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75" w:rsidRPr="00AF280E" w:rsidRDefault="00976875" w:rsidP="0040153A">
      <w:pPr>
        <w:pStyle w:val="Heading1"/>
        <w:ind w:left="0"/>
        <w:rPr>
          <w:rFonts w:cs="Times New Roman"/>
          <w:szCs w:val="24"/>
          <w:lang w:val="en-ID"/>
        </w:rPr>
      </w:pPr>
      <w:bookmarkStart w:id="0" w:name="_Toc536559525"/>
      <w:r w:rsidRPr="00AF280E">
        <w:rPr>
          <w:rFonts w:cs="Times New Roman"/>
          <w:szCs w:val="24"/>
          <w:lang w:val="en-ID"/>
        </w:rPr>
        <w:t xml:space="preserve">BAB </w:t>
      </w:r>
      <w:bookmarkStart w:id="1" w:name="_GoBack"/>
      <w:bookmarkEnd w:id="1"/>
      <w:r w:rsidRPr="00AF280E">
        <w:rPr>
          <w:rFonts w:cs="Times New Roman"/>
          <w:szCs w:val="24"/>
          <w:lang w:val="en-ID"/>
        </w:rPr>
        <w:t>I</w:t>
      </w:r>
      <w:bookmarkEnd w:id="0"/>
    </w:p>
    <w:p w:rsidR="003819E0" w:rsidRPr="001E637B" w:rsidRDefault="00976875" w:rsidP="001E637B">
      <w:pPr>
        <w:pStyle w:val="Heading1"/>
        <w:ind w:left="0"/>
        <w:rPr>
          <w:rFonts w:cs="Times New Roman"/>
          <w:szCs w:val="24"/>
          <w:lang w:val="en-ID"/>
        </w:rPr>
      </w:pPr>
      <w:bookmarkStart w:id="2" w:name="_Toc536559526"/>
      <w:r w:rsidRPr="00AF280E">
        <w:rPr>
          <w:rFonts w:cs="Times New Roman"/>
          <w:szCs w:val="24"/>
          <w:lang w:val="en-ID"/>
        </w:rPr>
        <w:t>PENDAHULUAN</w:t>
      </w:r>
      <w:bookmarkEnd w:id="2"/>
    </w:p>
    <w:p w:rsidR="00976875" w:rsidRPr="00AF280E" w:rsidRDefault="00976875" w:rsidP="00A92A74">
      <w:pPr>
        <w:pStyle w:val="Heading2"/>
        <w:spacing w:line="720" w:lineRule="auto"/>
        <w:rPr>
          <w:lang w:val="en-ID"/>
        </w:rPr>
      </w:pPr>
      <w:bookmarkStart w:id="3" w:name="_Toc536559527"/>
      <w:r w:rsidRPr="00AF280E">
        <w:rPr>
          <w:lang w:val="en-ID"/>
        </w:rPr>
        <w:t>Latar Belakang Masalah</w:t>
      </w:r>
      <w:bookmarkEnd w:id="3"/>
    </w:p>
    <w:p w:rsidR="00B17384" w:rsidRDefault="009873AC" w:rsidP="000247CE">
      <w:pPr>
        <w:spacing w:after="0"/>
        <w:ind w:left="357" w:firstLine="567"/>
        <w:rPr>
          <w:rFonts w:ascii="Times New Roman" w:hAnsi="Times New Roman" w:cs="Times New Roman"/>
          <w:sz w:val="24"/>
          <w:szCs w:val="24"/>
        </w:rPr>
      </w:pPr>
      <w:r w:rsidRPr="009873AC">
        <w:rPr>
          <w:rFonts w:ascii="Times New Roman" w:hAnsi="Times New Roman" w:cs="Times New Roman"/>
          <w:sz w:val="24"/>
          <w:szCs w:val="24"/>
        </w:rPr>
        <w:t>Perkembangan ekonomi di dunia sa</w:t>
      </w:r>
      <w:r>
        <w:rPr>
          <w:rFonts w:ascii="Times New Roman" w:hAnsi="Times New Roman" w:cs="Times New Roman"/>
          <w:sz w:val="24"/>
          <w:szCs w:val="24"/>
        </w:rPr>
        <w:t xml:space="preserve">ngatlah pesat, hal ini ditandai </w:t>
      </w:r>
      <w:r w:rsidRPr="009873AC">
        <w:rPr>
          <w:rFonts w:ascii="Times New Roman" w:hAnsi="Times New Roman" w:cs="Times New Roman"/>
          <w:sz w:val="24"/>
          <w:szCs w:val="24"/>
        </w:rPr>
        <w:t>dengan kemajuan perokonomian di Negara-negara maju maupun negara berkembang seperti yang dialami Indonesia. Kemajuan di bidang ekonomi tentunya har</w:t>
      </w:r>
      <w:r w:rsidR="00740ACC">
        <w:rPr>
          <w:rFonts w:ascii="Times New Roman" w:hAnsi="Times New Roman" w:cs="Times New Roman"/>
          <w:sz w:val="24"/>
          <w:szCs w:val="24"/>
        </w:rPr>
        <w:t xml:space="preserve">us di tunjang dengan perusahaan-perusahaan </w:t>
      </w:r>
      <w:r w:rsidRPr="009873AC">
        <w:rPr>
          <w:rFonts w:ascii="Times New Roman" w:hAnsi="Times New Roman" w:cs="Times New Roman"/>
          <w:sz w:val="24"/>
          <w:szCs w:val="24"/>
        </w:rPr>
        <w:t xml:space="preserve">yang memadai </w:t>
      </w:r>
      <w:r w:rsidR="00740ACC">
        <w:rPr>
          <w:rFonts w:ascii="Times New Roman" w:hAnsi="Times New Roman" w:cs="Times New Roman"/>
          <w:sz w:val="24"/>
          <w:szCs w:val="24"/>
        </w:rPr>
        <w:t>a</w:t>
      </w:r>
      <w:r w:rsidR="002D7E80">
        <w:rPr>
          <w:rFonts w:ascii="Times New Roman" w:hAnsi="Times New Roman" w:cs="Times New Roman"/>
          <w:sz w:val="24"/>
          <w:szCs w:val="24"/>
        </w:rPr>
        <w:t>kan kinerja perusahaannya.</w:t>
      </w:r>
      <w:r w:rsidR="000247CE">
        <w:rPr>
          <w:rFonts w:ascii="Times New Roman" w:hAnsi="Times New Roman" w:cs="Times New Roman"/>
          <w:sz w:val="24"/>
          <w:szCs w:val="24"/>
        </w:rPr>
        <w:t xml:space="preserve"> </w:t>
      </w:r>
      <w:r w:rsidR="000247CE" w:rsidRPr="000247CE">
        <w:rPr>
          <w:rFonts w:ascii="Times New Roman" w:hAnsi="Times New Roman" w:cs="Times New Roman"/>
          <w:sz w:val="24"/>
          <w:szCs w:val="24"/>
        </w:rPr>
        <w:t>Perkembangan perbankan yang sangat p</w:t>
      </w:r>
      <w:r w:rsidR="000247CE">
        <w:rPr>
          <w:rFonts w:ascii="Times New Roman" w:hAnsi="Times New Roman" w:cs="Times New Roman"/>
          <w:sz w:val="24"/>
          <w:szCs w:val="24"/>
        </w:rPr>
        <w:t xml:space="preserve">esat serta tingkat kompleksitas </w:t>
      </w:r>
      <w:r w:rsidR="000247CE" w:rsidRPr="000247CE">
        <w:rPr>
          <w:rFonts w:ascii="Times New Roman" w:hAnsi="Times New Roman" w:cs="Times New Roman"/>
          <w:sz w:val="24"/>
          <w:szCs w:val="24"/>
        </w:rPr>
        <w:t>yang tinggi dapat berpengaru</w:t>
      </w:r>
      <w:r w:rsidR="00B17384">
        <w:rPr>
          <w:rFonts w:ascii="Times New Roman" w:hAnsi="Times New Roman" w:cs="Times New Roman"/>
          <w:sz w:val="24"/>
          <w:szCs w:val="24"/>
        </w:rPr>
        <w:t>h terhadap performa suatu bank.</w:t>
      </w:r>
    </w:p>
    <w:p w:rsidR="002D7E80" w:rsidRDefault="000247CE" w:rsidP="000247CE">
      <w:pPr>
        <w:spacing w:after="0"/>
        <w:ind w:left="357" w:firstLine="567"/>
        <w:rPr>
          <w:rFonts w:ascii="Times New Roman" w:hAnsi="Times New Roman" w:cs="Times New Roman"/>
          <w:sz w:val="24"/>
          <w:szCs w:val="24"/>
        </w:rPr>
      </w:pPr>
      <w:r w:rsidRPr="000247CE">
        <w:rPr>
          <w:rFonts w:ascii="Times New Roman" w:hAnsi="Times New Roman" w:cs="Times New Roman"/>
          <w:sz w:val="24"/>
          <w:szCs w:val="24"/>
        </w:rPr>
        <w:t>Kompleksitas usaha perbankan yang tinggi dapat meningkatkan risiko yang dihadapi oleh bank-bank yang ada di Indonesia. Bank merupakan industri yang dalam kegiatan usahanya mengandalkan kepercayaan masyarakat sehingga tingkat kesehatan bank perlu dipelihara. Pemeliharaan kesehatan bank antara lain dilakukan dengan tetap menjaga likuiditasnya sehingga bank dapat memenuhi kewajiban kepada semua pihak yang menarik atau mencairkan simpanannya sewaktu-waktu. Kesiapan memenuhi kewajiban setiap saat ini, menjadi semakin penting artinya mengingat peranan bank sebagai lembaga yang berfungsi memperlancar lalu lintas pembayaran. Di samping faktor likuiditas, keberhasilan usaha bank juga ditentukan oleh kesanggupan para pengelola</w:t>
      </w:r>
      <w:r>
        <w:rPr>
          <w:rFonts w:ascii="Times New Roman" w:hAnsi="Times New Roman" w:cs="Times New Roman"/>
          <w:sz w:val="24"/>
          <w:szCs w:val="24"/>
        </w:rPr>
        <w:t xml:space="preserve"> </w:t>
      </w:r>
      <w:r w:rsidRPr="000247CE">
        <w:rPr>
          <w:rFonts w:ascii="Times New Roman" w:hAnsi="Times New Roman" w:cs="Times New Roman"/>
          <w:sz w:val="24"/>
          <w:szCs w:val="24"/>
        </w:rPr>
        <w:t>dalam menjaga rahasia keuangan nasabah yang dipercayakan kepadanya serta keamanan atas uang atau asset lainnya yang dititipkan pada bank.</w:t>
      </w:r>
    </w:p>
    <w:p w:rsidR="000247CE" w:rsidRDefault="000247CE" w:rsidP="000247CE">
      <w:pPr>
        <w:spacing w:after="0"/>
        <w:ind w:left="357" w:firstLine="567"/>
        <w:rPr>
          <w:rFonts w:ascii="Times New Roman" w:hAnsi="Times New Roman" w:cs="Times New Roman"/>
          <w:sz w:val="24"/>
          <w:szCs w:val="24"/>
        </w:rPr>
      </w:pPr>
      <w:r w:rsidRPr="000247CE">
        <w:rPr>
          <w:rFonts w:ascii="Times New Roman" w:hAnsi="Times New Roman" w:cs="Times New Roman"/>
          <w:sz w:val="24"/>
          <w:szCs w:val="24"/>
        </w:rPr>
        <w:t xml:space="preserve">Pentingnya menjaga kepercayaan </w:t>
      </w:r>
      <w:r>
        <w:rPr>
          <w:rFonts w:ascii="Times New Roman" w:hAnsi="Times New Roman" w:cs="Times New Roman"/>
          <w:sz w:val="24"/>
          <w:szCs w:val="24"/>
        </w:rPr>
        <w:t xml:space="preserve">masyarakat terhadap bank karena </w:t>
      </w:r>
      <w:r w:rsidRPr="000247CE">
        <w:rPr>
          <w:rFonts w:ascii="Times New Roman" w:hAnsi="Times New Roman" w:cs="Times New Roman"/>
          <w:sz w:val="24"/>
          <w:szCs w:val="24"/>
        </w:rPr>
        <w:t xml:space="preserve">kegiatan utama bank adalah penghimpunan dana dari masyarakat kemudian menyalurkannya dengan tujuan untuk memperoleh pendapatan. Oleh karenanya Bank Indonesia menerapkan aturan tentang kesehatan bank. Kesehatan bank dapat diartikan sebagai </w:t>
      </w:r>
      <w:r w:rsidRPr="000247CE">
        <w:rPr>
          <w:rFonts w:ascii="Times New Roman" w:hAnsi="Times New Roman" w:cs="Times New Roman"/>
          <w:sz w:val="24"/>
          <w:szCs w:val="24"/>
        </w:rPr>
        <w:lastRenderedPageBreak/>
        <w:t>kemampuan suatu bank untuk melakukan kegiatan operasional perbankan secara normal dan mampu memenuhi semua kewajibannya dengan baik dengan cara-cara yang sesuai dengan peraturan perbankan yang berlaku. Dengan adanya aturan tentang kesehatan bank ini, perbankan diharapkan selalu dalam kondisi sehat sehingga tidak akan merugikan masyarakat yang berhubungan dengan perbankan. Menurut Ponttie Prasnanugraha (2007) menyatakan bahwa “aturan tentang kesehatan bank yang diterapkan oleh Indonesia mencakup berbagai aspek dalam kegiatan bank, mulai dari penghimpunan dana sampai dengan penggunaan dan penyaluran dana”. Penilaian tingkat kesehatan bank</w:t>
      </w:r>
      <w:r>
        <w:rPr>
          <w:rFonts w:ascii="Times New Roman" w:hAnsi="Times New Roman" w:cs="Times New Roman"/>
          <w:sz w:val="24"/>
          <w:szCs w:val="24"/>
        </w:rPr>
        <w:t xml:space="preserve"> </w:t>
      </w:r>
      <w:r w:rsidRPr="000247CE">
        <w:rPr>
          <w:rFonts w:ascii="Times New Roman" w:hAnsi="Times New Roman" w:cs="Times New Roman"/>
          <w:sz w:val="24"/>
          <w:szCs w:val="24"/>
        </w:rPr>
        <w:t>mencakup penilaian terhadap faktor-faktor permodalan, kualitas aset, manajemen, rentabilitas, likuiditas, sensitivitas terhadap risiko pasar, yang dikenal dengan CAMEL.</w:t>
      </w:r>
    </w:p>
    <w:p w:rsidR="00740ACC" w:rsidRDefault="002D7E80"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K</w:t>
      </w:r>
      <w:r w:rsidR="00740ACC">
        <w:rPr>
          <w:rFonts w:ascii="Times New Roman" w:hAnsi="Times New Roman" w:cs="Times New Roman"/>
          <w:sz w:val="24"/>
          <w:szCs w:val="24"/>
        </w:rPr>
        <w:t>inerja perusahaan</w:t>
      </w:r>
      <w:r w:rsidR="00D558A0">
        <w:rPr>
          <w:rFonts w:ascii="Times New Roman" w:hAnsi="Times New Roman" w:cs="Times New Roman"/>
          <w:sz w:val="24"/>
          <w:szCs w:val="24"/>
        </w:rPr>
        <w:t xml:space="preserve"> menurut </w:t>
      </w:r>
      <w:r w:rsidR="00D558A0">
        <w:rPr>
          <w:rFonts w:ascii="Times New Roman" w:hAnsi="Times New Roman" w:cs="Times New Roman"/>
          <w:sz w:val="24"/>
          <w:szCs w:val="24"/>
        </w:rPr>
        <w:fldChar w:fldCharType="begin" w:fldLock="1"/>
      </w:r>
      <w:r w:rsidR="00D558A0">
        <w:rPr>
          <w:rFonts w:ascii="Times New Roman" w:hAnsi="Times New Roman" w:cs="Times New Roman"/>
          <w:sz w:val="24"/>
          <w:szCs w:val="24"/>
        </w:rPr>
        <w:instrText>ADDIN CSL_CITATION { "citationItems" : [ { "id" : "ITEM-1", "itemData" : { "author" : [ { "dropping-particle" : "", "family" : "Moerdiyanto", "given" : "", "non-dropping-particle" : "", "parse-names" : false, "suffix" : "" } ], "id" : "ITEM-1", "issued" : { "date-parts" : [ [ "2010" ] ] }, "title" : "TINGKAT PENDIDIKAN MANAJER DAN KINERJA PERUSAHAAN GO-PUBLIC", "type" : "article-journal" }, "uris" : [ "http://www.mendeley.com/documents/?uuid=8cd85d49-b3e8-467a-99a4-00a675fbe136" ] } ], "mendeley" : { "formattedCitation" : "(Moerdiyanto, 2010)", "manualFormatting" : "Moerdiyanto (2010)", "plainTextFormattedCitation" : "(Moerdiyanto, 2010)", "previouslyFormattedCitation" : "(Moerdiyanto, 2010)" }, "properties" : { "noteIndex" : 0 }, "schema" : "https://github.com/citation-style-language/schema/raw/master/csl-citation.json" }</w:instrText>
      </w:r>
      <w:r w:rsidR="00D558A0">
        <w:rPr>
          <w:rFonts w:ascii="Times New Roman" w:hAnsi="Times New Roman" w:cs="Times New Roman"/>
          <w:sz w:val="24"/>
          <w:szCs w:val="24"/>
        </w:rPr>
        <w:fldChar w:fldCharType="separate"/>
      </w:r>
      <w:r w:rsidR="00D558A0">
        <w:rPr>
          <w:rFonts w:ascii="Times New Roman" w:hAnsi="Times New Roman" w:cs="Times New Roman"/>
          <w:noProof/>
          <w:sz w:val="24"/>
          <w:szCs w:val="24"/>
        </w:rPr>
        <w:t>Moerdiyanto (</w:t>
      </w:r>
      <w:r w:rsidR="00D558A0" w:rsidRPr="00D558A0">
        <w:rPr>
          <w:rFonts w:ascii="Times New Roman" w:hAnsi="Times New Roman" w:cs="Times New Roman"/>
          <w:noProof/>
          <w:sz w:val="24"/>
          <w:szCs w:val="24"/>
        </w:rPr>
        <w:t>2010)</w:t>
      </w:r>
      <w:r w:rsidR="00D558A0">
        <w:rPr>
          <w:rFonts w:ascii="Times New Roman" w:hAnsi="Times New Roman" w:cs="Times New Roman"/>
          <w:sz w:val="24"/>
          <w:szCs w:val="24"/>
        </w:rPr>
        <w:fldChar w:fldCharType="end"/>
      </w:r>
      <w:r w:rsidR="00D558A0">
        <w:rPr>
          <w:rFonts w:ascii="Times New Roman" w:hAnsi="Times New Roman" w:cs="Times New Roman"/>
          <w:sz w:val="24"/>
          <w:szCs w:val="24"/>
        </w:rPr>
        <w:t xml:space="preserve">, </w:t>
      </w:r>
      <w:r w:rsidR="00740ACC">
        <w:rPr>
          <w:rFonts w:ascii="Times New Roman" w:hAnsi="Times New Roman" w:cs="Times New Roman"/>
          <w:sz w:val="24"/>
          <w:szCs w:val="24"/>
        </w:rPr>
        <w:t xml:space="preserve">adalah </w:t>
      </w:r>
      <w:r w:rsidR="006D4238" w:rsidRPr="006D4238">
        <w:rPr>
          <w:rFonts w:ascii="Times New Roman" w:hAnsi="Times New Roman" w:cs="Times New Roman"/>
          <w:sz w:val="24"/>
          <w:szCs w:val="24"/>
        </w:rPr>
        <w:t>hasil dari serangkaian proses bisnis yang mana dengan pengorbanan ber</w:t>
      </w:r>
      <w:r w:rsidR="006D4238">
        <w:rPr>
          <w:rFonts w:ascii="Times New Roman" w:hAnsi="Times New Roman" w:cs="Times New Roman"/>
          <w:sz w:val="24"/>
          <w:szCs w:val="24"/>
        </w:rPr>
        <w:t>b</w:t>
      </w:r>
      <w:r w:rsidR="006D4238" w:rsidRPr="006D4238">
        <w:rPr>
          <w:rFonts w:ascii="Times New Roman" w:hAnsi="Times New Roman" w:cs="Times New Roman"/>
          <w:sz w:val="24"/>
          <w:szCs w:val="24"/>
        </w:rPr>
        <w:t>agai macam sumber daya yaitu bisa sumber daya manusia dan juga keuangan perusahaan. Apabila kinerja perusahaan meningkat, bisa dilihat dari gencarnya kegiatan perusahaan dalam rangka untuk menghasilkan keuntungan yang sebesar-besarnya. Keuntungan atau laba yang dihasilkan tentu akan berbeda tergantung dengan ukuran perusahaan yang bergerak</w:t>
      </w:r>
      <w:r w:rsidR="00F37583">
        <w:rPr>
          <w:rFonts w:ascii="Times New Roman" w:hAnsi="Times New Roman" w:cs="Times New Roman"/>
          <w:sz w:val="24"/>
          <w:szCs w:val="24"/>
        </w:rPr>
        <w:t>.</w:t>
      </w:r>
    </w:p>
    <w:p w:rsidR="001659CA" w:rsidRDefault="001659CA"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 xml:space="preserve">Tujuan kinerja perusahaan adalah dapat menunjukkan rasio profitabilitas suatu perusahaan. Rasio profitabilitas adalah </w:t>
      </w:r>
      <w:r w:rsidRPr="001659CA">
        <w:rPr>
          <w:rFonts w:ascii="Times New Roman" w:hAnsi="Times New Roman" w:cs="Times New Roman"/>
          <w:sz w:val="24"/>
          <w:szCs w:val="24"/>
        </w:rPr>
        <w:t xml:space="preserve">rasio atau perbandingan untuk mengetahui kemampuan perusahaan untuk mendapatkan laba (profit) dari pendapatan (earning) terkait penjualan, aset dan ekuitas berdasarkan dasar pengukuran tertentu. </w:t>
      </w:r>
      <w:r>
        <w:rPr>
          <w:rFonts w:ascii="Times New Roman" w:hAnsi="Times New Roman" w:cs="Times New Roman"/>
          <w:sz w:val="24"/>
          <w:szCs w:val="24"/>
        </w:rPr>
        <w:t>R</w:t>
      </w:r>
      <w:r w:rsidRPr="001659CA">
        <w:rPr>
          <w:rFonts w:ascii="Times New Roman" w:hAnsi="Times New Roman" w:cs="Times New Roman"/>
          <w:sz w:val="24"/>
          <w:szCs w:val="24"/>
        </w:rPr>
        <w:t>asio profitabilitas dipakai untuk memperlihatkan seberapa besar laba atau keuntungan yang diperoleh dari kinerja suatu perusahaan atas laporan keuangan yang harus sesuai dengan standar akuntansi keuangan.</w:t>
      </w:r>
    </w:p>
    <w:p w:rsidR="001659CA" w:rsidRDefault="001659CA" w:rsidP="00A92A74">
      <w:pPr>
        <w:spacing w:after="0"/>
        <w:ind w:left="357" w:firstLine="567"/>
        <w:rPr>
          <w:rFonts w:ascii="Times New Roman" w:hAnsi="Times New Roman" w:cs="Times New Roman"/>
          <w:sz w:val="24"/>
          <w:szCs w:val="24"/>
        </w:rPr>
      </w:pPr>
    </w:p>
    <w:p w:rsidR="0022721C" w:rsidRDefault="00526A58"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lastRenderedPageBreak/>
        <w:t xml:space="preserve">Hal ini dapat dilihat pada kasus Bank </w:t>
      </w:r>
      <w:r w:rsidR="00D527DF">
        <w:rPr>
          <w:rFonts w:ascii="Times New Roman" w:hAnsi="Times New Roman" w:cs="Times New Roman"/>
          <w:sz w:val="24"/>
          <w:szCs w:val="24"/>
        </w:rPr>
        <w:t>BCA</w:t>
      </w:r>
      <w:r>
        <w:rPr>
          <w:rFonts w:ascii="Times New Roman" w:hAnsi="Times New Roman" w:cs="Times New Roman"/>
          <w:sz w:val="24"/>
          <w:szCs w:val="24"/>
        </w:rPr>
        <w:t xml:space="preserve">, dimana dalam kasus tersebut Bank </w:t>
      </w:r>
      <w:r w:rsidR="00D527DF">
        <w:rPr>
          <w:rFonts w:ascii="Times New Roman" w:hAnsi="Times New Roman" w:cs="Times New Roman"/>
          <w:sz w:val="24"/>
          <w:szCs w:val="24"/>
        </w:rPr>
        <w:t>BCA</w:t>
      </w:r>
      <w:r>
        <w:rPr>
          <w:rFonts w:ascii="Times New Roman" w:hAnsi="Times New Roman" w:cs="Times New Roman"/>
          <w:sz w:val="24"/>
          <w:szCs w:val="24"/>
        </w:rPr>
        <w:t xml:space="preserve"> me</w:t>
      </w:r>
      <w:r w:rsidR="00D527DF">
        <w:rPr>
          <w:rFonts w:ascii="Times New Roman" w:hAnsi="Times New Roman" w:cs="Times New Roman"/>
          <w:sz w:val="24"/>
          <w:szCs w:val="24"/>
        </w:rPr>
        <w:t>miliki kinerja bank yang baik. Dimana kasus tersebut</w:t>
      </w:r>
      <w:r>
        <w:rPr>
          <w:rFonts w:ascii="Times New Roman" w:hAnsi="Times New Roman" w:cs="Times New Roman"/>
          <w:sz w:val="24"/>
          <w:szCs w:val="24"/>
        </w:rPr>
        <w:t xml:space="preserve"> ditandai dengan </w:t>
      </w:r>
      <w:r w:rsidR="00D527DF">
        <w:rPr>
          <w:rFonts w:ascii="Times New Roman" w:hAnsi="Times New Roman" w:cs="Times New Roman"/>
          <w:sz w:val="24"/>
          <w:szCs w:val="24"/>
        </w:rPr>
        <w:t>kenaikan ROA yang awalnya pada tahun 2015 sebesar 3,84 persen menjadi 3,96 persen pada akhir tahun 2016. Kenaikan tersebut terjadi karena Bank BCA fokus akan kenyamanan bertransaksi dan peningkatan pelayanannya (</w:t>
      </w:r>
      <w:hyperlink r:id="rId8" w:history="1">
        <w:r w:rsidR="00D527DF" w:rsidRPr="00E80B39">
          <w:rPr>
            <w:rStyle w:val="Hyperlink"/>
            <w:rFonts w:ascii="Times New Roman" w:hAnsi="Times New Roman" w:cs="Times New Roman"/>
            <w:sz w:val="24"/>
            <w:szCs w:val="24"/>
          </w:rPr>
          <w:t>https://www.kompas.com/</w:t>
        </w:r>
      </w:hyperlink>
      <w:r w:rsidR="005027A6">
        <w:rPr>
          <w:rFonts w:ascii="Times New Roman" w:hAnsi="Times New Roman" w:cs="Times New Roman"/>
          <w:sz w:val="24"/>
          <w:szCs w:val="24"/>
        </w:rPr>
        <w:t>).</w:t>
      </w:r>
    </w:p>
    <w:p w:rsidR="00D008B3" w:rsidRDefault="0072495C" w:rsidP="0072495C">
      <w:pPr>
        <w:spacing w:after="0"/>
        <w:ind w:left="357" w:firstLine="567"/>
        <w:rPr>
          <w:rFonts w:ascii="Times New Roman" w:hAnsi="Times New Roman" w:cs="Times New Roman"/>
          <w:sz w:val="24"/>
          <w:szCs w:val="24"/>
        </w:rPr>
      </w:pPr>
      <w:r>
        <w:rPr>
          <w:rFonts w:ascii="Times New Roman" w:hAnsi="Times New Roman" w:cs="Times New Roman"/>
          <w:sz w:val="24"/>
          <w:szCs w:val="24"/>
        </w:rPr>
        <w:t>Pada tahun 2011</w:t>
      </w:r>
      <w:r w:rsidRPr="0072495C">
        <w:rPr>
          <w:rFonts w:ascii="Times New Roman" w:hAnsi="Times New Roman" w:cs="Times New Roman"/>
          <w:sz w:val="24"/>
          <w:szCs w:val="24"/>
        </w:rPr>
        <w:t xml:space="preserve"> terjadi </w:t>
      </w:r>
      <w:r>
        <w:rPr>
          <w:rFonts w:ascii="Times New Roman" w:hAnsi="Times New Roman" w:cs="Times New Roman"/>
          <w:sz w:val="24"/>
          <w:szCs w:val="24"/>
        </w:rPr>
        <w:t xml:space="preserve">kasus pada Bank Danamon dimana </w:t>
      </w:r>
      <w:r w:rsidRPr="0072495C">
        <w:rPr>
          <w:rFonts w:ascii="Times New Roman" w:hAnsi="Times New Roman" w:cs="Times New Roman"/>
          <w:sz w:val="24"/>
          <w:szCs w:val="24"/>
        </w:rPr>
        <w:t>head teller Bank Danamon Cabang Menara menarik uang kas nasabah berulang-ulang sebesar Rp 1,</w:t>
      </w:r>
      <w:r w:rsidR="00705032">
        <w:rPr>
          <w:rFonts w:ascii="Times New Roman" w:hAnsi="Times New Roman" w:cs="Times New Roman"/>
          <w:sz w:val="24"/>
          <w:szCs w:val="24"/>
        </w:rPr>
        <w:t>9 miliar dan 110.000 dollar AS</w:t>
      </w:r>
      <w:r w:rsidR="00DC5941">
        <w:rPr>
          <w:rFonts w:ascii="Times New Roman" w:hAnsi="Times New Roman" w:cs="Times New Roman"/>
          <w:sz w:val="24"/>
          <w:szCs w:val="24"/>
        </w:rPr>
        <w:t>,</w:t>
      </w:r>
      <w:r w:rsidR="00705032" w:rsidRPr="00705032">
        <w:rPr>
          <w:rFonts w:ascii="Times New Roman" w:hAnsi="Times New Roman" w:cs="Times New Roman"/>
          <w:sz w:val="24"/>
          <w:szCs w:val="24"/>
        </w:rPr>
        <w:t xml:space="preserve"> modus kejahatan perbankan bukan hanya soal penipuan (fraud), melainkan lemahnya pengawasan internal control bank terhadap sumber daya manusia juga menjadi titik celah kejahatan</w:t>
      </w:r>
      <w:r w:rsidR="00705032">
        <w:rPr>
          <w:rFonts w:ascii="Arial" w:hAnsi="Arial" w:cs="Arial"/>
          <w:color w:val="2A2A2A"/>
          <w:sz w:val="21"/>
          <w:szCs w:val="21"/>
          <w:shd w:val="clear" w:color="auto" w:fill="FFFFFF"/>
        </w:rPr>
        <w:t xml:space="preserve"> </w:t>
      </w:r>
      <w:r w:rsidR="00705032" w:rsidRPr="00705032">
        <w:rPr>
          <w:rFonts w:ascii="Times New Roman" w:hAnsi="Times New Roman" w:cs="Times New Roman"/>
          <w:sz w:val="24"/>
        </w:rPr>
        <w:t>perbankan</w:t>
      </w:r>
      <w:r w:rsidR="00705032">
        <w:rPr>
          <w:rFonts w:ascii="Times New Roman" w:hAnsi="Times New Roman" w:cs="Times New Roman"/>
          <w:sz w:val="24"/>
        </w:rPr>
        <w:t xml:space="preserve"> (</w:t>
      </w:r>
      <w:hyperlink r:id="rId9" w:history="1">
        <w:r w:rsidRPr="0072495C">
          <w:rPr>
            <w:rStyle w:val="Hyperlink"/>
            <w:rFonts w:ascii="Times New Roman" w:hAnsi="Times New Roman" w:cs="Times New Roman"/>
            <w:sz w:val="24"/>
          </w:rPr>
          <w:t>https://ekonomi.kompas.com</w:t>
        </w:r>
      </w:hyperlink>
      <w:r w:rsidRPr="0072495C">
        <w:rPr>
          <w:rFonts w:ascii="Times New Roman" w:hAnsi="Times New Roman" w:cs="Times New Roman"/>
          <w:sz w:val="24"/>
        </w:rPr>
        <w:t>)</w:t>
      </w:r>
      <w:r>
        <w:t xml:space="preserve">. </w:t>
      </w:r>
    </w:p>
    <w:p w:rsidR="000247CE" w:rsidRDefault="00D527DF" w:rsidP="000247CE">
      <w:pPr>
        <w:spacing w:after="0"/>
        <w:ind w:left="357" w:firstLine="567"/>
        <w:rPr>
          <w:rFonts w:ascii="Times New Roman" w:hAnsi="Times New Roman" w:cs="Times New Roman"/>
          <w:sz w:val="24"/>
          <w:szCs w:val="24"/>
        </w:rPr>
      </w:pPr>
      <w:r>
        <w:rPr>
          <w:rFonts w:ascii="Times New Roman" w:hAnsi="Times New Roman" w:cs="Times New Roman"/>
          <w:sz w:val="24"/>
          <w:szCs w:val="24"/>
        </w:rPr>
        <w:t>Untuk mendapatkan kinerja perusahaan yang baik tentunya diperlukan pengelolaan yang baik pula. Setiap perusahaan perlu pengelolaan operasional secara baik dan profesional, salah satunya dengan cara melakukan tata kelola usaha bank (</w:t>
      </w:r>
      <w:r>
        <w:rPr>
          <w:rFonts w:ascii="Times New Roman" w:hAnsi="Times New Roman" w:cs="Times New Roman"/>
          <w:i/>
          <w:sz w:val="24"/>
          <w:szCs w:val="24"/>
        </w:rPr>
        <w:t>Good Corporate Governance</w:t>
      </w:r>
      <w:r>
        <w:rPr>
          <w:rFonts w:ascii="Times New Roman" w:hAnsi="Times New Roman" w:cs="Times New Roman"/>
          <w:sz w:val="24"/>
          <w:szCs w:val="24"/>
        </w:rPr>
        <w:t>).</w:t>
      </w:r>
    </w:p>
    <w:p w:rsidR="007B005C" w:rsidRDefault="007B005C" w:rsidP="000247CE">
      <w:pPr>
        <w:spacing w:after="0"/>
        <w:ind w:left="357" w:firstLine="567"/>
        <w:rPr>
          <w:rFonts w:ascii="Times New Roman" w:hAnsi="Times New Roman" w:cs="Times New Roman"/>
          <w:sz w:val="24"/>
          <w:szCs w:val="24"/>
        </w:rPr>
      </w:pPr>
      <w:r>
        <w:rPr>
          <w:rFonts w:ascii="Times New Roman" w:hAnsi="Times New Roman" w:cs="Times New Roman"/>
          <w:i/>
          <w:sz w:val="24"/>
          <w:szCs w:val="24"/>
        </w:rPr>
        <w:t>Good Corporate Governance</w:t>
      </w:r>
      <w:r>
        <w:rPr>
          <w:rFonts w:ascii="Times New Roman" w:hAnsi="Times New Roman" w:cs="Times New Roman"/>
          <w:sz w:val="24"/>
          <w:szCs w:val="24"/>
        </w:rPr>
        <w:t xml:space="preserve"> </w:t>
      </w:r>
      <w:r w:rsidR="00721D05">
        <w:rPr>
          <w:rFonts w:ascii="Times New Roman" w:hAnsi="Times New Roman" w:cs="Times New Roman"/>
          <w:sz w:val="24"/>
          <w:szCs w:val="24"/>
        </w:rPr>
        <w:t>dianggap sebagai salah satu hal</w:t>
      </w:r>
      <w:r>
        <w:rPr>
          <w:rFonts w:ascii="Times New Roman" w:hAnsi="Times New Roman" w:cs="Times New Roman"/>
          <w:sz w:val="24"/>
          <w:szCs w:val="24"/>
        </w:rPr>
        <w:t xml:space="preserve"> penting </w:t>
      </w:r>
      <w:r w:rsidR="00721D05">
        <w:rPr>
          <w:rFonts w:ascii="Times New Roman" w:hAnsi="Times New Roman" w:cs="Times New Roman"/>
          <w:sz w:val="24"/>
          <w:szCs w:val="24"/>
        </w:rPr>
        <w:t>yang patut dipertimbangkan oleh perusahaan. P</w:t>
      </w:r>
      <w:r>
        <w:rPr>
          <w:rFonts w:ascii="Times New Roman" w:hAnsi="Times New Roman" w:cs="Times New Roman"/>
          <w:sz w:val="24"/>
          <w:szCs w:val="24"/>
        </w:rPr>
        <w:t xml:space="preserve">erusahaan </w:t>
      </w:r>
      <w:r w:rsidR="00721D05">
        <w:rPr>
          <w:rFonts w:ascii="Times New Roman" w:hAnsi="Times New Roman" w:cs="Times New Roman"/>
          <w:sz w:val="24"/>
          <w:szCs w:val="24"/>
        </w:rPr>
        <w:t xml:space="preserve">membutuhkan </w:t>
      </w:r>
      <w:r w:rsidR="00721D05">
        <w:rPr>
          <w:rFonts w:ascii="Times New Roman" w:hAnsi="Times New Roman" w:cs="Times New Roman"/>
          <w:i/>
          <w:sz w:val="24"/>
          <w:szCs w:val="24"/>
        </w:rPr>
        <w:t>Good Corporate G</w:t>
      </w:r>
      <w:r w:rsidR="0060570C" w:rsidRPr="0060570C">
        <w:rPr>
          <w:rFonts w:ascii="Times New Roman" w:hAnsi="Times New Roman" w:cs="Times New Roman"/>
          <w:i/>
          <w:sz w:val="24"/>
          <w:szCs w:val="24"/>
        </w:rPr>
        <w:t>overnance</w:t>
      </w:r>
      <w:r w:rsidRPr="0060570C">
        <w:rPr>
          <w:rFonts w:ascii="Times New Roman" w:hAnsi="Times New Roman" w:cs="Times New Roman"/>
          <w:i/>
          <w:sz w:val="24"/>
          <w:szCs w:val="24"/>
        </w:rPr>
        <w:t xml:space="preserve"> </w:t>
      </w:r>
      <w:r w:rsidR="00721D05">
        <w:rPr>
          <w:rFonts w:ascii="Times New Roman" w:hAnsi="Times New Roman" w:cs="Times New Roman"/>
          <w:sz w:val="24"/>
          <w:szCs w:val="24"/>
        </w:rPr>
        <w:t xml:space="preserve">sebagai salah satu kunci kesuksesan perusahaan tumbuh dan menguntungkan dalam jangka panjang, sekaligus memenangkan persaingan bisnis global, terutama bagi perusahaan yang telah berkembang dan </w:t>
      </w:r>
      <w:r w:rsidR="00721D05">
        <w:rPr>
          <w:rFonts w:ascii="Times New Roman" w:hAnsi="Times New Roman" w:cs="Times New Roman"/>
          <w:i/>
          <w:sz w:val="24"/>
          <w:szCs w:val="24"/>
        </w:rPr>
        <w:t>go public</w:t>
      </w:r>
      <w:r w:rsidR="00721D05">
        <w:rPr>
          <w:rFonts w:ascii="Times New Roman" w:hAnsi="Times New Roman" w:cs="Times New Roman"/>
          <w:sz w:val="24"/>
          <w:szCs w:val="24"/>
        </w:rPr>
        <w:t>.</w:t>
      </w:r>
    </w:p>
    <w:p w:rsidR="00721D05" w:rsidRDefault="00721D05"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 xml:space="preserve">Hal ini </w:t>
      </w:r>
      <w:r w:rsidR="00625BE0">
        <w:rPr>
          <w:rFonts w:ascii="Times New Roman" w:hAnsi="Times New Roman" w:cs="Times New Roman"/>
          <w:sz w:val="24"/>
          <w:szCs w:val="24"/>
        </w:rPr>
        <w:t xml:space="preserve">dapat dilihat pada Bank BJB yang telah mendapatkan penghargaan </w:t>
      </w:r>
      <w:r w:rsidR="00625BE0" w:rsidRPr="00625BE0">
        <w:rPr>
          <w:rFonts w:ascii="Times New Roman" w:hAnsi="Times New Roman" w:cs="Times New Roman"/>
          <w:i/>
          <w:sz w:val="24"/>
          <w:szCs w:val="24"/>
        </w:rPr>
        <w:t>Annual Report Award</w:t>
      </w:r>
      <w:r w:rsidR="00625BE0">
        <w:rPr>
          <w:rFonts w:ascii="Times New Roman" w:hAnsi="Times New Roman" w:cs="Times New Roman"/>
          <w:sz w:val="24"/>
          <w:szCs w:val="24"/>
        </w:rPr>
        <w:t xml:space="preserve"> (ARA). ARA adalah salah satu penghargaan yang prestisius dengan menilai kuliatas Penerapan </w:t>
      </w:r>
      <w:r w:rsidR="00625BE0">
        <w:rPr>
          <w:rFonts w:ascii="Times New Roman" w:hAnsi="Times New Roman" w:cs="Times New Roman"/>
          <w:i/>
          <w:sz w:val="24"/>
          <w:szCs w:val="24"/>
        </w:rPr>
        <w:t xml:space="preserve">Good Corporate Governance </w:t>
      </w:r>
      <w:r w:rsidR="00625BE0">
        <w:rPr>
          <w:rFonts w:ascii="Times New Roman" w:hAnsi="Times New Roman" w:cs="Times New Roman"/>
          <w:sz w:val="24"/>
          <w:szCs w:val="24"/>
        </w:rPr>
        <w:t>dengan mengacu pada ketentuan penilaian yan</w:t>
      </w:r>
      <w:r w:rsidR="00303E63">
        <w:rPr>
          <w:rFonts w:ascii="Times New Roman" w:hAnsi="Times New Roman" w:cs="Times New Roman"/>
          <w:sz w:val="24"/>
          <w:szCs w:val="24"/>
        </w:rPr>
        <w:t>g berlaku secara internasional</w:t>
      </w:r>
      <w:r w:rsidR="00625BE0" w:rsidRPr="00625BE0">
        <w:rPr>
          <w:rFonts w:ascii="Times New Roman" w:hAnsi="Times New Roman" w:cs="Times New Roman"/>
          <w:sz w:val="24"/>
          <w:szCs w:val="24"/>
        </w:rPr>
        <w:t xml:space="preserve"> bertujuan untuk meningkatkan kuali</w:t>
      </w:r>
      <w:r w:rsidR="00E20695">
        <w:rPr>
          <w:rFonts w:ascii="Times New Roman" w:hAnsi="Times New Roman" w:cs="Times New Roman"/>
          <w:sz w:val="24"/>
          <w:szCs w:val="24"/>
        </w:rPr>
        <w:t xml:space="preserve">tas informasi dan governance </w:t>
      </w:r>
      <w:r w:rsidR="00C17960">
        <w:rPr>
          <w:rFonts w:ascii="Times New Roman" w:hAnsi="Times New Roman" w:cs="Times New Roman"/>
          <w:sz w:val="24"/>
          <w:szCs w:val="24"/>
        </w:rPr>
        <w:t>(</w:t>
      </w:r>
      <w:hyperlink r:id="rId10" w:history="1">
        <w:r w:rsidR="00195BCF" w:rsidRPr="00C15F82">
          <w:rPr>
            <w:rStyle w:val="Hyperlink"/>
            <w:rFonts w:ascii="Times New Roman" w:hAnsi="Times New Roman" w:cs="Times New Roman"/>
            <w:sz w:val="24"/>
            <w:szCs w:val="24"/>
          </w:rPr>
          <w:t>http://dakta.com/</w:t>
        </w:r>
      </w:hyperlink>
      <w:r w:rsidR="00195BCF">
        <w:rPr>
          <w:rFonts w:ascii="Times New Roman" w:hAnsi="Times New Roman" w:cs="Times New Roman"/>
          <w:sz w:val="24"/>
          <w:szCs w:val="24"/>
        </w:rPr>
        <w:t xml:space="preserve">). </w:t>
      </w:r>
    </w:p>
    <w:p w:rsidR="00AD1BB5" w:rsidRPr="00625BE0" w:rsidRDefault="00AD1BB5"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lastRenderedPageBreak/>
        <w:t xml:space="preserve">Adapun kasus yang terjadi pada Bank CIMB Niaga pada tahun 2017, dalam kasus tersebut seorang </w:t>
      </w:r>
      <w:r w:rsidRPr="008F3E2E">
        <w:rPr>
          <w:rFonts w:ascii="Times New Roman" w:hAnsi="Times New Roman" w:cs="Times New Roman"/>
          <w:i/>
          <w:sz w:val="24"/>
          <w:szCs w:val="24"/>
        </w:rPr>
        <w:t>Relationship Manager</w:t>
      </w:r>
      <w:r>
        <w:rPr>
          <w:rFonts w:ascii="Times New Roman" w:hAnsi="Times New Roman" w:cs="Times New Roman"/>
          <w:sz w:val="24"/>
          <w:szCs w:val="24"/>
        </w:rPr>
        <w:t xml:space="preserve"> CIMB Niaga Cabang Jemursari Surabaya bernama Rina Rukmiawati telah melakukan pembobolan reke</w:t>
      </w:r>
      <w:r w:rsidR="00D008B3">
        <w:rPr>
          <w:rFonts w:ascii="Times New Roman" w:hAnsi="Times New Roman" w:cs="Times New Roman"/>
          <w:sz w:val="24"/>
          <w:szCs w:val="24"/>
        </w:rPr>
        <w:t>n</w:t>
      </w:r>
      <w:r w:rsidR="00E20695">
        <w:rPr>
          <w:rFonts w:ascii="Times New Roman" w:hAnsi="Times New Roman" w:cs="Times New Roman"/>
          <w:sz w:val="24"/>
          <w:szCs w:val="24"/>
        </w:rPr>
        <w:t xml:space="preserve">ing nasabah sebesar Rp300 juta </w:t>
      </w:r>
      <w:r w:rsidRPr="000E0633">
        <w:rPr>
          <w:rFonts w:ascii="Times New Roman" w:hAnsi="Times New Roman" w:cs="Times New Roman"/>
          <w:sz w:val="24"/>
          <w:szCs w:val="24"/>
        </w:rPr>
        <w:t>dengan membuat aplikasi pengajuan rekening baru atas nama seorang nasabah. Dari rekening baru itu, dia me</w:t>
      </w:r>
      <w:r>
        <w:rPr>
          <w:rFonts w:ascii="Times New Roman" w:hAnsi="Times New Roman" w:cs="Times New Roman"/>
          <w:sz w:val="24"/>
          <w:szCs w:val="24"/>
        </w:rPr>
        <w:t xml:space="preserve">mindah dana melalui e-banking. </w:t>
      </w:r>
      <w:r w:rsidRPr="000E0633">
        <w:rPr>
          <w:rFonts w:ascii="Times New Roman" w:hAnsi="Times New Roman" w:cs="Times New Roman"/>
          <w:sz w:val="24"/>
          <w:szCs w:val="24"/>
        </w:rPr>
        <w:t>Sebagai seorang manajer, dia memiliki akses untuk melihat data pribadi nasabah. Sementara tanda tangan nasabah yang dibobol rekeningnya dia palsukan</w:t>
      </w:r>
      <w:r>
        <w:rPr>
          <w:rFonts w:ascii="Times New Roman" w:hAnsi="Times New Roman" w:cs="Times New Roman"/>
          <w:sz w:val="24"/>
          <w:szCs w:val="24"/>
        </w:rPr>
        <w:t xml:space="preserve"> (</w:t>
      </w:r>
      <w:hyperlink r:id="rId11" w:history="1">
        <w:r w:rsidRPr="007E6B27">
          <w:rPr>
            <w:rStyle w:val="Hyperlink"/>
            <w:rFonts w:ascii="Times New Roman" w:hAnsi="Times New Roman" w:cs="Times New Roman"/>
            <w:sz w:val="24"/>
            <w:szCs w:val="24"/>
          </w:rPr>
          <w:t>https://www.kompas.com/</w:t>
        </w:r>
      </w:hyperlink>
      <w:r>
        <w:rPr>
          <w:rFonts w:ascii="Times New Roman" w:hAnsi="Times New Roman" w:cs="Times New Roman"/>
          <w:sz w:val="24"/>
          <w:szCs w:val="24"/>
        </w:rPr>
        <w:t>).</w:t>
      </w:r>
    </w:p>
    <w:p w:rsidR="009D5643" w:rsidRDefault="00625BE0"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Sehingga</w:t>
      </w:r>
      <w:r w:rsidR="00C02B64">
        <w:rPr>
          <w:rFonts w:ascii="Times New Roman" w:hAnsi="Times New Roman" w:cs="Times New Roman"/>
          <w:sz w:val="24"/>
          <w:szCs w:val="24"/>
        </w:rPr>
        <w:t xml:space="preserve"> peran</w:t>
      </w:r>
      <w:r>
        <w:rPr>
          <w:rFonts w:ascii="Times New Roman" w:hAnsi="Times New Roman" w:cs="Times New Roman"/>
          <w:sz w:val="24"/>
          <w:szCs w:val="24"/>
        </w:rPr>
        <w:t xml:space="preserve"> </w:t>
      </w:r>
      <w:r w:rsidR="00C02B64">
        <w:rPr>
          <w:rFonts w:ascii="Times New Roman" w:hAnsi="Times New Roman" w:cs="Times New Roman"/>
          <w:i/>
          <w:sz w:val="24"/>
          <w:szCs w:val="24"/>
        </w:rPr>
        <w:t xml:space="preserve">Good Corporate Governance </w:t>
      </w:r>
      <w:r w:rsidR="00C02B64">
        <w:rPr>
          <w:rFonts w:ascii="Times New Roman" w:hAnsi="Times New Roman" w:cs="Times New Roman"/>
          <w:sz w:val="24"/>
          <w:szCs w:val="24"/>
        </w:rPr>
        <w:t>sangat penting dalam meningkatkan kinerja sebuah perusahaan untuk mensukseskan perusahaan dalam jangka panjang serta menjadikan perusahaan dapat memena</w:t>
      </w:r>
      <w:r w:rsidR="009D5643">
        <w:rPr>
          <w:rFonts w:ascii="Times New Roman" w:hAnsi="Times New Roman" w:cs="Times New Roman"/>
          <w:sz w:val="24"/>
          <w:szCs w:val="24"/>
        </w:rPr>
        <w:t>ngkan persaingan bisnis global.</w:t>
      </w:r>
    </w:p>
    <w:p w:rsidR="008271C3" w:rsidRDefault="00C02B64" w:rsidP="00A92A74">
      <w:pPr>
        <w:spacing w:after="0"/>
        <w:ind w:left="357" w:firstLine="567"/>
      </w:pPr>
      <w:r>
        <w:rPr>
          <w:rFonts w:ascii="Times New Roman" w:hAnsi="Times New Roman" w:cs="Times New Roman"/>
          <w:i/>
          <w:sz w:val="24"/>
          <w:szCs w:val="24"/>
        </w:rPr>
        <w:t>Corpor</w:t>
      </w:r>
      <w:r w:rsidR="009D5643">
        <w:rPr>
          <w:rFonts w:ascii="Times New Roman" w:hAnsi="Times New Roman" w:cs="Times New Roman"/>
          <w:i/>
          <w:sz w:val="24"/>
          <w:szCs w:val="24"/>
        </w:rPr>
        <w:t xml:space="preserve">ate </w:t>
      </w:r>
      <w:r w:rsidR="00776138">
        <w:rPr>
          <w:rFonts w:ascii="Times New Roman" w:hAnsi="Times New Roman" w:cs="Times New Roman"/>
          <w:i/>
          <w:sz w:val="24"/>
          <w:szCs w:val="24"/>
        </w:rPr>
        <w:t>Governance</w:t>
      </w:r>
      <w:r w:rsidR="00776138">
        <w:rPr>
          <w:rFonts w:ascii="Times New Roman" w:hAnsi="Times New Roman" w:cs="Times New Roman"/>
          <w:sz w:val="24"/>
          <w:szCs w:val="24"/>
        </w:rPr>
        <w:t xml:space="preserve"> merupakan salah satu elemen kunci dalam meningkatkan efisiensi ekonomis, yang meliputi serangkaian hubungan antara manajemen perusahaan, dewan komisaris, para pemegang saham dan </w:t>
      </w:r>
      <w:r w:rsidR="00776138">
        <w:rPr>
          <w:rFonts w:ascii="Times New Roman" w:hAnsi="Times New Roman" w:cs="Times New Roman"/>
          <w:i/>
          <w:sz w:val="24"/>
          <w:szCs w:val="24"/>
        </w:rPr>
        <w:t>stakeholders</w:t>
      </w:r>
      <w:r w:rsidR="00776138">
        <w:rPr>
          <w:rFonts w:ascii="Times New Roman" w:hAnsi="Times New Roman" w:cs="Times New Roman"/>
          <w:sz w:val="24"/>
          <w:szCs w:val="24"/>
        </w:rPr>
        <w:t xml:space="preserve"> lainnya. </w:t>
      </w:r>
      <w:r w:rsidR="00776138">
        <w:rPr>
          <w:rFonts w:ascii="Times New Roman" w:hAnsi="Times New Roman" w:cs="Times New Roman"/>
          <w:i/>
          <w:sz w:val="24"/>
          <w:szCs w:val="24"/>
        </w:rPr>
        <w:t xml:space="preserve">Corporate Governance </w:t>
      </w:r>
      <w:r w:rsidR="00776138">
        <w:rPr>
          <w:rFonts w:ascii="Times New Roman" w:hAnsi="Times New Roman" w:cs="Times New Roman"/>
          <w:sz w:val="24"/>
          <w:szCs w:val="24"/>
        </w:rPr>
        <w:t>juga memberikan suatu struktur yang memfasilitasi penentuan sasaran-sasaran dari suatu perusahaan, dan sebagai sarana untuk menentukan teknik monitoring kinerja</w:t>
      </w:r>
      <w:r w:rsidR="00F304EE">
        <w:rPr>
          <w:rFonts w:ascii="Times New Roman" w:hAnsi="Times New Roman" w:cs="Times New Roman"/>
          <w:sz w:val="24"/>
          <w:szCs w:val="24"/>
        </w:rPr>
        <w:t xml:space="preserve"> </w:t>
      </w:r>
      <w:r w:rsidR="007F62D8">
        <w:rPr>
          <w:rFonts w:ascii="Times New Roman" w:hAnsi="Times New Roman" w:cs="Times New Roman"/>
          <w:sz w:val="24"/>
          <w:szCs w:val="24"/>
        </w:rPr>
        <w:t>(</w:t>
      </w:r>
      <w:r w:rsidR="00F304EE">
        <w:rPr>
          <w:rFonts w:ascii="Times New Roman" w:hAnsi="Times New Roman" w:cs="Times New Roman"/>
          <w:sz w:val="24"/>
          <w:szCs w:val="24"/>
        </w:rPr>
        <w:fldChar w:fldCharType="begin" w:fldLock="1"/>
      </w:r>
      <w:r w:rsidR="009745EE">
        <w:rPr>
          <w:rFonts w:ascii="Times New Roman" w:hAnsi="Times New Roman" w:cs="Times New Roman"/>
          <w:sz w:val="24"/>
          <w:szCs w:val="24"/>
        </w:rPr>
        <w:instrText>ADDIN CSL_CITATION { "citationItems" : [ { "id" : "ITEM-1", "itemData" : { "author" : [ { "dropping-particle" : "", "family" : "Listyo Purno", "given" : "Bambang", "non-dropping-particle" : "", "parse-names" : false, "suffix" : "" } ], "id" : "ITEM-1", "issued" : { "date-parts" : [ [ "2013" ] ] }, "title" : "PENGARUH MEKANISME GOOD CORPORATE GOVERNANCE TERHADAP KINERJA PERBANKAN (Studi pada Perusahaan Perbankan yang Terdaftar di BEI Periode 2009-2011)", "type" : "article-journal" }, "uris" : [ "http://www.mendeley.com/documents/?uuid=72723c3d-76b6-4243-b20f-b373381cbc25" ] } ], "mendeley" : { "formattedCitation" : "(Listyo Purno, 2013)", "manualFormatting" : "Listyo Purno, 2013)", "plainTextFormattedCitation" : "(Listyo Purno, 2013)", "previouslyFormattedCitation" : "(Listyo Purno, 2013)" }, "properties" : { "noteIndex" : 0 }, "schema" : "https://github.com/citation-style-language/schema/raw/master/csl-citation.json" }</w:instrText>
      </w:r>
      <w:r w:rsidR="00F304EE">
        <w:rPr>
          <w:rFonts w:ascii="Times New Roman" w:hAnsi="Times New Roman" w:cs="Times New Roman"/>
          <w:sz w:val="24"/>
          <w:szCs w:val="24"/>
        </w:rPr>
        <w:fldChar w:fldCharType="separate"/>
      </w:r>
      <w:r w:rsidR="00F304EE" w:rsidRPr="00F304EE">
        <w:rPr>
          <w:rFonts w:ascii="Times New Roman" w:hAnsi="Times New Roman" w:cs="Times New Roman"/>
          <w:noProof/>
          <w:sz w:val="24"/>
          <w:szCs w:val="24"/>
        </w:rPr>
        <w:t>Listyo Purno, 2013)</w:t>
      </w:r>
      <w:r w:rsidR="00F304EE">
        <w:rPr>
          <w:rFonts w:ascii="Times New Roman" w:hAnsi="Times New Roman" w:cs="Times New Roman"/>
          <w:sz w:val="24"/>
          <w:szCs w:val="24"/>
        </w:rPr>
        <w:fldChar w:fldCharType="end"/>
      </w:r>
      <w:r w:rsidR="00C17960">
        <w:rPr>
          <w:rFonts w:ascii="Times New Roman" w:hAnsi="Times New Roman" w:cs="Times New Roman"/>
          <w:sz w:val="24"/>
          <w:szCs w:val="24"/>
        </w:rPr>
        <w:t>.</w:t>
      </w:r>
      <w:r w:rsidR="008271C3" w:rsidRPr="008271C3">
        <w:t xml:space="preserve"> </w:t>
      </w:r>
    </w:p>
    <w:p w:rsidR="00725CDB" w:rsidRDefault="008271C3" w:rsidP="00A92A74">
      <w:pPr>
        <w:spacing w:after="0"/>
        <w:ind w:left="357" w:firstLine="567"/>
        <w:rPr>
          <w:rFonts w:ascii="Times New Roman" w:hAnsi="Times New Roman" w:cs="Times New Roman"/>
          <w:sz w:val="24"/>
          <w:szCs w:val="24"/>
        </w:rPr>
      </w:pPr>
      <w:r w:rsidRPr="008271C3">
        <w:rPr>
          <w:rFonts w:ascii="Times New Roman" w:hAnsi="Times New Roman" w:cs="Times New Roman"/>
          <w:sz w:val="24"/>
          <w:szCs w:val="24"/>
        </w:rPr>
        <w:t>Menurut Bank Indonesia keadaan p</w:t>
      </w:r>
      <w:r>
        <w:rPr>
          <w:rFonts w:ascii="Times New Roman" w:hAnsi="Times New Roman" w:cs="Times New Roman"/>
          <w:sz w:val="24"/>
          <w:szCs w:val="24"/>
        </w:rPr>
        <w:t xml:space="preserve">erbankan di Indonesia mengalami </w:t>
      </w:r>
      <w:r w:rsidRPr="008271C3">
        <w:rPr>
          <w:rFonts w:ascii="Times New Roman" w:hAnsi="Times New Roman" w:cs="Times New Roman"/>
          <w:sz w:val="24"/>
          <w:szCs w:val="24"/>
        </w:rPr>
        <w:t xml:space="preserve">pasang surut. Bank Indonesia menilai kasus kejahatan perbankan yang terjadi di Indonesia karena lemahnya penerapan </w:t>
      </w:r>
      <w:r w:rsidRPr="008271C3">
        <w:rPr>
          <w:rFonts w:ascii="Times New Roman" w:hAnsi="Times New Roman" w:cs="Times New Roman"/>
          <w:i/>
          <w:sz w:val="24"/>
          <w:szCs w:val="24"/>
        </w:rPr>
        <w:t>G</w:t>
      </w:r>
      <w:r>
        <w:rPr>
          <w:rFonts w:ascii="Times New Roman" w:hAnsi="Times New Roman" w:cs="Times New Roman"/>
          <w:i/>
          <w:sz w:val="24"/>
          <w:szCs w:val="24"/>
        </w:rPr>
        <w:t xml:space="preserve">ood </w:t>
      </w:r>
      <w:r w:rsidRPr="008271C3">
        <w:rPr>
          <w:rFonts w:ascii="Times New Roman" w:hAnsi="Times New Roman" w:cs="Times New Roman"/>
          <w:i/>
          <w:sz w:val="24"/>
          <w:szCs w:val="24"/>
        </w:rPr>
        <w:t>C</w:t>
      </w:r>
      <w:r>
        <w:rPr>
          <w:rFonts w:ascii="Times New Roman" w:hAnsi="Times New Roman" w:cs="Times New Roman"/>
          <w:i/>
          <w:sz w:val="24"/>
          <w:szCs w:val="24"/>
        </w:rPr>
        <w:t xml:space="preserve">orporate </w:t>
      </w:r>
      <w:r w:rsidRPr="008271C3">
        <w:rPr>
          <w:rFonts w:ascii="Times New Roman" w:hAnsi="Times New Roman" w:cs="Times New Roman"/>
          <w:i/>
          <w:sz w:val="24"/>
          <w:szCs w:val="24"/>
        </w:rPr>
        <w:t>G</w:t>
      </w:r>
      <w:r>
        <w:rPr>
          <w:rFonts w:ascii="Times New Roman" w:hAnsi="Times New Roman" w:cs="Times New Roman"/>
          <w:i/>
          <w:sz w:val="24"/>
          <w:szCs w:val="24"/>
        </w:rPr>
        <w:t>overnance</w:t>
      </w:r>
      <w:r w:rsidRPr="008271C3">
        <w:rPr>
          <w:rFonts w:ascii="Times New Roman" w:hAnsi="Times New Roman" w:cs="Times New Roman"/>
          <w:sz w:val="24"/>
          <w:szCs w:val="24"/>
        </w:rPr>
        <w:t xml:space="preserve"> di bank tersebut. Hal ini ditunjukkan dengan lemahnya pengawasan internal bank dan pengawasan dari manajemen tertinggi (</w:t>
      </w:r>
      <w:r w:rsidRPr="008271C3">
        <w:rPr>
          <w:rFonts w:ascii="Times New Roman" w:hAnsi="Times New Roman" w:cs="Times New Roman"/>
          <w:i/>
          <w:sz w:val="24"/>
          <w:szCs w:val="24"/>
        </w:rPr>
        <w:t>top management</w:t>
      </w:r>
      <w:r w:rsidR="00DC5941">
        <w:rPr>
          <w:rFonts w:ascii="Times New Roman" w:hAnsi="Times New Roman" w:cs="Times New Roman"/>
          <w:sz w:val="24"/>
          <w:szCs w:val="24"/>
        </w:rPr>
        <w:t xml:space="preserve">) bank </w:t>
      </w:r>
      <w:r w:rsidR="00195BCF">
        <w:rPr>
          <w:rFonts w:ascii="Times New Roman" w:hAnsi="Times New Roman" w:cs="Times New Roman"/>
          <w:sz w:val="24"/>
          <w:szCs w:val="24"/>
        </w:rPr>
        <w:t>(</w:t>
      </w:r>
      <w:r w:rsidR="00195BCF">
        <w:rPr>
          <w:rFonts w:ascii="Times New Roman" w:hAnsi="Times New Roman" w:cs="Times New Roman"/>
          <w:sz w:val="24"/>
          <w:szCs w:val="24"/>
        </w:rPr>
        <w:fldChar w:fldCharType="begin" w:fldLock="1"/>
      </w:r>
      <w:r w:rsidR="009745EE">
        <w:rPr>
          <w:rFonts w:ascii="Times New Roman" w:hAnsi="Times New Roman" w:cs="Times New Roman"/>
          <w:sz w:val="24"/>
          <w:szCs w:val="24"/>
        </w:rPr>
        <w:instrText>ADDIN CSL_CITATION { "citationItems" : [ { "id" : "ITEM-1", "itemData" : { "author" : [ { "dropping-particle" : "", "family" : "Listyo Purno", "given" : "Bambang", "non-dropping-particle" : "", "parse-names" : false, "suffix" : "" } ], "id" : "ITEM-1", "issued" : { "date-parts" : [ [ "2013" ] ] }, "title" : "PENGARUH MEKANISME GOOD CORPORATE GOVERNANCE TERHADAP KINERJA PERBANKAN (Studi pada Perusahaan Perbankan yang Terdaftar di BEI Periode 2009-2011)", "type" : "article-journal" }, "uris" : [ "http://www.mendeley.com/documents/?uuid=72723c3d-76b6-4243-b20f-b373381cbc25" ] } ], "mendeley" : { "formattedCitation" : "(Listyo Purno, 2013)", "manualFormatting" : "Listyo Purno, 2013)", "plainTextFormattedCitation" : "(Listyo Purno, 2013)", "previouslyFormattedCitation" : "(Listyo Purno, 2013)" }, "properties" : { "noteIndex" : 0 }, "schema" : "https://github.com/citation-style-language/schema/raw/master/csl-citation.json" }</w:instrText>
      </w:r>
      <w:r w:rsidR="00195BCF">
        <w:rPr>
          <w:rFonts w:ascii="Times New Roman" w:hAnsi="Times New Roman" w:cs="Times New Roman"/>
          <w:sz w:val="24"/>
          <w:szCs w:val="24"/>
        </w:rPr>
        <w:fldChar w:fldCharType="separate"/>
      </w:r>
      <w:r w:rsidR="00195BCF" w:rsidRPr="00F304EE">
        <w:rPr>
          <w:rFonts w:ascii="Times New Roman" w:hAnsi="Times New Roman" w:cs="Times New Roman"/>
          <w:noProof/>
          <w:sz w:val="24"/>
          <w:szCs w:val="24"/>
        </w:rPr>
        <w:t>Listyo Purno, 2013)</w:t>
      </w:r>
      <w:r w:rsidR="00195BCF">
        <w:rPr>
          <w:rFonts w:ascii="Times New Roman" w:hAnsi="Times New Roman" w:cs="Times New Roman"/>
          <w:sz w:val="24"/>
          <w:szCs w:val="24"/>
        </w:rPr>
        <w:fldChar w:fldCharType="end"/>
      </w:r>
      <w:r w:rsidR="00195BCF">
        <w:rPr>
          <w:rFonts w:ascii="Times New Roman" w:hAnsi="Times New Roman" w:cs="Times New Roman"/>
          <w:sz w:val="24"/>
          <w:szCs w:val="24"/>
        </w:rPr>
        <w:t xml:space="preserve">. </w:t>
      </w:r>
      <w:r w:rsidRPr="008271C3">
        <w:rPr>
          <w:rFonts w:ascii="Times New Roman" w:hAnsi="Times New Roman" w:cs="Times New Roman"/>
          <w:sz w:val="24"/>
          <w:szCs w:val="24"/>
        </w:rPr>
        <w:t xml:space="preserve">Kelemahan tersebut antara lain terlihat dari minimnya pelaporan kinerja keuangan, kurangnya pengawasan atas aktivitas manajemen oleh dewan komisaris dan auditor, serta kurangnya intensif eksternal untuk mendorong terciptanya efisiensi di perusahaan melalui persaingan yang </w:t>
      </w:r>
      <w:r w:rsidRPr="00C622A6">
        <w:rPr>
          <w:rFonts w:ascii="Times New Roman" w:hAnsi="Times New Roman" w:cs="Times New Roman"/>
          <w:i/>
          <w:sz w:val="24"/>
          <w:szCs w:val="24"/>
        </w:rPr>
        <w:t>fair</w:t>
      </w:r>
      <w:r w:rsidRPr="008271C3">
        <w:rPr>
          <w:rFonts w:ascii="Times New Roman" w:hAnsi="Times New Roman" w:cs="Times New Roman"/>
          <w:sz w:val="24"/>
          <w:szCs w:val="24"/>
        </w:rPr>
        <w:t xml:space="preserve">. </w:t>
      </w:r>
    </w:p>
    <w:p w:rsidR="008A0E10" w:rsidRDefault="002B34B6"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lastRenderedPageBreak/>
        <w:t xml:space="preserve">Masalah mekanisme </w:t>
      </w:r>
      <w:r>
        <w:rPr>
          <w:rFonts w:ascii="Times New Roman" w:hAnsi="Times New Roman" w:cs="Times New Roman"/>
          <w:i/>
          <w:sz w:val="24"/>
          <w:szCs w:val="24"/>
        </w:rPr>
        <w:t xml:space="preserve">Corporate Governance </w:t>
      </w:r>
      <w:r>
        <w:rPr>
          <w:rFonts w:ascii="Times New Roman" w:hAnsi="Times New Roman" w:cs="Times New Roman"/>
          <w:sz w:val="24"/>
          <w:szCs w:val="24"/>
        </w:rPr>
        <w:t>muncul karena terjadinya pemisahan antara kepemilikan dan pengendalian perusahaan. Pemisahan ini didasarkan Teori Agensi (</w:t>
      </w:r>
      <w:r>
        <w:rPr>
          <w:rFonts w:ascii="Times New Roman" w:hAnsi="Times New Roman" w:cs="Times New Roman"/>
          <w:i/>
          <w:sz w:val="24"/>
          <w:szCs w:val="24"/>
        </w:rPr>
        <w:t>Agency Theory</w:t>
      </w:r>
      <w:r>
        <w:rPr>
          <w:rFonts w:ascii="Times New Roman" w:hAnsi="Times New Roman" w:cs="Times New Roman"/>
          <w:sz w:val="24"/>
          <w:szCs w:val="24"/>
        </w:rPr>
        <w:t>) yang dalam hal ini manajemen cenderung akan meningkatkan keuntungan pribadinya daripada tujuan perusahaan (Pertiwi dan Pratama, 2012).</w:t>
      </w:r>
    </w:p>
    <w:p w:rsidR="008A0E10" w:rsidRDefault="00AD1BB5" w:rsidP="00605440">
      <w:pPr>
        <w:spacing w:after="0"/>
        <w:ind w:left="357" w:firstLine="567"/>
        <w:rPr>
          <w:rFonts w:ascii="Times New Roman" w:hAnsi="Times New Roman" w:cs="Times New Roman"/>
          <w:sz w:val="24"/>
          <w:szCs w:val="24"/>
        </w:rPr>
      </w:pPr>
      <w:r>
        <w:rPr>
          <w:rFonts w:ascii="Times New Roman" w:hAnsi="Times New Roman" w:cs="Times New Roman"/>
          <w:sz w:val="24"/>
          <w:szCs w:val="24"/>
        </w:rPr>
        <w:t>Salah satunya kasus</w:t>
      </w:r>
      <w:r w:rsidR="00605440">
        <w:rPr>
          <w:rFonts w:ascii="Times New Roman" w:hAnsi="Times New Roman" w:cs="Times New Roman"/>
          <w:sz w:val="24"/>
          <w:szCs w:val="24"/>
        </w:rPr>
        <w:t xml:space="preserve"> Citibank pada tahun 2011, yaitu p</w:t>
      </w:r>
      <w:r w:rsidR="00605440" w:rsidRPr="00605440">
        <w:rPr>
          <w:rFonts w:ascii="Times New Roman" w:hAnsi="Times New Roman" w:cs="Times New Roman"/>
          <w:sz w:val="24"/>
          <w:szCs w:val="24"/>
        </w:rPr>
        <w:t>embobolan uang nasabah prioritas Citibank Landmark senilai Rp 16,63 miliar yang dilakukan senior relationship manager (RM) bank tersebut. Inong Malinda Dee, selaku RM, menarik dana nasabah tanpa sepengetahuan pemilik melalui slip penarikan kosong yan</w:t>
      </w:r>
      <w:r w:rsidR="00605440">
        <w:rPr>
          <w:rFonts w:ascii="Times New Roman" w:hAnsi="Times New Roman" w:cs="Times New Roman"/>
          <w:sz w:val="24"/>
          <w:szCs w:val="24"/>
        </w:rPr>
        <w:t>g sudah ditandatangani nasabah (</w:t>
      </w:r>
      <w:hyperlink r:id="rId12" w:history="1">
        <w:r w:rsidR="008A0E10" w:rsidRPr="007E6B27">
          <w:rPr>
            <w:rStyle w:val="Hyperlink"/>
            <w:rFonts w:ascii="Times New Roman" w:hAnsi="Times New Roman" w:cs="Times New Roman"/>
            <w:sz w:val="24"/>
            <w:szCs w:val="24"/>
          </w:rPr>
          <w:t>https://www.kompas.com/</w:t>
        </w:r>
      </w:hyperlink>
      <w:r w:rsidR="008A0E10">
        <w:rPr>
          <w:rFonts w:ascii="Times New Roman" w:hAnsi="Times New Roman" w:cs="Times New Roman"/>
          <w:sz w:val="24"/>
          <w:szCs w:val="24"/>
        </w:rPr>
        <w:t>).</w:t>
      </w:r>
    </w:p>
    <w:p w:rsidR="002B34B6" w:rsidRDefault="008A0E10"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 xml:space="preserve">Dari kasus diatas tersebut menimbulkan pudarnya kepercayaan nasabah </w:t>
      </w:r>
      <w:r w:rsidRPr="00F27D78">
        <w:rPr>
          <w:rFonts w:ascii="Times New Roman" w:hAnsi="Times New Roman" w:cs="Times New Roman"/>
          <w:sz w:val="24"/>
          <w:szCs w:val="24"/>
        </w:rPr>
        <w:t>kepada bank-bank</w:t>
      </w:r>
      <w:r>
        <w:rPr>
          <w:rFonts w:ascii="Times New Roman" w:hAnsi="Times New Roman" w:cs="Times New Roman"/>
          <w:sz w:val="24"/>
          <w:szCs w:val="24"/>
        </w:rPr>
        <w:t xml:space="preserve"> lain</w:t>
      </w:r>
      <w:r w:rsidRPr="00F27D78">
        <w:rPr>
          <w:rFonts w:ascii="Times New Roman" w:hAnsi="Times New Roman" w:cs="Times New Roman"/>
          <w:sz w:val="24"/>
          <w:szCs w:val="24"/>
        </w:rPr>
        <w:t xml:space="preserve">. Nasabah mulai bertanya-tanya tentang keamanan dana mereka. </w:t>
      </w:r>
      <w:r w:rsidRPr="00AD11B8">
        <w:rPr>
          <w:rFonts w:ascii="Times New Roman" w:hAnsi="Times New Roman" w:cs="Times New Roman"/>
          <w:sz w:val="24"/>
          <w:szCs w:val="24"/>
        </w:rPr>
        <w:t xml:space="preserve">Terjadinya berbagai kasus perbankan yang banyak terjadi di Indonesia membuat banyak pihak yang mulai berpikir bahwa penerapan </w:t>
      </w:r>
      <w:r w:rsidRPr="00AD11B8">
        <w:rPr>
          <w:rFonts w:ascii="Times New Roman" w:hAnsi="Times New Roman" w:cs="Times New Roman"/>
          <w:i/>
          <w:sz w:val="24"/>
          <w:szCs w:val="24"/>
        </w:rPr>
        <w:t>corporate governance</w:t>
      </w:r>
      <w:r w:rsidRPr="00AD11B8">
        <w:rPr>
          <w:rFonts w:ascii="Times New Roman" w:hAnsi="Times New Roman" w:cs="Times New Roman"/>
          <w:sz w:val="24"/>
          <w:szCs w:val="24"/>
        </w:rPr>
        <w:t xml:space="preserve"> menjadi suatu kebutuhan di dunia bisnis sebagai barometer akuntabilitas </w:t>
      </w:r>
      <w:r>
        <w:rPr>
          <w:rFonts w:ascii="Times New Roman" w:hAnsi="Times New Roman" w:cs="Times New Roman"/>
          <w:sz w:val="24"/>
          <w:szCs w:val="24"/>
        </w:rPr>
        <w:t>dari suatu perusahaan.</w:t>
      </w:r>
    </w:p>
    <w:p w:rsidR="008A0E10" w:rsidRDefault="008A0E10" w:rsidP="00A92A74">
      <w:pPr>
        <w:spacing w:after="0"/>
        <w:ind w:left="357" w:firstLine="567"/>
        <w:rPr>
          <w:rFonts w:ascii="Times New Roman" w:hAnsi="Times New Roman" w:cs="Times New Roman"/>
          <w:sz w:val="24"/>
          <w:szCs w:val="24"/>
        </w:rPr>
      </w:pPr>
      <w:r w:rsidRPr="00AD11B8">
        <w:rPr>
          <w:rFonts w:ascii="Times New Roman" w:hAnsi="Times New Roman" w:cs="Times New Roman"/>
          <w:sz w:val="24"/>
          <w:szCs w:val="24"/>
        </w:rPr>
        <w:t xml:space="preserve">Penerapan </w:t>
      </w:r>
      <w:r>
        <w:rPr>
          <w:rFonts w:ascii="Times New Roman" w:hAnsi="Times New Roman" w:cs="Times New Roman"/>
          <w:i/>
          <w:sz w:val="24"/>
          <w:szCs w:val="24"/>
        </w:rPr>
        <w:t>Good Corporate G</w:t>
      </w:r>
      <w:r w:rsidRPr="00DA7D6C">
        <w:rPr>
          <w:rFonts w:ascii="Times New Roman" w:hAnsi="Times New Roman" w:cs="Times New Roman"/>
          <w:i/>
          <w:sz w:val="24"/>
          <w:szCs w:val="24"/>
        </w:rPr>
        <w:t>overnance</w:t>
      </w:r>
      <w:r w:rsidRPr="00AD11B8">
        <w:rPr>
          <w:rFonts w:ascii="Times New Roman" w:hAnsi="Times New Roman" w:cs="Times New Roman"/>
          <w:sz w:val="24"/>
          <w:szCs w:val="24"/>
        </w:rPr>
        <w:t xml:space="preserve"> ini dinilai dapat memperbaiki</w:t>
      </w:r>
      <w:r>
        <w:rPr>
          <w:rFonts w:ascii="Times New Roman" w:hAnsi="Times New Roman" w:cs="Times New Roman"/>
          <w:sz w:val="24"/>
          <w:szCs w:val="24"/>
        </w:rPr>
        <w:t xml:space="preserve"> </w:t>
      </w:r>
      <w:r w:rsidRPr="00AD11B8">
        <w:rPr>
          <w:rFonts w:ascii="Times New Roman" w:hAnsi="Times New Roman" w:cs="Times New Roman"/>
          <w:sz w:val="24"/>
          <w:szCs w:val="24"/>
        </w:rPr>
        <w:t xml:space="preserve">citra perbankan yang sempat buruk, melindungi kepentingan </w:t>
      </w:r>
      <w:r w:rsidRPr="00AD11B8">
        <w:rPr>
          <w:rFonts w:ascii="Times New Roman" w:hAnsi="Times New Roman" w:cs="Times New Roman"/>
          <w:i/>
          <w:sz w:val="24"/>
          <w:szCs w:val="24"/>
        </w:rPr>
        <w:t>stakeholders</w:t>
      </w:r>
      <w:r w:rsidRPr="00AD11B8">
        <w:rPr>
          <w:rFonts w:ascii="Times New Roman" w:hAnsi="Times New Roman" w:cs="Times New Roman"/>
          <w:sz w:val="24"/>
          <w:szCs w:val="24"/>
        </w:rPr>
        <w:t xml:space="preserve"> serta meningkatkan kepatuhan terhadap peraturan perundang-undangan yang berlaku dan etika-etika umum pada industri perbankan dalam rangka mencitrakan sistem perbankan yang sehat.</w:t>
      </w:r>
    </w:p>
    <w:p w:rsidR="008A0E10" w:rsidRPr="00E8207A" w:rsidRDefault="008A0E10" w:rsidP="00A92A74">
      <w:pPr>
        <w:spacing w:after="0"/>
        <w:ind w:left="357" w:firstLine="567"/>
        <w:rPr>
          <w:rFonts w:ascii="Times New Roman" w:hAnsi="Times New Roman" w:cs="Times New Roman"/>
          <w:sz w:val="24"/>
          <w:szCs w:val="24"/>
        </w:rPr>
      </w:pPr>
      <w:r w:rsidRPr="00DA7D6C">
        <w:rPr>
          <w:rFonts w:ascii="Times New Roman" w:hAnsi="Times New Roman" w:cs="Times New Roman"/>
          <w:sz w:val="24"/>
          <w:szCs w:val="24"/>
        </w:rPr>
        <w:t xml:space="preserve">Selain itu penerapan </w:t>
      </w:r>
      <w:r>
        <w:rPr>
          <w:rFonts w:ascii="Times New Roman" w:hAnsi="Times New Roman" w:cs="Times New Roman"/>
          <w:i/>
          <w:sz w:val="24"/>
          <w:szCs w:val="24"/>
        </w:rPr>
        <w:t>Good Corporate G</w:t>
      </w:r>
      <w:r w:rsidRPr="00DA7D6C">
        <w:rPr>
          <w:rFonts w:ascii="Times New Roman" w:hAnsi="Times New Roman" w:cs="Times New Roman"/>
          <w:i/>
          <w:sz w:val="24"/>
          <w:szCs w:val="24"/>
        </w:rPr>
        <w:t>overnance</w:t>
      </w:r>
      <w:r w:rsidRPr="00DA7D6C">
        <w:rPr>
          <w:rFonts w:ascii="Times New Roman" w:hAnsi="Times New Roman" w:cs="Times New Roman"/>
          <w:sz w:val="24"/>
          <w:szCs w:val="24"/>
        </w:rPr>
        <w:t xml:space="preserve"> di dalam perbankan diharapkan dapat berpengaruh terhadap kinerja perbankan, dikarenakan penerapan </w:t>
      </w:r>
      <w:r w:rsidRPr="00DA7D6C">
        <w:rPr>
          <w:rFonts w:ascii="Times New Roman" w:hAnsi="Times New Roman" w:cs="Times New Roman"/>
          <w:i/>
          <w:sz w:val="24"/>
          <w:szCs w:val="24"/>
        </w:rPr>
        <w:t>corporate governance</w:t>
      </w:r>
      <w:r w:rsidRPr="00DA7D6C">
        <w:rPr>
          <w:rFonts w:ascii="Times New Roman" w:hAnsi="Times New Roman" w:cs="Times New Roman"/>
          <w:sz w:val="24"/>
          <w:szCs w:val="24"/>
        </w:rPr>
        <w:t xml:space="preserve"> ini dapat meningkatkan kinerja keuangan, mengurangi risiko akibat tindakan pengelolaan yang cenderung menguntungkan diri sendiri. Perusahaan yang menerapkan </w:t>
      </w:r>
      <w:r>
        <w:rPr>
          <w:rFonts w:ascii="Times New Roman" w:hAnsi="Times New Roman" w:cs="Times New Roman"/>
          <w:i/>
          <w:sz w:val="24"/>
          <w:szCs w:val="24"/>
        </w:rPr>
        <w:t>Good Corporate G</w:t>
      </w:r>
      <w:r w:rsidRPr="00DA7D6C">
        <w:rPr>
          <w:rFonts w:ascii="Times New Roman" w:hAnsi="Times New Roman" w:cs="Times New Roman"/>
          <w:i/>
          <w:sz w:val="24"/>
          <w:szCs w:val="24"/>
        </w:rPr>
        <w:t>overnance</w:t>
      </w:r>
      <w:r w:rsidRPr="00DA7D6C">
        <w:rPr>
          <w:rFonts w:ascii="Times New Roman" w:hAnsi="Times New Roman" w:cs="Times New Roman"/>
          <w:sz w:val="24"/>
          <w:szCs w:val="24"/>
        </w:rPr>
        <w:t xml:space="preserve"> akan lebih efisien dan daya saingnya meningkat.</w:t>
      </w:r>
    </w:p>
    <w:p w:rsidR="008A0E10" w:rsidRDefault="002B34B6" w:rsidP="00705032">
      <w:pPr>
        <w:spacing w:after="0"/>
        <w:ind w:left="357" w:firstLine="567"/>
        <w:rPr>
          <w:rFonts w:ascii="Times New Roman" w:hAnsi="Times New Roman" w:cs="Times New Roman"/>
          <w:sz w:val="24"/>
          <w:szCs w:val="24"/>
        </w:rPr>
      </w:pPr>
      <w:r w:rsidRPr="0027384D">
        <w:rPr>
          <w:rFonts w:ascii="Times New Roman" w:hAnsi="Times New Roman" w:cs="Times New Roman"/>
          <w:i/>
          <w:sz w:val="24"/>
          <w:szCs w:val="24"/>
        </w:rPr>
        <w:t>C</w:t>
      </w:r>
      <w:r w:rsidR="008A0E10" w:rsidRPr="0027384D">
        <w:rPr>
          <w:rFonts w:ascii="Times New Roman" w:hAnsi="Times New Roman" w:cs="Times New Roman"/>
          <w:i/>
          <w:sz w:val="24"/>
          <w:szCs w:val="24"/>
        </w:rPr>
        <w:t>orporate governance</w:t>
      </w:r>
      <w:r w:rsidR="008A0E10">
        <w:rPr>
          <w:rFonts w:ascii="Times New Roman" w:hAnsi="Times New Roman" w:cs="Times New Roman"/>
          <w:sz w:val="24"/>
          <w:szCs w:val="24"/>
        </w:rPr>
        <w:t xml:space="preserve"> yang merupakan </w:t>
      </w:r>
      <w:r w:rsidR="008A0E10" w:rsidRPr="0061656A">
        <w:rPr>
          <w:rFonts w:ascii="Times New Roman" w:hAnsi="Times New Roman" w:cs="Times New Roman"/>
          <w:sz w:val="24"/>
          <w:szCs w:val="24"/>
        </w:rPr>
        <w:t xml:space="preserve">konsep yang didasarkan pada </w:t>
      </w:r>
      <w:r w:rsidR="008A0E10" w:rsidRPr="0027384D">
        <w:rPr>
          <w:rFonts w:ascii="Times New Roman" w:hAnsi="Times New Roman" w:cs="Times New Roman"/>
          <w:i/>
          <w:sz w:val="24"/>
          <w:szCs w:val="24"/>
        </w:rPr>
        <w:t>agency theory</w:t>
      </w:r>
      <w:r w:rsidR="008A0E10" w:rsidRPr="0061656A">
        <w:rPr>
          <w:rFonts w:ascii="Times New Roman" w:hAnsi="Times New Roman" w:cs="Times New Roman"/>
          <w:sz w:val="24"/>
          <w:szCs w:val="24"/>
        </w:rPr>
        <w:t xml:space="preserve">, diharapkan bisa berfungsi sebagai alat untuk memberikan keyakinan kepada para </w:t>
      </w:r>
      <w:r w:rsidR="008A0E10" w:rsidRPr="0061656A">
        <w:rPr>
          <w:rFonts w:ascii="Times New Roman" w:hAnsi="Times New Roman" w:cs="Times New Roman"/>
          <w:sz w:val="24"/>
          <w:szCs w:val="24"/>
        </w:rPr>
        <w:lastRenderedPageBreak/>
        <w:t xml:space="preserve">investor bahwa mereka akan menerima </w:t>
      </w:r>
      <w:r w:rsidR="008A0E10" w:rsidRPr="0027384D">
        <w:rPr>
          <w:rFonts w:ascii="Times New Roman" w:hAnsi="Times New Roman" w:cs="Times New Roman"/>
          <w:i/>
          <w:sz w:val="24"/>
          <w:szCs w:val="24"/>
        </w:rPr>
        <w:t>return</w:t>
      </w:r>
      <w:r w:rsidR="008A0E10" w:rsidRPr="0061656A">
        <w:rPr>
          <w:rFonts w:ascii="Times New Roman" w:hAnsi="Times New Roman" w:cs="Times New Roman"/>
          <w:sz w:val="24"/>
          <w:szCs w:val="24"/>
        </w:rPr>
        <w:t xml:space="preserve"> atas dana </w:t>
      </w:r>
      <w:r w:rsidR="003F2854">
        <w:rPr>
          <w:rFonts w:ascii="Times New Roman" w:hAnsi="Times New Roman" w:cs="Times New Roman"/>
          <w:sz w:val="24"/>
          <w:szCs w:val="24"/>
        </w:rPr>
        <w:t>yang telah mereka investasikan tanpa mencuri, menggelapkan, dan atau</w:t>
      </w:r>
      <w:r w:rsidR="008A0E10" w:rsidRPr="0061656A">
        <w:rPr>
          <w:rFonts w:ascii="Times New Roman" w:hAnsi="Times New Roman" w:cs="Times New Roman"/>
          <w:sz w:val="24"/>
          <w:szCs w:val="24"/>
        </w:rPr>
        <w:t xml:space="preserve"> menginvestasikan ke dalam proyek-proyek yang tidak mengutungkan berkaitan dengan dana yang telah ditanamkan oleh investor, dan berkaitan dengan bagaimana para investor mengkontrol para man</w:t>
      </w:r>
      <w:r w:rsidR="008A0E10">
        <w:rPr>
          <w:rFonts w:ascii="Times New Roman" w:hAnsi="Times New Roman" w:cs="Times New Roman"/>
          <w:sz w:val="24"/>
          <w:szCs w:val="24"/>
        </w:rPr>
        <w:t xml:space="preserve">ajer </w:t>
      </w:r>
      <w:r w:rsidR="0071786E">
        <w:rPr>
          <w:rFonts w:ascii="Times New Roman" w:hAnsi="Times New Roman" w:cs="Times New Roman"/>
          <w:sz w:val="24"/>
          <w:szCs w:val="24"/>
        </w:rPr>
        <w:t>(</w:t>
      </w:r>
      <w:r w:rsidR="008A0E10">
        <w:rPr>
          <w:rFonts w:ascii="Times New Roman" w:hAnsi="Times New Roman" w:cs="Times New Roman"/>
          <w:sz w:val="24"/>
          <w:szCs w:val="24"/>
        </w:rPr>
        <w:fldChar w:fldCharType="begin" w:fldLock="1"/>
      </w:r>
      <w:r w:rsidR="009745EE">
        <w:rPr>
          <w:rFonts w:ascii="Times New Roman" w:hAnsi="Times New Roman" w:cs="Times New Roman"/>
          <w:sz w:val="24"/>
          <w:szCs w:val="24"/>
        </w:rPr>
        <w:instrText>ADDIN CSL_CITATION { "citationItems" : [ { "id" : "ITEM-1", "itemData" : { "author" : [ { "dropping-particle" : "", "family" : "Listyo Purno", "given" : "Bambang", "non-dropping-particle" : "", "parse-names" : false, "suffix" : "" } ], "id" : "ITEM-1", "issued" : { "date-parts" : [ [ "2013" ] ] }, "title" : "PENGARUH MEKANISME GOOD CORPORATE GOVERNANCE TERHADAP KINERJA PERBANKAN (Studi pada Perusahaan Perbankan yang Terdaftar di BEI Periode 2009-2011)", "type" : "article-journal" }, "uris" : [ "http://www.mendeley.com/documents/?uuid=72723c3d-76b6-4243-b20f-b373381cbc25" ] } ], "mendeley" : { "formattedCitation" : "(Listyo Purno, 2013)", "manualFormatting" : "Listyo Purno, 2013)", "plainTextFormattedCitation" : "(Listyo Purno, 2013)", "previouslyFormattedCitation" : "(Listyo Purno, 2013)" }, "properties" : { "noteIndex" : 0 }, "schema" : "https://github.com/citation-style-language/schema/raw/master/csl-citation.json" }</w:instrText>
      </w:r>
      <w:r w:rsidR="008A0E10">
        <w:rPr>
          <w:rFonts w:ascii="Times New Roman" w:hAnsi="Times New Roman" w:cs="Times New Roman"/>
          <w:sz w:val="24"/>
          <w:szCs w:val="24"/>
        </w:rPr>
        <w:fldChar w:fldCharType="separate"/>
      </w:r>
      <w:r w:rsidR="008A0E10" w:rsidRPr="008F486C">
        <w:rPr>
          <w:rFonts w:ascii="Times New Roman" w:hAnsi="Times New Roman" w:cs="Times New Roman"/>
          <w:noProof/>
          <w:sz w:val="24"/>
          <w:szCs w:val="24"/>
        </w:rPr>
        <w:t>Listyo Purno, 2013)</w:t>
      </w:r>
      <w:r w:rsidR="008A0E10">
        <w:rPr>
          <w:rFonts w:ascii="Times New Roman" w:hAnsi="Times New Roman" w:cs="Times New Roman"/>
          <w:sz w:val="24"/>
          <w:szCs w:val="24"/>
        </w:rPr>
        <w:fldChar w:fldCharType="end"/>
      </w:r>
      <w:r w:rsidR="008A0E10" w:rsidRPr="0061656A">
        <w:rPr>
          <w:rFonts w:ascii="Times New Roman" w:hAnsi="Times New Roman" w:cs="Times New Roman"/>
          <w:sz w:val="24"/>
          <w:szCs w:val="24"/>
        </w:rPr>
        <w:t>.</w:t>
      </w:r>
    </w:p>
    <w:p w:rsidR="003F2854" w:rsidRDefault="008A0E10" w:rsidP="00705032">
      <w:pPr>
        <w:spacing w:after="0"/>
        <w:ind w:left="357" w:firstLine="567"/>
        <w:rPr>
          <w:rFonts w:ascii="Times New Roman" w:hAnsi="Times New Roman" w:cs="Times New Roman"/>
          <w:sz w:val="24"/>
          <w:szCs w:val="24"/>
        </w:rPr>
      </w:pPr>
      <w:r w:rsidRPr="008F486C">
        <w:rPr>
          <w:rFonts w:ascii="Times New Roman" w:hAnsi="Times New Roman" w:cs="Times New Roman"/>
          <w:sz w:val="24"/>
          <w:szCs w:val="24"/>
        </w:rPr>
        <w:t xml:space="preserve">Maka untuk mengatasi permasalahan </w:t>
      </w:r>
      <w:r w:rsidRPr="003E7E3B">
        <w:rPr>
          <w:rFonts w:ascii="Times New Roman" w:hAnsi="Times New Roman" w:cs="Times New Roman"/>
          <w:i/>
          <w:sz w:val="24"/>
          <w:szCs w:val="24"/>
        </w:rPr>
        <w:t>agency</w:t>
      </w:r>
      <w:r w:rsidRPr="008F486C">
        <w:rPr>
          <w:rFonts w:ascii="Times New Roman" w:hAnsi="Times New Roman" w:cs="Times New Roman"/>
          <w:sz w:val="24"/>
          <w:szCs w:val="24"/>
        </w:rPr>
        <w:t xml:space="preserve">, pihak perbankan perlu melakukan pembenahan terhadap sistem tata kelola perusahaan. Untuk mencapai </w:t>
      </w:r>
      <w:r w:rsidRPr="003E7E3B">
        <w:rPr>
          <w:rFonts w:ascii="Times New Roman" w:hAnsi="Times New Roman" w:cs="Times New Roman"/>
          <w:i/>
          <w:sz w:val="24"/>
          <w:szCs w:val="24"/>
        </w:rPr>
        <w:t>good corporate governance</w:t>
      </w:r>
      <w:r w:rsidRPr="008F486C">
        <w:rPr>
          <w:rFonts w:ascii="Times New Roman" w:hAnsi="Times New Roman" w:cs="Times New Roman"/>
          <w:sz w:val="24"/>
          <w:szCs w:val="24"/>
        </w:rPr>
        <w:t xml:space="preserve"> dibutuhkan suatu mekanisme yang tersistem untuk memantau terhadap seluruh kebijakan yang diambil. </w:t>
      </w:r>
    </w:p>
    <w:p w:rsidR="008A0E10" w:rsidRDefault="008A0E10" w:rsidP="00A92A74">
      <w:pPr>
        <w:spacing w:after="0"/>
        <w:ind w:left="357" w:firstLine="567"/>
        <w:rPr>
          <w:rFonts w:ascii="Times New Roman" w:hAnsi="Times New Roman" w:cs="Times New Roman"/>
          <w:sz w:val="24"/>
          <w:szCs w:val="24"/>
        </w:rPr>
      </w:pPr>
      <w:r w:rsidRPr="008F486C">
        <w:rPr>
          <w:rFonts w:ascii="Times New Roman" w:hAnsi="Times New Roman" w:cs="Times New Roman"/>
          <w:sz w:val="24"/>
          <w:szCs w:val="24"/>
        </w:rPr>
        <w:t xml:space="preserve">Mekanisme dalam pengawasan </w:t>
      </w:r>
      <w:r w:rsidRPr="008F486C">
        <w:rPr>
          <w:rFonts w:ascii="Times New Roman" w:hAnsi="Times New Roman" w:cs="Times New Roman"/>
          <w:i/>
          <w:sz w:val="24"/>
          <w:szCs w:val="24"/>
        </w:rPr>
        <w:t xml:space="preserve">corporate governance </w:t>
      </w:r>
      <w:r w:rsidRPr="008F486C">
        <w:rPr>
          <w:rFonts w:ascii="Times New Roman" w:hAnsi="Times New Roman" w:cs="Times New Roman"/>
          <w:sz w:val="24"/>
          <w:szCs w:val="24"/>
        </w:rPr>
        <w:t xml:space="preserve">dibagi dalam dua kelompok yaitu </w:t>
      </w:r>
      <w:r w:rsidRPr="003E7E3B">
        <w:rPr>
          <w:rFonts w:ascii="Times New Roman" w:hAnsi="Times New Roman" w:cs="Times New Roman"/>
          <w:i/>
          <w:sz w:val="24"/>
          <w:szCs w:val="24"/>
        </w:rPr>
        <w:t>internal</w:t>
      </w:r>
      <w:r w:rsidRPr="008F486C">
        <w:rPr>
          <w:rFonts w:ascii="Times New Roman" w:hAnsi="Times New Roman" w:cs="Times New Roman"/>
          <w:sz w:val="24"/>
          <w:szCs w:val="24"/>
        </w:rPr>
        <w:t xml:space="preserve"> dan </w:t>
      </w:r>
      <w:r w:rsidRPr="003E7E3B">
        <w:rPr>
          <w:rFonts w:ascii="Times New Roman" w:hAnsi="Times New Roman" w:cs="Times New Roman"/>
          <w:i/>
          <w:sz w:val="24"/>
          <w:szCs w:val="24"/>
        </w:rPr>
        <w:t>eksternal mechanism</w:t>
      </w:r>
      <w:r w:rsidRPr="008F486C">
        <w:rPr>
          <w:rFonts w:ascii="Times New Roman" w:hAnsi="Times New Roman" w:cs="Times New Roman"/>
          <w:sz w:val="24"/>
          <w:szCs w:val="24"/>
        </w:rPr>
        <w:t xml:space="preserve">. </w:t>
      </w:r>
      <w:r w:rsidRPr="003E7E3B">
        <w:rPr>
          <w:rFonts w:ascii="Times New Roman" w:hAnsi="Times New Roman" w:cs="Times New Roman"/>
          <w:i/>
          <w:sz w:val="24"/>
          <w:szCs w:val="24"/>
        </w:rPr>
        <w:t>Internal mechanism</w:t>
      </w:r>
      <w:r w:rsidRPr="008F486C">
        <w:rPr>
          <w:rFonts w:ascii="Times New Roman" w:hAnsi="Times New Roman" w:cs="Times New Roman"/>
          <w:sz w:val="24"/>
          <w:szCs w:val="24"/>
        </w:rPr>
        <w:t xml:space="preserve"> adalah cara untuk mengendalikan perusahaan dengan menggunakan struktur dan proses internal seperti rapat umum pemegang saham, komposisi dewan direksi, komposisi dewan komisaris, komite audit dan pertemuan dengan </w:t>
      </w:r>
      <w:r w:rsidRPr="003E7E3B">
        <w:rPr>
          <w:rFonts w:ascii="Times New Roman" w:hAnsi="Times New Roman" w:cs="Times New Roman"/>
          <w:i/>
          <w:sz w:val="24"/>
          <w:szCs w:val="24"/>
        </w:rPr>
        <w:t>board of director</w:t>
      </w:r>
      <w:r w:rsidRPr="008F486C">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sidRPr="003E7E3B">
        <w:rPr>
          <w:rFonts w:ascii="Times New Roman" w:hAnsi="Times New Roman" w:cs="Times New Roman"/>
          <w:i/>
          <w:sz w:val="24"/>
          <w:szCs w:val="24"/>
        </w:rPr>
        <w:t>external mechanism</w:t>
      </w:r>
      <w:r w:rsidRPr="008F486C">
        <w:rPr>
          <w:rFonts w:ascii="Times New Roman" w:hAnsi="Times New Roman" w:cs="Times New Roman"/>
          <w:sz w:val="24"/>
          <w:szCs w:val="24"/>
        </w:rPr>
        <w:t xml:space="preserve"> adalah cara mempengaruhi perusahaan selain dengan menggunakan mekanisme internal, seperti pengendalian perusahaa</w:t>
      </w:r>
      <w:r>
        <w:rPr>
          <w:rFonts w:ascii="Times New Roman" w:hAnsi="Times New Roman" w:cs="Times New Roman"/>
          <w:sz w:val="24"/>
          <w:szCs w:val="24"/>
        </w:rPr>
        <w:t xml:space="preserve">n dengan mekanisme pasar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"Danil Perunto", "given" : "Dwipayana", "non-dropping-particle" : "", "parse-names" : false, "suffix" : "" } ], "id" : "ITEM-1", "issued" : { "date-parts" : [ [ "2015" ] ] }, "title" : "Pengaruh Good Corporate Governance Terhadap Kinerja Perbankan Yang Terdaftar di Bursa Efek Indonesia Periode 2009-2011", "type" : "article-journal" }, "uris" : [ "http://www.mendeley.com/documents/?uuid=5409932a-c342-4709-954b-46597f61d8ed" ] } ], "mendeley" : { "formattedCitation" : "(Danil Perunto, 2015)", "plainTextFormattedCitation" : "(Danil Perunto, 2015)", "previouslyFormattedCitation" : "(Danil Perunto, 2015)" }, "properties" : { "noteIndex" : 0 }, "schema" : "https://github.com/citation-style-language/schema/raw/master/csl-citation.json" }</w:instrText>
      </w:r>
      <w:r>
        <w:rPr>
          <w:rFonts w:ascii="Times New Roman" w:hAnsi="Times New Roman" w:cs="Times New Roman"/>
          <w:sz w:val="24"/>
          <w:szCs w:val="24"/>
        </w:rPr>
        <w:fldChar w:fldCharType="separate"/>
      </w:r>
      <w:r w:rsidRPr="00A55BD9">
        <w:rPr>
          <w:rFonts w:ascii="Times New Roman" w:hAnsi="Times New Roman" w:cs="Times New Roman"/>
          <w:noProof/>
          <w:sz w:val="24"/>
          <w:szCs w:val="24"/>
        </w:rPr>
        <w:t>(Danil Perunto, 2015)</w:t>
      </w:r>
      <w:r>
        <w:rPr>
          <w:rFonts w:ascii="Times New Roman" w:hAnsi="Times New Roman" w:cs="Times New Roman"/>
          <w:sz w:val="24"/>
          <w:szCs w:val="24"/>
        </w:rPr>
        <w:fldChar w:fldCharType="end"/>
      </w:r>
      <w:r w:rsidR="000C4109">
        <w:rPr>
          <w:rFonts w:ascii="Times New Roman" w:hAnsi="Times New Roman" w:cs="Times New Roman"/>
          <w:sz w:val="24"/>
          <w:szCs w:val="24"/>
        </w:rPr>
        <w:t>.</w:t>
      </w:r>
    </w:p>
    <w:p w:rsidR="005D7D4A" w:rsidRDefault="008A0E10"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 xml:space="preserve">Dalam penelitian ini, peneliti </w:t>
      </w:r>
      <w:r w:rsidRPr="00F21893">
        <w:rPr>
          <w:rFonts w:ascii="Times New Roman" w:hAnsi="Times New Roman" w:cs="Times New Roman"/>
          <w:sz w:val="24"/>
          <w:szCs w:val="24"/>
        </w:rPr>
        <w:t>lebih banyak men</w:t>
      </w:r>
      <w:r>
        <w:rPr>
          <w:rFonts w:ascii="Times New Roman" w:hAnsi="Times New Roman" w:cs="Times New Roman"/>
          <w:sz w:val="24"/>
          <w:szCs w:val="24"/>
        </w:rPr>
        <w:t xml:space="preserve">gkaji secara mendalam mekanisme </w:t>
      </w:r>
      <w:r>
        <w:rPr>
          <w:rFonts w:ascii="Times New Roman" w:hAnsi="Times New Roman" w:cs="Times New Roman"/>
          <w:i/>
          <w:sz w:val="24"/>
          <w:szCs w:val="24"/>
        </w:rPr>
        <w:t>Good Corporate G</w:t>
      </w:r>
      <w:r w:rsidRPr="00F21893">
        <w:rPr>
          <w:rFonts w:ascii="Times New Roman" w:hAnsi="Times New Roman" w:cs="Times New Roman"/>
          <w:i/>
          <w:sz w:val="24"/>
          <w:szCs w:val="24"/>
        </w:rPr>
        <w:t>overnance</w:t>
      </w:r>
      <w:r w:rsidRPr="00F21893">
        <w:rPr>
          <w:rFonts w:ascii="Times New Roman" w:hAnsi="Times New Roman" w:cs="Times New Roman"/>
          <w:sz w:val="24"/>
          <w:szCs w:val="24"/>
        </w:rPr>
        <w:t xml:space="preserve"> mengenai </w:t>
      </w:r>
      <w:r>
        <w:rPr>
          <w:rFonts w:ascii="Times New Roman" w:hAnsi="Times New Roman" w:cs="Times New Roman"/>
          <w:sz w:val="24"/>
          <w:szCs w:val="24"/>
        </w:rPr>
        <w:t>mekanisme pemantauan k</w:t>
      </w:r>
      <w:r w:rsidR="000C4109">
        <w:rPr>
          <w:rFonts w:ascii="Times New Roman" w:hAnsi="Times New Roman" w:cs="Times New Roman"/>
          <w:sz w:val="24"/>
          <w:szCs w:val="24"/>
        </w:rPr>
        <w:t xml:space="preserve">epemilikan meliputi </w:t>
      </w:r>
      <w:r w:rsidR="000C4109" w:rsidRPr="005D7D4A">
        <w:rPr>
          <w:rFonts w:ascii="Times New Roman" w:hAnsi="Times New Roman" w:cs="Times New Roman"/>
          <w:sz w:val="24"/>
          <w:szCs w:val="24"/>
        </w:rPr>
        <w:t>Mekanisme Pemantauan Pengungkapan meliputi pengungkapan ya</w:t>
      </w:r>
      <w:r w:rsidR="000C4109">
        <w:rPr>
          <w:rFonts w:ascii="Times New Roman" w:hAnsi="Times New Roman" w:cs="Times New Roman"/>
          <w:sz w:val="24"/>
          <w:szCs w:val="24"/>
        </w:rPr>
        <w:t xml:space="preserve">ng dilakukan oleh Komite Audit. </w:t>
      </w:r>
      <w:r w:rsidR="000C4109" w:rsidRPr="005D7D4A">
        <w:rPr>
          <w:rFonts w:ascii="Times New Roman" w:hAnsi="Times New Roman" w:cs="Times New Roman"/>
          <w:sz w:val="24"/>
          <w:szCs w:val="24"/>
        </w:rPr>
        <w:t>Mekanisme Pemantauan Pengendalian Internal meliputi Ukuran Dewan Komisaris, Komisaris Indep</w:t>
      </w:r>
      <w:r w:rsidR="000C4109">
        <w:rPr>
          <w:rFonts w:ascii="Times New Roman" w:hAnsi="Times New Roman" w:cs="Times New Roman"/>
          <w:sz w:val="24"/>
          <w:szCs w:val="24"/>
        </w:rPr>
        <w:t xml:space="preserve">enden dan Ukuran Dewan Direksi. </w:t>
      </w:r>
      <w:r w:rsidRPr="00F21893">
        <w:rPr>
          <w:rFonts w:ascii="Times New Roman" w:hAnsi="Times New Roman" w:cs="Times New Roman"/>
          <w:sz w:val="24"/>
          <w:szCs w:val="24"/>
        </w:rPr>
        <w:t>Kepemilikan Institusional dan Kepemilikan Manajerial</w:t>
      </w:r>
      <w:r w:rsidR="000C4109">
        <w:rPr>
          <w:rFonts w:ascii="Times New Roman" w:hAnsi="Times New Roman" w:cs="Times New Roman"/>
          <w:sz w:val="24"/>
          <w:szCs w:val="24"/>
        </w:rPr>
        <w:t>.</w:t>
      </w:r>
    </w:p>
    <w:p w:rsidR="000C4109" w:rsidRDefault="000C4109" w:rsidP="00A92A74">
      <w:pPr>
        <w:spacing w:after="0"/>
        <w:ind w:left="357" w:firstLine="567"/>
        <w:rPr>
          <w:rFonts w:ascii="Times New Roman" w:hAnsi="Times New Roman" w:cs="Times New Roman"/>
          <w:sz w:val="24"/>
          <w:szCs w:val="24"/>
        </w:rPr>
      </w:pPr>
      <w:r w:rsidRPr="005D7D4A">
        <w:rPr>
          <w:rFonts w:ascii="Times New Roman" w:hAnsi="Times New Roman" w:cs="Times New Roman"/>
          <w:sz w:val="24"/>
          <w:szCs w:val="24"/>
        </w:rPr>
        <w:t xml:space="preserve">Komite audit bertugas membantu dewan komisaris dalam menjalankan tugasnya. Ketika komite audit menjalankan tugasnya dengan baik maka tugas pengawasan menjadi lebih baik sehingga kinerja </w:t>
      </w:r>
      <w:r w:rsidR="00796705">
        <w:rPr>
          <w:rFonts w:ascii="Times New Roman" w:hAnsi="Times New Roman" w:cs="Times New Roman"/>
          <w:sz w:val="24"/>
          <w:szCs w:val="24"/>
        </w:rPr>
        <w:t>perusahaan</w:t>
      </w:r>
      <w:r w:rsidRPr="005D7D4A">
        <w:rPr>
          <w:rFonts w:ascii="Times New Roman" w:hAnsi="Times New Roman" w:cs="Times New Roman"/>
          <w:sz w:val="24"/>
          <w:szCs w:val="24"/>
        </w:rPr>
        <w:t xml:space="preserve"> meningkat.</w:t>
      </w:r>
      <w:r>
        <w:rPr>
          <w:rFonts w:ascii="Times New Roman" w:hAnsi="Times New Roman" w:cs="Times New Roman"/>
          <w:sz w:val="24"/>
          <w:szCs w:val="24"/>
        </w:rPr>
        <w:t xml:space="preserve"> Berdasarkan penelitian </w:t>
      </w:r>
      <w:r w:rsidR="00005D7E">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"author" : [ { "dropping-particle" : "", "family" : "Aprianingsih", "given" : "Astri", "non-dropping-particle" : "", "parse-names" : false, "suffix" : "" }, { "dropping-particle" : "", "family" : "Yushita", "given" : "Amanita N", "non-dropping-particle" : "", "parse-names" : false, "suffix" : "" } ], "container-title" : "Jurnal Profita", "id" : "ITEM-1", "issued" : { "date-parts" : [ [ "2016" ] ] }, "title" : "PENGARUH PENERAPAN GOOD CORPORATE GOVERNANCE, STRUKTUR KEPEMILIKAN, DAN UKURAN PERUSAHAAN TERHADAP KINERJA KEUANGAN PERBANKAN", "type" : "article-journal" }, "uris" : [ "http://www.mendeley.com/documents/?uuid=080849c5-1cf9-4845-b771-86c80b7d3a66" ] } ], "mendeley" : { "formattedCitation" : "(Aprianingsih &amp; Yushita, 2016)", "manualFormatting" : "Aprianingsih dan Yushita (2016)", "plainTextFormattedCitation" : "(Aprianingsih &amp; Yushita, 2016)", "previouslyFormattedCitation" : "(Aprianingsih &amp; Yushita, 2016)" }, "properties" : { "noteIndex" : 0 }, "schema" : "https://github.com/citation-style-language/schema/raw/master/csl-citation.json" }</w:instrText>
      </w:r>
      <w:r w:rsidR="00005D7E">
        <w:rPr>
          <w:rFonts w:ascii="Times New Roman" w:hAnsi="Times New Roman" w:cs="Times New Roman"/>
          <w:sz w:val="24"/>
          <w:szCs w:val="24"/>
        </w:rPr>
        <w:fldChar w:fldCharType="separate"/>
      </w:r>
      <w:r w:rsidR="00005D7E">
        <w:rPr>
          <w:rFonts w:ascii="Times New Roman" w:hAnsi="Times New Roman" w:cs="Times New Roman"/>
          <w:noProof/>
          <w:sz w:val="24"/>
          <w:szCs w:val="24"/>
        </w:rPr>
        <w:t xml:space="preserve">Aprianingsih </w:t>
      </w:r>
      <w:r w:rsidR="00005D7E">
        <w:rPr>
          <w:rFonts w:ascii="Times New Roman" w:hAnsi="Times New Roman" w:cs="Times New Roman"/>
          <w:noProof/>
          <w:sz w:val="24"/>
          <w:szCs w:val="24"/>
        </w:rPr>
        <w:lastRenderedPageBreak/>
        <w:t>dan Yushita (</w:t>
      </w:r>
      <w:r w:rsidR="00005D7E" w:rsidRPr="00005D7E">
        <w:rPr>
          <w:rFonts w:ascii="Times New Roman" w:hAnsi="Times New Roman" w:cs="Times New Roman"/>
          <w:noProof/>
          <w:sz w:val="24"/>
          <w:szCs w:val="24"/>
        </w:rPr>
        <w:t>2016)</w:t>
      </w:r>
      <w:r w:rsidR="00005D7E">
        <w:rPr>
          <w:rFonts w:ascii="Times New Roman" w:hAnsi="Times New Roman" w:cs="Times New Roman"/>
          <w:sz w:val="24"/>
          <w:szCs w:val="24"/>
        </w:rPr>
        <w:fldChar w:fldCharType="end"/>
      </w:r>
      <w:r w:rsidR="00005D7E">
        <w:rPr>
          <w:rFonts w:ascii="Times New Roman" w:hAnsi="Times New Roman" w:cs="Times New Roman"/>
          <w:sz w:val="24"/>
          <w:szCs w:val="24"/>
        </w:rPr>
        <w:t xml:space="preserve"> </w:t>
      </w:r>
      <w:r w:rsidR="00F2576C">
        <w:rPr>
          <w:rFonts w:ascii="Times New Roman" w:hAnsi="Times New Roman" w:cs="Times New Roman"/>
          <w:sz w:val="24"/>
          <w:szCs w:val="24"/>
        </w:rPr>
        <w:t xml:space="preserve">dan </w:t>
      </w:r>
      <w:r w:rsidR="00F2576C">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"DOI" : "ISSN 2407-9189", "ISBN" : "1960031419860", "abstract" : "The purpose of this study is to analyze the effect arising from the characteristics of corporate governance by proxy size of the board of directors, the independence of the board of commisioners and the size of the audit committee; the ownership structure with a proxy family ownership, institutional ownership, public ownership and foreign ownership of the company\u2019s performance. Dependent variabel in this research is the company\u2019s performance measured by Tobin\u2019s Q. This study uses secondary data collected from Indonesia Stock Exchange. The reserach data is the annual financial statement of the firms in the manufactur sector for the period 2010- 2014. The sampling method in this study is purposive sampling. And at the last, this study used 220 firms-years observations. This study uses multiple reggresion analysis. Based on the result of hypothesis test,there are a positive effect among the size ofthe board ofdirectors, audit committees and public ownership on company\u2019s performance measured by Tobin's Q. On the other hand, there are no effect among the independence of the board of commissioners, family ownership, institutional ownership and foreign ownership on company\u2019s performance", "author" : [ { "dropping-particle" : "", "family" : "Rahmawati", "given" : "Nursakinah Bina", "non-dropping-particle" : "", "parse-names" : false, "suffix" : "" }, { "dropping-particle" : "", "family" : "Handayani", "given" : "Sri", "non-dropping-particle" : "", "parse-names" : false, "suffix" : "" } ], "container-title" : "Diponegoro Journal Of Accounting", "id" : "ITEM-1", "issued" : { "date-parts" : [ [ "2017" ] ] }, "page" : "1-12", "title" : "Analisis Pengaruh Karakteristik Corporate Governance Terhadap Kinerja Perusahaan ( Studi Empiris pada Perusahaan Manufaktur yang Terdaftar di Bursa Efek Indonesia periode 2010-2014 )", "type" : "article-journal", "volume" : "6, Nomor 3" }, "uris" : [ "http://www.mendeley.com/documents/?uuid=b157ccdc-8024-4363-8c27-a2588c9c8600" ] } ], "mendeley" : { "formattedCitation" : "(Rahmawati &amp; Handayani, 2017)", "manualFormatting" : "Rahmawati dan Handayani (2017)", "plainTextFormattedCitation" : "(Rahmawati &amp; Handayani, 2017)", "previouslyFormattedCitation" : "(Rahmawati &amp; Handayani, 2017)" }, "properties" : { "noteIndex" : 0 }, "schema" : "https://github.com/citation-style-language/schema/raw/master/csl-citation.json" }</w:instrText>
      </w:r>
      <w:r w:rsidR="00F2576C">
        <w:rPr>
          <w:rFonts w:ascii="Times New Roman" w:hAnsi="Times New Roman" w:cs="Times New Roman"/>
          <w:sz w:val="24"/>
          <w:szCs w:val="24"/>
        </w:rPr>
        <w:fldChar w:fldCharType="separate"/>
      </w:r>
      <w:r w:rsidR="00F2576C">
        <w:rPr>
          <w:rFonts w:ascii="Times New Roman" w:hAnsi="Times New Roman" w:cs="Times New Roman"/>
          <w:noProof/>
          <w:sz w:val="24"/>
          <w:szCs w:val="24"/>
        </w:rPr>
        <w:t>Rahmawati dan Handayani</w:t>
      </w:r>
      <w:r w:rsidR="00F2576C" w:rsidRPr="00F2576C">
        <w:rPr>
          <w:rFonts w:ascii="Times New Roman" w:hAnsi="Times New Roman" w:cs="Times New Roman"/>
          <w:noProof/>
          <w:sz w:val="24"/>
          <w:szCs w:val="24"/>
        </w:rPr>
        <w:t xml:space="preserve"> </w:t>
      </w:r>
      <w:r w:rsidR="00F2576C">
        <w:rPr>
          <w:rFonts w:ascii="Times New Roman" w:hAnsi="Times New Roman" w:cs="Times New Roman"/>
          <w:noProof/>
          <w:sz w:val="24"/>
          <w:szCs w:val="24"/>
        </w:rPr>
        <w:t>(</w:t>
      </w:r>
      <w:r w:rsidR="00F2576C" w:rsidRPr="00F2576C">
        <w:rPr>
          <w:rFonts w:ascii="Times New Roman" w:hAnsi="Times New Roman" w:cs="Times New Roman"/>
          <w:noProof/>
          <w:sz w:val="24"/>
          <w:szCs w:val="24"/>
        </w:rPr>
        <w:t>2017)</w:t>
      </w:r>
      <w:r w:rsidR="00F2576C">
        <w:rPr>
          <w:rFonts w:ascii="Times New Roman" w:hAnsi="Times New Roman" w:cs="Times New Roman"/>
          <w:sz w:val="24"/>
          <w:szCs w:val="24"/>
        </w:rPr>
        <w:fldChar w:fldCharType="end"/>
      </w:r>
      <w:r w:rsidR="00F2576C">
        <w:rPr>
          <w:rFonts w:ascii="Times New Roman" w:hAnsi="Times New Roman" w:cs="Times New Roman"/>
          <w:sz w:val="24"/>
          <w:szCs w:val="24"/>
        </w:rPr>
        <w:t xml:space="preserve"> </w:t>
      </w:r>
      <w:r>
        <w:rPr>
          <w:rFonts w:ascii="Times New Roman" w:hAnsi="Times New Roman" w:cs="Times New Roman"/>
          <w:sz w:val="24"/>
          <w:szCs w:val="24"/>
        </w:rPr>
        <w:t>menyatakan bahwa komite audit berpengaruh positif terhadap kinerja perusahaan sedangkan peneli</w:t>
      </w:r>
      <w:r w:rsidR="007279EC">
        <w:rPr>
          <w:rFonts w:ascii="Times New Roman" w:hAnsi="Times New Roman" w:cs="Times New Roman"/>
          <w:sz w:val="24"/>
          <w:szCs w:val="24"/>
        </w:rPr>
        <w:t xml:space="preserve">tian </w:t>
      </w:r>
      <w:r w:rsidR="007279EC">
        <w:rPr>
          <w:rFonts w:ascii="Times New Roman" w:hAnsi="Times New Roman" w:cs="Times New Roman"/>
          <w:sz w:val="24"/>
          <w:szCs w:val="24"/>
        </w:rPr>
        <w:fldChar w:fldCharType="begin" w:fldLock="1"/>
      </w:r>
      <w:r w:rsidR="007279EC">
        <w:rPr>
          <w:rFonts w:ascii="Times New Roman" w:hAnsi="Times New Roman" w:cs="Times New Roman"/>
          <w:sz w:val="24"/>
          <w:szCs w:val="24"/>
        </w:rPr>
        <w:instrText>ADDIN CSL_CITATION { "citationItems" : [ { "id" : "ITEM-1", "itemData" : { "author" : [ { "dropping-particle" : "", "family" : "Kusuma Putri", "given" : "Diana Surya", "non-dropping-particle" : "", "parse-names" : false, "suffix" : "" } ], "id" : "ITEM-1", "issued" : { "date-parts" : [ [ "2016" ] ] }, "title" : "PENGARUH PENERAPAN GOOD CORPORATE GOVERNANCE TERHADAP KINERJA KEUANGAN (Studi Empiris Pada Perusahaan Perbankan yang Terdaftar Di BEI Tahun 2010-2014)", "type" : "article-journal" }, "uris" : [ "http://www.mendeley.com/documents/?uuid=7c267370-7413-4a97-94e2-9b81f4b7bfa7" ] } ], "mendeley" : { "formattedCitation" : "(Kusuma Putri, 2016)", "manualFormatting" : "Kusuma Putri (2016)", "plainTextFormattedCitation" : "(Kusuma Putri, 2016)", "previouslyFormattedCitation" : "(Kusuma Putri, 2016)" }, "properties" : { "noteIndex" : 0 }, "schema" : "https://github.com/citation-style-language/schema/raw/master/csl-citation.json" }</w:instrText>
      </w:r>
      <w:r w:rsidR="007279EC">
        <w:rPr>
          <w:rFonts w:ascii="Times New Roman" w:hAnsi="Times New Roman" w:cs="Times New Roman"/>
          <w:sz w:val="24"/>
          <w:szCs w:val="24"/>
        </w:rPr>
        <w:fldChar w:fldCharType="separate"/>
      </w:r>
      <w:r w:rsidR="007279EC">
        <w:rPr>
          <w:rFonts w:ascii="Times New Roman" w:hAnsi="Times New Roman" w:cs="Times New Roman"/>
          <w:noProof/>
          <w:sz w:val="24"/>
          <w:szCs w:val="24"/>
        </w:rPr>
        <w:t>Kusuma Putri</w:t>
      </w:r>
      <w:r w:rsidR="007279EC" w:rsidRPr="007279EC">
        <w:rPr>
          <w:rFonts w:ascii="Times New Roman" w:hAnsi="Times New Roman" w:cs="Times New Roman"/>
          <w:noProof/>
          <w:sz w:val="24"/>
          <w:szCs w:val="24"/>
        </w:rPr>
        <w:t xml:space="preserve"> </w:t>
      </w:r>
      <w:r w:rsidR="007279EC">
        <w:rPr>
          <w:rFonts w:ascii="Times New Roman" w:hAnsi="Times New Roman" w:cs="Times New Roman"/>
          <w:noProof/>
          <w:sz w:val="24"/>
          <w:szCs w:val="24"/>
        </w:rPr>
        <w:t>(</w:t>
      </w:r>
      <w:r w:rsidR="007279EC" w:rsidRPr="007279EC">
        <w:rPr>
          <w:rFonts w:ascii="Times New Roman" w:hAnsi="Times New Roman" w:cs="Times New Roman"/>
          <w:noProof/>
          <w:sz w:val="24"/>
          <w:szCs w:val="24"/>
        </w:rPr>
        <w:t>2016)</w:t>
      </w:r>
      <w:r w:rsidR="007279EC">
        <w:rPr>
          <w:rFonts w:ascii="Times New Roman" w:hAnsi="Times New Roman" w:cs="Times New Roman"/>
          <w:sz w:val="24"/>
          <w:szCs w:val="24"/>
        </w:rPr>
        <w:fldChar w:fldCharType="end"/>
      </w:r>
      <w:r w:rsidR="00F2576C">
        <w:rPr>
          <w:rFonts w:ascii="Times New Roman" w:hAnsi="Times New Roman" w:cs="Times New Roman"/>
          <w:sz w:val="24"/>
          <w:szCs w:val="24"/>
        </w:rPr>
        <w:t xml:space="preserve"> dan</w:t>
      </w:r>
      <w:r w:rsidR="007C5603">
        <w:rPr>
          <w:rFonts w:ascii="Times New Roman" w:hAnsi="Times New Roman" w:cs="Times New Roman"/>
          <w:sz w:val="24"/>
          <w:szCs w:val="24"/>
        </w:rPr>
        <w:t xml:space="preserve"> </w:t>
      </w:r>
      <w:r w:rsidR="00F2576C">
        <w:rPr>
          <w:rFonts w:ascii="Times New Roman" w:hAnsi="Times New Roman" w:cs="Times New Roman"/>
          <w:sz w:val="24"/>
          <w:szCs w:val="24"/>
        </w:rPr>
        <w:fldChar w:fldCharType="begin" w:fldLock="1"/>
      </w:r>
      <w:r w:rsidR="00F2576C">
        <w:rPr>
          <w:rFonts w:ascii="Times New Roman" w:hAnsi="Times New Roman" w:cs="Times New Roman"/>
          <w:sz w:val="24"/>
          <w:szCs w:val="24"/>
        </w:rPr>
        <w:instrText>ADDIN CSL_CITATION { "citationItems" : [ { "id" : "ITEM-1", "itemData" : { "author" : [ { "dropping-particle" : "", "family" : "Ardistya Putri", "given" : "Rizka", "non-dropping-particle" : "", "parse-names" : false, "suffix" : "" } ], "id" : "ITEM-1", "issued" : { "date-parts" : [ [ "2018" ] ] }, "title" : "PENGARUH GOOD CORPORATE GOVERNANCE TERHADAP KINERJA KEUANGAN (Studi Empiris Perusahaan Makanan dan Minuman di Bursa Efek Indonesia Periode 2014 \u2013 2016)", "type" : "article-journal" }, "uris" : [ "http://www.mendeley.com/documents/?uuid=f899914e-58c0-4589-8466-4a1f76c1a86b" ] } ], "mendeley" : { "formattedCitation" : "(Ardistya Putri, 2018)", "manualFormatting" : "Ardistya Putri (2018)", "plainTextFormattedCitation" : "(Ardistya Putri, 2018)", "previouslyFormattedCitation" : "(Ardistya Putri, 2018)" }, "properties" : { "noteIndex" : 0 }, "schema" : "https://github.com/citation-style-language/schema/raw/master/csl-citation.json" }</w:instrText>
      </w:r>
      <w:r w:rsidR="00F2576C">
        <w:rPr>
          <w:rFonts w:ascii="Times New Roman" w:hAnsi="Times New Roman" w:cs="Times New Roman"/>
          <w:sz w:val="24"/>
          <w:szCs w:val="24"/>
        </w:rPr>
        <w:fldChar w:fldCharType="separate"/>
      </w:r>
      <w:r w:rsidR="00F2576C">
        <w:rPr>
          <w:rFonts w:ascii="Times New Roman" w:hAnsi="Times New Roman" w:cs="Times New Roman"/>
          <w:noProof/>
          <w:sz w:val="24"/>
          <w:szCs w:val="24"/>
        </w:rPr>
        <w:t>Ardistya Putri (</w:t>
      </w:r>
      <w:r w:rsidR="00F2576C" w:rsidRPr="00F2576C">
        <w:rPr>
          <w:rFonts w:ascii="Times New Roman" w:hAnsi="Times New Roman" w:cs="Times New Roman"/>
          <w:noProof/>
          <w:sz w:val="24"/>
          <w:szCs w:val="24"/>
        </w:rPr>
        <w:t>2018)</w:t>
      </w:r>
      <w:r w:rsidR="00F2576C">
        <w:rPr>
          <w:rFonts w:ascii="Times New Roman" w:hAnsi="Times New Roman" w:cs="Times New Roman"/>
          <w:sz w:val="24"/>
          <w:szCs w:val="24"/>
        </w:rPr>
        <w:fldChar w:fldCharType="end"/>
      </w:r>
      <w:r w:rsidR="00F2576C">
        <w:rPr>
          <w:rFonts w:ascii="Times New Roman" w:hAnsi="Times New Roman" w:cs="Times New Roman"/>
          <w:sz w:val="24"/>
          <w:szCs w:val="24"/>
        </w:rPr>
        <w:t xml:space="preserve"> </w:t>
      </w:r>
      <w:r>
        <w:rPr>
          <w:rFonts w:ascii="Times New Roman" w:hAnsi="Times New Roman" w:cs="Times New Roman"/>
          <w:sz w:val="24"/>
          <w:szCs w:val="24"/>
        </w:rPr>
        <w:t>menyatakan bahwa komite audit berpengaruh negatif terhadap kinerja perusahaan.</w:t>
      </w:r>
    </w:p>
    <w:p w:rsidR="000C4109" w:rsidRDefault="000C4109"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 xml:space="preserve">Sedangkan jumlah dewan direksi yang banyak akan </w:t>
      </w:r>
      <w:r w:rsidRPr="005D7D4A">
        <w:rPr>
          <w:rFonts w:ascii="Times New Roman" w:hAnsi="Times New Roman" w:cs="Times New Roman"/>
          <w:sz w:val="24"/>
          <w:szCs w:val="24"/>
        </w:rPr>
        <w:t>meningkatkan kinerja perbankan. Hal ini dikarenakan ukuran dan diversitas dari dewan</w:t>
      </w:r>
      <w:r>
        <w:rPr>
          <w:rFonts w:ascii="Times New Roman" w:hAnsi="Times New Roman" w:cs="Times New Roman"/>
          <w:sz w:val="24"/>
          <w:szCs w:val="24"/>
        </w:rPr>
        <w:t xml:space="preserve"> </w:t>
      </w:r>
      <w:r w:rsidRPr="005D7D4A">
        <w:rPr>
          <w:rFonts w:ascii="Times New Roman" w:hAnsi="Times New Roman" w:cs="Times New Roman"/>
          <w:sz w:val="24"/>
          <w:szCs w:val="24"/>
        </w:rPr>
        <w:t xml:space="preserve">direksi akan memberikan manfaat bagi perusahaan karena terciptanya </w:t>
      </w:r>
      <w:r w:rsidRPr="005D7D4A">
        <w:rPr>
          <w:rFonts w:ascii="Times New Roman" w:hAnsi="Times New Roman" w:cs="Times New Roman"/>
          <w:i/>
          <w:sz w:val="24"/>
          <w:szCs w:val="24"/>
        </w:rPr>
        <w:t>network</w:t>
      </w:r>
      <w:r w:rsidRPr="005D7D4A">
        <w:rPr>
          <w:rFonts w:ascii="Times New Roman" w:hAnsi="Times New Roman" w:cs="Times New Roman"/>
          <w:sz w:val="24"/>
          <w:szCs w:val="24"/>
        </w:rPr>
        <w:t xml:space="preserve"> dengan pihak luar perusahaan dan menjamin ketersediaan sumber daya.</w:t>
      </w:r>
      <w:r>
        <w:rPr>
          <w:rFonts w:ascii="Times New Roman" w:hAnsi="Times New Roman" w:cs="Times New Roman"/>
          <w:sz w:val="24"/>
          <w:szCs w:val="24"/>
        </w:rPr>
        <w:t xml:space="preserve"> </w:t>
      </w:r>
      <w:r w:rsidRPr="005D7D4A">
        <w:rPr>
          <w:rFonts w:ascii="Times New Roman" w:hAnsi="Times New Roman" w:cs="Times New Roman"/>
          <w:sz w:val="24"/>
          <w:szCs w:val="24"/>
        </w:rPr>
        <w:t>Dewan direksi dalam suatu perusahaan akan menentukan kebijakan yang akan diambil atau strategi perusahaan tersebut secara jangka pendek m</w:t>
      </w:r>
      <w:r>
        <w:rPr>
          <w:rFonts w:ascii="Times New Roman" w:hAnsi="Times New Roman" w:cs="Times New Roman"/>
          <w:sz w:val="24"/>
          <w:szCs w:val="24"/>
        </w:rPr>
        <w:t xml:space="preserve">aupun jangka panjang. Berdasarkan </w:t>
      </w:r>
      <w:r w:rsidR="00F2576C">
        <w:rPr>
          <w:rFonts w:ascii="Times New Roman" w:hAnsi="Times New Roman" w:cs="Times New Roman"/>
          <w:sz w:val="24"/>
          <w:szCs w:val="24"/>
        </w:rPr>
        <w:fldChar w:fldCharType="begin" w:fldLock="1"/>
      </w:r>
      <w:r w:rsidR="009745EE">
        <w:rPr>
          <w:rFonts w:ascii="Times New Roman" w:hAnsi="Times New Roman" w:cs="Times New Roman"/>
          <w:sz w:val="24"/>
          <w:szCs w:val="24"/>
        </w:rPr>
        <w:instrText>ADDIN CSL_CITATION { "citationItems" : [ { "id" : "ITEM-1", "itemData" : { "author" : [ { "dropping-particle" : "", "family" : "Listyo Purno", "given" : "Bambang", "non-dropping-particle" : "", "parse-names" : false, "suffix" : "" } ], "id" : "ITEM-1", "issued" : { "date-parts" : [ [ "2013" ] ] }, "title" : "PENGARUH MEKANISME GOOD CORPORATE GOVERNANCE TERHADAP KINERJA PERBANKAN (Studi pada Perusahaan Perbankan yang Terdaftar di BEI Periode 2009-2011)", "type" : "article-journal" }, "uris" : [ "http://www.mendeley.com/documents/?uuid=72723c3d-76b6-4243-b20f-b373381cbc25" ] } ], "mendeley" : { "formattedCitation" : "(Listyo Purno, 2013)", "manualFormatting" : "Listyo Purno (2013)", "plainTextFormattedCitation" : "(Listyo Purno, 2013)", "previouslyFormattedCitation" : "(Listyo Purno, 2013)" }, "properties" : { "noteIndex" : 0 }, "schema" : "https://github.com/citation-style-language/schema/raw/master/csl-citation.json" }</w:instrText>
      </w:r>
      <w:r w:rsidR="00F2576C">
        <w:rPr>
          <w:rFonts w:ascii="Times New Roman" w:hAnsi="Times New Roman" w:cs="Times New Roman"/>
          <w:sz w:val="24"/>
          <w:szCs w:val="24"/>
        </w:rPr>
        <w:fldChar w:fldCharType="separate"/>
      </w:r>
      <w:r w:rsidR="00F2576C" w:rsidRPr="00F2576C">
        <w:rPr>
          <w:rFonts w:ascii="Times New Roman" w:hAnsi="Times New Roman" w:cs="Times New Roman"/>
          <w:noProof/>
          <w:sz w:val="24"/>
          <w:szCs w:val="24"/>
        </w:rPr>
        <w:t xml:space="preserve">Listyo </w:t>
      </w:r>
      <w:r w:rsidR="00F2576C">
        <w:rPr>
          <w:rFonts w:ascii="Times New Roman" w:hAnsi="Times New Roman" w:cs="Times New Roman"/>
          <w:noProof/>
          <w:sz w:val="24"/>
          <w:szCs w:val="24"/>
        </w:rPr>
        <w:t>Purno (</w:t>
      </w:r>
      <w:r w:rsidR="00F2576C" w:rsidRPr="00F2576C">
        <w:rPr>
          <w:rFonts w:ascii="Times New Roman" w:hAnsi="Times New Roman" w:cs="Times New Roman"/>
          <w:noProof/>
          <w:sz w:val="24"/>
          <w:szCs w:val="24"/>
        </w:rPr>
        <w:t>2013)</w:t>
      </w:r>
      <w:r w:rsidR="00F2576C">
        <w:rPr>
          <w:rFonts w:ascii="Times New Roman" w:hAnsi="Times New Roman" w:cs="Times New Roman"/>
          <w:sz w:val="24"/>
          <w:szCs w:val="24"/>
        </w:rPr>
        <w:fldChar w:fldCharType="end"/>
      </w:r>
      <w:r w:rsidR="00F2576C">
        <w:rPr>
          <w:rFonts w:ascii="Times New Roman" w:hAnsi="Times New Roman" w:cs="Times New Roman"/>
          <w:sz w:val="24"/>
          <w:szCs w:val="24"/>
        </w:rPr>
        <w:t xml:space="preserve"> </w:t>
      </w:r>
      <w:r w:rsidR="007279EC">
        <w:rPr>
          <w:rFonts w:ascii="Times New Roman" w:hAnsi="Times New Roman" w:cs="Times New Roman"/>
          <w:sz w:val="24"/>
          <w:szCs w:val="24"/>
        </w:rPr>
        <w:t>menyatakan bahwa dewan direksi berpengaruh positif terhadap kinerja perusahaan</w:t>
      </w:r>
      <w:r>
        <w:rPr>
          <w:rFonts w:ascii="Times New Roman" w:hAnsi="Times New Roman" w:cs="Times New Roman"/>
          <w:sz w:val="24"/>
          <w:szCs w:val="24"/>
        </w:rPr>
        <w:t xml:space="preserve"> sedangkan penelitian </w:t>
      </w:r>
      <w:r w:rsidR="007279EC">
        <w:rPr>
          <w:rFonts w:ascii="Times New Roman" w:hAnsi="Times New Roman" w:cs="Times New Roman"/>
          <w:sz w:val="24"/>
          <w:szCs w:val="24"/>
        </w:rPr>
        <w:fldChar w:fldCharType="begin" w:fldLock="1"/>
      </w:r>
      <w:r w:rsidR="007279EC">
        <w:rPr>
          <w:rFonts w:ascii="Times New Roman" w:hAnsi="Times New Roman" w:cs="Times New Roman"/>
          <w:sz w:val="24"/>
          <w:szCs w:val="24"/>
        </w:rPr>
        <w:instrText>ADDIN CSL_CITATION { "citationItems" : [ { "id" : "ITEM-1", "itemData" : { "author" : [ { "dropping-particle" : "", "family" : "Ardistya Putri", "given" : "Rizka", "non-dropping-particle" : "", "parse-names" : false, "suffix" : "" } ], "id" : "ITEM-1", "issued" : { "date-parts" : [ [ "2018" ] ] }, "title" : "PENGARUH GOOD CORPORATE GOVERNANCE TERHADAP KINERJA KEUANGAN (Studi Empiris Perusahaan Makanan dan Minuman di Bursa Efek Indonesia Periode 2014 \u2013 2016)", "type" : "article-journal" }, "uris" : [ "http://www.mendeley.com/documents/?uuid=f899914e-58c0-4589-8466-4a1f76c1a86b" ] } ], "mendeley" : { "formattedCitation" : "(Ardistya Putri, 2018)", "manualFormatting" : "Ardistya Putri (2018)", "plainTextFormattedCitation" : "(Ardistya Putri, 2018)", "previouslyFormattedCitation" : "(Ardistya Putri, 2018)" }, "properties" : { "noteIndex" : 0 }, "schema" : "https://github.com/citation-style-language/schema/raw/master/csl-citation.json" }</w:instrText>
      </w:r>
      <w:r w:rsidR="007279EC">
        <w:rPr>
          <w:rFonts w:ascii="Times New Roman" w:hAnsi="Times New Roman" w:cs="Times New Roman"/>
          <w:sz w:val="24"/>
          <w:szCs w:val="24"/>
        </w:rPr>
        <w:fldChar w:fldCharType="separate"/>
      </w:r>
      <w:r w:rsidR="007279EC">
        <w:rPr>
          <w:rFonts w:ascii="Times New Roman" w:hAnsi="Times New Roman" w:cs="Times New Roman"/>
          <w:noProof/>
          <w:sz w:val="24"/>
          <w:szCs w:val="24"/>
        </w:rPr>
        <w:t>Ardistya Putri</w:t>
      </w:r>
      <w:r w:rsidR="007279EC" w:rsidRPr="007279EC">
        <w:rPr>
          <w:rFonts w:ascii="Times New Roman" w:hAnsi="Times New Roman" w:cs="Times New Roman"/>
          <w:noProof/>
          <w:sz w:val="24"/>
          <w:szCs w:val="24"/>
        </w:rPr>
        <w:t xml:space="preserve"> </w:t>
      </w:r>
      <w:r w:rsidR="007279EC">
        <w:rPr>
          <w:rFonts w:ascii="Times New Roman" w:hAnsi="Times New Roman" w:cs="Times New Roman"/>
          <w:noProof/>
          <w:sz w:val="24"/>
          <w:szCs w:val="24"/>
        </w:rPr>
        <w:t>(</w:t>
      </w:r>
      <w:r w:rsidR="007279EC" w:rsidRPr="007279EC">
        <w:rPr>
          <w:rFonts w:ascii="Times New Roman" w:hAnsi="Times New Roman" w:cs="Times New Roman"/>
          <w:noProof/>
          <w:sz w:val="24"/>
          <w:szCs w:val="24"/>
        </w:rPr>
        <w:t>2018)</w:t>
      </w:r>
      <w:r w:rsidR="007279EC">
        <w:rPr>
          <w:rFonts w:ascii="Times New Roman" w:hAnsi="Times New Roman" w:cs="Times New Roman"/>
          <w:sz w:val="24"/>
          <w:szCs w:val="24"/>
        </w:rPr>
        <w:fldChar w:fldCharType="end"/>
      </w:r>
      <w:r w:rsidR="007279EC">
        <w:rPr>
          <w:rFonts w:ascii="Times New Roman" w:hAnsi="Times New Roman" w:cs="Times New Roman"/>
          <w:sz w:val="24"/>
          <w:szCs w:val="24"/>
        </w:rPr>
        <w:t xml:space="preserve"> </w:t>
      </w:r>
      <w:r>
        <w:rPr>
          <w:rFonts w:ascii="Times New Roman" w:hAnsi="Times New Roman" w:cs="Times New Roman"/>
          <w:sz w:val="24"/>
          <w:szCs w:val="24"/>
        </w:rPr>
        <w:t xml:space="preserve">menyatakan bahwa dewan direksi berpengaruh </w:t>
      </w:r>
      <w:r w:rsidR="007279EC">
        <w:rPr>
          <w:rFonts w:ascii="Times New Roman" w:hAnsi="Times New Roman" w:cs="Times New Roman"/>
          <w:sz w:val="24"/>
          <w:szCs w:val="24"/>
        </w:rPr>
        <w:t xml:space="preserve">negatif </w:t>
      </w:r>
      <w:r>
        <w:rPr>
          <w:rFonts w:ascii="Times New Roman" w:hAnsi="Times New Roman" w:cs="Times New Roman"/>
          <w:sz w:val="24"/>
          <w:szCs w:val="24"/>
        </w:rPr>
        <w:t>terhadap kinerja perusahaan.</w:t>
      </w:r>
    </w:p>
    <w:p w:rsidR="00005D7E" w:rsidRDefault="000C4109" w:rsidP="00A92A74">
      <w:pPr>
        <w:spacing w:after="0"/>
        <w:ind w:left="357" w:firstLine="567"/>
        <w:rPr>
          <w:rFonts w:ascii="Times New Roman" w:hAnsi="Times New Roman" w:cs="Times New Roman"/>
          <w:sz w:val="24"/>
          <w:szCs w:val="24"/>
        </w:rPr>
      </w:pPr>
      <w:r w:rsidRPr="005D7D4A">
        <w:rPr>
          <w:rFonts w:ascii="Times New Roman" w:hAnsi="Times New Roman" w:cs="Times New Roman"/>
          <w:sz w:val="24"/>
          <w:szCs w:val="24"/>
        </w:rPr>
        <w:t>Ukuran dewan komisaris</w:t>
      </w:r>
      <w:r>
        <w:rPr>
          <w:rFonts w:ascii="Times New Roman" w:hAnsi="Times New Roman" w:cs="Times New Roman"/>
          <w:sz w:val="24"/>
          <w:szCs w:val="24"/>
        </w:rPr>
        <w:t xml:space="preserve"> independen</w:t>
      </w:r>
      <w:r w:rsidRPr="005D7D4A">
        <w:rPr>
          <w:rFonts w:ascii="Times New Roman" w:hAnsi="Times New Roman" w:cs="Times New Roman"/>
          <w:sz w:val="24"/>
          <w:szCs w:val="24"/>
        </w:rPr>
        <w:t xml:space="preserve"> yang besar m</w:t>
      </w:r>
      <w:r>
        <w:rPr>
          <w:rFonts w:ascii="Times New Roman" w:hAnsi="Times New Roman" w:cs="Times New Roman"/>
          <w:sz w:val="24"/>
          <w:szCs w:val="24"/>
        </w:rPr>
        <w:t xml:space="preserve">enyebabkan monitoring manajemen </w:t>
      </w:r>
      <w:r w:rsidRPr="005D7D4A">
        <w:rPr>
          <w:rFonts w:ascii="Times New Roman" w:hAnsi="Times New Roman" w:cs="Times New Roman"/>
          <w:sz w:val="24"/>
          <w:szCs w:val="24"/>
        </w:rPr>
        <w:t>semakin baik. Hal ini karena jumlah dewan yang besar menguntungkan p</w:t>
      </w:r>
      <w:r>
        <w:rPr>
          <w:rFonts w:ascii="Times New Roman" w:hAnsi="Times New Roman" w:cs="Times New Roman"/>
          <w:sz w:val="24"/>
          <w:szCs w:val="24"/>
        </w:rPr>
        <w:t xml:space="preserve">erusahaan dalam hal pengawasan. Berdasarkan penelitian </w:t>
      </w:r>
      <w:r w:rsidR="008C2BA3">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"DOI" : "10.1016/j.compositesa.2004.06.003", "ISBN" : "0890-8567", "ISSN" : "1359835X", "abstract" : "The research on the association between corporate governance and financial performances is still inconsistent. The general assumption of the research is that quality of corporate governance is reflected in firms financial performance. This article aims to analyze the association the practice of corporate governance and financial performance among Indonesia firms. The financial performance consists of profitability, liquidity, solvability, activity ratios and Altman z-score. There are 33 firms used as sample in this research. They are firms disclosed in IICG report 2001-2004. Sample of research is the companies that their corporate governance scores have disclosed by IICG in period 2001-2004. Proxies for profitability, liquidity, solvability and activity are ROE, current ratio, leverage, and total assets to total sales, respectively. The dummy variable to measure bankruptcy firms will be scored if firms have z-score more than 2.65 and 0 otherwise. This research finds that on average sample firms have high score of corporate governance and don\u2019t not face bankruptcy risk. However, score of corporate governance doesn\u2019t impact financial performance", "author" : [ { "dropping-particle" : "", "family" : "Dedy Perdana", "given" : "Halim", "non-dropping-particle" : "", "parse-names" : false, "suffix" : "" } ], "container-title" : "Jurnal Akuntansi", "id" : "ITEM-1", "issued" : { "date-parts" : [ [ "2016" ] ] }, "page" : "1-10", "title" : "Corporate Governance Dan Kinerja Keuangan", "type" : "article-journal", "volume" : "4 No. 1" }, "uris" : [ "http://www.mendeley.com/documents/?uuid=46c15298-b44c-415d-91e1-59e109e8d86e" ] } ], "mendeley" : { "formattedCitation" : "(Dedy Perdana, 2016)", "manualFormatting" : "Dedy Perdana (2016)", "plainTextFormattedCitation" : "(Dedy Perdana, 2016)", "previouslyFormattedCitation" : "(Dedy Perdana, 2016)" }, "properties" : { "noteIndex" : 0 }, "schema" : "https://github.com/citation-style-language/schema/raw/master/csl-citation.json" }</w:instrText>
      </w:r>
      <w:r w:rsidR="008C2BA3">
        <w:rPr>
          <w:rFonts w:ascii="Times New Roman" w:hAnsi="Times New Roman" w:cs="Times New Roman"/>
          <w:sz w:val="24"/>
          <w:szCs w:val="24"/>
        </w:rPr>
        <w:fldChar w:fldCharType="separate"/>
      </w:r>
      <w:r w:rsidR="008C2BA3">
        <w:rPr>
          <w:rFonts w:ascii="Times New Roman" w:hAnsi="Times New Roman" w:cs="Times New Roman"/>
          <w:noProof/>
          <w:sz w:val="24"/>
          <w:szCs w:val="24"/>
        </w:rPr>
        <w:t>Dedy Perdana (</w:t>
      </w:r>
      <w:r w:rsidR="008C2BA3" w:rsidRPr="008C2BA3">
        <w:rPr>
          <w:rFonts w:ascii="Times New Roman" w:hAnsi="Times New Roman" w:cs="Times New Roman"/>
          <w:noProof/>
          <w:sz w:val="24"/>
          <w:szCs w:val="24"/>
        </w:rPr>
        <w:t>2016)</w:t>
      </w:r>
      <w:r w:rsidR="008C2BA3">
        <w:rPr>
          <w:rFonts w:ascii="Times New Roman" w:hAnsi="Times New Roman" w:cs="Times New Roman"/>
          <w:sz w:val="24"/>
          <w:szCs w:val="24"/>
        </w:rPr>
        <w:fldChar w:fldCharType="end"/>
      </w:r>
      <w:r w:rsidR="007E3B58">
        <w:rPr>
          <w:rFonts w:ascii="Times New Roman" w:hAnsi="Times New Roman" w:cs="Times New Roman"/>
          <w:sz w:val="24"/>
          <w:szCs w:val="24"/>
        </w:rPr>
        <w:t xml:space="preserve"> dan </w:t>
      </w:r>
      <w:r w:rsidR="007E3B58">
        <w:rPr>
          <w:rFonts w:ascii="Times New Roman" w:hAnsi="Times New Roman" w:cs="Times New Roman"/>
          <w:sz w:val="24"/>
          <w:szCs w:val="24"/>
        </w:rPr>
        <w:fldChar w:fldCharType="begin" w:fldLock="1"/>
      </w:r>
      <w:r w:rsidR="007E3B58">
        <w:rPr>
          <w:rFonts w:ascii="Times New Roman" w:hAnsi="Times New Roman" w:cs="Times New Roman"/>
          <w:sz w:val="24"/>
          <w:szCs w:val="24"/>
        </w:rPr>
        <w:instrText>ADDIN CSL_CITATION { "citationItems" : [ { "id" : "ITEM-1", "itemData" : { "author" : [ { "dropping-particle" : "", "family" : "Kusuma Putri", "given" : "Diana Surya", "non-dropping-particle" : "", "parse-names" : false, "suffix" : "" } ], "id" : "ITEM-1", "issued" : { "date-parts" : [ [ "2016" ] ] }, "title" : "PENGARUH PENERAPAN GOOD CORPORATE GOVERNANCE TERHADAP KINERJA KEUANGAN (Studi Empiris Pada Perusahaan Perbankan yang Terdaftar Di BEI Tahun 2010-2014)", "type" : "article-journal" }, "uris" : [ "http://www.mendeley.com/documents/?uuid=7c267370-7413-4a97-94e2-9b81f4b7bfa7" ] } ], "mendeley" : { "formattedCitation" : "(Kusuma Putri, 2016)", "manualFormatting" : "Kusuma Putri (2016)", "plainTextFormattedCitation" : "(Kusuma Putri, 2016)", "previouslyFormattedCitation" : "(Kusuma Putri, 2016)" }, "properties" : { "noteIndex" : 0 }, "schema" : "https://github.com/citation-style-language/schema/raw/master/csl-citation.json" }</w:instrText>
      </w:r>
      <w:r w:rsidR="007E3B58">
        <w:rPr>
          <w:rFonts w:ascii="Times New Roman" w:hAnsi="Times New Roman" w:cs="Times New Roman"/>
          <w:sz w:val="24"/>
          <w:szCs w:val="24"/>
        </w:rPr>
        <w:fldChar w:fldCharType="separate"/>
      </w:r>
      <w:r w:rsidR="007E3B58">
        <w:rPr>
          <w:rFonts w:ascii="Times New Roman" w:hAnsi="Times New Roman" w:cs="Times New Roman"/>
          <w:noProof/>
          <w:sz w:val="24"/>
          <w:szCs w:val="24"/>
        </w:rPr>
        <w:t>Kusuma Putri (</w:t>
      </w:r>
      <w:r w:rsidR="007E3B58" w:rsidRPr="007E3B58">
        <w:rPr>
          <w:rFonts w:ascii="Times New Roman" w:hAnsi="Times New Roman" w:cs="Times New Roman"/>
          <w:noProof/>
          <w:sz w:val="24"/>
          <w:szCs w:val="24"/>
        </w:rPr>
        <w:t>2016)</w:t>
      </w:r>
      <w:r w:rsidR="007E3B58">
        <w:rPr>
          <w:rFonts w:ascii="Times New Roman" w:hAnsi="Times New Roman" w:cs="Times New Roman"/>
          <w:sz w:val="24"/>
          <w:szCs w:val="24"/>
        </w:rPr>
        <w:fldChar w:fldCharType="end"/>
      </w:r>
      <w:r w:rsidR="008C2BA3">
        <w:rPr>
          <w:rFonts w:ascii="Times New Roman" w:hAnsi="Times New Roman" w:cs="Times New Roman"/>
          <w:sz w:val="24"/>
          <w:szCs w:val="24"/>
        </w:rPr>
        <w:t xml:space="preserve"> </w:t>
      </w:r>
      <w:r w:rsidR="009B4F13">
        <w:rPr>
          <w:rFonts w:ascii="Times New Roman" w:hAnsi="Times New Roman" w:cs="Times New Roman"/>
          <w:sz w:val="24"/>
          <w:szCs w:val="24"/>
        </w:rPr>
        <w:t>menyatakan bahwa dewan komisaris independen memiliki pengaruh positif terhadap kinerja perusahaan s</w:t>
      </w:r>
      <w:r>
        <w:rPr>
          <w:rFonts w:ascii="Times New Roman" w:hAnsi="Times New Roman" w:cs="Times New Roman"/>
          <w:sz w:val="24"/>
          <w:szCs w:val="24"/>
        </w:rPr>
        <w:t>edangkan</w:t>
      </w:r>
      <w:r w:rsidR="009B4F13">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009B4F13">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"DOI" : "10.17509/jaset.v1i1.8907", "ISBN" : "0095042814", "ISSN" : "2541-0342", "PMID" : "19747845", "abstract" : "Penelitian ini bertujuan untuk menguji pengaruh antara good corporate governance yang diproksikan dengan dewan komisaris, komisaris independen, dan kepemilikan manajerial terhadap kinerja perusahaan. Dewan komisaris, komisaris independen, dan kepemilikan manajerial digunakan sebagai variabel independen. Kinerja perusahaan yang digunakan dalam penelitian ini menggunakan ROA sebagai ukuran dan sebagai variabel dependen. Penelitian ini juga menggunakan variabel kontrol yaitu ukuran perusahaan. Sampel yang digunakan dalam penelitian ini adalah perusahaan sektor keuangan tahun 2011-2013. Hipotesis dalam penelitian ini diuji menggunakan regresi linier berganda. Secara simultan, dewan komisaris, komisaris independen, kepemilikan manajerial, dan ukuran perusahaan mempengaruhi ROA. Secara parsial, dewan komisaris dan kepemilikan manajerial tidak berpengaruh terhadap ROA. Sedangkan, komisaris independen dan ukuran perusahaan berpengaruh secara negatif dan signifikan terhadap ROA.", "author" : [ { "dropping-particle" : "", "family" : "Tertius", "given" : "Melia", "non-dropping-particle" : "", "parse-names" : false, "suffix" : "" }, { "dropping-particle" : "", "family" : "Christiawan", "given" : "Yulius", "non-dropping-particle" : "", "parse-names" : false, "suffix" : "" } ], "container-title" : "Business Accounting Review", "id" : "ITEM-1", "issued" : { "date-parts" : [ [ "2015" ] ] }, "page" : "223-232", "title" : "Pengaruh Good Corporate Governance terhadap Kinerja Perusahaan pada Sektor Keuangan", "type" : "article-journal", "volume" : "3, No. 1" }, "uris" : [ "http://www.mendeley.com/documents/?uuid=1449ab9c-85e0-493f-a1ac-835905e74ef8" ] } ], "mendeley" : { "formattedCitation" : "(Tertius &amp; Christiawan, 2015)", "manualFormatting" : "Tertius dan Christiawan (2015)", "plainTextFormattedCitation" : "(Tertius &amp; Christiawan, 2015)", "previouslyFormattedCitation" : "(Tertius &amp; Christiawan, 2015)" }, "properties" : { "noteIndex" : 0 }, "schema" : "https://github.com/citation-style-language/schema/raw/master/csl-citation.json" }</w:instrText>
      </w:r>
      <w:r w:rsidR="009B4F13">
        <w:rPr>
          <w:rFonts w:ascii="Times New Roman" w:hAnsi="Times New Roman" w:cs="Times New Roman"/>
          <w:sz w:val="24"/>
          <w:szCs w:val="24"/>
        </w:rPr>
        <w:fldChar w:fldCharType="separate"/>
      </w:r>
      <w:r w:rsidR="009B4F13">
        <w:rPr>
          <w:rFonts w:ascii="Times New Roman" w:hAnsi="Times New Roman" w:cs="Times New Roman"/>
          <w:noProof/>
          <w:sz w:val="24"/>
          <w:szCs w:val="24"/>
        </w:rPr>
        <w:t>Tertius dan Christiawan (</w:t>
      </w:r>
      <w:r w:rsidR="009B4F13" w:rsidRPr="009B4F13">
        <w:rPr>
          <w:rFonts w:ascii="Times New Roman" w:hAnsi="Times New Roman" w:cs="Times New Roman"/>
          <w:noProof/>
          <w:sz w:val="24"/>
          <w:szCs w:val="24"/>
        </w:rPr>
        <w:t>2015)</w:t>
      </w:r>
      <w:r w:rsidR="009B4F13">
        <w:rPr>
          <w:rFonts w:ascii="Times New Roman" w:hAnsi="Times New Roman" w:cs="Times New Roman"/>
          <w:sz w:val="24"/>
          <w:szCs w:val="24"/>
        </w:rPr>
        <w:fldChar w:fldCharType="end"/>
      </w:r>
      <w:r w:rsidR="009B4F13">
        <w:rPr>
          <w:rFonts w:ascii="Times New Roman" w:hAnsi="Times New Roman" w:cs="Times New Roman"/>
          <w:sz w:val="24"/>
          <w:szCs w:val="24"/>
        </w:rPr>
        <w:t xml:space="preserve"> </w:t>
      </w:r>
      <w:r w:rsidR="00F2576C">
        <w:rPr>
          <w:rFonts w:ascii="Times New Roman" w:hAnsi="Times New Roman" w:cs="Times New Roman"/>
          <w:sz w:val="24"/>
          <w:szCs w:val="24"/>
        </w:rPr>
        <w:t xml:space="preserve">dan </w:t>
      </w:r>
      <w:r w:rsidR="00F2576C">
        <w:rPr>
          <w:rFonts w:ascii="Times New Roman" w:hAnsi="Times New Roman" w:cs="Times New Roman"/>
          <w:sz w:val="24"/>
          <w:szCs w:val="24"/>
        </w:rPr>
        <w:fldChar w:fldCharType="begin" w:fldLock="1"/>
      </w:r>
      <w:r w:rsidR="00F2576C">
        <w:rPr>
          <w:rFonts w:ascii="Times New Roman" w:hAnsi="Times New Roman" w:cs="Times New Roman"/>
          <w:sz w:val="24"/>
          <w:szCs w:val="24"/>
        </w:rPr>
        <w:instrText>ADDIN CSL_CITATION { "citationItems" : [ { "id" : "ITEM-1", "itemData" : { "author" : [ { "dropping-particle" : "", "family" : "Danil Perunto", "given" : "Dwipayana", "non-dropping-particle" : "", "parse-names" : false, "suffix" : "" } ], "id" : "ITEM-1", "issued" : { "date-parts" : [ [ "2015" ] ] }, "title" : "Pengaruh Good Corporate Governance Terhadap Kinerja Perbankan Yang Terdaftar di Bursa Efek Indonesia Periode 2009-2011", "type" : "article-journal" }, "uris" : [ "http://www.mendeley.com/documents/?uuid=5409932a-c342-4709-954b-46597f61d8ed" ] } ], "mendeley" : { "formattedCitation" : "(Danil Perunto, 2015)", "manualFormatting" : "Danil Perunto (2015)", "plainTextFormattedCitation" : "(Danil Perunto, 2015)", "previouslyFormattedCitation" : "(Danil Perunto, 2015)" }, "properties" : { "noteIndex" : 0 }, "schema" : "https://github.com/citation-style-language/schema/raw/master/csl-citation.json" }</w:instrText>
      </w:r>
      <w:r w:rsidR="00F2576C">
        <w:rPr>
          <w:rFonts w:ascii="Times New Roman" w:hAnsi="Times New Roman" w:cs="Times New Roman"/>
          <w:sz w:val="24"/>
          <w:szCs w:val="24"/>
        </w:rPr>
        <w:fldChar w:fldCharType="separate"/>
      </w:r>
      <w:r w:rsidR="00F2576C">
        <w:rPr>
          <w:rFonts w:ascii="Times New Roman" w:hAnsi="Times New Roman" w:cs="Times New Roman"/>
          <w:noProof/>
          <w:sz w:val="24"/>
          <w:szCs w:val="24"/>
        </w:rPr>
        <w:t>Danil Perunto (</w:t>
      </w:r>
      <w:r w:rsidR="00F2576C" w:rsidRPr="00F2576C">
        <w:rPr>
          <w:rFonts w:ascii="Times New Roman" w:hAnsi="Times New Roman" w:cs="Times New Roman"/>
          <w:noProof/>
          <w:sz w:val="24"/>
          <w:szCs w:val="24"/>
        </w:rPr>
        <w:t>2015)</w:t>
      </w:r>
      <w:r w:rsidR="00F2576C">
        <w:rPr>
          <w:rFonts w:ascii="Times New Roman" w:hAnsi="Times New Roman" w:cs="Times New Roman"/>
          <w:sz w:val="24"/>
          <w:szCs w:val="24"/>
        </w:rPr>
        <w:fldChar w:fldCharType="end"/>
      </w:r>
      <w:r w:rsidR="00F2576C">
        <w:rPr>
          <w:rFonts w:ascii="Times New Roman" w:hAnsi="Times New Roman" w:cs="Times New Roman"/>
          <w:sz w:val="24"/>
          <w:szCs w:val="24"/>
        </w:rPr>
        <w:t xml:space="preserve"> </w:t>
      </w:r>
      <w:r>
        <w:rPr>
          <w:rFonts w:ascii="Times New Roman" w:hAnsi="Times New Roman" w:cs="Times New Roman"/>
          <w:sz w:val="24"/>
          <w:szCs w:val="24"/>
        </w:rPr>
        <w:t xml:space="preserve">menyatakan bahwa dewan komisaris independen memiliki pengaruh </w:t>
      </w:r>
      <w:r w:rsidR="009B4F13">
        <w:rPr>
          <w:rFonts w:ascii="Times New Roman" w:hAnsi="Times New Roman" w:cs="Times New Roman"/>
          <w:sz w:val="24"/>
          <w:szCs w:val="24"/>
        </w:rPr>
        <w:t>negatif</w:t>
      </w:r>
      <w:r>
        <w:rPr>
          <w:rFonts w:ascii="Times New Roman" w:hAnsi="Times New Roman" w:cs="Times New Roman"/>
          <w:sz w:val="24"/>
          <w:szCs w:val="24"/>
        </w:rPr>
        <w:t xml:space="preserve"> terhadap kinerja perusahaan.</w:t>
      </w:r>
    </w:p>
    <w:p w:rsidR="005D7D4A" w:rsidRDefault="005D7D4A" w:rsidP="00A92A74">
      <w:pPr>
        <w:spacing w:after="0"/>
        <w:ind w:left="357" w:firstLine="567"/>
        <w:rPr>
          <w:rFonts w:ascii="Times New Roman" w:hAnsi="Times New Roman" w:cs="Times New Roman"/>
          <w:noProof/>
          <w:sz w:val="24"/>
          <w:szCs w:val="24"/>
        </w:rPr>
      </w:pPr>
      <w:r w:rsidRPr="005D7D4A">
        <w:rPr>
          <w:rFonts w:ascii="Times New Roman" w:hAnsi="Times New Roman" w:cs="Times New Roman"/>
          <w:sz w:val="24"/>
          <w:szCs w:val="24"/>
        </w:rPr>
        <w:t xml:space="preserve">Kepemilikan institusional </w:t>
      </w:r>
      <w:r w:rsidR="001335C6">
        <w:rPr>
          <w:rFonts w:ascii="Times New Roman" w:hAnsi="Times New Roman" w:cs="Times New Roman"/>
          <w:sz w:val="24"/>
          <w:szCs w:val="24"/>
        </w:rPr>
        <w:t xml:space="preserve">adalah proporsi kepemilikan saham pada akhir tahun yang dimiliki oleh lembaga seperti asuransi, bank atau institusi lain. Kepemilikan institusional memiliki arti penting dalam memonitor manajemen. Kepemilikan institusional </w:t>
      </w:r>
      <w:r w:rsidRPr="005D7D4A">
        <w:rPr>
          <w:rFonts w:ascii="Times New Roman" w:hAnsi="Times New Roman" w:cs="Times New Roman"/>
          <w:sz w:val="24"/>
          <w:szCs w:val="24"/>
        </w:rPr>
        <w:t xml:space="preserve">yang besar akan mengakibatkan kontrol eksternal yang lebih besar di dalam suatu perusahaan. Selain itu kepemilikan mayoritas bisa saja mengabaikan kepentingan </w:t>
      </w:r>
      <w:r w:rsidRPr="005D7D4A">
        <w:rPr>
          <w:rFonts w:ascii="Times New Roman" w:hAnsi="Times New Roman" w:cs="Times New Roman"/>
          <w:sz w:val="24"/>
          <w:szCs w:val="24"/>
        </w:rPr>
        <w:lastRenderedPageBreak/>
        <w:t>pemilik saham minoritas sehingga dalam pengambilan keputusan pemegang saham mayo</w:t>
      </w:r>
      <w:r>
        <w:rPr>
          <w:rFonts w:ascii="Times New Roman" w:hAnsi="Times New Roman" w:cs="Times New Roman"/>
          <w:sz w:val="24"/>
          <w:szCs w:val="24"/>
        </w:rPr>
        <w:t>ritas lebih dominan dan unggul.</w:t>
      </w:r>
      <w:r w:rsidR="001335C6">
        <w:rPr>
          <w:rFonts w:ascii="Times New Roman" w:hAnsi="Times New Roman" w:cs="Times New Roman"/>
          <w:sz w:val="24"/>
          <w:szCs w:val="24"/>
        </w:rPr>
        <w:t xml:space="preserve"> Berdasarkan penelitian menurut</w:t>
      </w:r>
      <w:r w:rsidR="006556D2">
        <w:rPr>
          <w:rFonts w:ascii="Times New Roman" w:hAnsi="Times New Roman" w:cs="Times New Roman"/>
          <w:sz w:val="24"/>
          <w:szCs w:val="24"/>
        </w:rPr>
        <w:t xml:space="preserve"> </w:t>
      </w:r>
      <w:r w:rsidR="00B64016">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"DOI" : "10.1016/j.talanta.2014.08.015", "ISBN" : "1873-3573 (Electronic)\\r0039-9140 (Linking)", "ISSN" : "1873-3573", "PMID" : "25281110", "abstract" : "High-speed capillary electrophoresis (CE) enables the simple, rapid, and inexpensive analysis of large sets of chiral samples in the pharmaceutical industry. Hence, we developed a novel method for separating enantiomers of d,l-phenothiazines simply and rapidly, based on using poly(diallyldimethylammonium chloride) (PDDAC) as an additive and hydroxypropyl-\u03b3-cyclodextrin (Hp-\u03b3-CD) as a chiral selector in capillary electrophoresis. Adding 0.9% PDDAC to the background electrolyte generated a stable, high, and reversed electroosmotic flow (EOF). Hp-\u03b3-CD not only worked as a complexing agent to increase the chiral resolution between d,l-phenothiazines but also decreased the effective electrophoretic mobility of these drugs. Combining PDDAC and Hp-\u03b3-CD as buffer additives enabled CE to achieve a high-speed enantioseparation of five pairs of d,l-phenothiazines. A decrease in capillary length and an increase in the intensity of the electric field further shortened the separation time. When the background electrolyte contained 0.9% PDDAC, 5mM Hp-\u03b3-CD, and 75mM formic acid (pH 3.0), enantioseparation of the d,l-phenothiazines was attained within 230s by applying a capillary length of 32.5cm and an electric field of 292Vcm(-1). The limit of detection (LOD) of the d,l-phenothiazines at a signal-to-noise ratio of 3 ranged from 2 to 8\u03bcM. We demonstrated the feasibility of this method by detecting the five pairs of d,l-phenothiazines in urine samples.", "author" : [ { "dropping-particle" : "", "family" : "Lestari", "given" : "Wuryaningsih Dwi", "non-dropping-particle" : "", "parse-names" : false, "suffix" : "" }, { "dropping-particle" : "", "family" : "Yulianawati", "given" : "Ika", "non-dropping-particle" : "", "parse-names" : false, "suffix" : "" } ], "container-title" : "BENEFIT Jurnal Manajemen dan Bisnis", "id" : "ITEM-1", "issued" : { "date-parts" : [ [ "2015" ] ] }, "page" : "127-135", "title" : "PENGARUH GOOD CORPORATE GOVERNANCE DAN LEVERAGE TERHADAP KINERJA KEUANGAN (STUDI PADA PERUSAHAAN MANUFAKTUR YANG TERDAFTAR DI BEI TAHUN 2011-2012)", "type" : "article-journal", "volume" : "19, Nomor " }, "uris" : [ "http://www.mendeley.com/documents/?uuid=4a29bc3d-9b37-4894-ad83-240a585d71df" ] } ], "mendeley" : { "formattedCitation" : "(Lestari &amp; Yulianawati, 2015)", "manualFormatting" : "Lestari dan Yulianawati (2015)", "plainTextFormattedCitation" : "(Lestari &amp; Yulianawati, 2015)", "previouslyFormattedCitation" : "(Lestari &amp; Yulianawati, 2015)" }, "properties" : { "noteIndex" : 0 }, "schema" : "https://github.com/citation-style-language/schema/raw/master/csl-citation.json" }</w:instrText>
      </w:r>
      <w:r w:rsidR="00B64016">
        <w:rPr>
          <w:rFonts w:ascii="Times New Roman" w:hAnsi="Times New Roman" w:cs="Times New Roman"/>
          <w:sz w:val="24"/>
          <w:szCs w:val="24"/>
        </w:rPr>
        <w:fldChar w:fldCharType="separate"/>
      </w:r>
      <w:r w:rsidR="00B64016" w:rsidRPr="00B64016">
        <w:rPr>
          <w:rFonts w:ascii="Times New Roman" w:hAnsi="Times New Roman" w:cs="Times New Roman"/>
          <w:noProof/>
          <w:sz w:val="24"/>
          <w:szCs w:val="24"/>
        </w:rPr>
        <w:t>L</w:t>
      </w:r>
      <w:r w:rsidR="00B64016">
        <w:rPr>
          <w:rFonts w:ascii="Times New Roman" w:hAnsi="Times New Roman" w:cs="Times New Roman"/>
          <w:noProof/>
          <w:sz w:val="24"/>
          <w:szCs w:val="24"/>
        </w:rPr>
        <w:t>estari dan Yulianawati (</w:t>
      </w:r>
      <w:r w:rsidR="00B64016" w:rsidRPr="00B64016">
        <w:rPr>
          <w:rFonts w:ascii="Times New Roman" w:hAnsi="Times New Roman" w:cs="Times New Roman"/>
          <w:noProof/>
          <w:sz w:val="24"/>
          <w:szCs w:val="24"/>
        </w:rPr>
        <w:t>2015)</w:t>
      </w:r>
      <w:r w:rsidR="00B64016">
        <w:rPr>
          <w:rFonts w:ascii="Times New Roman" w:hAnsi="Times New Roman" w:cs="Times New Roman"/>
          <w:sz w:val="24"/>
          <w:szCs w:val="24"/>
        </w:rPr>
        <w:fldChar w:fldCharType="end"/>
      </w:r>
      <w:r w:rsidR="00B64016">
        <w:rPr>
          <w:rFonts w:ascii="Times New Roman" w:hAnsi="Times New Roman" w:cs="Times New Roman"/>
          <w:sz w:val="24"/>
          <w:szCs w:val="24"/>
        </w:rPr>
        <w:t xml:space="preserve"> </w:t>
      </w:r>
      <w:r w:rsidR="007E3B58">
        <w:rPr>
          <w:rFonts w:ascii="Times New Roman" w:hAnsi="Times New Roman" w:cs="Times New Roman"/>
          <w:sz w:val="24"/>
          <w:szCs w:val="24"/>
        </w:rPr>
        <w:t xml:space="preserve">dan </w:t>
      </w:r>
      <w:r w:rsidR="007E3B58">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"author" : [ { "dropping-particle" : "", "family" : "Amyulianthy", "given" : "Rafriny", "non-dropping-particle" : "", "parse-names" : false, "suffix" : "" } ], "id" : "ITEM-1", "issued" : { "date-parts" : [ [ "2012" ] ] }, "page" : "91-98", "title" : "PENGARUH STRUKTUR CORPORATE GOVERNANCE TERHADAP KINERJA PERUSAHAAN PUBLIK INDONESIA", "type" : "article-journal", "volume" : "1, No. 2" }, "uris" : [ "http://www.mendeley.com/documents/?uuid=942bca25-8e41-43c3-af45-c8d3974727db" ] } ], "mendeley" : { "formattedCitation" : "(Amyulianthy, 2012)", "manualFormatting" : "Amyulianthy (2012)", "plainTextFormattedCitation" : "(Amyulianthy, 2012)", "previouslyFormattedCitation" : "(Amyulianthy, 2012)" }, "properties" : { "noteIndex" : 0 }, "schema" : "https://github.com/citation-style-language/schema/raw/master/csl-citation.json" }</w:instrText>
      </w:r>
      <w:r w:rsidR="007E3B58">
        <w:rPr>
          <w:rFonts w:ascii="Times New Roman" w:hAnsi="Times New Roman" w:cs="Times New Roman"/>
          <w:sz w:val="24"/>
          <w:szCs w:val="24"/>
        </w:rPr>
        <w:fldChar w:fldCharType="separate"/>
      </w:r>
      <w:r w:rsidR="007E3B58">
        <w:rPr>
          <w:rFonts w:ascii="Times New Roman" w:hAnsi="Times New Roman" w:cs="Times New Roman"/>
          <w:noProof/>
          <w:sz w:val="24"/>
          <w:szCs w:val="24"/>
        </w:rPr>
        <w:t>Amyulianthy (</w:t>
      </w:r>
      <w:r w:rsidR="007E3B58" w:rsidRPr="007E3B58">
        <w:rPr>
          <w:rFonts w:ascii="Times New Roman" w:hAnsi="Times New Roman" w:cs="Times New Roman"/>
          <w:noProof/>
          <w:sz w:val="24"/>
          <w:szCs w:val="24"/>
        </w:rPr>
        <w:t>2012)</w:t>
      </w:r>
      <w:r w:rsidR="007E3B58">
        <w:rPr>
          <w:rFonts w:ascii="Times New Roman" w:hAnsi="Times New Roman" w:cs="Times New Roman"/>
          <w:sz w:val="24"/>
          <w:szCs w:val="24"/>
        </w:rPr>
        <w:fldChar w:fldCharType="end"/>
      </w:r>
      <w:r w:rsidR="007E3B58">
        <w:rPr>
          <w:rFonts w:ascii="Times New Roman" w:hAnsi="Times New Roman" w:cs="Times New Roman"/>
          <w:sz w:val="24"/>
          <w:szCs w:val="24"/>
        </w:rPr>
        <w:t xml:space="preserve"> </w:t>
      </w:r>
      <w:r w:rsidR="00B64016">
        <w:rPr>
          <w:rFonts w:ascii="Times New Roman" w:hAnsi="Times New Roman" w:cs="Times New Roman"/>
          <w:sz w:val="24"/>
          <w:szCs w:val="24"/>
        </w:rPr>
        <w:t xml:space="preserve">menyatakan bahwa </w:t>
      </w:r>
      <w:r w:rsidR="00F830D0">
        <w:rPr>
          <w:rFonts w:ascii="Times New Roman" w:hAnsi="Times New Roman" w:cs="Times New Roman"/>
          <w:sz w:val="24"/>
          <w:szCs w:val="24"/>
        </w:rPr>
        <w:t>k</w:t>
      </w:r>
      <w:r w:rsidR="007223CF">
        <w:rPr>
          <w:rFonts w:ascii="Times New Roman" w:hAnsi="Times New Roman" w:cs="Times New Roman"/>
          <w:sz w:val="24"/>
          <w:szCs w:val="24"/>
        </w:rPr>
        <w:t>epemilikan insti</w:t>
      </w:r>
      <w:r w:rsidR="001335C6">
        <w:rPr>
          <w:rFonts w:ascii="Times New Roman" w:hAnsi="Times New Roman" w:cs="Times New Roman"/>
          <w:sz w:val="24"/>
          <w:szCs w:val="24"/>
        </w:rPr>
        <w:t>tusi</w:t>
      </w:r>
      <w:r w:rsidR="00B64016">
        <w:rPr>
          <w:rFonts w:ascii="Times New Roman" w:hAnsi="Times New Roman" w:cs="Times New Roman"/>
          <w:sz w:val="24"/>
          <w:szCs w:val="24"/>
        </w:rPr>
        <w:t>onal</w:t>
      </w:r>
      <w:r w:rsidR="001335C6">
        <w:rPr>
          <w:rFonts w:ascii="Times New Roman" w:hAnsi="Times New Roman" w:cs="Times New Roman"/>
          <w:sz w:val="24"/>
          <w:szCs w:val="24"/>
        </w:rPr>
        <w:t xml:space="preserve"> </w:t>
      </w:r>
      <w:r w:rsidR="001335C6" w:rsidRPr="001335C6">
        <w:rPr>
          <w:rFonts w:ascii="Times New Roman" w:hAnsi="Times New Roman" w:cs="Times New Roman"/>
          <w:sz w:val="24"/>
          <w:szCs w:val="24"/>
        </w:rPr>
        <w:t>berpengaruh</w:t>
      </w:r>
      <w:r w:rsidR="001335C6">
        <w:rPr>
          <w:rFonts w:ascii="Times New Roman" w:hAnsi="Times New Roman" w:cs="Times New Roman"/>
          <w:sz w:val="24"/>
          <w:szCs w:val="24"/>
        </w:rPr>
        <w:t xml:space="preserve"> </w:t>
      </w:r>
      <w:r w:rsidR="00771FAE">
        <w:rPr>
          <w:rFonts w:ascii="Times New Roman" w:hAnsi="Times New Roman" w:cs="Times New Roman"/>
          <w:sz w:val="24"/>
          <w:szCs w:val="24"/>
        </w:rPr>
        <w:t>positif</w:t>
      </w:r>
      <w:r w:rsidR="00B64016">
        <w:rPr>
          <w:rFonts w:ascii="Times New Roman" w:hAnsi="Times New Roman" w:cs="Times New Roman"/>
          <w:sz w:val="24"/>
          <w:szCs w:val="24"/>
        </w:rPr>
        <w:t xml:space="preserve"> terhadap kinerja perusahaan</w:t>
      </w:r>
      <w:r w:rsidR="00392033">
        <w:rPr>
          <w:rFonts w:ascii="Times New Roman" w:hAnsi="Times New Roman" w:cs="Times New Roman"/>
          <w:sz w:val="24"/>
          <w:szCs w:val="24"/>
        </w:rPr>
        <w:t xml:space="preserve"> sedangkan hasil penelitian </w:t>
      </w:r>
      <w:r w:rsidR="00392033">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"author" : [ { "dropping-particle" : "", "family" : "Elisetiawati", "given" : "Eva", "non-dropping-particle" : "", "parse-names" : false, "suffix" : "" }, { "dropping-particle" : "", "family" : "Artinah", "given" : "Budi", "non-dropping-particle" : "", "parse-names" : false, "suffix" : "" } ], "id" : "ITEM-1", "issued" : { "date-parts" : [ [ "2016" ] ] }, "page" : "17-28", "title" : "PENGARUH PELAKSANAAN GOOD CORPORATE GOVERNANCE, KEPEMILIKAN INSTITUSIONAL DAN LEVERAGE TERHADAP KINERJA KEUANGAN (STUDI PADA INDUSTRI PERBANKAN DI BURSA EFEK INDONESIA)", "type" : "article-journal", "volume" : "17 Nomor 1" }, "uris" : [ "http://www.mendeley.com/documents/?uuid=1a3c35e4-7dd6-480b-92e6-986c69f28b0d" ] } ], "mendeley" : { "formattedCitation" : "(Elisetiawati &amp; Artinah, 2016)", "manualFormatting" : "Elisetiawati dan Artinah (2016)", "plainTextFormattedCitation" : "(Elisetiawati &amp; Artinah, 2016)", "previouslyFormattedCitation" : "(Elisetiawati &amp; Artinah, 2016)" }, "properties" : { "noteIndex" : 0 }, "schema" : "https://github.com/citation-style-language/schema/raw/master/csl-citation.json" }</w:instrText>
      </w:r>
      <w:r w:rsidR="00392033">
        <w:rPr>
          <w:rFonts w:ascii="Times New Roman" w:hAnsi="Times New Roman" w:cs="Times New Roman"/>
          <w:sz w:val="24"/>
          <w:szCs w:val="24"/>
        </w:rPr>
        <w:fldChar w:fldCharType="separate"/>
      </w:r>
      <w:r w:rsidR="00392033">
        <w:rPr>
          <w:rFonts w:ascii="Times New Roman" w:hAnsi="Times New Roman" w:cs="Times New Roman"/>
          <w:noProof/>
          <w:sz w:val="24"/>
          <w:szCs w:val="24"/>
        </w:rPr>
        <w:t>Elisetiawati dan Artinah (</w:t>
      </w:r>
      <w:r w:rsidR="00392033" w:rsidRPr="00392033">
        <w:rPr>
          <w:rFonts w:ascii="Times New Roman" w:hAnsi="Times New Roman" w:cs="Times New Roman"/>
          <w:noProof/>
          <w:sz w:val="24"/>
          <w:szCs w:val="24"/>
        </w:rPr>
        <w:t>2016)</w:t>
      </w:r>
      <w:r w:rsidR="00392033">
        <w:rPr>
          <w:rFonts w:ascii="Times New Roman" w:hAnsi="Times New Roman" w:cs="Times New Roman"/>
          <w:sz w:val="24"/>
          <w:szCs w:val="24"/>
        </w:rPr>
        <w:fldChar w:fldCharType="end"/>
      </w:r>
      <w:r w:rsidR="00392033">
        <w:rPr>
          <w:rFonts w:ascii="Times New Roman" w:hAnsi="Times New Roman" w:cs="Times New Roman"/>
          <w:sz w:val="24"/>
          <w:szCs w:val="24"/>
        </w:rPr>
        <w:t xml:space="preserve"> dan </w:t>
      </w:r>
      <w:r w:rsidR="00392033">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"author" : [ { "dropping-particle" : "", "family" : "Aprianingsih", "given" : "Astri", "non-dropping-particle" : "", "parse-names" : false, "suffix" : "" }, { "dropping-particle" : "", "family" : "Yushita", "given" : "Amanita N", "non-dropping-particle" : "", "parse-names" : false, "suffix" : "" } ], "container-title" : "Jurnal Profita", "id" : "ITEM-1", "issued" : { "date-parts" : [ [ "2016" ] ] }, "title" : "PENGARUH PENERAPAN GOOD CORPORATE GOVERNANCE, STRUKTUR KEPEMILIKAN, DAN UKURAN PERUSAHAAN TERHADAP KINERJA KEUANGAN PERBANKAN", "type" : "article-journal" }, "uris" : [ "http://www.mendeley.com/documents/?uuid=080849c5-1cf9-4845-b771-86c80b7d3a66" ] } ], "mendeley" : { "formattedCitation" : "(Aprianingsih &amp; Yushita, 2016)", "manualFormatting" : "Aprianingsih dan Yushita (2016)", "plainTextFormattedCitation" : "(Aprianingsih &amp; Yushita, 2016)", "previouslyFormattedCitation" : "(Aprianingsih &amp; Yushita, 2016)" }, "properties" : { "noteIndex" : 0 }, "schema" : "https://github.com/citation-style-language/schema/raw/master/csl-citation.json" }</w:instrText>
      </w:r>
      <w:r w:rsidR="00392033">
        <w:rPr>
          <w:rFonts w:ascii="Times New Roman" w:hAnsi="Times New Roman" w:cs="Times New Roman"/>
          <w:sz w:val="24"/>
          <w:szCs w:val="24"/>
        </w:rPr>
        <w:fldChar w:fldCharType="separate"/>
      </w:r>
      <w:r w:rsidR="00392033">
        <w:rPr>
          <w:rFonts w:ascii="Times New Roman" w:hAnsi="Times New Roman" w:cs="Times New Roman"/>
          <w:noProof/>
          <w:sz w:val="24"/>
          <w:szCs w:val="24"/>
        </w:rPr>
        <w:t>Aprianingsih dan Yushita (</w:t>
      </w:r>
      <w:r w:rsidR="00392033" w:rsidRPr="00392033">
        <w:rPr>
          <w:rFonts w:ascii="Times New Roman" w:hAnsi="Times New Roman" w:cs="Times New Roman"/>
          <w:noProof/>
          <w:sz w:val="24"/>
          <w:szCs w:val="24"/>
        </w:rPr>
        <w:t>2016)</w:t>
      </w:r>
      <w:r w:rsidR="00392033">
        <w:rPr>
          <w:rFonts w:ascii="Times New Roman" w:hAnsi="Times New Roman" w:cs="Times New Roman"/>
          <w:sz w:val="24"/>
          <w:szCs w:val="24"/>
        </w:rPr>
        <w:fldChar w:fldCharType="end"/>
      </w:r>
      <w:r w:rsidR="00392033">
        <w:rPr>
          <w:rFonts w:ascii="Times New Roman" w:hAnsi="Times New Roman" w:cs="Times New Roman"/>
          <w:sz w:val="24"/>
          <w:szCs w:val="24"/>
        </w:rPr>
        <w:t xml:space="preserve"> </w:t>
      </w:r>
      <w:r w:rsidR="007223CF">
        <w:rPr>
          <w:rFonts w:ascii="Times New Roman" w:hAnsi="Times New Roman" w:cs="Times New Roman"/>
          <w:sz w:val="24"/>
          <w:szCs w:val="24"/>
        </w:rPr>
        <w:t xml:space="preserve">menyatakan bahwa kepemilikan institusional </w:t>
      </w:r>
      <w:r w:rsidR="00771FAE">
        <w:rPr>
          <w:rFonts w:ascii="Times New Roman" w:hAnsi="Times New Roman" w:cs="Times New Roman"/>
          <w:sz w:val="24"/>
          <w:szCs w:val="24"/>
        </w:rPr>
        <w:t>berpengaruh negatif</w:t>
      </w:r>
      <w:r w:rsidR="007223CF">
        <w:rPr>
          <w:rFonts w:ascii="Times New Roman" w:hAnsi="Times New Roman" w:cs="Times New Roman"/>
          <w:sz w:val="24"/>
          <w:szCs w:val="24"/>
        </w:rPr>
        <w:t xml:space="preserve"> terhadap kinerja perusahaan</w:t>
      </w:r>
      <w:r w:rsidR="00392033">
        <w:rPr>
          <w:rFonts w:ascii="Times New Roman" w:hAnsi="Times New Roman" w:cs="Times New Roman"/>
          <w:sz w:val="24"/>
          <w:szCs w:val="24"/>
        </w:rPr>
        <w:t>.</w:t>
      </w:r>
    </w:p>
    <w:p w:rsidR="005D7D4A" w:rsidRDefault="005D7D4A" w:rsidP="00A92A74">
      <w:pPr>
        <w:spacing w:after="0"/>
        <w:ind w:left="357" w:firstLine="567"/>
        <w:rPr>
          <w:rFonts w:ascii="Times New Roman" w:hAnsi="Times New Roman" w:cs="Times New Roman"/>
          <w:sz w:val="24"/>
          <w:szCs w:val="24"/>
        </w:rPr>
      </w:pPr>
      <w:r w:rsidRPr="005D7D4A">
        <w:rPr>
          <w:rFonts w:ascii="Times New Roman" w:hAnsi="Times New Roman" w:cs="Times New Roman"/>
          <w:sz w:val="24"/>
          <w:szCs w:val="24"/>
        </w:rPr>
        <w:t xml:space="preserve">Kepemilikan manajerial </w:t>
      </w:r>
      <w:r w:rsidR="006556D2">
        <w:rPr>
          <w:rFonts w:ascii="Times New Roman" w:hAnsi="Times New Roman" w:cs="Times New Roman"/>
          <w:sz w:val="24"/>
          <w:szCs w:val="24"/>
        </w:rPr>
        <w:t xml:space="preserve">adalah persentase saham yang dimiliki oleh direktur dan komisaris. </w:t>
      </w:r>
      <w:r w:rsidR="00C22956">
        <w:rPr>
          <w:rFonts w:ascii="Times New Roman" w:hAnsi="Times New Roman" w:cs="Times New Roman"/>
          <w:sz w:val="24"/>
          <w:szCs w:val="24"/>
        </w:rPr>
        <w:t>K</w:t>
      </w:r>
      <w:r w:rsidR="006556D2">
        <w:rPr>
          <w:rFonts w:ascii="Times New Roman" w:hAnsi="Times New Roman" w:cs="Times New Roman"/>
          <w:sz w:val="24"/>
          <w:szCs w:val="24"/>
        </w:rPr>
        <w:t xml:space="preserve">epemilikan </w:t>
      </w:r>
      <w:r w:rsidR="00C22956">
        <w:rPr>
          <w:rFonts w:ascii="Times New Roman" w:hAnsi="Times New Roman" w:cs="Times New Roman"/>
          <w:sz w:val="24"/>
          <w:szCs w:val="24"/>
        </w:rPr>
        <w:t xml:space="preserve">manajerial </w:t>
      </w:r>
      <w:r w:rsidRPr="005D7D4A">
        <w:rPr>
          <w:rFonts w:ascii="Times New Roman" w:hAnsi="Times New Roman" w:cs="Times New Roman"/>
          <w:sz w:val="24"/>
          <w:szCs w:val="24"/>
        </w:rPr>
        <w:t xml:space="preserve">yang besar akan menurunkan keintegritasan laporan keuangan dan berdampak pula pada menurunnya kinerja perusahaan. Hal ini karena manusia pada umumnya memiliki sifat </w:t>
      </w:r>
      <w:r w:rsidRPr="005D7D4A">
        <w:rPr>
          <w:rFonts w:ascii="Times New Roman" w:hAnsi="Times New Roman" w:cs="Times New Roman"/>
          <w:i/>
          <w:sz w:val="24"/>
          <w:szCs w:val="24"/>
        </w:rPr>
        <w:t>self interest</w:t>
      </w:r>
      <w:r w:rsidRPr="005D7D4A">
        <w:rPr>
          <w:rFonts w:ascii="Times New Roman" w:hAnsi="Times New Roman" w:cs="Times New Roman"/>
          <w:sz w:val="24"/>
          <w:szCs w:val="24"/>
        </w:rPr>
        <w:t xml:space="preserve"> sehingga manajer ingin menampilkan laporan keuangan yang sebaik-baiknya di depan </w:t>
      </w:r>
      <w:r w:rsidRPr="005D7D4A">
        <w:rPr>
          <w:rFonts w:ascii="Times New Roman" w:hAnsi="Times New Roman" w:cs="Times New Roman"/>
          <w:i/>
          <w:sz w:val="24"/>
          <w:szCs w:val="24"/>
        </w:rPr>
        <w:t>stakeholders</w:t>
      </w:r>
      <w:r w:rsidRPr="005D7D4A">
        <w:rPr>
          <w:rFonts w:ascii="Times New Roman" w:hAnsi="Times New Roman" w:cs="Times New Roman"/>
          <w:sz w:val="24"/>
          <w:szCs w:val="24"/>
        </w:rPr>
        <w:t xml:space="preserve"> agar kinerja perusahaan disini terlihat lebi</w:t>
      </w:r>
      <w:r>
        <w:rPr>
          <w:rFonts w:ascii="Times New Roman" w:hAnsi="Times New Roman" w:cs="Times New Roman"/>
          <w:sz w:val="24"/>
          <w:szCs w:val="24"/>
        </w:rPr>
        <w:t>h baik dari kondisi sebenarnya.</w:t>
      </w:r>
      <w:r w:rsidR="00C22956">
        <w:rPr>
          <w:rFonts w:ascii="Times New Roman" w:hAnsi="Times New Roman" w:cs="Times New Roman"/>
          <w:sz w:val="24"/>
          <w:szCs w:val="24"/>
        </w:rPr>
        <w:t xml:space="preserve"> Sehingga makin tinggi kepemilikan manajerial maka kinerja perusahaan akan semakin baik karena manajer akan ikut menanggung setiap keputusan yang diambil. Berdasarkan </w:t>
      </w:r>
      <w:r w:rsidR="007C5603">
        <w:rPr>
          <w:rFonts w:ascii="Times New Roman" w:hAnsi="Times New Roman" w:cs="Times New Roman"/>
          <w:sz w:val="24"/>
          <w:szCs w:val="24"/>
        </w:rPr>
        <w:t xml:space="preserve">penelitian </w:t>
      </w:r>
      <w:r w:rsidR="007C5603">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"DOI" : "10.17509/jaset.v1i1.8907", "ISBN" : "0095042814", "ISSN" : "2541-0342", "PMID" : "19747845", "abstract" : "Penelitian ini bertujuan untuk menguji pengaruh antara good corporate governance yang diproksikan dengan dewan komisaris, komisaris independen, dan kepemilikan manajerial terhadap kinerja perusahaan. Dewan komisaris, komisaris independen, dan kepemilikan manajerial digunakan sebagai variabel independen. Kinerja perusahaan yang digunakan dalam penelitian ini menggunakan ROA sebagai ukuran dan sebagai variabel dependen. Penelitian ini juga menggunakan variabel kontrol yaitu ukuran perusahaan. Sampel yang digunakan dalam penelitian ini adalah perusahaan sektor keuangan tahun 2011-2013. Hipotesis dalam penelitian ini diuji menggunakan regresi linier berganda. Secara simultan, dewan komisaris, komisaris independen, kepemilikan manajerial, dan ukuran perusahaan mempengaruhi ROA. Secara parsial, dewan komisaris dan kepemilikan manajerial tidak berpengaruh terhadap ROA. Sedangkan, komisaris independen dan ukuran perusahaan berpengaruh secara negatif dan signifikan terhadap ROA.", "author" : [ { "dropping-particle" : "", "family" : "Tertius", "given" : "Melia", "non-dropping-particle" : "", "parse-names" : false, "suffix" : "" }, { "dropping-particle" : "", "family" : "Christiawan", "given" : "Yulius", "non-dropping-particle" : "", "parse-names" : false, "suffix" : "" } ], "container-title" : "Business Accounting Review", "id" : "ITEM-1", "issued" : { "date-parts" : [ [ "2015" ] ] }, "page" : "223-232", "title" : "Pengaruh Good Corporate Governance terhadap Kinerja Perusahaan pada Sektor Keuangan", "type" : "article-journal", "volume" : "3, No. 1" }, "uris" : [ "http://www.mendeley.com/documents/?uuid=1449ab9c-85e0-493f-a1ac-835905e74ef8" ] } ], "mendeley" : { "formattedCitation" : "(Tertius &amp; Christiawan, 2015)", "manualFormatting" : "Tertius dan Christiawan (2015)", "plainTextFormattedCitation" : "(Tertius &amp; Christiawan, 2015)", "previouslyFormattedCitation" : "(Tertius &amp; Christiawan, 2015)" }, "properties" : { "noteIndex" : 0 }, "schema" : "https://github.com/citation-style-language/schema/raw/master/csl-citation.json" }</w:instrText>
      </w:r>
      <w:r w:rsidR="007C5603">
        <w:rPr>
          <w:rFonts w:ascii="Times New Roman" w:hAnsi="Times New Roman" w:cs="Times New Roman"/>
          <w:sz w:val="24"/>
          <w:szCs w:val="24"/>
        </w:rPr>
        <w:fldChar w:fldCharType="separate"/>
      </w:r>
      <w:r w:rsidR="007C5603">
        <w:rPr>
          <w:rFonts w:ascii="Times New Roman" w:hAnsi="Times New Roman" w:cs="Times New Roman"/>
          <w:noProof/>
          <w:sz w:val="24"/>
          <w:szCs w:val="24"/>
        </w:rPr>
        <w:t>Tertius dan Christiawan</w:t>
      </w:r>
      <w:r w:rsidR="007C5603" w:rsidRPr="00FA077A">
        <w:rPr>
          <w:rFonts w:ascii="Times New Roman" w:hAnsi="Times New Roman" w:cs="Times New Roman"/>
          <w:noProof/>
          <w:sz w:val="24"/>
          <w:szCs w:val="24"/>
        </w:rPr>
        <w:t xml:space="preserve"> </w:t>
      </w:r>
      <w:r w:rsidR="007C5603">
        <w:rPr>
          <w:rFonts w:ascii="Times New Roman" w:hAnsi="Times New Roman" w:cs="Times New Roman"/>
          <w:noProof/>
          <w:sz w:val="24"/>
          <w:szCs w:val="24"/>
        </w:rPr>
        <w:t>(</w:t>
      </w:r>
      <w:r w:rsidR="007C5603" w:rsidRPr="00FA077A">
        <w:rPr>
          <w:rFonts w:ascii="Times New Roman" w:hAnsi="Times New Roman" w:cs="Times New Roman"/>
          <w:noProof/>
          <w:sz w:val="24"/>
          <w:szCs w:val="24"/>
        </w:rPr>
        <w:t>2015)</w:t>
      </w:r>
      <w:r w:rsidR="007C5603">
        <w:rPr>
          <w:rFonts w:ascii="Times New Roman" w:hAnsi="Times New Roman" w:cs="Times New Roman"/>
          <w:sz w:val="24"/>
          <w:szCs w:val="24"/>
        </w:rPr>
        <w:fldChar w:fldCharType="end"/>
      </w:r>
      <w:r w:rsidR="007C5603">
        <w:rPr>
          <w:rFonts w:ascii="Times New Roman" w:hAnsi="Times New Roman" w:cs="Times New Roman"/>
          <w:sz w:val="24"/>
          <w:szCs w:val="24"/>
        </w:rPr>
        <w:t xml:space="preserve"> </w:t>
      </w:r>
      <w:r w:rsidR="000664EF">
        <w:rPr>
          <w:rFonts w:ascii="Times New Roman" w:hAnsi="Times New Roman" w:cs="Times New Roman"/>
          <w:sz w:val="24"/>
          <w:szCs w:val="24"/>
        </w:rPr>
        <w:t xml:space="preserve">dan </w:t>
      </w:r>
      <w:r w:rsidR="000664EF">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"ISBN" : "3-540-65190-X", "author" : [ { "dropping-particle" : "", "family" : "Candradewi", "given" : "Intan", "non-dropping-particle" : "", "parse-names" : false, "suffix" : "" }, { "dropping-particle" : "", "family" : "Sedana", "given" : "Ida Bagus Panji", "non-dropping-particle" : "", "parse-names" : false, "suffix" : "" } ], "container-title" : "E-Jurnal Manajemen Unud", "id" : "ITEM-1", "issued" : { "date-parts" : [ [ "2016" ] ] }, "page" : "3163-3190", "title" : "PENGARUH KEPEMILIKAN MANAJERIAL , KEPEMILIKAN INSTITUSIONAL DAN DEWAN KOMISARIS INDEPENDEN TERHADAP RETURN ON ASSET", "type" : "article-journal", "volume" : "5, No. 5" }, "uris" : [ "http://www.mendeley.com/documents/?uuid=bd9516a5-3a26-4057-9b19-66a2566bec92" ] } ], "mendeley" : { "formattedCitation" : "(Candradewi &amp; Sedana, 2016)", "manualFormatting" : "Candradewi dan Sedana (2016)", "plainTextFormattedCitation" : "(Candradewi &amp; Sedana, 2016)", "previouslyFormattedCitation" : "(Candradewi &amp; Sedana, 2016)" }, "properties" : { "noteIndex" : 0 }, "schema" : "https://github.com/citation-style-language/schema/raw/master/csl-citation.json" }</w:instrText>
      </w:r>
      <w:r w:rsidR="000664EF">
        <w:rPr>
          <w:rFonts w:ascii="Times New Roman" w:hAnsi="Times New Roman" w:cs="Times New Roman"/>
          <w:sz w:val="24"/>
          <w:szCs w:val="24"/>
        </w:rPr>
        <w:fldChar w:fldCharType="separate"/>
      </w:r>
      <w:r w:rsidR="000664EF">
        <w:rPr>
          <w:rFonts w:ascii="Times New Roman" w:hAnsi="Times New Roman" w:cs="Times New Roman"/>
          <w:noProof/>
          <w:sz w:val="24"/>
          <w:szCs w:val="24"/>
        </w:rPr>
        <w:t>Candradewi dan Sedana (</w:t>
      </w:r>
      <w:r w:rsidR="000664EF" w:rsidRPr="000664EF">
        <w:rPr>
          <w:rFonts w:ascii="Times New Roman" w:hAnsi="Times New Roman" w:cs="Times New Roman"/>
          <w:noProof/>
          <w:sz w:val="24"/>
          <w:szCs w:val="24"/>
        </w:rPr>
        <w:t>2016)</w:t>
      </w:r>
      <w:r w:rsidR="000664EF">
        <w:rPr>
          <w:rFonts w:ascii="Times New Roman" w:hAnsi="Times New Roman" w:cs="Times New Roman"/>
          <w:sz w:val="24"/>
          <w:szCs w:val="24"/>
        </w:rPr>
        <w:fldChar w:fldCharType="end"/>
      </w:r>
      <w:r w:rsidR="000664EF">
        <w:rPr>
          <w:rFonts w:ascii="Times New Roman" w:hAnsi="Times New Roman" w:cs="Times New Roman"/>
          <w:sz w:val="24"/>
          <w:szCs w:val="24"/>
        </w:rPr>
        <w:t xml:space="preserve"> </w:t>
      </w:r>
      <w:r w:rsidR="007C5603">
        <w:rPr>
          <w:rFonts w:ascii="Times New Roman" w:hAnsi="Times New Roman" w:cs="Times New Roman"/>
          <w:sz w:val="24"/>
          <w:szCs w:val="24"/>
        </w:rPr>
        <w:t>menyatakan bahwa kepemilikan manajerial berpengaruh positif  terhadap kinerja perusahaan</w:t>
      </w:r>
      <w:r w:rsidR="00FA077A">
        <w:rPr>
          <w:rFonts w:ascii="Times New Roman" w:hAnsi="Times New Roman" w:cs="Times New Roman"/>
          <w:sz w:val="24"/>
          <w:szCs w:val="24"/>
        </w:rPr>
        <w:t xml:space="preserve"> sedangkan penelitian </w:t>
      </w:r>
      <w:r w:rsidR="007C5603">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"DOI" : "10.9744/jmk.10.2.pp. 124-135", "ISBN" : "1411-1438", "ISSN" : "1411-1438", "abstract" : "Penelitian ini menguji pengaruh struktur kepemilikan terhadap kinerja perusahaan yang didasarkan pada teori agency. Struktur kepemilikan yang diuji adalah kepemilikan instutional dan kepemilikan manajerial. penelitian ini juga menggunakan variabel kontrol yaitu return on asset (ROA), Deviden payout dan umur perusahaan. Pengujian terhadap hipotesis dilakukan dengan menggunakan regresi berganda dan asumsi klasik. Hasil pengujian menunjukkan bahwa hanya kepemilikan manajerial dan return on asset (ROA) yang berpengaruh signifikan terhadap kinerja perusahaan.", "author" : [ { "dropping-particle" : "", "family" : "Ardianingsih", "given" : "Arum", "non-dropping-particle" : "", "parse-names" : false, "suffix" : "" }, { "dropping-particle" : "", "family" : "Ardiyani", "given" : "Komala", "non-dropping-particle" : "", "parse-names" : false, "suffix" : "" } ], "container-title" : "Jurnal Pena", "id" : "ITEM-1", "issued" : { "date-parts" : [ [ "2010" ] ] }, "page" : "97-109", "title" : "Analisis Pengaruh Struktur Kepemlikan terhadap Kinerja Perusahaan", "type" : "article-journal", "volume" : "19 No. 2" }, "uris" : [ "http://www.mendeley.com/documents/?uuid=85897237-a86d-4eea-b919-6b598cbe55df" ] } ], "mendeley" : { "formattedCitation" : "(Ardianingsih &amp; Ardiyani, 2010)", "manualFormatting" : "Ardianingsih dan Ardiyani (2010)", "plainTextFormattedCitation" : "(Ardianingsih &amp; Ardiyani, 2010)", "previouslyFormattedCitation" : "(Ardianingsih &amp; Ardiyani, 2010)" }, "properties" : { "noteIndex" : 0 }, "schema" : "https://github.com/citation-style-language/schema/raw/master/csl-citation.json" }</w:instrText>
      </w:r>
      <w:r w:rsidR="007C5603">
        <w:rPr>
          <w:rFonts w:ascii="Times New Roman" w:hAnsi="Times New Roman" w:cs="Times New Roman"/>
          <w:sz w:val="24"/>
          <w:szCs w:val="24"/>
        </w:rPr>
        <w:fldChar w:fldCharType="separate"/>
      </w:r>
      <w:r w:rsidR="007C5603">
        <w:rPr>
          <w:rFonts w:ascii="Times New Roman" w:hAnsi="Times New Roman" w:cs="Times New Roman"/>
          <w:noProof/>
          <w:sz w:val="24"/>
          <w:szCs w:val="24"/>
        </w:rPr>
        <w:t>Ardianingsih dan Ardiyani (</w:t>
      </w:r>
      <w:r w:rsidR="007C5603" w:rsidRPr="007C5603">
        <w:rPr>
          <w:rFonts w:ascii="Times New Roman" w:hAnsi="Times New Roman" w:cs="Times New Roman"/>
          <w:noProof/>
          <w:sz w:val="24"/>
          <w:szCs w:val="24"/>
        </w:rPr>
        <w:t>2010)</w:t>
      </w:r>
      <w:r w:rsidR="007C5603">
        <w:rPr>
          <w:rFonts w:ascii="Times New Roman" w:hAnsi="Times New Roman" w:cs="Times New Roman"/>
          <w:sz w:val="24"/>
          <w:szCs w:val="24"/>
        </w:rPr>
        <w:fldChar w:fldCharType="end"/>
      </w:r>
      <w:r w:rsidR="007C5603">
        <w:rPr>
          <w:rFonts w:ascii="Times New Roman" w:hAnsi="Times New Roman" w:cs="Times New Roman"/>
          <w:sz w:val="24"/>
          <w:szCs w:val="24"/>
        </w:rPr>
        <w:t xml:space="preserve"> </w:t>
      </w:r>
      <w:r w:rsidR="0038291D">
        <w:rPr>
          <w:rFonts w:ascii="Times New Roman" w:hAnsi="Times New Roman" w:cs="Times New Roman"/>
          <w:sz w:val="24"/>
          <w:szCs w:val="24"/>
        </w:rPr>
        <w:t xml:space="preserve">dan </w:t>
      </w:r>
      <w:r w:rsidR="0038291D">
        <w:rPr>
          <w:rFonts w:ascii="Times New Roman" w:hAnsi="Times New Roman" w:cs="Times New Roman"/>
          <w:sz w:val="24"/>
          <w:szCs w:val="24"/>
        </w:rPr>
        <w:fldChar w:fldCharType="begin" w:fldLock="1"/>
      </w:r>
      <w:r w:rsidR="00367596">
        <w:rPr>
          <w:rFonts w:ascii="Times New Roman" w:hAnsi="Times New Roman" w:cs="Times New Roman"/>
          <w:sz w:val="24"/>
          <w:szCs w:val="24"/>
        </w:rPr>
        <w:instrText>ADDIN CSL_CITATION { "citationItems" : [ { "id" : "ITEM-1", "itemData" : { "DOI" : "10.1016/j.compositesa.2004.06.003", "ISBN" : "0890-8567", "ISSN" : "1359835X", "abstract" : "The research on the association between corporate governance and financial performances is still inconsistent. The general assumption of the research is that quality of corporate governance is reflected in firms financial performance. This article aims to analyze the association the practice of corporate governance and financial performance among Indonesia firms. The financial performance consists of profitability, liquidity, solvability, activity ratios and Altman z-score. There are 33 firms used as sample in this research. They are firms disclosed in IICG report 2001-2004. Sample of research is the companies that their corporate governance scores have disclosed by IICG in period 2001-2004. Proxies for profitability, liquidity, solvability and activity are ROE, current ratio, leverage, and total assets to total sales, respectively. The dummy variable to measure bankruptcy firms will be scored if firms have z-score more than 2.65 and 0 otherwise. This research finds that on average sample firms have high score of corporate governance and don\u2019t not face bankruptcy risk. However, score of corporate governance doesn\u2019t impact financial performance", "author" : [ { "dropping-particle" : "", "family" : "Dedy Perdana", "given" : "Halim", "non-dropping-particle" : "", "parse-names" : false, "suffix" : "" } ], "container-title" : "Jurnal Akuntansi", "id" : "ITEM-1", "issued" : { "date-parts" : [ [ "2016" ] ] }, "page" : "1-10", "title" : "Corporate Governance Dan Kinerja Keuangan", "type" : "article-journal", "volume" : "4 No. 1" }, "uris" : [ "http://www.mendeley.com/documents/?uuid=46c15298-b44c-415d-91e1-59e109e8d86e" ] } ], "mendeley" : { "formattedCitation" : "(Dedy Perdana, 2016)", "manualFormatting" : "Dedy Perdana (2016)", "plainTextFormattedCitation" : "(Dedy Perdana, 2016)", "previouslyFormattedCitation" : "(Dedy Perdana, 2016)" }, "properties" : { "noteIndex" : 0 }, "schema" : "https://github.com/citation-style-language/schema/raw/master/csl-citation.json" }</w:instrText>
      </w:r>
      <w:r w:rsidR="0038291D">
        <w:rPr>
          <w:rFonts w:ascii="Times New Roman" w:hAnsi="Times New Roman" w:cs="Times New Roman"/>
          <w:sz w:val="24"/>
          <w:szCs w:val="24"/>
        </w:rPr>
        <w:fldChar w:fldCharType="separate"/>
      </w:r>
      <w:r w:rsidR="0038291D">
        <w:rPr>
          <w:rFonts w:ascii="Times New Roman" w:hAnsi="Times New Roman" w:cs="Times New Roman"/>
          <w:noProof/>
          <w:sz w:val="24"/>
          <w:szCs w:val="24"/>
        </w:rPr>
        <w:t>Dedy Perdana (</w:t>
      </w:r>
      <w:r w:rsidR="0038291D" w:rsidRPr="0038291D">
        <w:rPr>
          <w:rFonts w:ascii="Times New Roman" w:hAnsi="Times New Roman" w:cs="Times New Roman"/>
          <w:noProof/>
          <w:sz w:val="24"/>
          <w:szCs w:val="24"/>
        </w:rPr>
        <w:t>2016)</w:t>
      </w:r>
      <w:r w:rsidR="0038291D">
        <w:rPr>
          <w:rFonts w:ascii="Times New Roman" w:hAnsi="Times New Roman" w:cs="Times New Roman"/>
          <w:sz w:val="24"/>
          <w:szCs w:val="24"/>
        </w:rPr>
        <w:fldChar w:fldCharType="end"/>
      </w:r>
      <w:r w:rsidR="0038291D">
        <w:rPr>
          <w:rFonts w:ascii="Times New Roman" w:hAnsi="Times New Roman" w:cs="Times New Roman"/>
          <w:sz w:val="24"/>
          <w:szCs w:val="24"/>
        </w:rPr>
        <w:t xml:space="preserve"> </w:t>
      </w:r>
      <w:r w:rsidR="00FA077A">
        <w:rPr>
          <w:rFonts w:ascii="Times New Roman" w:hAnsi="Times New Roman" w:cs="Times New Roman"/>
          <w:sz w:val="24"/>
          <w:szCs w:val="24"/>
        </w:rPr>
        <w:t xml:space="preserve">menyatakan bahwa kepemilikan manajerial berpengaruh </w:t>
      </w:r>
      <w:r w:rsidR="007C5603">
        <w:rPr>
          <w:rFonts w:ascii="Times New Roman" w:hAnsi="Times New Roman" w:cs="Times New Roman"/>
          <w:sz w:val="24"/>
          <w:szCs w:val="24"/>
        </w:rPr>
        <w:t>negatif</w:t>
      </w:r>
      <w:r w:rsidR="00FA077A">
        <w:rPr>
          <w:rFonts w:ascii="Times New Roman" w:hAnsi="Times New Roman" w:cs="Times New Roman"/>
          <w:sz w:val="24"/>
          <w:szCs w:val="24"/>
        </w:rPr>
        <w:t xml:space="preserve"> terhadap kinerja perusahaan.</w:t>
      </w:r>
    </w:p>
    <w:p w:rsidR="00D900DB" w:rsidRDefault="00A33CCD" w:rsidP="00A92A74">
      <w:pPr>
        <w:spacing w:after="0"/>
        <w:ind w:left="357" w:firstLine="567"/>
        <w:rPr>
          <w:rFonts w:ascii="Times New Roman" w:hAnsi="Times New Roman" w:cs="Times New Roman"/>
          <w:sz w:val="24"/>
          <w:szCs w:val="24"/>
        </w:rPr>
      </w:pPr>
      <w:r w:rsidRPr="00A33CCD">
        <w:rPr>
          <w:rFonts w:ascii="Times New Roman" w:hAnsi="Times New Roman" w:cs="Times New Roman"/>
          <w:sz w:val="24"/>
          <w:szCs w:val="24"/>
        </w:rPr>
        <w:t xml:space="preserve">Penelitian ini dilakukan untuk menguji </w:t>
      </w:r>
      <w:r>
        <w:rPr>
          <w:rFonts w:ascii="Times New Roman" w:hAnsi="Times New Roman" w:cs="Times New Roman"/>
          <w:sz w:val="24"/>
          <w:szCs w:val="24"/>
        </w:rPr>
        <w:t xml:space="preserve">kembali pengaruh mekanisme </w:t>
      </w:r>
      <w:r w:rsidRPr="00A33CCD">
        <w:rPr>
          <w:rFonts w:ascii="Times New Roman" w:hAnsi="Times New Roman" w:cs="Times New Roman"/>
          <w:i/>
          <w:sz w:val="24"/>
          <w:szCs w:val="24"/>
        </w:rPr>
        <w:t>good corporate governance</w:t>
      </w:r>
      <w:r w:rsidRPr="00A33CCD">
        <w:rPr>
          <w:rFonts w:ascii="Times New Roman" w:hAnsi="Times New Roman" w:cs="Times New Roman"/>
          <w:sz w:val="24"/>
          <w:szCs w:val="24"/>
        </w:rPr>
        <w:t xml:space="preserve"> terhadap kinerja keuangan perbankan di Indonesia. Dalam penelitian ini konsep indikator yang dipakai dalam mekanisme </w:t>
      </w:r>
      <w:r w:rsidRPr="00A33CCD">
        <w:rPr>
          <w:rFonts w:ascii="Times New Roman" w:hAnsi="Times New Roman" w:cs="Times New Roman"/>
          <w:i/>
          <w:sz w:val="24"/>
          <w:szCs w:val="24"/>
        </w:rPr>
        <w:t>corporate governance</w:t>
      </w:r>
      <w:r w:rsidRPr="00A33CCD">
        <w:rPr>
          <w:rFonts w:ascii="Times New Roman" w:hAnsi="Times New Roman" w:cs="Times New Roman"/>
          <w:sz w:val="24"/>
          <w:szCs w:val="24"/>
        </w:rPr>
        <w:t xml:space="preserve"> terdiri Mekanisme Pemantauan Kepemilikan meliputi Kepemilikan Institusional dan Kepemilikan Manajerial. Mekanisme Pemantauan Pengendalian Internal meliputi Ukuran Dewan Komisaris, Komisaris Independen dan Ukuran Dewan Direksi. Mekanisme Pemantauan Pengungkapan meliputi pengungkapan yang dilakukan oleh </w:t>
      </w:r>
      <w:r w:rsidRPr="00A33CCD">
        <w:rPr>
          <w:rFonts w:ascii="Times New Roman" w:hAnsi="Times New Roman" w:cs="Times New Roman"/>
          <w:sz w:val="24"/>
          <w:szCs w:val="24"/>
        </w:rPr>
        <w:lastRenderedPageBreak/>
        <w:t xml:space="preserve">Komite Audit terhadap kinerja yang dilakukan oleh industri perbankan di Indonesia. Dalam mengukur kinerja menggunakan ROA sebagai indikator kinerja perbankan. ROA digunakan untuk mengukur kemampuan perusahaan dalam menghasilkan keuntungan operasi dengan </w:t>
      </w:r>
      <w:r w:rsidR="00771FAE">
        <w:rPr>
          <w:rFonts w:ascii="Times New Roman" w:hAnsi="Times New Roman" w:cs="Times New Roman"/>
          <w:sz w:val="24"/>
          <w:szCs w:val="24"/>
        </w:rPr>
        <w:t>total aktiva yang ada.</w:t>
      </w:r>
    </w:p>
    <w:p w:rsidR="00D900DB" w:rsidRDefault="00A33CCD" w:rsidP="00A92A74">
      <w:pPr>
        <w:spacing w:after="0"/>
        <w:ind w:left="357" w:firstLine="567"/>
        <w:rPr>
          <w:rFonts w:ascii="Times New Roman" w:hAnsi="Times New Roman" w:cs="Times New Roman"/>
          <w:sz w:val="24"/>
          <w:szCs w:val="24"/>
        </w:rPr>
      </w:pPr>
      <w:r>
        <w:rPr>
          <w:rFonts w:ascii="Times New Roman" w:hAnsi="Times New Roman" w:cs="Times New Roman"/>
          <w:sz w:val="24"/>
          <w:szCs w:val="24"/>
        </w:rPr>
        <w:t xml:space="preserve">Dalam penelitian ini, peneliti memilih perusahaan perbankan yang terdaftar di Bursa Efek Indonesia (BEI) sebagai objek penelitian dengan alasan </w:t>
      </w:r>
      <w:r w:rsidRPr="00A33CCD">
        <w:rPr>
          <w:rFonts w:ascii="Times New Roman" w:hAnsi="Times New Roman" w:cs="Times New Roman"/>
          <w:sz w:val="24"/>
          <w:szCs w:val="24"/>
        </w:rPr>
        <w:t xml:space="preserve">karena kegiatan bank sangat diperlukan bagi </w:t>
      </w:r>
      <w:r>
        <w:rPr>
          <w:rFonts w:ascii="Times New Roman" w:hAnsi="Times New Roman" w:cs="Times New Roman"/>
          <w:sz w:val="24"/>
          <w:szCs w:val="24"/>
        </w:rPr>
        <w:t>ke</w:t>
      </w:r>
      <w:r w:rsidRPr="00A33CCD">
        <w:rPr>
          <w:rFonts w:ascii="Times New Roman" w:hAnsi="Times New Roman" w:cs="Times New Roman"/>
          <w:sz w:val="24"/>
          <w:szCs w:val="24"/>
        </w:rPr>
        <w:t>lancar</w:t>
      </w:r>
      <w:r>
        <w:rPr>
          <w:rFonts w:ascii="Times New Roman" w:hAnsi="Times New Roman" w:cs="Times New Roman"/>
          <w:sz w:val="24"/>
          <w:szCs w:val="24"/>
        </w:rPr>
        <w:t>an</w:t>
      </w:r>
      <w:r w:rsidRPr="00A33CCD">
        <w:rPr>
          <w:rFonts w:ascii="Times New Roman" w:hAnsi="Times New Roman" w:cs="Times New Roman"/>
          <w:sz w:val="24"/>
          <w:szCs w:val="24"/>
        </w:rPr>
        <w:t xml:space="preserve"> kegiatan perekonomian di sektor riil. Sektor riil tidak akan dapat berkinerja dengan baik apabila sektor moneter tidek bekerja dengan baik</w:t>
      </w:r>
      <w:r w:rsidR="00D900DB">
        <w:rPr>
          <w:rFonts w:ascii="Times New Roman" w:hAnsi="Times New Roman" w:cs="Times New Roman"/>
          <w:sz w:val="24"/>
          <w:szCs w:val="24"/>
        </w:rPr>
        <w:t>.</w:t>
      </w:r>
    </w:p>
    <w:p w:rsidR="00A92A74" w:rsidRDefault="00A33CCD" w:rsidP="00605440">
      <w:pPr>
        <w:spacing w:after="0"/>
        <w:ind w:left="357" w:firstLine="567"/>
        <w:rPr>
          <w:rFonts w:ascii="Times New Roman" w:hAnsi="Times New Roman" w:cs="Times New Roman"/>
          <w:sz w:val="24"/>
          <w:szCs w:val="24"/>
        </w:rPr>
      </w:pPr>
      <w:r w:rsidRPr="00A33CCD">
        <w:rPr>
          <w:rFonts w:ascii="Times New Roman" w:hAnsi="Times New Roman" w:cs="Times New Roman"/>
          <w:sz w:val="24"/>
          <w:szCs w:val="24"/>
        </w:rPr>
        <w:t>Berdasarkan latar belakang tersebut peneliti tertarik untuk me</w:t>
      </w:r>
      <w:r w:rsidR="003B1AAD">
        <w:rPr>
          <w:rFonts w:ascii="Times New Roman" w:hAnsi="Times New Roman" w:cs="Times New Roman"/>
          <w:sz w:val="24"/>
          <w:szCs w:val="24"/>
        </w:rPr>
        <w:t xml:space="preserve">lakukan penelitian dengan judul </w:t>
      </w:r>
      <w:r w:rsidRPr="00A33CCD">
        <w:rPr>
          <w:rFonts w:ascii="Times New Roman" w:hAnsi="Times New Roman" w:cs="Times New Roman"/>
          <w:sz w:val="24"/>
          <w:szCs w:val="24"/>
        </w:rPr>
        <w:t>“</w:t>
      </w:r>
      <w:r>
        <w:rPr>
          <w:rStyle w:val="Heading1Char"/>
          <w:rFonts w:cs="Times New Roman"/>
          <w:sz w:val="28"/>
          <w:szCs w:val="24"/>
        </w:rPr>
        <w:t xml:space="preserve">PENGARUH MEKANISME </w:t>
      </w:r>
      <w:r w:rsidRPr="009873AC">
        <w:rPr>
          <w:rStyle w:val="Heading1Char"/>
          <w:rFonts w:cs="Times New Roman"/>
          <w:i/>
          <w:sz w:val="28"/>
          <w:szCs w:val="24"/>
        </w:rPr>
        <w:t>GOOD CORPORATE GOVERNANCE</w:t>
      </w:r>
      <w:r>
        <w:rPr>
          <w:rStyle w:val="Heading1Char"/>
          <w:rFonts w:cs="Times New Roman"/>
          <w:sz w:val="28"/>
          <w:szCs w:val="24"/>
        </w:rPr>
        <w:t xml:space="preserve"> </w:t>
      </w:r>
      <w:r w:rsidRPr="0085615B">
        <w:rPr>
          <w:rStyle w:val="Heading1Char"/>
          <w:rFonts w:cs="Times New Roman"/>
          <w:sz w:val="28"/>
          <w:szCs w:val="24"/>
        </w:rPr>
        <w:t xml:space="preserve">TERHADAP </w:t>
      </w:r>
      <w:r>
        <w:rPr>
          <w:rStyle w:val="Heading1Char"/>
          <w:rFonts w:cs="Times New Roman"/>
          <w:sz w:val="28"/>
          <w:szCs w:val="24"/>
        </w:rPr>
        <w:t>KINERJA PERUSAHAAN</w:t>
      </w:r>
      <w:r w:rsidR="003B1AAD">
        <w:rPr>
          <w:rStyle w:val="Heading1Char"/>
          <w:rFonts w:cs="Times New Roman"/>
          <w:sz w:val="28"/>
          <w:szCs w:val="24"/>
        </w:rPr>
        <w:t xml:space="preserve"> PERBANKAN </w:t>
      </w:r>
      <w:r>
        <w:rPr>
          <w:rStyle w:val="Heading1Char"/>
          <w:rFonts w:cs="Times New Roman"/>
          <w:sz w:val="28"/>
          <w:szCs w:val="24"/>
        </w:rPr>
        <w:t xml:space="preserve">YANG </w:t>
      </w:r>
      <w:r w:rsidRPr="0085615B">
        <w:rPr>
          <w:rStyle w:val="Heading1Char"/>
          <w:rFonts w:cs="Times New Roman"/>
          <w:sz w:val="28"/>
          <w:szCs w:val="24"/>
        </w:rPr>
        <w:t>TERDAFTA</w:t>
      </w:r>
      <w:r w:rsidR="003B1AAD">
        <w:rPr>
          <w:rStyle w:val="Heading1Char"/>
          <w:rFonts w:cs="Times New Roman"/>
          <w:sz w:val="28"/>
          <w:szCs w:val="24"/>
        </w:rPr>
        <w:t xml:space="preserve">R DI BURSA EFEK INDONESIA </w:t>
      </w:r>
      <w:r>
        <w:rPr>
          <w:rStyle w:val="Heading1Char"/>
          <w:rFonts w:cs="Times New Roman"/>
          <w:sz w:val="28"/>
          <w:szCs w:val="24"/>
        </w:rPr>
        <w:t xml:space="preserve">(BEI) </w:t>
      </w:r>
      <w:r w:rsidRPr="0085615B">
        <w:rPr>
          <w:rStyle w:val="Heading1Char"/>
          <w:rFonts w:cs="Times New Roman"/>
          <w:sz w:val="28"/>
          <w:szCs w:val="24"/>
        </w:rPr>
        <w:t>PERIODE 2015-2017</w:t>
      </w:r>
      <w:r w:rsidRPr="00A33CCD">
        <w:rPr>
          <w:rFonts w:ascii="Times New Roman" w:hAnsi="Times New Roman" w:cs="Times New Roman"/>
          <w:sz w:val="24"/>
          <w:szCs w:val="24"/>
        </w:rPr>
        <w:t>”</w:t>
      </w:r>
    </w:p>
    <w:p w:rsidR="00B85951" w:rsidRDefault="00B85951" w:rsidP="00605440">
      <w:pPr>
        <w:spacing w:after="0"/>
        <w:ind w:left="357" w:firstLine="567"/>
        <w:rPr>
          <w:rFonts w:ascii="Times New Roman" w:hAnsi="Times New Roman" w:cs="Times New Roman"/>
          <w:sz w:val="24"/>
          <w:szCs w:val="24"/>
        </w:rPr>
      </w:pPr>
    </w:p>
    <w:p w:rsidR="00B85951" w:rsidRDefault="00B85951" w:rsidP="00605440">
      <w:pPr>
        <w:spacing w:after="0"/>
        <w:ind w:left="357" w:firstLine="567"/>
        <w:rPr>
          <w:rFonts w:ascii="Times New Roman" w:hAnsi="Times New Roman" w:cs="Times New Roman"/>
          <w:sz w:val="24"/>
          <w:szCs w:val="24"/>
        </w:rPr>
      </w:pPr>
    </w:p>
    <w:p w:rsidR="00B85951" w:rsidRDefault="00B85951" w:rsidP="00605440">
      <w:pPr>
        <w:spacing w:after="0"/>
        <w:ind w:left="357" w:firstLine="567"/>
        <w:rPr>
          <w:rFonts w:ascii="Times New Roman" w:hAnsi="Times New Roman" w:cs="Times New Roman"/>
          <w:sz w:val="24"/>
          <w:szCs w:val="24"/>
        </w:rPr>
      </w:pPr>
    </w:p>
    <w:p w:rsidR="00B85951" w:rsidRDefault="00B85951" w:rsidP="00605440">
      <w:pPr>
        <w:spacing w:after="0"/>
        <w:ind w:left="357" w:firstLine="567"/>
        <w:rPr>
          <w:rFonts w:ascii="Times New Roman" w:hAnsi="Times New Roman" w:cs="Times New Roman"/>
          <w:sz w:val="24"/>
          <w:szCs w:val="24"/>
        </w:rPr>
      </w:pPr>
    </w:p>
    <w:p w:rsidR="00B85951" w:rsidRDefault="00B85951" w:rsidP="00605440">
      <w:pPr>
        <w:spacing w:after="0"/>
        <w:ind w:left="357" w:firstLine="567"/>
        <w:rPr>
          <w:rFonts w:ascii="Times New Roman" w:hAnsi="Times New Roman" w:cs="Times New Roman"/>
          <w:sz w:val="24"/>
          <w:szCs w:val="24"/>
        </w:rPr>
      </w:pPr>
    </w:p>
    <w:p w:rsidR="00B85951" w:rsidRDefault="00B85951" w:rsidP="00605440">
      <w:pPr>
        <w:spacing w:after="0"/>
        <w:ind w:left="357" w:firstLine="567"/>
        <w:rPr>
          <w:rFonts w:ascii="Times New Roman" w:hAnsi="Times New Roman" w:cs="Times New Roman"/>
          <w:sz w:val="24"/>
          <w:szCs w:val="24"/>
        </w:rPr>
      </w:pPr>
    </w:p>
    <w:p w:rsidR="00B85951" w:rsidRDefault="00B85951" w:rsidP="00605440">
      <w:pPr>
        <w:spacing w:after="0"/>
        <w:ind w:left="357" w:firstLine="567"/>
        <w:rPr>
          <w:rFonts w:ascii="Times New Roman" w:hAnsi="Times New Roman" w:cs="Times New Roman"/>
          <w:sz w:val="24"/>
          <w:szCs w:val="24"/>
        </w:rPr>
      </w:pPr>
    </w:p>
    <w:p w:rsidR="00B85951" w:rsidRDefault="00B85951" w:rsidP="00605440">
      <w:pPr>
        <w:spacing w:after="0"/>
        <w:ind w:left="357" w:firstLine="567"/>
        <w:rPr>
          <w:rFonts w:ascii="Times New Roman" w:hAnsi="Times New Roman" w:cs="Times New Roman"/>
          <w:sz w:val="24"/>
          <w:szCs w:val="24"/>
        </w:rPr>
      </w:pPr>
    </w:p>
    <w:p w:rsidR="00B85951" w:rsidRPr="0040153A" w:rsidRDefault="00B85951" w:rsidP="00605440">
      <w:pPr>
        <w:spacing w:after="0"/>
        <w:ind w:left="357" w:firstLine="567"/>
        <w:rPr>
          <w:rFonts w:ascii="Times New Roman" w:hAnsi="Times New Roman" w:cs="Times New Roman"/>
          <w:sz w:val="24"/>
          <w:szCs w:val="24"/>
        </w:rPr>
      </w:pPr>
    </w:p>
    <w:p w:rsidR="00976875" w:rsidRPr="00AF280E" w:rsidRDefault="00976875" w:rsidP="00A92A74">
      <w:pPr>
        <w:pStyle w:val="Heading2"/>
        <w:spacing w:line="720" w:lineRule="auto"/>
        <w:rPr>
          <w:rFonts w:cs="Times New Roman"/>
          <w:szCs w:val="24"/>
          <w:lang w:val="en-ID"/>
        </w:rPr>
      </w:pPr>
      <w:bookmarkStart w:id="4" w:name="_Toc536559528"/>
      <w:r w:rsidRPr="00AF280E">
        <w:rPr>
          <w:rFonts w:cs="Times New Roman"/>
          <w:szCs w:val="24"/>
          <w:lang w:val="en-ID"/>
        </w:rPr>
        <w:lastRenderedPageBreak/>
        <w:t>Identifikasi Masalah</w:t>
      </w:r>
      <w:bookmarkEnd w:id="4"/>
    </w:p>
    <w:p w:rsidR="003819E0" w:rsidRPr="00AF280E" w:rsidRDefault="00EB2161" w:rsidP="00A92A74">
      <w:pPr>
        <w:spacing w:after="0"/>
        <w:ind w:left="357" w:firstLine="567"/>
        <w:rPr>
          <w:rFonts w:ascii="Times New Roman" w:hAnsi="Times New Roman" w:cs="Times New Roman"/>
          <w:sz w:val="24"/>
          <w:szCs w:val="24"/>
        </w:rPr>
      </w:pPr>
      <w:r w:rsidRPr="00AF280E">
        <w:rPr>
          <w:rFonts w:ascii="Times New Roman" w:hAnsi="Times New Roman" w:cs="Times New Roman"/>
          <w:sz w:val="24"/>
          <w:szCs w:val="24"/>
        </w:rPr>
        <w:t>Dari latar belakang masalah di atas, Peneliti mengidentifikasikan beberapa masalah adalah sebagai berikut:</w:t>
      </w:r>
    </w:p>
    <w:p w:rsidR="00EB2161" w:rsidRPr="00AF280E" w:rsidRDefault="00EB2161" w:rsidP="00036F1A">
      <w:pPr>
        <w:pStyle w:val="ListParagraph"/>
        <w:numPr>
          <w:ilvl w:val="0"/>
          <w:numId w:val="1"/>
        </w:numPr>
        <w:ind w:left="714" w:hanging="357"/>
        <w:rPr>
          <w:rFonts w:ascii="Times New Roman" w:hAnsi="Times New Roman" w:cs="Times New Roman"/>
          <w:sz w:val="24"/>
          <w:szCs w:val="24"/>
        </w:rPr>
      </w:pPr>
      <w:r w:rsidRPr="00AF280E">
        <w:rPr>
          <w:rFonts w:ascii="Times New Roman" w:hAnsi="Times New Roman" w:cs="Times New Roman"/>
          <w:sz w:val="24"/>
          <w:szCs w:val="24"/>
          <w:lang w:val="en-ID"/>
        </w:rPr>
        <w:t>Ap</w:t>
      </w:r>
      <w:r w:rsidRPr="00AF280E">
        <w:rPr>
          <w:rFonts w:ascii="Times New Roman" w:hAnsi="Times New Roman" w:cs="Times New Roman"/>
          <w:sz w:val="24"/>
          <w:szCs w:val="24"/>
        </w:rPr>
        <w:t>akah</w:t>
      </w:r>
      <w:r w:rsidR="00FE48F2">
        <w:rPr>
          <w:rFonts w:ascii="Times New Roman" w:hAnsi="Times New Roman" w:cs="Times New Roman"/>
          <w:sz w:val="24"/>
          <w:szCs w:val="24"/>
        </w:rPr>
        <w:t xml:space="preserve"> praktik </w:t>
      </w:r>
      <w:r w:rsidR="00FE48F2" w:rsidRPr="00820153">
        <w:rPr>
          <w:rFonts w:ascii="Times New Roman" w:hAnsi="Times New Roman" w:cs="Times New Roman"/>
          <w:i/>
          <w:sz w:val="24"/>
          <w:szCs w:val="24"/>
        </w:rPr>
        <w:t>corporate governance</w:t>
      </w:r>
      <w:r w:rsidR="00D74CCD">
        <w:rPr>
          <w:rFonts w:ascii="Times New Roman" w:hAnsi="Times New Roman" w:cs="Times New Roman"/>
          <w:sz w:val="24"/>
          <w:szCs w:val="24"/>
        </w:rPr>
        <w:t xml:space="preserve"> berperngaruh terhadap kinerja </w:t>
      </w:r>
      <w:r w:rsidR="00FE48F2">
        <w:rPr>
          <w:rFonts w:ascii="Times New Roman" w:hAnsi="Times New Roman" w:cs="Times New Roman"/>
          <w:sz w:val="24"/>
          <w:szCs w:val="24"/>
        </w:rPr>
        <w:t xml:space="preserve"> perusahaan</w:t>
      </w:r>
      <w:r w:rsidRPr="00AF280E">
        <w:rPr>
          <w:rFonts w:ascii="Times New Roman" w:hAnsi="Times New Roman" w:cs="Times New Roman"/>
          <w:sz w:val="24"/>
          <w:szCs w:val="24"/>
        </w:rPr>
        <w:t>?</w:t>
      </w:r>
    </w:p>
    <w:p w:rsidR="003819E0" w:rsidRPr="00AF280E" w:rsidRDefault="00EB2161" w:rsidP="00036F1A">
      <w:pPr>
        <w:pStyle w:val="ListParagraph"/>
        <w:numPr>
          <w:ilvl w:val="0"/>
          <w:numId w:val="1"/>
        </w:numPr>
        <w:ind w:left="714" w:hanging="357"/>
        <w:rPr>
          <w:rFonts w:ascii="Times New Roman" w:hAnsi="Times New Roman" w:cs="Times New Roman"/>
          <w:sz w:val="24"/>
          <w:szCs w:val="24"/>
        </w:rPr>
      </w:pPr>
      <w:r w:rsidRPr="00AF280E">
        <w:rPr>
          <w:rFonts w:ascii="Times New Roman" w:hAnsi="Times New Roman" w:cs="Times New Roman"/>
          <w:sz w:val="24"/>
          <w:szCs w:val="24"/>
        </w:rPr>
        <w:t>Apakah</w:t>
      </w:r>
      <w:r w:rsidR="00FE48F2">
        <w:rPr>
          <w:rFonts w:ascii="Times New Roman" w:hAnsi="Times New Roman" w:cs="Times New Roman"/>
          <w:sz w:val="24"/>
          <w:szCs w:val="24"/>
        </w:rPr>
        <w:t xml:space="preserve"> keberadaan komite </w:t>
      </w:r>
      <w:r w:rsidR="00D74CCD">
        <w:rPr>
          <w:rFonts w:ascii="Times New Roman" w:hAnsi="Times New Roman" w:cs="Times New Roman"/>
          <w:sz w:val="24"/>
          <w:szCs w:val="24"/>
        </w:rPr>
        <w:t>audit berpengaruh terhadap kinerja</w:t>
      </w:r>
      <w:r w:rsidR="00FE48F2">
        <w:rPr>
          <w:rFonts w:ascii="Times New Roman" w:hAnsi="Times New Roman" w:cs="Times New Roman"/>
          <w:sz w:val="24"/>
          <w:szCs w:val="24"/>
        </w:rPr>
        <w:t xml:space="preserve"> perusahaan</w:t>
      </w:r>
      <w:r w:rsidRPr="00AF280E">
        <w:rPr>
          <w:rFonts w:ascii="Times New Roman" w:hAnsi="Times New Roman" w:cs="Times New Roman"/>
          <w:sz w:val="24"/>
          <w:szCs w:val="24"/>
        </w:rPr>
        <w:t>?</w:t>
      </w:r>
    </w:p>
    <w:p w:rsidR="00EB2161" w:rsidRPr="00AF280E" w:rsidRDefault="00EB2161" w:rsidP="00A92A74">
      <w:pPr>
        <w:pStyle w:val="ListParagraph"/>
        <w:numPr>
          <w:ilvl w:val="0"/>
          <w:numId w:val="1"/>
        </w:numPr>
        <w:spacing w:after="0"/>
        <w:ind w:left="714" w:hanging="357"/>
        <w:rPr>
          <w:rFonts w:ascii="Times New Roman" w:hAnsi="Times New Roman" w:cs="Times New Roman"/>
          <w:sz w:val="24"/>
          <w:szCs w:val="24"/>
        </w:rPr>
      </w:pPr>
      <w:r w:rsidRPr="00AF280E">
        <w:rPr>
          <w:rFonts w:ascii="Times New Roman" w:hAnsi="Times New Roman" w:cs="Times New Roman"/>
          <w:sz w:val="24"/>
          <w:szCs w:val="24"/>
        </w:rPr>
        <w:t xml:space="preserve">Apakah </w:t>
      </w:r>
      <w:r w:rsidR="00820153">
        <w:rPr>
          <w:rFonts w:ascii="Times New Roman" w:hAnsi="Times New Roman" w:cs="Times New Roman"/>
          <w:sz w:val="24"/>
          <w:szCs w:val="24"/>
        </w:rPr>
        <w:t xml:space="preserve">komposisi komite audit </w:t>
      </w:r>
      <w:r w:rsidR="00885AE4">
        <w:rPr>
          <w:rFonts w:ascii="Times New Roman" w:hAnsi="Times New Roman" w:cs="Times New Roman"/>
          <w:sz w:val="24"/>
          <w:szCs w:val="24"/>
        </w:rPr>
        <w:t xml:space="preserve">independen </w:t>
      </w:r>
      <w:r w:rsidR="00D74CCD">
        <w:rPr>
          <w:rFonts w:ascii="Times New Roman" w:hAnsi="Times New Roman" w:cs="Times New Roman"/>
          <w:sz w:val="24"/>
          <w:szCs w:val="24"/>
        </w:rPr>
        <w:t xml:space="preserve">berpengaruh terhadap kinerja </w:t>
      </w:r>
      <w:r w:rsidR="00820153">
        <w:rPr>
          <w:rFonts w:ascii="Times New Roman" w:hAnsi="Times New Roman" w:cs="Times New Roman"/>
          <w:sz w:val="24"/>
          <w:szCs w:val="24"/>
        </w:rPr>
        <w:t>perusahaan?</w:t>
      </w:r>
    </w:p>
    <w:p w:rsidR="00820153" w:rsidRPr="000C4109" w:rsidRDefault="00820153" w:rsidP="00036F1A">
      <w:pPr>
        <w:pStyle w:val="ListParagraph"/>
        <w:numPr>
          <w:ilvl w:val="0"/>
          <w:numId w:val="1"/>
        </w:numPr>
        <w:ind w:left="714" w:hanging="357"/>
        <w:rPr>
          <w:rFonts w:ascii="Times New Roman" w:hAnsi="Times New Roman" w:cs="Times New Roman"/>
          <w:b/>
          <w:sz w:val="24"/>
          <w:szCs w:val="24"/>
        </w:rPr>
      </w:pPr>
      <w:r>
        <w:rPr>
          <w:rFonts w:ascii="Times New Roman" w:hAnsi="Times New Roman" w:cs="Times New Roman"/>
          <w:sz w:val="24"/>
          <w:szCs w:val="24"/>
        </w:rPr>
        <w:t xml:space="preserve">Apakah komposisi </w:t>
      </w:r>
      <w:r w:rsidR="009E25B6">
        <w:rPr>
          <w:rFonts w:ascii="Times New Roman" w:hAnsi="Times New Roman" w:cs="Times New Roman"/>
          <w:sz w:val="24"/>
          <w:szCs w:val="24"/>
        </w:rPr>
        <w:t xml:space="preserve">dewan direksi </w:t>
      </w:r>
      <w:r>
        <w:rPr>
          <w:rFonts w:ascii="Times New Roman" w:hAnsi="Times New Roman" w:cs="Times New Roman"/>
          <w:sz w:val="24"/>
          <w:szCs w:val="24"/>
        </w:rPr>
        <w:t xml:space="preserve">berpengaruh terhadap </w:t>
      </w:r>
      <w:r w:rsidR="00D74CCD">
        <w:rPr>
          <w:rFonts w:ascii="Times New Roman" w:hAnsi="Times New Roman" w:cs="Times New Roman"/>
          <w:sz w:val="24"/>
          <w:szCs w:val="24"/>
        </w:rPr>
        <w:t xml:space="preserve">kinerja </w:t>
      </w:r>
      <w:r>
        <w:rPr>
          <w:rFonts w:ascii="Times New Roman" w:hAnsi="Times New Roman" w:cs="Times New Roman"/>
          <w:sz w:val="24"/>
          <w:szCs w:val="24"/>
        </w:rPr>
        <w:t>perusahaan?</w:t>
      </w:r>
    </w:p>
    <w:p w:rsidR="000C4109" w:rsidRPr="00820153" w:rsidRDefault="000C4109" w:rsidP="00036F1A">
      <w:pPr>
        <w:pStyle w:val="ListParagraph"/>
        <w:numPr>
          <w:ilvl w:val="0"/>
          <w:numId w:val="1"/>
        </w:numPr>
        <w:ind w:left="714" w:hanging="357"/>
        <w:rPr>
          <w:rFonts w:ascii="Times New Roman" w:hAnsi="Times New Roman" w:cs="Times New Roman"/>
          <w:b/>
          <w:sz w:val="24"/>
          <w:szCs w:val="24"/>
        </w:rPr>
      </w:pPr>
      <w:r>
        <w:rPr>
          <w:rFonts w:ascii="Times New Roman" w:hAnsi="Times New Roman" w:cs="Times New Roman"/>
          <w:sz w:val="24"/>
          <w:szCs w:val="24"/>
        </w:rPr>
        <w:t xml:space="preserve">Apakah komposisi </w:t>
      </w:r>
      <w:r w:rsidR="009E25B6">
        <w:rPr>
          <w:rFonts w:ascii="Times New Roman" w:hAnsi="Times New Roman" w:cs="Times New Roman"/>
          <w:sz w:val="24"/>
          <w:szCs w:val="24"/>
        </w:rPr>
        <w:t>komisaris independen</w:t>
      </w:r>
      <w:r>
        <w:rPr>
          <w:rFonts w:ascii="Times New Roman" w:hAnsi="Times New Roman" w:cs="Times New Roman"/>
          <w:sz w:val="24"/>
          <w:szCs w:val="24"/>
        </w:rPr>
        <w:t xml:space="preserve"> berpengaruh terhadap kinerja perusahaan?</w:t>
      </w:r>
    </w:p>
    <w:p w:rsidR="00820153" w:rsidRPr="00820153" w:rsidRDefault="00820153" w:rsidP="00036F1A">
      <w:pPr>
        <w:pStyle w:val="ListParagraph"/>
        <w:numPr>
          <w:ilvl w:val="0"/>
          <w:numId w:val="1"/>
        </w:numPr>
        <w:ind w:left="714" w:hanging="357"/>
        <w:rPr>
          <w:rFonts w:ascii="Times New Roman" w:hAnsi="Times New Roman" w:cs="Times New Roman"/>
          <w:b/>
          <w:sz w:val="24"/>
          <w:szCs w:val="24"/>
        </w:rPr>
      </w:pPr>
      <w:r>
        <w:rPr>
          <w:rFonts w:ascii="Times New Roman" w:hAnsi="Times New Roman" w:cs="Times New Roman"/>
          <w:sz w:val="24"/>
          <w:szCs w:val="24"/>
        </w:rPr>
        <w:t xml:space="preserve">Apakah kepemilikan </w:t>
      </w:r>
      <w:r w:rsidR="000C4109">
        <w:rPr>
          <w:rFonts w:ascii="Times New Roman" w:hAnsi="Times New Roman" w:cs="Times New Roman"/>
          <w:sz w:val="24"/>
          <w:szCs w:val="24"/>
        </w:rPr>
        <w:t>institusional</w:t>
      </w:r>
      <w:r>
        <w:rPr>
          <w:rFonts w:ascii="Times New Roman" w:hAnsi="Times New Roman" w:cs="Times New Roman"/>
          <w:sz w:val="24"/>
          <w:szCs w:val="24"/>
        </w:rPr>
        <w:t xml:space="preserve"> berpengaruh terhadap </w:t>
      </w:r>
      <w:r w:rsidR="00D74CCD">
        <w:rPr>
          <w:rFonts w:ascii="Times New Roman" w:hAnsi="Times New Roman" w:cs="Times New Roman"/>
          <w:sz w:val="24"/>
          <w:szCs w:val="24"/>
        </w:rPr>
        <w:t xml:space="preserve">kinerja </w:t>
      </w:r>
      <w:r>
        <w:rPr>
          <w:rFonts w:ascii="Times New Roman" w:hAnsi="Times New Roman" w:cs="Times New Roman"/>
          <w:sz w:val="24"/>
          <w:szCs w:val="24"/>
        </w:rPr>
        <w:t>perusahaan?</w:t>
      </w:r>
    </w:p>
    <w:p w:rsidR="000B6467" w:rsidRPr="00A92A74" w:rsidRDefault="00820153" w:rsidP="00A92A74">
      <w:pPr>
        <w:pStyle w:val="ListParagraph"/>
        <w:numPr>
          <w:ilvl w:val="0"/>
          <w:numId w:val="1"/>
        </w:numPr>
        <w:spacing w:after="0"/>
        <w:ind w:left="714" w:hanging="357"/>
        <w:rPr>
          <w:rFonts w:ascii="Times New Roman" w:hAnsi="Times New Roman" w:cs="Times New Roman"/>
          <w:b/>
          <w:sz w:val="24"/>
          <w:szCs w:val="24"/>
        </w:rPr>
      </w:pPr>
      <w:r>
        <w:rPr>
          <w:rFonts w:ascii="Times New Roman" w:hAnsi="Times New Roman" w:cs="Times New Roman"/>
          <w:sz w:val="24"/>
          <w:szCs w:val="24"/>
        </w:rPr>
        <w:t xml:space="preserve">Apakah kepemilikan </w:t>
      </w:r>
      <w:r w:rsidR="000C4109">
        <w:rPr>
          <w:rFonts w:ascii="Times New Roman" w:hAnsi="Times New Roman" w:cs="Times New Roman"/>
          <w:sz w:val="24"/>
          <w:szCs w:val="24"/>
        </w:rPr>
        <w:t xml:space="preserve">manajerial </w:t>
      </w:r>
      <w:r>
        <w:rPr>
          <w:rFonts w:ascii="Times New Roman" w:hAnsi="Times New Roman" w:cs="Times New Roman"/>
          <w:sz w:val="24"/>
          <w:szCs w:val="24"/>
        </w:rPr>
        <w:t xml:space="preserve">berpengaruh terhadap </w:t>
      </w:r>
      <w:r w:rsidR="00D74CCD">
        <w:rPr>
          <w:rFonts w:ascii="Times New Roman" w:hAnsi="Times New Roman" w:cs="Times New Roman"/>
          <w:sz w:val="24"/>
          <w:szCs w:val="24"/>
        </w:rPr>
        <w:t>kinerja</w:t>
      </w:r>
      <w:r>
        <w:rPr>
          <w:rFonts w:ascii="Times New Roman" w:hAnsi="Times New Roman" w:cs="Times New Roman"/>
          <w:sz w:val="24"/>
          <w:szCs w:val="24"/>
        </w:rPr>
        <w:t xml:space="preserve"> perusahaan?</w:t>
      </w:r>
    </w:p>
    <w:p w:rsidR="00A92A74" w:rsidRPr="00A92A74" w:rsidRDefault="00A92A74" w:rsidP="00A92A74">
      <w:pPr>
        <w:spacing w:after="0"/>
        <w:ind w:left="357"/>
        <w:rPr>
          <w:rFonts w:ascii="Times New Roman" w:hAnsi="Times New Roman" w:cs="Times New Roman"/>
          <w:b/>
          <w:sz w:val="24"/>
          <w:szCs w:val="24"/>
        </w:rPr>
      </w:pPr>
    </w:p>
    <w:p w:rsidR="00976875" w:rsidRPr="00AF280E" w:rsidRDefault="00976875" w:rsidP="00A92A74">
      <w:pPr>
        <w:pStyle w:val="Heading2"/>
        <w:spacing w:line="720" w:lineRule="auto"/>
        <w:rPr>
          <w:rFonts w:cs="Times New Roman"/>
          <w:szCs w:val="24"/>
          <w:lang w:val="en-ID"/>
        </w:rPr>
      </w:pPr>
      <w:bookmarkStart w:id="5" w:name="_Toc536559529"/>
      <w:r w:rsidRPr="00AF280E">
        <w:rPr>
          <w:rFonts w:cs="Times New Roman"/>
          <w:szCs w:val="24"/>
          <w:lang w:val="en-ID"/>
        </w:rPr>
        <w:t>Batasan Masalah</w:t>
      </w:r>
      <w:bookmarkEnd w:id="5"/>
    </w:p>
    <w:p w:rsidR="003819E0" w:rsidRPr="00AF280E" w:rsidRDefault="00522DC2" w:rsidP="00A92A74">
      <w:pPr>
        <w:spacing w:after="0"/>
        <w:ind w:left="357" w:firstLine="567"/>
        <w:rPr>
          <w:rFonts w:ascii="Times New Roman" w:hAnsi="Times New Roman" w:cs="Times New Roman"/>
          <w:sz w:val="24"/>
          <w:szCs w:val="24"/>
          <w:lang w:val="en-ID"/>
        </w:rPr>
      </w:pPr>
      <w:r w:rsidRPr="00AF280E">
        <w:rPr>
          <w:rFonts w:ascii="Times New Roman" w:hAnsi="Times New Roman" w:cs="Times New Roman"/>
          <w:sz w:val="24"/>
          <w:szCs w:val="24"/>
          <w:lang w:val="en-ID"/>
        </w:rPr>
        <w:t>Masalah</w:t>
      </w:r>
      <w:r w:rsidRPr="00AF280E">
        <w:rPr>
          <w:rFonts w:ascii="Times New Roman" w:hAnsi="Times New Roman" w:cs="Times New Roman"/>
          <w:sz w:val="24"/>
          <w:szCs w:val="24"/>
        </w:rPr>
        <w:t>-masalah yang telah diidentifikasin di atas selanjutnya akan dibatasi karena adanya keterbatasa</w:t>
      </w:r>
      <w:r w:rsidR="00820153">
        <w:rPr>
          <w:rFonts w:ascii="Times New Roman" w:hAnsi="Times New Roman" w:cs="Times New Roman"/>
          <w:sz w:val="24"/>
          <w:szCs w:val="24"/>
        </w:rPr>
        <w:t>n waktu yang dihadapi penulis. O</w:t>
      </w:r>
      <w:r w:rsidRPr="00AF280E">
        <w:rPr>
          <w:rFonts w:ascii="Times New Roman" w:hAnsi="Times New Roman" w:cs="Times New Roman"/>
          <w:sz w:val="24"/>
          <w:szCs w:val="24"/>
        </w:rPr>
        <w:t>leh karena itu, masalah yang menjadi fokus perhatian dalam lingkup penelitian ini adalah sebagai berikut:</w:t>
      </w:r>
    </w:p>
    <w:p w:rsidR="007C0535" w:rsidRDefault="007C0535" w:rsidP="00752282">
      <w:pPr>
        <w:pStyle w:val="ListParagraph"/>
        <w:numPr>
          <w:ilvl w:val="0"/>
          <w:numId w:val="2"/>
        </w:numPr>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Apakah </w:t>
      </w:r>
      <w:r w:rsidR="00D74CCD">
        <w:rPr>
          <w:rFonts w:ascii="Times New Roman" w:hAnsi="Times New Roman" w:cs="Times New Roman"/>
          <w:sz w:val="24"/>
          <w:szCs w:val="24"/>
        </w:rPr>
        <w:t>komite audit</w:t>
      </w:r>
      <w:r>
        <w:rPr>
          <w:rFonts w:ascii="Times New Roman" w:hAnsi="Times New Roman" w:cs="Times New Roman"/>
          <w:sz w:val="24"/>
          <w:szCs w:val="24"/>
        </w:rPr>
        <w:t xml:space="preserve"> berpengaruh terhadap </w:t>
      </w:r>
      <w:r w:rsidR="00D74CCD">
        <w:rPr>
          <w:rFonts w:ascii="Times New Roman" w:hAnsi="Times New Roman" w:cs="Times New Roman"/>
          <w:sz w:val="24"/>
          <w:szCs w:val="24"/>
        </w:rPr>
        <w:t xml:space="preserve">kinerja </w:t>
      </w:r>
      <w:r>
        <w:rPr>
          <w:rFonts w:ascii="Times New Roman" w:hAnsi="Times New Roman" w:cs="Times New Roman"/>
          <w:sz w:val="24"/>
          <w:szCs w:val="24"/>
        </w:rPr>
        <w:t>perusahaan?</w:t>
      </w:r>
    </w:p>
    <w:p w:rsidR="00D74CCD" w:rsidRDefault="00D74CCD" w:rsidP="00A92A74">
      <w:pPr>
        <w:pStyle w:val="ListParagraph"/>
        <w:numPr>
          <w:ilvl w:val="0"/>
          <w:numId w:val="2"/>
        </w:numPr>
        <w:spacing w:after="0"/>
        <w:ind w:left="714" w:hanging="357"/>
        <w:rPr>
          <w:rFonts w:ascii="Times New Roman" w:hAnsi="Times New Roman" w:cs="Times New Roman"/>
          <w:sz w:val="24"/>
          <w:szCs w:val="24"/>
        </w:rPr>
      </w:pPr>
      <w:r>
        <w:rPr>
          <w:rFonts w:ascii="Times New Roman" w:hAnsi="Times New Roman" w:cs="Times New Roman"/>
          <w:sz w:val="24"/>
          <w:szCs w:val="24"/>
        </w:rPr>
        <w:t>Apakah komisaris independen berpengaruh terhadap kinerja perusahaan?</w:t>
      </w:r>
    </w:p>
    <w:p w:rsidR="003819E0" w:rsidRDefault="00522DC2" w:rsidP="00A92A74">
      <w:pPr>
        <w:pStyle w:val="ListParagraph"/>
        <w:numPr>
          <w:ilvl w:val="0"/>
          <w:numId w:val="2"/>
        </w:numPr>
        <w:spacing w:after="0"/>
        <w:ind w:left="714" w:hanging="357"/>
        <w:rPr>
          <w:rFonts w:ascii="Times New Roman" w:hAnsi="Times New Roman" w:cs="Times New Roman"/>
          <w:sz w:val="24"/>
          <w:szCs w:val="24"/>
        </w:rPr>
      </w:pPr>
      <w:r w:rsidRPr="00AF280E">
        <w:rPr>
          <w:rFonts w:ascii="Times New Roman" w:hAnsi="Times New Roman" w:cs="Times New Roman"/>
          <w:sz w:val="24"/>
          <w:szCs w:val="24"/>
        </w:rPr>
        <w:t xml:space="preserve">Apakah </w:t>
      </w:r>
      <w:r w:rsidR="00D74CCD">
        <w:rPr>
          <w:rFonts w:ascii="Times New Roman" w:hAnsi="Times New Roman" w:cs="Times New Roman"/>
          <w:sz w:val="24"/>
          <w:szCs w:val="24"/>
        </w:rPr>
        <w:t>dewan direksi</w:t>
      </w:r>
      <w:r w:rsidR="00885AE4">
        <w:rPr>
          <w:rFonts w:ascii="Times New Roman" w:hAnsi="Times New Roman" w:cs="Times New Roman"/>
          <w:sz w:val="24"/>
          <w:szCs w:val="24"/>
        </w:rPr>
        <w:t xml:space="preserve"> berpengar</w:t>
      </w:r>
      <w:r w:rsidR="00820153">
        <w:rPr>
          <w:rFonts w:ascii="Times New Roman" w:hAnsi="Times New Roman" w:cs="Times New Roman"/>
          <w:sz w:val="24"/>
          <w:szCs w:val="24"/>
        </w:rPr>
        <w:t xml:space="preserve">uh terhadap </w:t>
      </w:r>
      <w:r w:rsidR="00D74CCD">
        <w:rPr>
          <w:rFonts w:ascii="Times New Roman" w:hAnsi="Times New Roman" w:cs="Times New Roman"/>
          <w:sz w:val="24"/>
          <w:szCs w:val="24"/>
        </w:rPr>
        <w:t>kinerja</w:t>
      </w:r>
      <w:r w:rsidR="00D74CCD" w:rsidRPr="00AF280E">
        <w:rPr>
          <w:rFonts w:ascii="Times New Roman" w:hAnsi="Times New Roman" w:cs="Times New Roman"/>
          <w:sz w:val="24"/>
          <w:szCs w:val="24"/>
        </w:rPr>
        <w:t xml:space="preserve"> </w:t>
      </w:r>
      <w:r w:rsidRPr="00AF280E">
        <w:rPr>
          <w:rFonts w:ascii="Times New Roman" w:hAnsi="Times New Roman" w:cs="Times New Roman"/>
          <w:sz w:val="24"/>
          <w:szCs w:val="24"/>
        </w:rPr>
        <w:t>perusahaan?</w:t>
      </w:r>
    </w:p>
    <w:p w:rsidR="003819E0" w:rsidRPr="00F74A3E" w:rsidRDefault="00522DC2" w:rsidP="00A92A74">
      <w:pPr>
        <w:pStyle w:val="ListParagraph"/>
        <w:numPr>
          <w:ilvl w:val="0"/>
          <w:numId w:val="2"/>
        </w:numPr>
        <w:spacing w:after="0"/>
        <w:ind w:left="714" w:hanging="357"/>
        <w:rPr>
          <w:rFonts w:ascii="Times New Roman" w:hAnsi="Times New Roman" w:cs="Times New Roman"/>
          <w:sz w:val="24"/>
          <w:szCs w:val="24"/>
          <w:lang w:val="en-ID"/>
        </w:rPr>
      </w:pPr>
      <w:r w:rsidRPr="00AF280E">
        <w:rPr>
          <w:rFonts w:ascii="Times New Roman" w:hAnsi="Times New Roman" w:cs="Times New Roman"/>
          <w:sz w:val="24"/>
          <w:szCs w:val="24"/>
        </w:rPr>
        <w:t>Apakah</w:t>
      </w:r>
      <w:r w:rsidR="00F74A3E">
        <w:rPr>
          <w:rFonts w:ascii="Times New Roman" w:hAnsi="Times New Roman" w:cs="Times New Roman"/>
          <w:i/>
          <w:sz w:val="24"/>
          <w:szCs w:val="24"/>
        </w:rPr>
        <w:t xml:space="preserve"> </w:t>
      </w:r>
      <w:r w:rsidR="00F74A3E">
        <w:rPr>
          <w:rFonts w:ascii="Times New Roman" w:hAnsi="Times New Roman" w:cs="Times New Roman"/>
          <w:sz w:val="24"/>
          <w:szCs w:val="24"/>
        </w:rPr>
        <w:t xml:space="preserve">kepemilikan manajerial berpengaruh terhadap </w:t>
      </w:r>
      <w:r w:rsidR="00D74CCD">
        <w:rPr>
          <w:rFonts w:ascii="Times New Roman" w:hAnsi="Times New Roman" w:cs="Times New Roman"/>
          <w:sz w:val="24"/>
          <w:szCs w:val="24"/>
        </w:rPr>
        <w:t xml:space="preserve">kinerja </w:t>
      </w:r>
      <w:r w:rsidR="00F74A3E">
        <w:rPr>
          <w:rFonts w:ascii="Times New Roman" w:hAnsi="Times New Roman" w:cs="Times New Roman"/>
          <w:sz w:val="24"/>
          <w:szCs w:val="24"/>
        </w:rPr>
        <w:t>perusahaan</w:t>
      </w:r>
      <w:r w:rsidRPr="00AF280E">
        <w:rPr>
          <w:rFonts w:ascii="Times New Roman" w:hAnsi="Times New Roman" w:cs="Times New Roman"/>
          <w:sz w:val="24"/>
          <w:szCs w:val="24"/>
        </w:rPr>
        <w:t>?</w:t>
      </w:r>
    </w:p>
    <w:p w:rsidR="00A92A74" w:rsidRPr="00705032" w:rsidRDefault="00F74A3E" w:rsidP="00705032">
      <w:pPr>
        <w:pStyle w:val="ListParagraph"/>
        <w:numPr>
          <w:ilvl w:val="0"/>
          <w:numId w:val="2"/>
        </w:numPr>
        <w:spacing w:after="0"/>
        <w:ind w:left="714" w:hanging="357"/>
        <w:rPr>
          <w:rFonts w:ascii="Times New Roman" w:hAnsi="Times New Roman" w:cs="Times New Roman"/>
          <w:sz w:val="24"/>
          <w:szCs w:val="24"/>
          <w:lang w:val="en-ID"/>
        </w:rPr>
      </w:pPr>
      <w:r>
        <w:rPr>
          <w:rFonts w:ascii="Times New Roman" w:hAnsi="Times New Roman" w:cs="Times New Roman"/>
          <w:sz w:val="24"/>
          <w:szCs w:val="24"/>
        </w:rPr>
        <w:t xml:space="preserve">Apakah kepemilikan institusional berpengaruh terhadap </w:t>
      </w:r>
      <w:r w:rsidR="00D74CCD">
        <w:rPr>
          <w:rFonts w:ascii="Times New Roman" w:hAnsi="Times New Roman" w:cs="Times New Roman"/>
          <w:sz w:val="24"/>
          <w:szCs w:val="24"/>
        </w:rPr>
        <w:t xml:space="preserve">kinerja </w:t>
      </w:r>
      <w:r>
        <w:rPr>
          <w:rFonts w:ascii="Times New Roman" w:hAnsi="Times New Roman" w:cs="Times New Roman"/>
          <w:sz w:val="24"/>
          <w:szCs w:val="24"/>
        </w:rPr>
        <w:t>perusahaan?</w:t>
      </w:r>
    </w:p>
    <w:p w:rsidR="00705032" w:rsidRPr="00705032" w:rsidRDefault="00705032" w:rsidP="00705032">
      <w:pPr>
        <w:spacing w:after="0"/>
        <w:ind w:left="0"/>
        <w:rPr>
          <w:rFonts w:ascii="Times New Roman" w:hAnsi="Times New Roman" w:cs="Times New Roman"/>
          <w:sz w:val="24"/>
          <w:szCs w:val="24"/>
          <w:lang w:val="en-ID"/>
        </w:rPr>
      </w:pPr>
    </w:p>
    <w:p w:rsidR="00A92A74" w:rsidRPr="00A92A74" w:rsidRDefault="00976875" w:rsidP="00A92A74">
      <w:pPr>
        <w:pStyle w:val="Heading2"/>
        <w:spacing w:line="720" w:lineRule="auto"/>
        <w:rPr>
          <w:rFonts w:cs="Times New Roman"/>
          <w:szCs w:val="24"/>
          <w:lang w:val="en-ID"/>
        </w:rPr>
      </w:pPr>
      <w:bookmarkStart w:id="6" w:name="_Toc536559530"/>
      <w:r w:rsidRPr="00AF280E">
        <w:rPr>
          <w:rFonts w:cs="Times New Roman"/>
          <w:szCs w:val="24"/>
          <w:lang w:val="en-ID"/>
        </w:rPr>
        <w:lastRenderedPageBreak/>
        <w:t>Batasan Penelitian</w:t>
      </w:r>
      <w:bookmarkEnd w:id="6"/>
    </w:p>
    <w:p w:rsidR="00D1723E" w:rsidRDefault="005946A6" w:rsidP="00A92A74">
      <w:pPr>
        <w:pStyle w:val="ListParagraph"/>
        <w:spacing w:after="0"/>
        <w:ind w:left="357" w:firstLine="567"/>
        <w:rPr>
          <w:rFonts w:ascii="Times New Roman" w:hAnsi="Times New Roman" w:cs="Times New Roman"/>
          <w:sz w:val="24"/>
          <w:szCs w:val="24"/>
        </w:rPr>
      </w:pPr>
      <w:r w:rsidRPr="00AF280E">
        <w:rPr>
          <w:rFonts w:ascii="Times New Roman" w:hAnsi="Times New Roman" w:cs="Times New Roman"/>
          <w:sz w:val="24"/>
          <w:szCs w:val="24"/>
        </w:rPr>
        <w:t xml:space="preserve">Dalam penelitian ini akan mengambil sampel dari </w:t>
      </w:r>
      <w:r>
        <w:rPr>
          <w:rFonts w:ascii="Times New Roman" w:hAnsi="Times New Roman" w:cs="Times New Roman"/>
          <w:sz w:val="24"/>
          <w:szCs w:val="24"/>
        </w:rPr>
        <w:t>perusahaan-perusahaan perbankan</w:t>
      </w:r>
      <w:r w:rsidRPr="00AF280E">
        <w:rPr>
          <w:rFonts w:ascii="Times New Roman" w:hAnsi="Times New Roman" w:cs="Times New Roman"/>
          <w:sz w:val="24"/>
          <w:szCs w:val="24"/>
        </w:rPr>
        <w:t xml:space="preserve"> yang terdaftar di Bursa Efek </w:t>
      </w:r>
      <w:r>
        <w:rPr>
          <w:rFonts w:ascii="Times New Roman" w:hAnsi="Times New Roman" w:cs="Times New Roman"/>
          <w:sz w:val="24"/>
          <w:szCs w:val="24"/>
        </w:rPr>
        <w:t>Indonesia (BEI) periode 20</w:t>
      </w:r>
      <w:r>
        <w:rPr>
          <w:rFonts w:ascii="Times New Roman" w:hAnsi="Times New Roman" w:cs="Times New Roman"/>
          <w:sz w:val="24"/>
          <w:szCs w:val="24"/>
          <w:lang w:val="id-ID"/>
        </w:rPr>
        <w:t>15-2017</w:t>
      </w:r>
      <w:r w:rsidRPr="00AF280E">
        <w:rPr>
          <w:rFonts w:ascii="Times New Roman" w:hAnsi="Times New Roman" w:cs="Times New Roman"/>
          <w:sz w:val="24"/>
          <w:szCs w:val="24"/>
        </w:rPr>
        <w:t>. Sumber data yang digunakan adalah data sekunder yang berupa</w:t>
      </w:r>
      <w:r w:rsidR="00D1723E">
        <w:rPr>
          <w:rFonts w:ascii="Times New Roman" w:hAnsi="Times New Roman" w:cs="Times New Roman"/>
          <w:sz w:val="24"/>
          <w:szCs w:val="24"/>
        </w:rPr>
        <w:t xml:space="preserve"> data dari perusahaan yang terdaftar pada </w:t>
      </w:r>
      <w:r w:rsidR="00885AE4" w:rsidRPr="00885AE4">
        <w:rPr>
          <w:rFonts w:ascii="Times New Roman" w:hAnsi="Times New Roman" w:cs="Times New Roman"/>
          <w:sz w:val="24"/>
          <w:szCs w:val="24"/>
        </w:rPr>
        <w:t>Bursa Efek Indonesia</w:t>
      </w:r>
      <w:r w:rsidR="00D1723E">
        <w:rPr>
          <w:rFonts w:ascii="Times New Roman" w:hAnsi="Times New Roman" w:cs="Times New Roman"/>
          <w:sz w:val="24"/>
          <w:szCs w:val="24"/>
        </w:rPr>
        <w:t xml:space="preserve"> dari website </w:t>
      </w:r>
      <w:hyperlink r:id="rId13" w:history="1">
        <w:r w:rsidR="00885AE4" w:rsidRPr="00C15F82">
          <w:rPr>
            <w:rStyle w:val="Hyperlink"/>
            <w:rFonts w:ascii="Times New Roman" w:hAnsi="Times New Roman" w:cs="Times New Roman"/>
            <w:sz w:val="24"/>
            <w:szCs w:val="24"/>
          </w:rPr>
          <w:t>http://www.idx.co.id</w:t>
        </w:r>
      </w:hyperlink>
      <w:r w:rsidR="00D1723E">
        <w:rPr>
          <w:rFonts w:ascii="Times New Roman" w:hAnsi="Times New Roman" w:cs="Times New Roman"/>
          <w:sz w:val="24"/>
          <w:szCs w:val="24"/>
        </w:rPr>
        <w:t xml:space="preserve"> </w:t>
      </w:r>
    </w:p>
    <w:p w:rsidR="00A92A74" w:rsidRPr="00A92A74" w:rsidRDefault="00A92A74" w:rsidP="00A92A74">
      <w:pPr>
        <w:spacing w:after="0"/>
        <w:ind w:left="0"/>
        <w:rPr>
          <w:rFonts w:ascii="Times New Roman" w:hAnsi="Times New Roman" w:cs="Times New Roman"/>
          <w:sz w:val="24"/>
          <w:szCs w:val="24"/>
        </w:rPr>
      </w:pPr>
    </w:p>
    <w:p w:rsidR="00976875" w:rsidRPr="00AF280E" w:rsidRDefault="00976875" w:rsidP="00A92A74">
      <w:pPr>
        <w:pStyle w:val="Heading2"/>
        <w:spacing w:line="720" w:lineRule="auto"/>
        <w:rPr>
          <w:rFonts w:cs="Times New Roman"/>
          <w:szCs w:val="24"/>
          <w:lang w:val="en-ID"/>
        </w:rPr>
      </w:pPr>
      <w:bookmarkStart w:id="7" w:name="_Toc536559531"/>
      <w:r w:rsidRPr="00AF280E">
        <w:rPr>
          <w:rFonts w:cs="Times New Roman"/>
          <w:szCs w:val="24"/>
          <w:lang w:val="en-ID"/>
        </w:rPr>
        <w:t>Rumusan Masalah</w:t>
      </w:r>
      <w:bookmarkEnd w:id="7"/>
    </w:p>
    <w:p w:rsidR="00664509" w:rsidRDefault="00522DC2" w:rsidP="00705032">
      <w:pPr>
        <w:spacing w:after="0"/>
        <w:ind w:left="357" w:firstLine="567"/>
        <w:rPr>
          <w:rFonts w:ascii="Times New Roman" w:hAnsi="Times New Roman" w:cs="Times New Roman"/>
          <w:sz w:val="24"/>
          <w:szCs w:val="24"/>
          <w:lang w:val="en-ID"/>
        </w:rPr>
      </w:pPr>
      <w:r w:rsidRPr="00AF280E">
        <w:rPr>
          <w:rFonts w:ascii="Times New Roman" w:hAnsi="Times New Roman" w:cs="Times New Roman"/>
          <w:sz w:val="24"/>
          <w:szCs w:val="24"/>
          <w:lang w:val="en-ID"/>
        </w:rPr>
        <w:t xml:space="preserve">Berdasarkan </w:t>
      </w:r>
      <w:r w:rsidR="00946EDC" w:rsidRPr="00AF280E">
        <w:rPr>
          <w:rFonts w:ascii="Times New Roman" w:hAnsi="Times New Roman" w:cs="Times New Roman"/>
          <w:sz w:val="24"/>
          <w:szCs w:val="24"/>
          <w:lang w:val="en-ID"/>
        </w:rPr>
        <w:t xml:space="preserve">rumusan masalah diatas, penulis merumuskan masalah sebagai berikut: “Apakah </w:t>
      </w:r>
      <w:r w:rsidR="005946A6">
        <w:rPr>
          <w:rFonts w:ascii="Times New Roman" w:hAnsi="Times New Roman" w:cs="Times New Roman"/>
          <w:sz w:val="24"/>
          <w:szCs w:val="24"/>
          <w:lang w:val="en-ID"/>
        </w:rPr>
        <w:t>komite audit, komisaris independen,</w:t>
      </w:r>
      <w:r w:rsidR="00D74CCD">
        <w:rPr>
          <w:rFonts w:ascii="Times New Roman" w:hAnsi="Times New Roman" w:cs="Times New Roman"/>
          <w:sz w:val="24"/>
          <w:szCs w:val="24"/>
          <w:lang w:val="en-ID"/>
        </w:rPr>
        <w:t xml:space="preserve"> dewan direksi,</w:t>
      </w:r>
      <w:r w:rsidR="005946A6">
        <w:rPr>
          <w:rFonts w:ascii="Times New Roman" w:hAnsi="Times New Roman" w:cs="Times New Roman"/>
          <w:sz w:val="24"/>
          <w:szCs w:val="24"/>
          <w:lang w:val="en-ID"/>
        </w:rPr>
        <w:t xml:space="preserve"> kepemilikan manajerial, serta kepemilikan institusional berpengaruh terhadap </w:t>
      </w:r>
      <w:r w:rsidR="00D74CCD">
        <w:rPr>
          <w:rFonts w:ascii="Times New Roman" w:hAnsi="Times New Roman" w:cs="Times New Roman"/>
          <w:sz w:val="24"/>
          <w:szCs w:val="24"/>
          <w:lang w:val="en-ID"/>
        </w:rPr>
        <w:t>kinerja</w:t>
      </w:r>
      <w:r w:rsidR="005946A6">
        <w:rPr>
          <w:rFonts w:ascii="Times New Roman" w:hAnsi="Times New Roman" w:cs="Times New Roman"/>
          <w:sz w:val="24"/>
          <w:szCs w:val="24"/>
          <w:lang w:val="en-ID"/>
        </w:rPr>
        <w:t xml:space="preserve"> perusahaan</w:t>
      </w:r>
      <w:r w:rsidR="00946EDC" w:rsidRPr="00AF280E">
        <w:rPr>
          <w:rFonts w:ascii="Times New Roman" w:hAnsi="Times New Roman" w:cs="Times New Roman"/>
          <w:sz w:val="24"/>
          <w:szCs w:val="24"/>
          <w:lang w:val="en-ID"/>
        </w:rPr>
        <w:t>?”</w:t>
      </w:r>
    </w:p>
    <w:p w:rsidR="00A92A74" w:rsidRPr="00AF280E" w:rsidRDefault="00A92A74" w:rsidP="00705032">
      <w:pPr>
        <w:spacing w:after="0"/>
        <w:ind w:left="0"/>
        <w:rPr>
          <w:rFonts w:ascii="Times New Roman" w:hAnsi="Times New Roman" w:cs="Times New Roman"/>
          <w:sz w:val="24"/>
          <w:szCs w:val="24"/>
          <w:lang w:val="en-ID"/>
        </w:rPr>
      </w:pPr>
    </w:p>
    <w:p w:rsidR="00976875" w:rsidRPr="00AF280E" w:rsidRDefault="00976875" w:rsidP="00A92A74">
      <w:pPr>
        <w:pStyle w:val="Heading2"/>
        <w:spacing w:line="720" w:lineRule="auto"/>
        <w:rPr>
          <w:rFonts w:cs="Times New Roman"/>
          <w:szCs w:val="24"/>
          <w:lang w:val="en-ID"/>
        </w:rPr>
      </w:pPr>
      <w:bookmarkStart w:id="8" w:name="_Toc536559532"/>
      <w:r w:rsidRPr="00AF280E">
        <w:rPr>
          <w:rFonts w:cs="Times New Roman"/>
          <w:szCs w:val="24"/>
          <w:lang w:val="en-ID"/>
        </w:rPr>
        <w:t>Tujuan Penelitian</w:t>
      </w:r>
      <w:bookmarkEnd w:id="8"/>
    </w:p>
    <w:p w:rsidR="00946EDC" w:rsidRPr="00AF280E" w:rsidRDefault="00946EDC" w:rsidP="00A92A74">
      <w:pPr>
        <w:spacing w:after="0"/>
        <w:ind w:left="357" w:firstLine="567"/>
        <w:rPr>
          <w:rFonts w:ascii="Times New Roman" w:hAnsi="Times New Roman" w:cs="Times New Roman"/>
          <w:sz w:val="24"/>
          <w:szCs w:val="24"/>
        </w:rPr>
      </w:pPr>
      <w:r w:rsidRPr="00AF280E">
        <w:rPr>
          <w:rFonts w:ascii="Times New Roman" w:hAnsi="Times New Roman" w:cs="Times New Roman"/>
          <w:sz w:val="24"/>
          <w:szCs w:val="24"/>
        </w:rPr>
        <w:t xml:space="preserve">Penelitian ini dilaksanakan dengan maksud untuk memperoleh pemahaman yang mendalam mengenai pengaruh </w:t>
      </w:r>
      <w:r w:rsidR="005946A6">
        <w:rPr>
          <w:rFonts w:ascii="Times New Roman" w:hAnsi="Times New Roman" w:cs="Times New Roman"/>
          <w:i/>
          <w:sz w:val="24"/>
          <w:szCs w:val="24"/>
        </w:rPr>
        <w:t xml:space="preserve">Good Corporate Governance </w:t>
      </w:r>
      <w:r w:rsidR="005946A6">
        <w:rPr>
          <w:rFonts w:ascii="Times New Roman" w:hAnsi="Times New Roman" w:cs="Times New Roman"/>
          <w:sz w:val="24"/>
          <w:szCs w:val="24"/>
        </w:rPr>
        <w:t xml:space="preserve">terhadap </w:t>
      </w:r>
      <w:r w:rsidR="00D74CCD">
        <w:rPr>
          <w:rFonts w:ascii="Times New Roman" w:hAnsi="Times New Roman" w:cs="Times New Roman"/>
          <w:sz w:val="24"/>
          <w:szCs w:val="24"/>
        </w:rPr>
        <w:t>kinerja</w:t>
      </w:r>
      <w:r w:rsidR="005946A6">
        <w:rPr>
          <w:rFonts w:ascii="Times New Roman" w:hAnsi="Times New Roman" w:cs="Times New Roman"/>
          <w:sz w:val="24"/>
          <w:szCs w:val="24"/>
        </w:rPr>
        <w:t xml:space="preserve"> perusahaan</w:t>
      </w:r>
      <w:r w:rsidRPr="00AF280E">
        <w:rPr>
          <w:rFonts w:ascii="Times New Roman" w:hAnsi="Times New Roman" w:cs="Times New Roman"/>
          <w:sz w:val="24"/>
          <w:szCs w:val="24"/>
        </w:rPr>
        <w:t>. Adapun tujuan penelitian ini adalah sebagai berikut:</w:t>
      </w:r>
    </w:p>
    <w:p w:rsidR="00946EDC" w:rsidRPr="00AF280E" w:rsidRDefault="00946EDC" w:rsidP="005677B8">
      <w:pPr>
        <w:pStyle w:val="ListParagraph"/>
        <w:numPr>
          <w:ilvl w:val="0"/>
          <w:numId w:val="13"/>
        </w:numPr>
        <w:ind w:left="714" w:hanging="357"/>
        <w:rPr>
          <w:rFonts w:ascii="Times New Roman" w:hAnsi="Times New Roman" w:cs="Times New Roman"/>
          <w:sz w:val="24"/>
          <w:szCs w:val="24"/>
        </w:rPr>
      </w:pPr>
      <w:r w:rsidRPr="00AF280E">
        <w:rPr>
          <w:rFonts w:ascii="Times New Roman" w:hAnsi="Times New Roman" w:cs="Times New Roman"/>
          <w:sz w:val="24"/>
          <w:szCs w:val="24"/>
        </w:rPr>
        <w:t xml:space="preserve">Mengetahui apakah </w:t>
      </w:r>
      <w:r w:rsidR="005946A6">
        <w:rPr>
          <w:rFonts w:ascii="Times New Roman" w:hAnsi="Times New Roman" w:cs="Times New Roman"/>
          <w:sz w:val="24"/>
          <w:szCs w:val="24"/>
        </w:rPr>
        <w:t>komite audit</w:t>
      </w:r>
      <w:r w:rsidRPr="00AF280E">
        <w:rPr>
          <w:rFonts w:ascii="Times New Roman" w:hAnsi="Times New Roman" w:cs="Times New Roman"/>
          <w:sz w:val="24"/>
          <w:szCs w:val="24"/>
        </w:rPr>
        <w:t xml:space="preserve"> berpengaruh terhada</w:t>
      </w:r>
      <w:r w:rsidR="005946A6">
        <w:rPr>
          <w:rFonts w:ascii="Times New Roman" w:hAnsi="Times New Roman" w:cs="Times New Roman"/>
          <w:sz w:val="24"/>
          <w:szCs w:val="24"/>
        </w:rPr>
        <w:t xml:space="preserve">p </w:t>
      </w:r>
      <w:r w:rsidR="00D74CCD">
        <w:rPr>
          <w:rFonts w:ascii="Times New Roman" w:hAnsi="Times New Roman" w:cs="Times New Roman"/>
          <w:sz w:val="24"/>
          <w:szCs w:val="24"/>
        </w:rPr>
        <w:t>kinerja</w:t>
      </w:r>
      <w:r w:rsidRPr="00AF280E">
        <w:rPr>
          <w:rFonts w:ascii="Times New Roman" w:hAnsi="Times New Roman" w:cs="Times New Roman"/>
          <w:sz w:val="24"/>
          <w:szCs w:val="24"/>
        </w:rPr>
        <w:t xml:space="preserve"> perusahaan.</w:t>
      </w:r>
    </w:p>
    <w:p w:rsidR="00D74CCD" w:rsidRPr="007223CF" w:rsidRDefault="00946EDC" w:rsidP="005677B8">
      <w:pPr>
        <w:pStyle w:val="ListParagraph"/>
        <w:numPr>
          <w:ilvl w:val="0"/>
          <w:numId w:val="13"/>
        </w:numPr>
        <w:ind w:left="714" w:hanging="357"/>
        <w:rPr>
          <w:rFonts w:ascii="Times New Roman" w:hAnsi="Times New Roman" w:cs="Times New Roman"/>
          <w:sz w:val="24"/>
          <w:szCs w:val="24"/>
        </w:rPr>
      </w:pPr>
      <w:r w:rsidRPr="00AF280E">
        <w:rPr>
          <w:rFonts w:ascii="Times New Roman" w:hAnsi="Times New Roman" w:cs="Times New Roman"/>
          <w:sz w:val="24"/>
          <w:szCs w:val="24"/>
        </w:rPr>
        <w:t xml:space="preserve">Mengetahui apakah </w:t>
      </w:r>
      <w:r w:rsidR="009E25B6">
        <w:rPr>
          <w:rFonts w:ascii="Times New Roman" w:hAnsi="Times New Roman" w:cs="Times New Roman"/>
          <w:sz w:val="24"/>
          <w:szCs w:val="24"/>
        </w:rPr>
        <w:t>dewan direksi</w:t>
      </w:r>
      <w:r w:rsidR="005946A6">
        <w:rPr>
          <w:rFonts w:ascii="Times New Roman" w:hAnsi="Times New Roman" w:cs="Times New Roman"/>
          <w:sz w:val="24"/>
          <w:szCs w:val="24"/>
        </w:rPr>
        <w:t xml:space="preserve"> berpengaruh terhadap </w:t>
      </w:r>
      <w:r w:rsidR="00D74CCD">
        <w:rPr>
          <w:rFonts w:ascii="Times New Roman" w:hAnsi="Times New Roman" w:cs="Times New Roman"/>
          <w:sz w:val="24"/>
          <w:szCs w:val="24"/>
        </w:rPr>
        <w:t>kinerja</w:t>
      </w:r>
      <w:r w:rsidR="005946A6">
        <w:rPr>
          <w:rFonts w:ascii="Times New Roman" w:hAnsi="Times New Roman" w:cs="Times New Roman"/>
          <w:sz w:val="24"/>
          <w:szCs w:val="24"/>
        </w:rPr>
        <w:t xml:space="preserve"> perusahaan.</w:t>
      </w:r>
    </w:p>
    <w:p w:rsidR="00D74CCD" w:rsidRPr="00AF280E" w:rsidRDefault="00D74CCD" w:rsidP="005677B8">
      <w:pPr>
        <w:pStyle w:val="ListParagraph"/>
        <w:numPr>
          <w:ilvl w:val="0"/>
          <w:numId w:val="13"/>
        </w:numPr>
        <w:ind w:left="714" w:hanging="357"/>
        <w:rPr>
          <w:rFonts w:ascii="Times New Roman" w:hAnsi="Times New Roman" w:cs="Times New Roman"/>
          <w:sz w:val="24"/>
          <w:szCs w:val="24"/>
        </w:rPr>
      </w:pPr>
      <w:r w:rsidRPr="00AF280E">
        <w:rPr>
          <w:rFonts w:ascii="Times New Roman" w:hAnsi="Times New Roman" w:cs="Times New Roman"/>
          <w:sz w:val="24"/>
          <w:szCs w:val="24"/>
        </w:rPr>
        <w:t xml:space="preserve">Mengetahui apakah </w:t>
      </w:r>
      <w:r w:rsidR="009E25B6">
        <w:rPr>
          <w:rFonts w:ascii="Times New Roman" w:hAnsi="Times New Roman" w:cs="Times New Roman"/>
          <w:sz w:val="24"/>
          <w:szCs w:val="24"/>
        </w:rPr>
        <w:t xml:space="preserve">komisaris independen </w:t>
      </w:r>
      <w:r>
        <w:rPr>
          <w:rFonts w:ascii="Times New Roman" w:hAnsi="Times New Roman" w:cs="Times New Roman"/>
          <w:sz w:val="24"/>
          <w:szCs w:val="24"/>
        </w:rPr>
        <w:t>berpengaruh terhadap kinerja perusahaan.</w:t>
      </w:r>
    </w:p>
    <w:p w:rsidR="00946EDC" w:rsidRDefault="005946A6" w:rsidP="005677B8">
      <w:pPr>
        <w:pStyle w:val="ListParagraph"/>
        <w:numPr>
          <w:ilvl w:val="0"/>
          <w:numId w:val="13"/>
        </w:numPr>
        <w:ind w:left="714" w:hanging="357"/>
        <w:rPr>
          <w:rFonts w:ascii="Times New Roman" w:hAnsi="Times New Roman" w:cs="Times New Roman"/>
          <w:sz w:val="24"/>
          <w:szCs w:val="24"/>
        </w:rPr>
      </w:pPr>
      <w:r>
        <w:rPr>
          <w:rFonts w:ascii="Times New Roman" w:hAnsi="Times New Roman" w:cs="Times New Roman"/>
          <w:sz w:val="24"/>
          <w:szCs w:val="24"/>
        </w:rPr>
        <w:t xml:space="preserve">Mengetahui apakah </w:t>
      </w:r>
      <w:r w:rsidR="00E72F06">
        <w:rPr>
          <w:rFonts w:ascii="Times New Roman" w:hAnsi="Times New Roman" w:cs="Times New Roman"/>
          <w:sz w:val="24"/>
          <w:szCs w:val="24"/>
        </w:rPr>
        <w:t xml:space="preserve">kepemilikan institusional </w:t>
      </w:r>
      <w:r>
        <w:rPr>
          <w:rFonts w:ascii="Times New Roman" w:hAnsi="Times New Roman" w:cs="Times New Roman"/>
          <w:sz w:val="24"/>
          <w:szCs w:val="24"/>
        </w:rPr>
        <w:t xml:space="preserve">berpengaruh terhadap </w:t>
      </w:r>
      <w:r w:rsidR="00D74CCD">
        <w:rPr>
          <w:rFonts w:ascii="Times New Roman" w:hAnsi="Times New Roman" w:cs="Times New Roman"/>
          <w:sz w:val="24"/>
          <w:szCs w:val="24"/>
        </w:rPr>
        <w:t xml:space="preserve">kinerja </w:t>
      </w:r>
      <w:r>
        <w:rPr>
          <w:rFonts w:ascii="Times New Roman" w:hAnsi="Times New Roman" w:cs="Times New Roman"/>
          <w:sz w:val="24"/>
          <w:szCs w:val="24"/>
        </w:rPr>
        <w:t>perusahaan</w:t>
      </w:r>
      <w:r w:rsidR="00946EDC" w:rsidRPr="00AF280E">
        <w:rPr>
          <w:rFonts w:ascii="Times New Roman" w:hAnsi="Times New Roman" w:cs="Times New Roman"/>
          <w:sz w:val="24"/>
          <w:szCs w:val="24"/>
        </w:rPr>
        <w:t>.</w:t>
      </w:r>
    </w:p>
    <w:p w:rsidR="00A92A74" w:rsidRDefault="005946A6" w:rsidP="00705032">
      <w:pPr>
        <w:pStyle w:val="ListParagraph"/>
        <w:numPr>
          <w:ilvl w:val="0"/>
          <w:numId w:val="13"/>
        </w:numPr>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Mengetahui apakah kepemilikan </w:t>
      </w:r>
      <w:r w:rsidR="00E72F06">
        <w:rPr>
          <w:rFonts w:ascii="Times New Roman" w:hAnsi="Times New Roman" w:cs="Times New Roman"/>
          <w:sz w:val="24"/>
          <w:szCs w:val="24"/>
        </w:rPr>
        <w:t>manajerial</w:t>
      </w:r>
      <w:r>
        <w:rPr>
          <w:rFonts w:ascii="Times New Roman" w:hAnsi="Times New Roman" w:cs="Times New Roman"/>
          <w:sz w:val="24"/>
          <w:szCs w:val="24"/>
        </w:rPr>
        <w:t xml:space="preserve"> berpengaruh terhadap </w:t>
      </w:r>
      <w:r w:rsidR="00D74CCD">
        <w:rPr>
          <w:rFonts w:ascii="Times New Roman" w:hAnsi="Times New Roman" w:cs="Times New Roman"/>
          <w:sz w:val="24"/>
          <w:szCs w:val="24"/>
        </w:rPr>
        <w:t>kinerja</w:t>
      </w:r>
      <w:r>
        <w:rPr>
          <w:rFonts w:ascii="Times New Roman" w:hAnsi="Times New Roman" w:cs="Times New Roman"/>
          <w:sz w:val="24"/>
          <w:szCs w:val="24"/>
        </w:rPr>
        <w:t xml:space="preserve"> perusahaan</w:t>
      </w:r>
      <w:r w:rsidR="00E72F06">
        <w:rPr>
          <w:rFonts w:ascii="Times New Roman" w:hAnsi="Times New Roman" w:cs="Times New Roman"/>
          <w:sz w:val="24"/>
          <w:szCs w:val="24"/>
        </w:rPr>
        <w:t>.</w:t>
      </w:r>
    </w:p>
    <w:p w:rsidR="00705032" w:rsidRPr="00705032" w:rsidRDefault="00705032" w:rsidP="00705032">
      <w:pPr>
        <w:spacing w:after="0"/>
        <w:ind w:left="357"/>
        <w:rPr>
          <w:rFonts w:ascii="Times New Roman" w:hAnsi="Times New Roman" w:cs="Times New Roman"/>
          <w:sz w:val="24"/>
          <w:szCs w:val="24"/>
        </w:rPr>
      </w:pPr>
    </w:p>
    <w:p w:rsidR="00976875" w:rsidRPr="00AF280E" w:rsidRDefault="00976875" w:rsidP="00A92A74">
      <w:pPr>
        <w:pStyle w:val="Heading2"/>
        <w:spacing w:line="720" w:lineRule="auto"/>
        <w:rPr>
          <w:rFonts w:cs="Times New Roman"/>
          <w:szCs w:val="24"/>
          <w:lang w:val="en-ID"/>
        </w:rPr>
      </w:pPr>
      <w:bookmarkStart w:id="9" w:name="_Toc536559533"/>
      <w:r w:rsidRPr="00AF280E">
        <w:rPr>
          <w:rFonts w:cs="Times New Roman"/>
          <w:szCs w:val="24"/>
          <w:lang w:val="en-ID"/>
        </w:rPr>
        <w:lastRenderedPageBreak/>
        <w:t>Manfaat Penelitian</w:t>
      </w:r>
      <w:bookmarkEnd w:id="9"/>
    </w:p>
    <w:p w:rsidR="003819E0" w:rsidRPr="00AF280E" w:rsidRDefault="00664509" w:rsidP="00A92A74">
      <w:pPr>
        <w:spacing w:after="0"/>
        <w:ind w:left="357" w:firstLine="567"/>
        <w:rPr>
          <w:rFonts w:ascii="Times New Roman" w:hAnsi="Times New Roman" w:cs="Times New Roman"/>
          <w:sz w:val="24"/>
          <w:szCs w:val="24"/>
          <w:lang w:val="en-ID"/>
        </w:rPr>
      </w:pPr>
      <w:r w:rsidRPr="00AF280E">
        <w:rPr>
          <w:rFonts w:ascii="Times New Roman" w:hAnsi="Times New Roman" w:cs="Times New Roman"/>
          <w:sz w:val="24"/>
          <w:szCs w:val="24"/>
          <w:lang w:val="en-ID"/>
        </w:rPr>
        <w:t>Penelitian ini diharapkan memberikan manfaat kepada beberapa pihak, yaitu:</w:t>
      </w:r>
    </w:p>
    <w:p w:rsidR="00664509" w:rsidRPr="00AF280E" w:rsidRDefault="00664509" w:rsidP="00A92A74">
      <w:pPr>
        <w:pStyle w:val="ListParagraph"/>
        <w:numPr>
          <w:ilvl w:val="0"/>
          <w:numId w:val="14"/>
        </w:numPr>
        <w:spacing w:after="0"/>
        <w:ind w:left="714" w:hanging="357"/>
        <w:rPr>
          <w:rFonts w:ascii="Times New Roman" w:hAnsi="Times New Roman" w:cs="Times New Roman"/>
          <w:sz w:val="24"/>
          <w:szCs w:val="24"/>
          <w:lang w:val="en-ID"/>
        </w:rPr>
      </w:pPr>
      <w:r w:rsidRPr="00AF280E">
        <w:rPr>
          <w:rFonts w:ascii="Times New Roman" w:hAnsi="Times New Roman" w:cs="Times New Roman"/>
          <w:sz w:val="24"/>
          <w:szCs w:val="24"/>
          <w:lang w:val="en-ID"/>
        </w:rPr>
        <w:t xml:space="preserve">Bagi pihak praktisi, </w:t>
      </w:r>
      <w:r w:rsidRPr="00AF280E">
        <w:rPr>
          <w:rFonts w:ascii="Times New Roman" w:eastAsia="MS Mincho" w:hAnsi="Times New Roman" w:cs="Times New Roman"/>
          <w:sz w:val="24"/>
          <w:szCs w:val="24"/>
          <w:lang w:eastAsia="en-US"/>
        </w:rPr>
        <w:t>seperti para manajer dan investor, penelitian ini diharapkan mampu memberikan informasi sebagai bahan masukan dan sumbangan pemikiran yang dapat digunakan untuk pengambilan keputusan bisnis</w:t>
      </w:r>
    </w:p>
    <w:p w:rsidR="00664509" w:rsidRPr="00AF280E" w:rsidRDefault="00664509" w:rsidP="00A92A74">
      <w:pPr>
        <w:pStyle w:val="ListParagraph"/>
        <w:numPr>
          <w:ilvl w:val="0"/>
          <w:numId w:val="14"/>
        </w:numPr>
        <w:spacing w:after="0"/>
        <w:ind w:left="714" w:hanging="357"/>
        <w:rPr>
          <w:rFonts w:ascii="Times New Roman" w:hAnsi="Times New Roman" w:cs="Times New Roman"/>
          <w:sz w:val="24"/>
          <w:szCs w:val="24"/>
          <w:lang w:val="en-ID"/>
        </w:rPr>
      </w:pPr>
      <w:r w:rsidRPr="00AF280E">
        <w:rPr>
          <w:rFonts w:ascii="Times New Roman" w:hAnsi="Times New Roman" w:cs="Times New Roman"/>
          <w:sz w:val="24"/>
          <w:szCs w:val="24"/>
          <w:lang w:val="en-ID"/>
        </w:rPr>
        <w:t xml:space="preserve">Bagi pihak akademisi, </w:t>
      </w:r>
      <w:r w:rsidRPr="00AF280E">
        <w:rPr>
          <w:rFonts w:ascii="Times New Roman" w:eastAsia="MS Mincho" w:hAnsi="Times New Roman" w:cs="Times New Roman"/>
          <w:sz w:val="24"/>
          <w:szCs w:val="24"/>
          <w:lang w:eastAsia="en-US"/>
        </w:rPr>
        <w:t>hasil penelitian ini diharapkan mampu menjadi bukti empiris serta memberikan kontribusi tambahan terhadap penelitian-penelitian sebelumnya. Selain itu, penelitian ini juga diharapkan dapat dipergunakan sebagai masukan atau bahan pembanding bagi peneliti lain yang melakukan penelitian sejenis maupun penelitian yang lebih luas.</w:t>
      </w:r>
    </w:p>
    <w:p w:rsidR="00A92A74" w:rsidRPr="00963E1C" w:rsidRDefault="00664509" w:rsidP="00963E1C">
      <w:pPr>
        <w:pStyle w:val="ListParagraph"/>
        <w:numPr>
          <w:ilvl w:val="0"/>
          <w:numId w:val="14"/>
        </w:numPr>
        <w:spacing w:after="0"/>
        <w:ind w:left="714" w:hanging="357"/>
        <w:rPr>
          <w:rFonts w:ascii="Times New Roman" w:hAnsi="Times New Roman" w:cs="Times New Roman"/>
          <w:sz w:val="24"/>
          <w:szCs w:val="24"/>
          <w:lang w:val="en-ID"/>
        </w:rPr>
      </w:pPr>
      <w:r w:rsidRPr="00AF280E">
        <w:rPr>
          <w:rFonts w:ascii="Times New Roman" w:eastAsia="MS Mincho" w:hAnsi="Times New Roman" w:cs="Times New Roman"/>
          <w:sz w:val="24"/>
          <w:szCs w:val="24"/>
        </w:rPr>
        <w:t>Bagi para pembaca, h</w:t>
      </w:r>
      <w:r w:rsidRPr="00AF280E">
        <w:rPr>
          <w:rFonts w:ascii="Times New Roman" w:eastAsia="MS Mincho" w:hAnsi="Times New Roman" w:cs="Times New Roman"/>
          <w:sz w:val="24"/>
          <w:szCs w:val="24"/>
          <w:lang w:eastAsia="en-US"/>
        </w:rPr>
        <w:t xml:space="preserve">asil penelitian ini diharapkan dapat memberikan wacana atau studi literatur mengenai pengaruh </w:t>
      </w:r>
      <w:r w:rsidR="00D1723E">
        <w:rPr>
          <w:rFonts w:ascii="Times New Roman" w:eastAsia="MS Mincho" w:hAnsi="Times New Roman" w:cs="Times New Roman"/>
          <w:i/>
          <w:sz w:val="24"/>
          <w:szCs w:val="24"/>
          <w:lang w:eastAsia="en-US"/>
        </w:rPr>
        <w:t xml:space="preserve">Good Corporate Governance </w:t>
      </w:r>
      <w:r w:rsidR="00D1723E">
        <w:rPr>
          <w:rFonts w:ascii="Times New Roman" w:eastAsia="MS Mincho" w:hAnsi="Times New Roman" w:cs="Times New Roman"/>
          <w:sz w:val="24"/>
          <w:szCs w:val="24"/>
          <w:lang w:eastAsia="en-US"/>
        </w:rPr>
        <w:t xml:space="preserve">terhadap </w:t>
      </w:r>
      <w:r w:rsidR="000F6982">
        <w:rPr>
          <w:rFonts w:ascii="Times New Roman" w:eastAsia="MS Mincho" w:hAnsi="Times New Roman" w:cs="Times New Roman"/>
          <w:sz w:val="24"/>
          <w:szCs w:val="24"/>
          <w:lang w:eastAsia="en-US"/>
        </w:rPr>
        <w:t>kinerja</w:t>
      </w:r>
      <w:r w:rsidR="00D1723E">
        <w:rPr>
          <w:rFonts w:ascii="Times New Roman" w:eastAsia="MS Mincho" w:hAnsi="Times New Roman" w:cs="Times New Roman"/>
          <w:sz w:val="24"/>
          <w:szCs w:val="24"/>
          <w:lang w:eastAsia="en-US"/>
        </w:rPr>
        <w:t xml:space="preserve"> </w:t>
      </w:r>
      <w:r w:rsidRPr="00AF280E">
        <w:rPr>
          <w:rFonts w:ascii="Times New Roman" w:eastAsia="MS Mincho" w:hAnsi="Times New Roman" w:cs="Times New Roman"/>
          <w:sz w:val="24"/>
          <w:szCs w:val="24"/>
          <w:lang w:eastAsia="en-US"/>
        </w:rPr>
        <w:t>perusahaan</w:t>
      </w:r>
      <w:r w:rsidR="00D1723E">
        <w:rPr>
          <w:rFonts w:ascii="Times New Roman" w:eastAsia="MS Mincho" w:hAnsi="Times New Roman" w:cs="Times New Roman"/>
          <w:sz w:val="24"/>
          <w:szCs w:val="24"/>
          <w:lang w:eastAsia="en-US"/>
        </w:rPr>
        <w:t xml:space="preserve"> perbankan yang terdaftar di Bursa Efek Indonesia</w:t>
      </w:r>
      <w:r w:rsidR="00757F23">
        <w:rPr>
          <w:rFonts w:ascii="Times New Roman" w:eastAsia="MS Mincho" w:hAnsi="Times New Roman" w:cs="Times New Roman"/>
          <w:sz w:val="24"/>
          <w:szCs w:val="24"/>
          <w:lang w:eastAsia="en-US"/>
        </w:rPr>
        <w:t>.</w:t>
      </w:r>
    </w:p>
    <w:sectPr w:rsidR="00A92A74" w:rsidRPr="00963E1C" w:rsidSect="00963E1C">
      <w:footerReference w:type="default" r:id="rId14"/>
      <w:pgSz w:w="11907" w:h="16839" w:code="9"/>
      <w:pgMar w:top="1411" w:right="1411"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5DE" w:rsidRDefault="00C705DE" w:rsidP="00870E9C">
      <w:pPr>
        <w:spacing w:after="0" w:line="240" w:lineRule="auto"/>
      </w:pPr>
      <w:r>
        <w:separator/>
      </w:r>
    </w:p>
  </w:endnote>
  <w:endnote w:type="continuationSeparator" w:id="0">
    <w:p w:rsidR="00C705DE" w:rsidRDefault="00C705DE"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06997"/>
      <w:docPartObj>
        <w:docPartGallery w:val="Page Numbers (Bottom of Page)"/>
        <w:docPartUnique/>
      </w:docPartObj>
    </w:sdtPr>
    <w:sdtEndPr>
      <w:rPr>
        <w:noProof/>
      </w:rPr>
    </w:sdtEndPr>
    <w:sdtContent>
      <w:p w:rsidR="00963E1C" w:rsidRDefault="00963E1C" w:rsidP="00963E1C">
        <w:pPr>
          <w:pStyle w:val="Footer"/>
          <w:ind w:left="0"/>
          <w:jc w:val="center"/>
        </w:pPr>
        <w:r>
          <w:fldChar w:fldCharType="begin"/>
        </w:r>
        <w:r>
          <w:instrText xml:space="preserve"> PAGE   \* MERGEFORMAT </w:instrText>
        </w:r>
        <w:r>
          <w:fldChar w:fldCharType="separate"/>
        </w:r>
        <w:r>
          <w:rPr>
            <w:noProof/>
          </w:rPr>
          <w:t>12</w:t>
        </w:r>
        <w:r>
          <w:rPr>
            <w:noProof/>
          </w:rPr>
          <w:fldChar w:fldCharType="end"/>
        </w:r>
      </w:p>
    </w:sdtContent>
  </w:sdt>
  <w:p w:rsidR="00963E1C" w:rsidRDefault="00963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5DE" w:rsidRDefault="00C705DE" w:rsidP="00870E9C">
      <w:pPr>
        <w:spacing w:after="0" w:line="240" w:lineRule="auto"/>
      </w:pPr>
      <w:r>
        <w:separator/>
      </w:r>
    </w:p>
  </w:footnote>
  <w:footnote w:type="continuationSeparator" w:id="0">
    <w:p w:rsidR="00C705DE" w:rsidRDefault="00C705DE"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05B94"/>
    <w:multiLevelType w:val="hybridMultilevel"/>
    <w:tmpl w:val="BD9A6874"/>
    <w:lvl w:ilvl="0" w:tplc="067C20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1E1E8C"/>
    <w:multiLevelType w:val="hybridMultilevel"/>
    <w:tmpl w:val="EB641F08"/>
    <w:lvl w:ilvl="0" w:tplc="70D04D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68417A"/>
    <w:multiLevelType w:val="hybridMultilevel"/>
    <w:tmpl w:val="6602C606"/>
    <w:lvl w:ilvl="0" w:tplc="4CD0549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FFF5F47"/>
    <w:multiLevelType w:val="hybridMultilevel"/>
    <w:tmpl w:val="E284A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F48D4"/>
    <w:multiLevelType w:val="hybridMultilevel"/>
    <w:tmpl w:val="4C7A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55BF3"/>
    <w:multiLevelType w:val="hybridMultilevel"/>
    <w:tmpl w:val="75A6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0"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F4531"/>
    <w:multiLevelType w:val="hybridMultilevel"/>
    <w:tmpl w:val="3E1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1FF419F0"/>
    <w:multiLevelType w:val="hybridMultilevel"/>
    <w:tmpl w:val="0896C2C4"/>
    <w:lvl w:ilvl="0" w:tplc="2CDEA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5" w15:restartNumberingAfterBreak="0">
    <w:nsid w:val="219048E4"/>
    <w:multiLevelType w:val="hybridMultilevel"/>
    <w:tmpl w:val="8F7AA85A"/>
    <w:lvl w:ilvl="0" w:tplc="F03495BE">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5666A6E"/>
    <w:multiLevelType w:val="hybridMultilevel"/>
    <w:tmpl w:val="4378E4BE"/>
    <w:lvl w:ilvl="0" w:tplc="47AAA7F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6985186"/>
    <w:multiLevelType w:val="hybridMultilevel"/>
    <w:tmpl w:val="C3DC8A2C"/>
    <w:lvl w:ilvl="0" w:tplc="3E022A52">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28E0466E"/>
    <w:multiLevelType w:val="hybridMultilevel"/>
    <w:tmpl w:val="CBF8A0EE"/>
    <w:lvl w:ilvl="0" w:tplc="1B4EC61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985013A"/>
    <w:multiLevelType w:val="hybridMultilevel"/>
    <w:tmpl w:val="D7800698"/>
    <w:lvl w:ilvl="0" w:tplc="0D6433D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2DF25F89"/>
    <w:multiLevelType w:val="hybridMultilevel"/>
    <w:tmpl w:val="18303D8E"/>
    <w:lvl w:ilvl="0" w:tplc="CC2AE028">
      <w:start w:val="1"/>
      <w:numFmt w:val="decimal"/>
      <w:lvlText w:val="%1."/>
      <w:lvlJc w:val="left"/>
      <w:pPr>
        <w:ind w:left="1854" w:hanging="360"/>
      </w:pPr>
      <w:rPr>
        <w:i w:val="0"/>
      </w:rPr>
    </w:lvl>
    <w:lvl w:ilvl="1" w:tplc="04090019">
      <w:start w:val="1"/>
      <w:numFmt w:val="lowerLetter"/>
      <w:lvlText w:val="%2."/>
      <w:lvlJc w:val="left"/>
      <w:pPr>
        <w:ind w:left="2574" w:hanging="360"/>
      </w:pPr>
    </w:lvl>
    <w:lvl w:ilvl="2" w:tplc="C066B64C">
      <w:start w:val="1"/>
      <w:numFmt w:val="decimal"/>
      <w:lvlText w:val="(%3)"/>
      <w:lvlJc w:val="left"/>
      <w:pPr>
        <w:ind w:left="3474" w:hanging="360"/>
      </w:pPr>
      <w:rPr>
        <w:rFonts w:hint="default"/>
      </w:rPr>
    </w:lvl>
    <w:lvl w:ilvl="3" w:tplc="BD7602CC">
      <w:start w:val="1"/>
      <w:numFmt w:val="decimal"/>
      <w:lvlText w:val="%4."/>
      <w:lvlJc w:val="left"/>
      <w:pPr>
        <w:ind w:left="4014" w:hanging="360"/>
      </w:pPr>
      <w:rPr>
        <w:i w:val="0"/>
      </w:rPr>
    </w:lvl>
    <w:lvl w:ilvl="4" w:tplc="6E38EF9C">
      <w:start w:val="1"/>
      <w:numFmt w:val="upperLetter"/>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FB457A0"/>
    <w:multiLevelType w:val="hybridMultilevel"/>
    <w:tmpl w:val="30BE6B70"/>
    <w:lvl w:ilvl="0" w:tplc="8522DB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027E28"/>
    <w:multiLevelType w:val="hybridMultilevel"/>
    <w:tmpl w:val="A1F6CD4C"/>
    <w:lvl w:ilvl="0" w:tplc="B996544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5" w15:restartNumberingAfterBreak="0">
    <w:nsid w:val="30C361ED"/>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351B1CED"/>
    <w:multiLevelType w:val="hybridMultilevel"/>
    <w:tmpl w:val="0C88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4A65A2"/>
    <w:multiLevelType w:val="hybridMultilevel"/>
    <w:tmpl w:val="C5C0CE04"/>
    <w:lvl w:ilvl="0" w:tplc="E362D77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3A6A2872"/>
    <w:multiLevelType w:val="hybridMultilevel"/>
    <w:tmpl w:val="9EDE1B4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3C7A6393"/>
    <w:multiLevelType w:val="hybridMultilevel"/>
    <w:tmpl w:val="7432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1" w15:restartNumberingAfterBreak="0">
    <w:nsid w:val="467D790E"/>
    <w:multiLevelType w:val="hybridMultilevel"/>
    <w:tmpl w:val="4ED6FDE4"/>
    <w:lvl w:ilvl="0" w:tplc="3FD069D4">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4B7F7A5E"/>
    <w:multiLevelType w:val="hybridMultilevel"/>
    <w:tmpl w:val="A7E8D818"/>
    <w:lvl w:ilvl="0" w:tplc="948E8228">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15:restartNumberingAfterBreak="0">
    <w:nsid w:val="4FFA0121"/>
    <w:multiLevelType w:val="hybridMultilevel"/>
    <w:tmpl w:val="CABC2F46"/>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52264103"/>
    <w:multiLevelType w:val="hybridMultilevel"/>
    <w:tmpl w:val="449A1AF2"/>
    <w:lvl w:ilvl="0" w:tplc="81727822">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5" w15:restartNumberingAfterBreak="0">
    <w:nsid w:val="56414200"/>
    <w:multiLevelType w:val="hybridMultilevel"/>
    <w:tmpl w:val="D3F87EAA"/>
    <w:lvl w:ilvl="0" w:tplc="9BF23DE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580C1292"/>
    <w:multiLevelType w:val="hybridMultilevel"/>
    <w:tmpl w:val="152A73E4"/>
    <w:lvl w:ilvl="0" w:tplc="D1CAF2F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9CD51CF"/>
    <w:multiLevelType w:val="hybridMultilevel"/>
    <w:tmpl w:val="40D0DDBE"/>
    <w:lvl w:ilvl="0" w:tplc="A9D006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A1F317C"/>
    <w:multiLevelType w:val="hybridMultilevel"/>
    <w:tmpl w:val="DB9C6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1" w15:restartNumberingAfterBreak="0">
    <w:nsid w:val="6BB9562B"/>
    <w:multiLevelType w:val="hybridMultilevel"/>
    <w:tmpl w:val="CEFA0966"/>
    <w:lvl w:ilvl="0" w:tplc="F918B03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6DEC47D8"/>
    <w:multiLevelType w:val="hybridMultilevel"/>
    <w:tmpl w:val="93AA8794"/>
    <w:lvl w:ilvl="0" w:tplc="681EBE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76271451"/>
    <w:multiLevelType w:val="hybridMultilevel"/>
    <w:tmpl w:val="79644F72"/>
    <w:lvl w:ilvl="0" w:tplc="FAA4F4C2">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5" w15:restartNumberingAfterBreak="0">
    <w:nsid w:val="78286606"/>
    <w:multiLevelType w:val="hybridMultilevel"/>
    <w:tmpl w:val="033ED6A2"/>
    <w:lvl w:ilvl="0" w:tplc="1F7EA7E2">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6" w15:restartNumberingAfterBreak="0">
    <w:nsid w:val="79700983"/>
    <w:multiLevelType w:val="hybridMultilevel"/>
    <w:tmpl w:val="C5B67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C7763C"/>
    <w:multiLevelType w:val="hybridMultilevel"/>
    <w:tmpl w:val="7516660A"/>
    <w:lvl w:ilvl="0" w:tplc="F99EE89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7C8138C4"/>
    <w:multiLevelType w:val="hybridMultilevel"/>
    <w:tmpl w:val="1BC22E46"/>
    <w:lvl w:ilvl="0" w:tplc="A822890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9" w15:restartNumberingAfterBreak="0">
    <w:nsid w:val="7EEF7200"/>
    <w:multiLevelType w:val="hybridMultilevel"/>
    <w:tmpl w:val="858E07D2"/>
    <w:lvl w:ilvl="0" w:tplc="5D52A6A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0"/>
  </w:num>
  <w:num w:numId="2">
    <w:abstractNumId w:val="9"/>
  </w:num>
  <w:num w:numId="3">
    <w:abstractNumId w:val="39"/>
  </w:num>
  <w:num w:numId="4">
    <w:abstractNumId w:val="10"/>
  </w:num>
  <w:num w:numId="5">
    <w:abstractNumId w:val="43"/>
  </w:num>
  <w:num w:numId="6">
    <w:abstractNumId w:val="17"/>
  </w:num>
  <w:num w:numId="7">
    <w:abstractNumId w:val="6"/>
  </w:num>
  <w:num w:numId="8">
    <w:abstractNumId w:val="21"/>
  </w:num>
  <w:num w:numId="9">
    <w:abstractNumId w:val="18"/>
  </w:num>
  <w:num w:numId="10">
    <w:abstractNumId w:val="25"/>
  </w:num>
  <w:num w:numId="11">
    <w:abstractNumId w:val="22"/>
  </w:num>
  <w:num w:numId="12">
    <w:abstractNumId w:val="3"/>
  </w:num>
  <w:num w:numId="13">
    <w:abstractNumId w:val="14"/>
  </w:num>
  <w:num w:numId="14">
    <w:abstractNumId w:val="40"/>
  </w:num>
  <w:num w:numId="15">
    <w:abstractNumId w:val="15"/>
  </w:num>
  <w:num w:numId="16">
    <w:abstractNumId w:val="36"/>
  </w:num>
  <w:num w:numId="17">
    <w:abstractNumId w:val="1"/>
  </w:num>
  <w:num w:numId="18">
    <w:abstractNumId w:val="19"/>
  </w:num>
  <w:num w:numId="19">
    <w:abstractNumId w:val="20"/>
  </w:num>
  <w:num w:numId="20">
    <w:abstractNumId w:val="31"/>
  </w:num>
  <w:num w:numId="21">
    <w:abstractNumId w:val="44"/>
  </w:num>
  <w:num w:numId="22">
    <w:abstractNumId w:val="13"/>
  </w:num>
  <w:num w:numId="23">
    <w:abstractNumId w:val="32"/>
  </w:num>
  <w:num w:numId="24">
    <w:abstractNumId w:val="49"/>
  </w:num>
  <w:num w:numId="25">
    <w:abstractNumId w:val="34"/>
  </w:num>
  <w:num w:numId="26">
    <w:abstractNumId w:val="38"/>
  </w:num>
  <w:num w:numId="27">
    <w:abstractNumId w:val="27"/>
  </w:num>
  <w:num w:numId="28">
    <w:abstractNumId w:val="35"/>
  </w:num>
  <w:num w:numId="29">
    <w:abstractNumId w:val="11"/>
  </w:num>
  <w:num w:numId="30">
    <w:abstractNumId w:val="46"/>
  </w:num>
  <w:num w:numId="31">
    <w:abstractNumId w:val="45"/>
  </w:num>
  <w:num w:numId="32">
    <w:abstractNumId w:val="8"/>
  </w:num>
  <w:num w:numId="33">
    <w:abstractNumId w:val="4"/>
  </w:num>
  <w:num w:numId="34">
    <w:abstractNumId w:val="42"/>
  </w:num>
  <w:num w:numId="35">
    <w:abstractNumId w:val="2"/>
  </w:num>
  <w:num w:numId="36">
    <w:abstractNumId w:val="33"/>
  </w:num>
  <w:num w:numId="37">
    <w:abstractNumId w:val="28"/>
  </w:num>
  <w:num w:numId="38">
    <w:abstractNumId w:val="0"/>
  </w:num>
  <w:num w:numId="39">
    <w:abstractNumId w:val="47"/>
  </w:num>
  <w:num w:numId="40">
    <w:abstractNumId w:val="5"/>
  </w:num>
  <w:num w:numId="41">
    <w:abstractNumId w:val="23"/>
  </w:num>
  <w:num w:numId="42">
    <w:abstractNumId w:val="37"/>
  </w:num>
  <w:num w:numId="43">
    <w:abstractNumId w:val="12"/>
  </w:num>
  <w:num w:numId="44">
    <w:abstractNumId w:val="16"/>
  </w:num>
  <w:num w:numId="45">
    <w:abstractNumId w:val="24"/>
  </w:num>
  <w:num w:numId="46">
    <w:abstractNumId w:val="48"/>
  </w:num>
  <w:num w:numId="47">
    <w:abstractNumId w:val="41"/>
  </w:num>
  <w:num w:numId="48">
    <w:abstractNumId w:val="26"/>
  </w:num>
  <w:num w:numId="49">
    <w:abstractNumId w:val="7"/>
  </w:num>
  <w:num w:numId="50">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3184"/>
    <w:rsid w:val="00004185"/>
    <w:rsid w:val="00005D7E"/>
    <w:rsid w:val="00006871"/>
    <w:rsid w:val="00006AF2"/>
    <w:rsid w:val="00012CE8"/>
    <w:rsid w:val="000138A0"/>
    <w:rsid w:val="0001541B"/>
    <w:rsid w:val="00017D0A"/>
    <w:rsid w:val="00023E0E"/>
    <w:rsid w:val="00023E16"/>
    <w:rsid w:val="000247CE"/>
    <w:rsid w:val="00027CA0"/>
    <w:rsid w:val="00032C84"/>
    <w:rsid w:val="000347E5"/>
    <w:rsid w:val="00036327"/>
    <w:rsid w:val="00036F1A"/>
    <w:rsid w:val="000370F3"/>
    <w:rsid w:val="00044339"/>
    <w:rsid w:val="000507E7"/>
    <w:rsid w:val="00056471"/>
    <w:rsid w:val="00061ECE"/>
    <w:rsid w:val="00062B7C"/>
    <w:rsid w:val="000664EF"/>
    <w:rsid w:val="00074844"/>
    <w:rsid w:val="00074F98"/>
    <w:rsid w:val="000767C0"/>
    <w:rsid w:val="00082955"/>
    <w:rsid w:val="00083E55"/>
    <w:rsid w:val="00086E82"/>
    <w:rsid w:val="00091588"/>
    <w:rsid w:val="00097EFC"/>
    <w:rsid w:val="000A08EC"/>
    <w:rsid w:val="000A1B13"/>
    <w:rsid w:val="000A5208"/>
    <w:rsid w:val="000A7D10"/>
    <w:rsid w:val="000B12A6"/>
    <w:rsid w:val="000B3A3A"/>
    <w:rsid w:val="000B6467"/>
    <w:rsid w:val="000C4109"/>
    <w:rsid w:val="000C5701"/>
    <w:rsid w:val="000C5F0A"/>
    <w:rsid w:val="000C6339"/>
    <w:rsid w:val="000C6F6F"/>
    <w:rsid w:val="000C7621"/>
    <w:rsid w:val="000D1917"/>
    <w:rsid w:val="000D34CF"/>
    <w:rsid w:val="000E0633"/>
    <w:rsid w:val="000E5563"/>
    <w:rsid w:val="000F0CE2"/>
    <w:rsid w:val="000F0DD3"/>
    <w:rsid w:val="000F28EB"/>
    <w:rsid w:val="000F3CF1"/>
    <w:rsid w:val="000F6982"/>
    <w:rsid w:val="0010219C"/>
    <w:rsid w:val="00106493"/>
    <w:rsid w:val="001167B7"/>
    <w:rsid w:val="0012570E"/>
    <w:rsid w:val="00125800"/>
    <w:rsid w:val="00131BD7"/>
    <w:rsid w:val="001335C6"/>
    <w:rsid w:val="0013382E"/>
    <w:rsid w:val="0013685F"/>
    <w:rsid w:val="00142C9A"/>
    <w:rsid w:val="00143114"/>
    <w:rsid w:val="00145C2F"/>
    <w:rsid w:val="00145D3C"/>
    <w:rsid w:val="001465BB"/>
    <w:rsid w:val="001471CC"/>
    <w:rsid w:val="00153476"/>
    <w:rsid w:val="00154BAD"/>
    <w:rsid w:val="00160D9C"/>
    <w:rsid w:val="001626F4"/>
    <w:rsid w:val="0016458B"/>
    <w:rsid w:val="001659CA"/>
    <w:rsid w:val="001724E4"/>
    <w:rsid w:val="00182E8E"/>
    <w:rsid w:val="00186EF6"/>
    <w:rsid w:val="00191C72"/>
    <w:rsid w:val="00191D8A"/>
    <w:rsid w:val="00193680"/>
    <w:rsid w:val="00195BCF"/>
    <w:rsid w:val="00196720"/>
    <w:rsid w:val="00196C7A"/>
    <w:rsid w:val="001A5A5E"/>
    <w:rsid w:val="001B0AE1"/>
    <w:rsid w:val="001B0AF9"/>
    <w:rsid w:val="001D4373"/>
    <w:rsid w:val="001E16FB"/>
    <w:rsid w:val="001E37C4"/>
    <w:rsid w:val="001E637B"/>
    <w:rsid w:val="001E6A88"/>
    <w:rsid w:val="001E6B67"/>
    <w:rsid w:val="001F21FF"/>
    <w:rsid w:val="001F6A69"/>
    <w:rsid w:val="001F7E68"/>
    <w:rsid w:val="00200B6D"/>
    <w:rsid w:val="002026F9"/>
    <w:rsid w:val="00212DDD"/>
    <w:rsid w:val="002159C5"/>
    <w:rsid w:val="002163D2"/>
    <w:rsid w:val="002200E8"/>
    <w:rsid w:val="00221824"/>
    <w:rsid w:val="0022508A"/>
    <w:rsid w:val="0022721C"/>
    <w:rsid w:val="00230CD0"/>
    <w:rsid w:val="00242AD1"/>
    <w:rsid w:val="00244BD5"/>
    <w:rsid w:val="0024639F"/>
    <w:rsid w:val="002475E0"/>
    <w:rsid w:val="002552DF"/>
    <w:rsid w:val="0025711B"/>
    <w:rsid w:val="00260AE0"/>
    <w:rsid w:val="00265998"/>
    <w:rsid w:val="00267FA0"/>
    <w:rsid w:val="00271438"/>
    <w:rsid w:val="0027384D"/>
    <w:rsid w:val="002738BC"/>
    <w:rsid w:val="00276733"/>
    <w:rsid w:val="0028249C"/>
    <w:rsid w:val="00282778"/>
    <w:rsid w:val="00291595"/>
    <w:rsid w:val="002A0B64"/>
    <w:rsid w:val="002A0BA4"/>
    <w:rsid w:val="002A2788"/>
    <w:rsid w:val="002A4E30"/>
    <w:rsid w:val="002B0137"/>
    <w:rsid w:val="002B34B6"/>
    <w:rsid w:val="002B58D0"/>
    <w:rsid w:val="002C1B01"/>
    <w:rsid w:val="002C20D8"/>
    <w:rsid w:val="002C52C4"/>
    <w:rsid w:val="002C705B"/>
    <w:rsid w:val="002D2861"/>
    <w:rsid w:val="002D4DA3"/>
    <w:rsid w:val="002D5546"/>
    <w:rsid w:val="002D7E80"/>
    <w:rsid w:val="002E44A6"/>
    <w:rsid w:val="002E48D7"/>
    <w:rsid w:val="002E5E25"/>
    <w:rsid w:val="002F00F9"/>
    <w:rsid w:val="002F7E39"/>
    <w:rsid w:val="00303E63"/>
    <w:rsid w:val="00304002"/>
    <w:rsid w:val="00305467"/>
    <w:rsid w:val="0030607F"/>
    <w:rsid w:val="003076E3"/>
    <w:rsid w:val="00312F3F"/>
    <w:rsid w:val="00315AEF"/>
    <w:rsid w:val="00320159"/>
    <w:rsid w:val="00320C68"/>
    <w:rsid w:val="003218FF"/>
    <w:rsid w:val="00322B00"/>
    <w:rsid w:val="00322CF7"/>
    <w:rsid w:val="0033108A"/>
    <w:rsid w:val="003311B8"/>
    <w:rsid w:val="003422E1"/>
    <w:rsid w:val="003472C0"/>
    <w:rsid w:val="003475DB"/>
    <w:rsid w:val="0036342F"/>
    <w:rsid w:val="00363821"/>
    <w:rsid w:val="00366C9A"/>
    <w:rsid w:val="00366F1D"/>
    <w:rsid w:val="00367596"/>
    <w:rsid w:val="00371910"/>
    <w:rsid w:val="00372648"/>
    <w:rsid w:val="00377BCD"/>
    <w:rsid w:val="00380672"/>
    <w:rsid w:val="003819E0"/>
    <w:rsid w:val="003825B2"/>
    <w:rsid w:val="0038291D"/>
    <w:rsid w:val="003829D1"/>
    <w:rsid w:val="003833D6"/>
    <w:rsid w:val="00392033"/>
    <w:rsid w:val="0039274D"/>
    <w:rsid w:val="003944F4"/>
    <w:rsid w:val="00394A43"/>
    <w:rsid w:val="003A3333"/>
    <w:rsid w:val="003A4F03"/>
    <w:rsid w:val="003A76D1"/>
    <w:rsid w:val="003B0837"/>
    <w:rsid w:val="003B0D14"/>
    <w:rsid w:val="003B1AAD"/>
    <w:rsid w:val="003B4A03"/>
    <w:rsid w:val="003B68A5"/>
    <w:rsid w:val="003B7567"/>
    <w:rsid w:val="003C3945"/>
    <w:rsid w:val="003C79F4"/>
    <w:rsid w:val="003D07AB"/>
    <w:rsid w:val="003D3D80"/>
    <w:rsid w:val="003E7E3B"/>
    <w:rsid w:val="003F029B"/>
    <w:rsid w:val="003F19BB"/>
    <w:rsid w:val="003F2854"/>
    <w:rsid w:val="003F618F"/>
    <w:rsid w:val="003F7A43"/>
    <w:rsid w:val="0040153A"/>
    <w:rsid w:val="004019EF"/>
    <w:rsid w:val="00402A51"/>
    <w:rsid w:val="00403C5F"/>
    <w:rsid w:val="0040494D"/>
    <w:rsid w:val="004118C6"/>
    <w:rsid w:val="00411922"/>
    <w:rsid w:val="00412BE5"/>
    <w:rsid w:val="00415B45"/>
    <w:rsid w:val="004203D2"/>
    <w:rsid w:val="004223C6"/>
    <w:rsid w:val="004254C2"/>
    <w:rsid w:val="00426541"/>
    <w:rsid w:val="004306A6"/>
    <w:rsid w:val="00431F21"/>
    <w:rsid w:val="0043533D"/>
    <w:rsid w:val="00435380"/>
    <w:rsid w:val="00436E1A"/>
    <w:rsid w:val="0044377F"/>
    <w:rsid w:val="00445CE8"/>
    <w:rsid w:val="004517D2"/>
    <w:rsid w:val="00451844"/>
    <w:rsid w:val="0045791B"/>
    <w:rsid w:val="004614F9"/>
    <w:rsid w:val="004640ED"/>
    <w:rsid w:val="0046495A"/>
    <w:rsid w:val="0047082B"/>
    <w:rsid w:val="004720ED"/>
    <w:rsid w:val="00473388"/>
    <w:rsid w:val="00480CFB"/>
    <w:rsid w:val="00480E52"/>
    <w:rsid w:val="00481D70"/>
    <w:rsid w:val="00485B89"/>
    <w:rsid w:val="004868DC"/>
    <w:rsid w:val="00487301"/>
    <w:rsid w:val="00487737"/>
    <w:rsid w:val="0049002D"/>
    <w:rsid w:val="004912A8"/>
    <w:rsid w:val="004B3AE6"/>
    <w:rsid w:val="004B6D27"/>
    <w:rsid w:val="004B6EAF"/>
    <w:rsid w:val="004B71CC"/>
    <w:rsid w:val="004B7512"/>
    <w:rsid w:val="004C0443"/>
    <w:rsid w:val="004C5A28"/>
    <w:rsid w:val="004D515C"/>
    <w:rsid w:val="004D5798"/>
    <w:rsid w:val="004D649F"/>
    <w:rsid w:val="004E5B80"/>
    <w:rsid w:val="005027A6"/>
    <w:rsid w:val="00503FD6"/>
    <w:rsid w:val="0051777F"/>
    <w:rsid w:val="0052003E"/>
    <w:rsid w:val="00522DC2"/>
    <w:rsid w:val="00524413"/>
    <w:rsid w:val="005263C4"/>
    <w:rsid w:val="00526A58"/>
    <w:rsid w:val="00527628"/>
    <w:rsid w:val="00532BEA"/>
    <w:rsid w:val="00534E71"/>
    <w:rsid w:val="0053532C"/>
    <w:rsid w:val="0053670A"/>
    <w:rsid w:val="00537D51"/>
    <w:rsid w:val="00541FD9"/>
    <w:rsid w:val="00555B5A"/>
    <w:rsid w:val="00560F44"/>
    <w:rsid w:val="00562CC0"/>
    <w:rsid w:val="005677B8"/>
    <w:rsid w:val="0057010D"/>
    <w:rsid w:val="00570F8A"/>
    <w:rsid w:val="0057300B"/>
    <w:rsid w:val="005739CE"/>
    <w:rsid w:val="00576767"/>
    <w:rsid w:val="00583023"/>
    <w:rsid w:val="00591D01"/>
    <w:rsid w:val="00592D91"/>
    <w:rsid w:val="005946A6"/>
    <w:rsid w:val="00595745"/>
    <w:rsid w:val="005A081F"/>
    <w:rsid w:val="005B055A"/>
    <w:rsid w:val="005B3E31"/>
    <w:rsid w:val="005B5D52"/>
    <w:rsid w:val="005C3A5E"/>
    <w:rsid w:val="005C52E8"/>
    <w:rsid w:val="005D1E26"/>
    <w:rsid w:val="005D2263"/>
    <w:rsid w:val="005D6ECF"/>
    <w:rsid w:val="005D7D4A"/>
    <w:rsid w:val="005E2DC6"/>
    <w:rsid w:val="005E596F"/>
    <w:rsid w:val="005E6FD3"/>
    <w:rsid w:val="005F4263"/>
    <w:rsid w:val="005F59B8"/>
    <w:rsid w:val="00600E05"/>
    <w:rsid w:val="00602118"/>
    <w:rsid w:val="00605440"/>
    <w:rsid w:val="0060570C"/>
    <w:rsid w:val="006075A4"/>
    <w:rsid w:val="006103D9"/>
    <w:rsid w:val="00610D77"/>
    <w:rsid w:val="006126E7"/>
    <w:rsid w:val="00613F5E"/>
    <w:rsid w:val="0061656A"/>
    <w:rsid w:val="0061676A"/>
    <w:rsid w:val="00624733"/>
    <w:rsid w:val="00625BE0"/>
    <w:rsid w:val="00627E57"/>
    <w:rsid w:val="00633563"/>
    <w:rsid w:val="006358AB"/>
    <w:rsid w:val="0064001B"/>
    <w:rsid w:val="006444DD"/>
    <w:rsid w:val="00644B03"/>
    <w:rsid w:val="00645F70"/>
    <w:rsid w:val="006514D1"/>
    <w:rsid w:val="00651EC4"/>
    <w:rsid w:val="00654621"/>
    <w:rsid w:val="006556D2"/>
    <w:rsid w:val="0065647C"/>
    <w:rsid w:val="0066159F"/>
    <w:rsid w:val="00664509"/>
    <w:rsid w:val="00673CF1"/>
    <w:rsid w:val="00675C87"/>
    <w:rsid w:val="00676A8F"/>
    <w:rsid w:val="00677EB4"/>
    <w:rsid w:val="0068233B"/>
    <w:rsid w:val="00682E8D"/>
    <w:rsid w:val="0068409E"/>
    <w:rsid w:val="00686E64"/>
    <w:rsid w:val="00687FD3"/>
    <w:rsid w:val="0069242A"/>
    <w:rsid w:val="006A0737"/>
    <w:rsid w:val="006A2698"/>
    <w:rsid w:val="006A26DB"/>
    <w:rsid w:val="006A2800"/>
    <w:rsid w:val="006A3428"/>
    <w:rsid w:val="006A584F"/>
    <w:rsid w:val="006B03BD"/>
    <w:rsid w:val="006B15B0"/>
    <w:rsid w:val="006B2161"/>
    <w:rsid w:val="006B5FC7"/>
    <w:rsid w:val="006C3040"/>
    <w:rsid w:val="006C4BB6"/>
    <w:rsid w:val="006C5DCF"/>
    <w:rsid w:val="006D0237"/>
    <w:rsid w:val="006D32FF"/>
    <w:rsid w:val="006D4238"/>
    <w:rsid w:val="006E0EB2"/>
    <w:rsid w:val="006E258C"/>
    <w:rsid w:val="006E27C2"/>
    <w:rsid w:val="006E36E5"/>
    <w:rsid w:val="006E5D4D"/>
    <w:rsid w:val="006F38E3"/>
    <w:rsid w:val="00700D8C"/>
    <w:rsid w:val="007018EC"/>
    <w:rsid w:val="00705032"/>
    <w:rsid w:val="0071704A"/>
    <w:rsid w:val="0071786E"/>
    <w:rsid w:val="00720B4A"/>
    <w:rsid w:val="00721D05"/>
    <w:rsid w:val="007223CF"/>
    <w:rsid w:val="0072495C"/>
    <w:rsid w:val="00725CDB"/>
    <w:rsid w:val="007279EC"/>
    <w:rsid w:val="007314CD"/>
    <w:rsid w:val="0073156F"/>
    <w:rsid w:val="00731C25"/>
    <w:rsid w:val="00732EA0"/>
    <w:rsid w:val="00735B16"/>
    <w:rsid w:val="00737C8F"/>
    <w:rsid w:val="00740ACC"/>
    <w:rsid w:val="00743C78"/>
    <w:rsid w:val="00743EB9"/>
    <w:rsid w:val="00752271"/>
    <w:rsid w:val="00752282"/>
    <w:rsid w:val="0075738B"/>
    <w:rsid w:val="00757F23"/>
    <w:rsid w:val="00761472"/>
    <w:rsid w:val="007629D4"/>
    <w:rsid w:val="007641CD"/>
    <w:rsid w:val="007657CF"/>
    <w:rsid w:val="00770EE7"/>
    <w:rsid w:val="00771C7E"/>
    <w:rsid w:val="00771FAE"/>
    <w:rsid w:val="00773BBB"/>
    <w:rsid w:val="00775CF3"/>
    <w:rsid w:val="00776138"/>
    <w:rsid w:val="00782920"/>
    <w:rsid w:val="00783149"/>
    <w:rsid w:val="00783BD9"/>
    <w:rsid w:val="007844C7"/>
    <w:rsid w:val="007918D5"/>
    <w:rsid w:val="00796705"/>
    <w:rsid w:val="007A3A7B"/>
    <w:rsid w:val="007B005C"/>
    <w:rsid w:val="007B0432"/>
    <w:rsid w:val="007B0FD2"/>
    <w:rsid w:val="007B143C"/>
    <w:rsid w:val="007B3D70"/>
    <w:rsid w:val="007B4135"/>
    <w:rsid w:val="007C0535"/>
    <w:rsid w:val="007C0A02"/>
    <w:rsid w:val="007C0BE7"/>
    <w:rsid w:val="007C24A5"/>
    <w:rsid w:val="007C2C62"/>
    <w:rsid w:val="007C3E17"/>
    <w:rsid w:val="007C5603"/>
    <w:rsid w:val="007C6ED6"/>
    <w:rsid w:val="007D3266"/>
    <w:rsid w:val="007D5C38"/>
    <w:rsid w:val="007D5DEA"/>
    <w:rsid w:val="007D63AE"/>
    <w:rsid w:val="007E016A"/>
    <w:rsid w:val="007E1022"/>
    <w:rsid w:val="007E264D"/>
    <w:rsid w:val="007E2CA4"/>
    <w:rsid w:val="007E3B58"/>
    <w:rsid w:val="007E5B08"/>
    <w:rsid w:val="007E7F80"/>
    <w:rsid w:val="007F4285"/>
    <w:rsid w:val="007F5342"/>
    <w:rsid w:val="007F62D8"/>
    <w:rsid w:val="007F78CC"/>
    <w:rsid w:val="00802E17"/>
    <w:rsid w:val="008057A7"/>
    <w:rsid w:val="0081495F"/>
    <w:rsid w:val="00815F2A"/>
    <w:rsid w:val="00820153"/>
    <w:rsid w:val="008209C7"/>
    <w:rsid w:val="0082344F"/>
    <w:rsid w:val="00825A45"/>
    <w:rsid w:val="00826830"/>
    <w:rsid w:val="008271C3"/>
    <w:rsid w:val="008307FF"/>
    <w:rsid w:val="0083081F"/>
    <w:rsid w:val="00835689"/>
    <w:rsid w:val="00836D76"/>
    <w:rsid w:val="00837EE0"/>
    <w:rsid w:val="00842425"/>
    <w:rsid w:val="00842A14"/>
    <w:rsid w:val="00845071"/>
    <w:rsid w:val="00846B6D"/>
    <w:rsid w:val="008473CD"/>
    <w:rsid w:val="0085615B"/>
    <w:rsid w:val="0085690B"/>
    <w:rsid w:val="00863F37"/>
    <w:rsid w:val="00870E9C"/>
    <w:rsid w:val="0087342A"/>
    <w:rsid w:val="00873A53"/>
    <w:rsid w:val="008742F2"/>
    <w:rsid w:val="00875E77"/>
    <w:rsid w:val="00885AE4"/>
    <w:rsid w:val="00890817"/>
    <w:rsid w:val="008930A3"/>
    <w:rsid w:val="00895253"/>
    <w:rsid w:val="008A0E10"/>
    <w:rsid w:val="008A0F46"/>
    <w:rsid w:val="008B2BCB"/>
    <w:rsid w:val="008B634A"/>
    <w:rsid w:val="008B7C6E"/>
    <w:rsid w:val="008C2BA3"/>
    <w:rsid w:val="008C3272"/>
    <w:rsid w:val="008C43BE"/>
    <w:rsid w:val="008C53BF"/>
    <w:rsid w:val="008C6E38"/>
    <w:rsid w:val="008C75CA"/>
    <w:rsid w:val="008C75F5"/>
    <w:rsid w:val="008C774B"/>
    <w:rsid w:val="008D3955"/>
    <w:rsid w:val="008D4AA8"/>
    <w:rsid w:val="008E1A21"/>
    <w:rsid w:val="008E3465"/>
    <w:rsid w:val="008E4F9C"/>
    <w:rsid w:val="008E6893"/>
    <w:rsid w:val="008E71A0"/>
    <w:rsid w:val="008F0024"/>
    <w:rsid w:val="008F13A8"/>
    <w:rsid w:val="008F2C3B"/>
    <w:rsid w:val="008F3E2E"/>
    <w:rsid w:val="008F45BE"/>
    <w:rsid w:val="008F486C"/>
    <w:rsid w:val="00900F69"/>
    <w:rsid w:val="0090447C"/>
    <w:rsid w:val="00910345"/>
    <w:rsid w:val="00914757"/>
    <w:rsid w:val="00915129"/>
    <w:rsid w:val="0092093D"/>
    <w:rsid w:val="00921047"/>
    <w:rsid w:val="00922AF2"/>
    <w:rsid w:val="00922DC6"/>
    <w:rsid w:val="00932FC9"/>
    <w:rsid w:val="00943365"/>
    <w:rsid w:val="0094441E"/>
    <w:rsid w:val="00946EDC"/>
    <w:rsid w:val="00950DF0"/>
    <w:rsid w:val="00953D9A"/>
    <w:rsid w:val="00954E5D"/>
    <w:rsid w:val="00954FA1"/>
    <w:rsid w:val="009609A0"/>
    <w:rsid w:val="0096217E"/>
    <w:rsid w:val="00963B1C"/>
    <w:rsid w:val="00963E1C"/>
    <w:rsid w:val="00965201"/>
    <w:rsid w:val="00966C8A"/>
    <w:rsid w:val="009706C0"/>
    <w:rsid w:val="009721AA"/>
    <w:rsid w:val="009738FA"/>
    <w:rsid w:val="009745EE"/>
    <w:rsid w:val="009755C1"/>
    <w:rsid w:val="00975DE6"/>
    <w:rsid w:val="00976875"/>
    <w:rsid w:val="0097735F"/>
    <w:rsid w:val="009833B1"/>
    <w:rsid w:val="00983C56"/>
    <w:rsid w:val="0098645E"/>
    <w:rsid w:val="009873AC"/>
    <w:rsid w:val="0099147F"/>
    <w:rsid w:val="00992D65"/>
    <w:rsid w:val="00994EDF"/>
    <w:rsid w:val="009A28D4"/>
    <w:rsid w:val="009A298F"/>
    <w:rsid w:val="009A5139"/>
    <w:rsid w:val="009A571A"/>
    <w:rsid w:val="009A625C"/>
    <w:rsid w:val="009B1CC9"/>
    <w:rsid w:val="009B1D4F"/>
    <w:rsid w:val="009B4DFE"/>
    <w:rsid w:val="009B4F13"/>
    <w:rsid w:val="009B62A2"/>
    <w:rsid w:val="009C2348"/>
    <w:rsid w:val="009C3AB3"/>
    <w:rsid w:val="009D3109"/>
    <w:rsid w:val="009D3167"/>
    <w:rsid w:val="009D3B36"/>
    <w:rsid w:val="009D47BB"/>
    <w:rsid w:val="009D5643"/>
    <w:rsid w:val="009D69E7"/>
    <w:rsid w:val="009D7F93"/>
    <w:rsid w:val="009E1E95"/>
    <w:rsid w:val="009E25B6"/>
    <w:rsid w:val="009E52DD"/>
    <w:rsid w:val="009F3612"/>
    <w:rsid w:val="009F3F06"/>
    <w:rsid w:val="009F43B7"/>
    <w:rsid w:val="009F6FED"/>
    <w:rsid w:val="00A00867"/>
    <w:rsid w:val="00A05AA3"/>
    <w:rsid w:val="00A06988"/>
    <w:rsid w:val="00A07BE0"/>
    <w:rsid w:val="00A10AF5"/>
    <w:rsid w:val="00A11706"/>
    <w:rsid w:val="00A146DA"/>
    <w:rsid w:val="00A15E12"/>
    <w:rsid w:val="00A17E5B"/>
    <w:rsid w:val="00A23464"/>
    <w:rsid w:val="00A24B89"/>
    <w:rsid w:val="00A26ACD"/>
    <w:rsid w:val="00A27537"/>
    <w:rsid w:val="00A27DAF"/>
    <w:rsid w:val="00A33CCD"/>
    <w:rsid w:val="00A36295"/>
    <w:rsid w:val="00A37C30"/>
    <w:rsid w:val="00A404FD"/>
    <w:rsid w:val="00A42F86"/>
    <w:rsid w:val="00A44115"/>
    <w:rsid w:val="00A513D5"/>
    <w:rsid w:val="00A51653"/>
    <w:rsid w:val="00A537F8"/>
    <w:rsid w:val="00A55A12"/>
    <w:rsid w:val="00A55BD9"/>
    <w:rsid w:val="00A566D3"/>
    <w:rsid w:val="00A64B88"/>
    <w:rsid w:val="00A64E50"/>
    <w:rsid w:val="00A67208"/>
    <w:rsid w:val="00A6760D"/>
    <w:rsid w:val="00A67BD5"/>
    <w:rsid w:val="00A71A38"/>
    <w:rsid w:val="00A74FC8"/>
    <w:rsid w:val="00A87383"/>
    <w:rsid w:val="00A91BC5"/>
    <w:rsid w:val="00A92A74"/>
    <w:rsid w:val="00A93826"/>
    <w:rsid w:val="00A954E9"/>
    <w:rsid w:val="00A966FB"/>
    <w:rsid w:val="00A97206"/>
    <w:rsid w:val="00AA238B"/>
    <w:rsid w:val="00AA2923"/>
    <w:rsid w:val="00AA479B"/>
    <w:rsid w:val="00AA7D4A"/>
    <w:rsid w:val="00AB081E"/>
    <w:rsid w:val="00AB1654"/>
    <w:rsid w:val="00AC0FDE"/>
    <w:rsid w:val="00AC2EDA"/>
    <w:rsid w:val="00AC4E13"/>
    <w:rsid w:val="00AC50B3"/>
    <w:rsid w:val="00AC50BF"/>
    <w:rsid w:val="00AC593D"/>
    <w:rsid w:val="00AC76A7"/>
    <w:rsid w:val="00AD11B8"/>
    <w:rsid w:val="00AD1AE7"/>
    <w:rsid w:val="00AD1BB5"/>
    <w:rsid w:val="00AD2E46"/>
    <w:rsid w:val="00AD5874"/>
    <w:rsid w:val="00AE2BB5"/>
    <w:rsid w:val="00AE566F"/>
    <w:rsid w:val="00AE6341"/>
    <w:rsid w:val="00AE681E"/>
    <w:rsid w:val="00AE7FBB"/>
    <w:rsid w:val="00AF280E"/>
    <w:rsid w:val="00AF50FD"/>
    <w:rsid w:val="00B004D4"/>
    <w:rsid w:val="00B02E00"/>
    <w:rsid w:val="00B03AFC"/>
    <w:rsid w:val="00B064F3"/>
    <w:rsid w:val="00B06542"/>
    <w:rsid w:val="00B12217"/>
    <w:rsid w:val="00B13884"/>
    <w:rsid w:val="00B1575D"/>
    <w:rsid w:val="00B16B6A"/>
    <w:rsid w:val="00B17384"/>
    <w:rsid w:val="00B20673"/>
    <w:rsid w:val="00B219BA"/>
    <w:rsid w:val="00B220C4"/>
    <w:rsid w:val="00B24A64"/>
    <w:rsid w:val="00B25ED8"/>
    <w:rsid w:val="00B26C84"/>
    <w:rsid w:val="00B31BB0"/>
    <w:rsid w:val="00B3240A"/>
    <w:rsid w:val="00B4040B"/>
    <w:rsid w:val="00B414B9"/>
    <w:rsid w:val="00B420D9"/>
    <w:rsid w:val="00B4310F"/>
    <w:rsid w:val="00B433B3"/>
    <w:rsid w:val="00B4496E"/>
    <w:rsid w:val="00B45592"/>
    <w:rsid w:val="00B47753"/>
    <w:rsid w:val="00B50A73"/>
    <w:rsid w:val="00B51AF3"/>
    <w:rsid w:val="00B51E29"/>
    <w:rsid w:val="00B535A2"/>
    <w:rsid w:val="00B541DB"/>
    <w:rsid w:val="00B64016"/>
    <w:rsid w:val="00B7149F"/>
    <w:rsid w:val="00B76971"/>
    <w:rsid w:val="00B84142"/>
    <w:rsid w:val="00B850FF"/>
    <w:rsid w:val="00B85951"/>
    <w:rsid w:val="00B87112"/>
    <w:rsid w:val="00B877E2"/>
    <w:rsid w:val="00B90D47"/>
    <w:rsid w:val="00B91553"/>
    <w:rsid w:val="00B95029"/>
    <w:rsid w:val="00BA0285"/>
    <w:rsid w:val="00BA106B"/>
    <w:rsid w:val="00BA1B5C"/>
    <w:rsid w:val="00BA2778"/>
    <w:rsid w:val="00BB29DD"/>
    <w:rsid w:val="00BB5326"/>
    <w:rsid w:val="00BC531F"/>
    <w:rsid w:val="00BD3EAB"/>
    <w:rsid w:val="00BD4CB9"/>
    <w:rsid w:val="00BD5B6D"/>
    <w:rsid w:val="00BE0033"/>
    <w:rsid w:val="00BE082E"/>
    <w:rsid w:val="00BE1993"/>
    <w:rsid w:val="00BE29DD"/>
    <w:rsid w:val="00BE2B68"/>
    <w:rsid w:val="00BE5822"/>
    <w:rsid w:val="00BF345F"/>
    <w:rsid w:val="00BF398E"/>
    <w:rsid w:val="00BF791E"/>
    <w:rsid w:val="00C02B64"/>
    <w:rsid w:val="00C11698"/>
    <w:rsid w:val="00C12443"/>
    <w:rsid w:val="00C13B97"/>
    <w:rsid w:val="00C17960"/>
    <w:rsid w:val="00C20096"/>
    <w:rsid w:val="00C22956"/>
    <w:rsid w:val="00C23407"/>
    <w:rsid w:val="00C26B9F"/>
    <w:rsid w:val="00C3197C"/>
    <w:rsid w:val="00C36CE7"/>
    <w:rsid w:val="00C4096F"/>
    <w:rsid w:val="00C414A9"/>
    <w:rsid w:val="00C437DC"/>
    <w:rsid w:val="00C450DB"/>
    <w:rsid w:val="00C505F1"/>
    <w:rsid w:val="00C52095"/>
    <w:rsid w:val="00C55256"/>
    <w:rsid w:val="00C61C4C"/>
    <w:rsid w:val="00C622A6"/>
    <w:rsid w:val="00C6593E"/>
    <w:rsid w:val="00C665F2"/>
    <w:rsid w:val="00C705DE"/>
    <w:rsid w:val="00C76BD8"/>
    <w:rsid w:val="00C80D5F"/>
    <w:rsid w:val="00C84099"/>
    <w:rsid w:val="00C91E4A"/>
    <w:rsid w:val="00C945ED"/>
    <w:rsid w:val="00C954AC"/>
    <w:rsid w:val="00C96058"/>
    <w:rsid w:val="00CA0929"/>
    <w:rsid w:val="00CA49D2"/>
    <w:rsid w:val="00CA5144"/>
    <w:rsid w:val="00CB131E"/>
    <w:rsid w:val="00CB3CB8"/>
    <w:rsid w:val="00CB4BC8"/>
    <w:rsid w:val="00CB5B46"/>
    <w:rsid w:val="00CC0507"/>
    <w:rsid w:val="00CC71EB"/>
    <w:rsid w:val="00CD1986"/>
    <w:rsid w:val="00CD2CC7"/>
    <w:rsid w:val="00CD3DC6"/>
    <w:rsid w:val="00CE3F88"/>
    <w:rsid w:val="00CE69C1"/>
    <w:rsid w:val="00CF2A55"/>
    <w:rsid w:val="00D008B3"/>
    <w:rsid w:val="00D0653B"/>
    <w:rsid w:val="00D06F81"/>
    <w:rsid w:val="00D1002B"/>
    <w:rsid w:val="00D10BC0"/>
    <w:rsid w:val="00D129B0"/>
    <w:rsid w:val="00D13D41"/>
    <w:rsid w:val="00D16B69"/>
    <w:rsid w:val="00D1723E"/>
    <w:rsid w:val="00D31429"/>
    <w:rsid w:val="00D32D3D"/>
    <w:rsid w:val="00D33409"/>
    <w:rsid w:val="00D36A20"/>
    <w:rsid w:val="00D37630"/>
    <w:rsid w:val="00D4545D"/>
    <w:rsid w:val="00D527DF"/>
    <w:rsid w:val="00D5320E"/>
    <w:rsid w:val="00D545D2"/>
    <w:rsid w:val="00D558A0"/>
    <w:rsid w:val="00D618CC"/>
    <w:rsid w:val="00D625D1"/>
    <w:rsid w:val="00D63D19"/>
    <w:rsid w:val="00D657B8"/>
    <w:rsid w:val="00D70A9B"/>
    <w:rsid w:val="00D72B92"/>
    <w:rsid w:val="00D74CCD"/>
    <w:rsid w:val="00D7649B"/>
    <w:rsid w:val="00D82900"/>
    <w:rsid w:val="00D83CEB"/>
    <w:rsid w:val="00D87C43"/>
    <w:rsid w:val="00D87C74"/>
    <w:rsid w:val="00D900DB"/>
    <w:rsid w:val="00D931F5"/>
    <w:rsid w:val="00D939A5"/>
    <w:rsid w:val="00DA7D6C"/>
    <w:rsid w:val="00DB1266"/>
    <w:rsid w:val="00DB5487"/>
    <w:rsid w:val="00DB6964"/>
    <w:rsid w:val="00DB7990"/>
    <w:rsid w:val="00DC5941"/>
    <w:rsid w:val="00DD12D7"/>
    <w:rsid w:val="00DD2A70"/>
    <w:rsid w:val="00DD3B45"/>
    <w:rsid w:val="00DD6819"/>
    <w:rsid w:val="00DD72C4"/>
    <w:rsid w:val="00DE2E5B"/>
    <w:rsid w:val="00DE2FF2"/>
    <w:rsid w:val="00DE3D23"/>
    <w:rsid w:val="00DE44F8"/>
    <w:rsid w:val="00DF1DAB"/>
    <w:rsid w:val="00DF374B"/>
    <w:rsid w:val="00DF7456"/>
    <w:rsid w:val="00DF7FDC"/>
    <w:rsid w:val="00E006EA"/>
    <w:rsid w:val="00E01A6A"/>
    <w:rsid w:val="00E06B40"/>
    <w:rsid w:val="00E10EA5"/>
    <w:rsid w:val="00E133B2"/>
    <w:rsid w:val="00E149AA"/>
    <w:rsid w:val="00E17D59"/>
    <w:rsid w:val="00E17F09"/>
    <w:rsid w:val="00E201F4"/>
    <w:rsid w:val="00E20695"/>
    <w:rsid w:val="00E21E4B"/>
    <w:rsid w:val="00E23818"/>
    <w:rsid w:val="00E244DD"/>
    <w:rsid w:val="00E26E08"/>
    <w:rsid w:val="00E274E5"/>
    <w:rsid w:val="00E33BBC"/>
    <w:rsid w:val="00E342D2"/>
    <w:rsid w:val="00E368CC"/>
    <w:rsid w:val="00E37923"/>
    <w:rsid w:val="00E54335"/>
    <w:rsid w:val="00E54B7B"/>
    <w:rsid w:val="00E57204"/>
    <w:rsid w:val="00E60E2D"/>
    <w:rsid w:val="00E667A7"/>
    <w:rsid w:val="00E676FC"/>
    <w:rsid w:val="00E70844"/>
    <w:rsid w:val="00E72F06"/>
    <w:rsid w:val="00E73563"/>
    <w:rsid w:val="00E761E8"/>
    <w:rsid w:val="00E77D88"/>
    <w:rsid w:val="00E77DC2"/>
    <w:rsid w:val="00E8207A"/>
    <w:rsid w:val="00E82095"/>
    <w:rsid w:val="00E875B7"/>
    <w:rsid w:val="00E942D7"/>
    <w:rsid w:val="00E97CFC"/>
    <w:rsid w:val="00EA24E5"/>
    <w:rsid w:val="00EA407E"/>
    <w:rsid w:val="00EA4AF6"/>
    <w:rsid w:val="00EB0A6F"/>
    <w:rsid w:val="00EB201D"/>
    <w:rsid w:val="00EB2161"/>
    <w:rsid w:val="00EB2F27"/>
    <w:rsid w:val="00EB3222"/>
    <w:rsid w:val="00EB44FB"/>
    <w:rsid w:val="00EC30BB"/>
    <w:rsid w:val="00EC36CF"/>
    <w:rsid w:val="00EC42EF"/>
    <w:rsid w:val="00ED5A4A"/>
    <w:rsid w:val="00EE138F"/>
    <w:rsid w:val="00EE31E4"/>
    <w:rsid w:val="00EE607C"/>
    <w:rsid w:val="00EE6A90"/>
    <w:rsid w:val="00EF0A66"/>
    <w:rsid w:val="00EF0E20"/>
    <w:rsid w:val="00EF217B"/>
    <w:rsid w:val="00EF4C05"/>
    <w:rsid w:val="00F02264"/>
    <w:rsid w:val="00F0258B"/>
    <w:rsid w:val="00F03450"/>
    <w:rsid w:val="00F04A2C"/>
    <w:rsid w:val="00F04D6C"/>
    <w:rsid w:val="00F129F7"/>
    <w:rsid w:val="00F1310C"/>
    <w:rsid w:val="00F1332C"/>
    <w:rsid w:val="00F13388"/>
    <w:rsid w:val="00F164DE"/>
    <w:rsid w:val="00F208CF"/>
    <w:rsid w:val="00F21893"/>
    <w:rsid w:val="00F253B1"/>
    <w:rsid w:val="00F2576C"/>
    <w:rsid w:val="00F25AD5"/>
    <w:rsid w:val="00F269CC"/>
    <w:rsid w:val="00F2765E"/>
    <w:rsid w:val="00F27D78"/>
    <w:rsid w:val="00F304EE"/>
    <w:rsid w:val="00F335AB"/>
    <w:rsid w:val="00F35081"/>
    <w:rsid w:val="00F35676"/>
    <w:rsid w:val="00F37583"/>
    <w:rsid w:val="00F545A3"/>
    <w:rsid w:val="00F60756"/>
    <w:rsid w:val="00F611AB"/>
    <w:rsid w:val="00F61E07"/>
    <w:rsid w:val="00F64E92"/>
    <w:rsid w:val="00F702E3"/>
    <w:rsid w:val="00F724D9"/>
    <w:rsid w:val="00F72AC1"/>
    <w:rsid w:val="00F73094"/>
    <w:rsid w:val="00F74A3E"/>
    <w:rsid w:val="00F81BE6"/>
    <w:rsid w:val="00F830D0"/>
    <w:rsid w:val="00F83B30"/>
    <w:rsid w:val="00F853C8"/>
    <w:rsid w:val="00F8618A"/>
    <w:rsid w:val="00F90C23"/>
    <w:rsid w:val="00F9296A"/>
    <w:rsid w:val="00F9373F"/>
    <w:rsid w:val="00F93F1B"/>
    <w:rsid w:val="00F94B61"/>
    <w:rsid w:val="00FA077A"/>
    <w:rsid w:val="00FA1AE0"/>
    <w:rsid w:val="00FB37E4"/>
    <w:rsid w:val="00FB5EB5"/>
    <w:rsid w:val="00FB611B"/>
    <w:rsid w:val="00FB655E"/>
    <w:rsid w:val="00FB73EE"/>
    <w:rsid w:val="00FC55A5"/>
    <w:rsid w:val="00FD140A"/>
    <w:rsid w:val="00FD3A84"/>
    <w:rsid w:val="00FD6498"/>
    <w:rsid w:val="00FE035C"/>
    <w:rsid w:val="00FE3627"/>
    <w:rsid w:val="00FE48F2"/>
    <w:rsid w:val="00FF2073"/>
    <w:rsid w:val="00FF48B5"/>
    <w:rsid w:val="00FF4B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7DA2"/>
  <w15:docId w15:val="{6058E464-6F0D-4F0C-A43A-FD8280D2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95"/>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3"/>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5"/>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D7F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D657B8"/>
    <w:pPr>
      <w:tabs>
        <w:tab w:val="right" w:leader="dot" w:pos="8787"/>
      </w:tabs>
      <w:spacing w:after="100"/>
      <w:ind w:left="0"/>
    </w:pPr>
    <w:rPr>
      <w:rFonts w:ascii="Times New Roman" w:hAnsi="Times New Roman" w:cs="Times New Roman"/>
      <w:sz w:val="24"/>
    </w:r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12"/>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character" w:styleId="PlaceholderText">
    <w:name w:val="Placeholder Text"/>
    <w:basedOn w:val="DefaultParagraphFont"/>
    <w:uiPriority w:val="99"/>
    <w:semiHidden/>
    <w:rsid w:val="00C26B9F"/>
    <w:rPr>
      <w:color w:val="808080"/>
    </w:rPr>
  </w:style>
  <w:style w:type="table" w:styleId="TableGrid">
    <w:name w:val="Table Grid"/>
    <w:basedOn w:val="TableNormal"/>
    <w:uiPriority w:val="39"/>
    <w:rsid w:val="007B3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D7F93"/>
    <w:rPr>
      <w:rFonts w:asciiTheme="majorHAnsi" w:eastAsiaTheme="majorEastAsia" w:hAnsiTheme="majorHAnsi" w:cstheme="majorBidi"/>
      <w:i/>
      <w:iCs/>
      <w:color w:val="2E74B5" w:themeColor="accent1" w:themeShade="BF"/>
    </w:rPr>
  </w:style>
  <w:style w:type="paragraph" w:customStyle="1" w:styleId="Default">
    <w:name w:val="Default"/>
    <w:rsid w:val="0052003E"/>
    <w:pPr>
      <w:autoSpaceDE w:val="0"/>
      <w:autoSpaceDN w:val="0"/>
      <w:adjustRightInd w:val="0"/>
      <w:spacing w:after="0" w:line="240" w:lineRule="auto"/>
      <w:ind w:left="0"/>
      <w:jc w:val="left"/>
    </w:pPr>
    <w:rPr>
      <w:rFonts w:ascii="Century Schoolbook" w:hAnsi="Century Schoolbook" w:cs="Century Schoolbook"/>
      <w:color w:val="000000"/>
      <w:sz w:val="24"/>
      <w:szCs w:val="24"/>
    </w:rPr>
  </w:style>
  <w:style w:type="character" w:styleId="LineNumber">
    <w:name w:val="line number"/>
    <w:basedOn w:val="DefaultParagraphFont"/>
    <w:uiPriority w:val="99"/>
    <w:semiHidden/>
    <w:unhideWhenUsed/>
    <w:rsid w:val="00E8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8701">
      <w:bodyDiv w:val="1"/>
      <w:marLeft w:val="0"/>
      <w:marRight w:val="0"/>
      <w:marTop w:val="0"/>
      <w:marBottom w:val="0"/>
      <w:divBdr>
        <w:top w:val="none" w:sz="0" w:space="0" w:color="auto"/>
        <w:left w:val="none" w:sz="0" w:space="0" w:color="auto"/>
        <w:bottom w:val="none" w:sz="0" w:space="0" w:color="auto"/>
        <w:right w:val="none" w:sz="0" w:space="0" w:color="auto"/>
      </w:divBdr>
    </w:div>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93748169">
      <w:bodyDiv w:val="1"/>
      <w:marLeft w:val="0"/>
      <w:marRight w:val="0"/>
      <w:marTop w:val="0"/>
      <w:marBottom w:val="0"/>
      <w:divBdr>
        <w:top w:val="none" w:sz="0" w:space="0" w:color="auto"/>
        <w:left w:val="none" w:sz="0" w:space="0" w:color="auto"/>
        <w:bottom w:val="none" w:sz="0" w:space="0" w:color="auto"/>
        <w:right w:val="none" w:sz="0" w:space="0" w:color="auto"/>
      </w:divBdr>
    </w:div>
    <w:div w:id="218442866">
      <w:bodyDiv w:val="1"/>
      <w:marLeft w:val="0"/>
      <w:marRight w:val="0"/>
      <w:marTop w:val="0"/>
      <w:marBottom w:val="0"/>
      <w:divBdr>
        <w:top w:val="none" w:sz="0" w:space="0" w:color="auto"/>
        <w:left w:val="none" w:sz="0" w:space="0" w:color="auto"/>
        <w:bottom w:val="none" w:sz="0" w:space="0" w:color="auto"/>
        <w:right w:val="none" w:sz="0" w:space="0" w:color="auto"/>
      </w:divBdr>
    </w:div>
    <w:div w:id="220410497">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78556874">
      <w:bodyDiv w:val="1"/>
      <w:marLeft w:val="0"/>
      <w:marRight w:val="0"/>
      <w:marTop w:val="0"/>
      <w:marBottom w:val="0"/>
      <w:divBdr>
        <w:top w:val="none" w:sz="0" w:space="0" w:color="auto"/>
        <w:left w:val="none" w:sz="0" w:space="0" w:color="auto"/>
        <w:bottom w:val="none" w:sz="0" w:space="0" w:color="auto"/>
        <w:right w:val="none" w:sz="0" w:space="0" w:color="auto"/>
      </w:divBdr>
      <w:divsChild>
        <w:div w:id="388848569">
          <w:marLeft w:val="0"/>
          <w:marRight w:val="0"/>
          <w:marTop w:val="0"/>
          <w:marBottom w:val="0"/>
          <w:divBdr>
            <w:top w:val="none" w:sz="0" w:space="0" w:color="auto"/>
            <w:left w:val="none" w:sz="0" w:space="0" w:color="auto"/>
            <w:bottom w:val="none" w:sz="0" w:space="0" w:color="auto"/>
            <w:right w:val="none" w:sz="0" w:space="0" w:color="auto"/>
          </w:divBdr>
        </w:div>
        <w:div w:id="399449030">
          <w:marLeft w:val="0"/>
          <w:marRight w:val="0"/>
          <w:marTop w:val="0"/>
          <w:marBottom w:val="0"/>
          <w:divBdr>
            <w:top w:val="none" w:sz="0" w:space="0" w:color="auto"/>
            <w:left w:val="none" w:sz="0" w:space="0" w:color="auto"/>
            <w:bottom w:val="none" w:sz="0" w:space="0" w:color="auto"/>
            <w:right w:val="none" w:sz="0" w:space="0" w:color="auto"/>
          </w:divBdr>
        </w:div>
        <w:div w:id="530530142">
          <w:marLeft w:val="0"/>
          <w:marRight w:val="0"/>
          <w:marTop w:val="0"/>
          <w:marBottom w:val="0"/>
          <w:divBdr>
            <w:top w:val="none" w:sz="0" w:space="0" w:color="auto"/>
            <w:left w:val="none" w:sz="0" w:space="0" w:color="auto"/>
            <w:bottom w:val="none" w:sz="0" w:space="0" w:color="auto"/>
            <w:right w:val="none" w:sz="0" w:space="0" w:color="auto"/>
          </w:divBdr>
        </w:div>
        <w:div w:id="778992276">
          <w:marLeft w:val="0"/>
          <w:marRight w:val="0"/>
          <w:marTop w:val="0"/>
          <w:marBottom w:val="0"/>
          <w:divBdr>
            <w:top w:val="none" w:sz="0" w:space="0" w:color="auto"/>
            <w:left w:val="none" w:sz="0" w:space="0" w:color="auto"/>
            <w:bottom w:val="none" w:sz="0" w:space="0" w:color="auto"/>
            <w:right w:val="none" w:sz="0" w:space="0" w:color="auto"/>
          </w:divBdr>
        </w:div>
        <w:div w:id="1014187003">
          <w:marLeft w:val="0"/>
          <w:marRight w:val="0"/>
          <w:marTop w:val="0"/>
          <w:marBottom w:val="0"/>
          <w:divBdr>
            <w:top w:val="none" w:sz="0" w:space="0" w:color="auto"/>
            <w:left w:val="none" w:sz="0" w:space="0" w:color="auto"/>
            <w:bottom w:val="none" w:sz="0" w:space="0" w:color="auto"/>
            <w:right w:val="none" w:sz="0" w:space="0" w:color="auto"/>
          </w:divBdr>
        </w:div>
        <w:div w:id="1671759246">
          <w:marLeft w:val="0"/>
          <w:marRight w:val="0"/>
          <w:marTop w:val="0"/>
          <w:marBottom w:val="0"/>
          <w:divBdr>
            <w:top w:val="none" w:sz="0" w:space="0" w:color="auto"/>
            <w:left w:val="none" w:sz="0" w:space="0" w:color="auto"/>
            <w:bottom w:val="none" w:sz="0" w:space="0" w:color="auto"/>
            <w:right w:val="none" w:sz="0" w:space="0" w:color="auto"/>
          </w:divBdr>
        </w:div>
      </w:divsChild>
    </w:div>
    <w:div w:id="538784366">
      <w:bodyDiv w:val="1"/>
      <w:marLeft w:val="0"/>
      <w:marRight w:val="0"/>
      <w:marTop w:val="0"/>
      <w:marBottom w:val="0"/>
      <w:divBdr>
        <w:top w:val="none" w:sz="0" w:space="0" w:color="auto"/>
        <w:left w:val="none" w:sz="0" w:space="0" w:color="auto"/>
        <w:bottom w:val="none" w:sz="0" w:space="0" w:color="auto"/>
        <w:right w:val="none" w:sz="0" w:space="0" w:color="auto"/>
      </w:divBdr>
    </w:div>
    <w:div w:id="696585574">
      <w:bodyDiv w:val="1"/>
      <w:marLeft w:val="0"/>
      <w:marRight w:val="0"/>
      <w:marTop w:val="0"/>
      <w:marBottom w:val="0"/>
      <w:divBdr>
        <w:top w:val="none" w:sz="0" w:space="0" w:color="auto"/>
        <w:left w:val="none" w:sz="0" w:space="0" w:color="auto"/>
        <w:bottom w:val="none" w:sz="0" w:space="0" w:color="auto"/>
        <w:right w:val="none" w:sz="0" w:space="0" w:color="auto"/>
      </w:divBdr>
    </w:div>
    <w:div w:id="697389557">
      <w:bodyDiv w:val="1"/>
      <w:marLeft w:val="0"/>
      <w:marRight w:val="0"/>
      <w:marTop w:val="0"/>
      <w:marBottom w:val="0"/>
      <w:divBdr>
        <w:top w:val="none" w:sz="0" w:space="0" w:color="auto"/>
        <w:left w:val="none" w:sz="0" w:space="0" w:color="auto"/>
        <w:bottom w:val="none" w:sz="0" w:space="0" w:color="auto"/>
        <w:right w:val="none" w:sz="0" w:space="0" w:color="auto"/>
      </w:divBdr>
      <w:divsChild>
        <w:div w:id="491068396">
          <w:marLeft w:val="0"/>
          <w:marRight w:val="0"/>
          <w:marTop w:val="0"/>
          <w:marBottom w:val="0"/>
          <w:divBdr>
            <w:top w:val="none" w:sz="0" w:space="0" w:color="auto"/>
            <w:left w:val="none" w:sz="0" w:space="0" w:color="auto"/>
            <w:bottom w:val="none" w:sz="0" w:space="0" w:color="auto"/>
            <w:right w:val="none" w:sz="0" w:space="0" w:color="auto"/>
          </w:divBdr>
          <w:divsChild>
            <w:div w:id="1392189586">
              <w:marLeft w:val="0"/>
              <w:marRight w:val="0"/>
              <w:marTop w:val="0"/>
              <w:marBottom w:val="0"/>
              <w:divBdr>
                <w:top w:val="none" w:sz="0" w:space="0" w:color="auto"/>
                <w:left w:val="none" w:sz="0" w:space="0" w:color="auto"/>
                <w:bottom w:val="none" w:sz="0" w:space="0" w:color="auto"/>
                <w:right w:val="none" w:sz="0" w:space="0" w:color="auto"/>
              </w:divBdr>
            </w:div>
          </w:divsChild>
        </w:div>
        <w:div w:id="1419251340">
          <w:marLeft w:val="0"/>
          <w:marRight w:val="0"/>
          <w:marTop w:val="0"/>
          <w:marBottom w:val="0"/>
          <w:divBdr>
            <w:top w:val="none" w:sz="0" w:space="0" w:color="auto"/>
            <w:left w:val="none" w:sz="0" w:space="0" w:color="auto"/>
            <w:bottom w:val="none" w:sz="0" w:space="0" w:color="auto"/>
            <w:right w:val="none" w:sz="0" w:space="0" w:color="auto"/>
          </w:divBdr>
          <w:divsChild>
            <w:div w:id="8094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2341">
      <w:bodyDiv w:val="1"/>
      <w:marLeft w:val="0"/>
      <w:marRight w:val="0"/>
      <w:marTop w:val="0"/>
      <w:marBottom w:val="0"/>
      <w:divBdr>
        <w:top w:val="none" w:sz="0" w:space="0" w:color="auto"/>
        <w:left w:val="none" w:sz="0" w:space="0" w:color="auto"/>
        <w:bottom w:val="none" w:sz="0" w:space="0" w:color="auto"/>
        <w:right w:val="none" w:sz="0" w:space="0" w:color="auto"/>
      </w:divBdr>
    </w:div>
    <w:div w:id="838076567">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82717025">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169755461">
      <w:bodyDiv w:val="1"/>
      <w:marLeft w:val="0"/>
      <w:marRight w:val="0"/>
      <w:marTop w:val="0"/>
      <w:marBottom w:val="0"/>
      <w:divBdr>
        <w:top w:val="none" w:sz="0" w:space="0" w:color="auto"/>
        <w:left w:val="none" w:sz="0" w:space="0" w:color="auto"/>
        <w:bottom w:val="none" w:sz="0" w:space="0" w:color="auto"/>
        <w:right w:val="none" w:sz="0" w:space="0" w:color="auto"/>
      </w:divBdr>
    </w:div>
    <w:div w:id="1169906879">
      <w:bodyDiv w:val="1"/>
      <w:marLeft w:val="0"/>
      <w:marRight w:val="0"/>
      <w:marTop w:val="0"/>
      <w:marBottom w:val="0"/>
      <w:divBdr>
        <w:top w:val="none" w:sz="0" w:space="0" w:color="auto"/>
        <w:left w:val="none" w:sz="0" w:space="0" w:color="auto"/>
        <w:bottom w:val="none" w:sz="0" w:space="0" w:color="auto"/>
        <w:right w:val="none" w:sz="0" w:space="0" w:color="auto"/>
      </w:divBdr>
    </w:div>
    <w:div w:id="1199393607">
      <w:bodyDiv w:val="1"/>
      <w:marLeft w:val="0"/>
      <w:marRight w:val="0"/>
      <w:marTop w:val="0"/>
      <w:marBottom w:val="0"/>
      <w:divBdr>
        <w:top w:val="none" w:sz="0" w:space="0" w:color="auto"/>
        <w:left w:val="none" w:sz="0" w:space="0" w:color="auto"/>
        <w:bottom w:val="none" w:sz="0" w:space="0" w:color="auto"/>
        <w:right w:val="none" w:sz="0" w:space="0" w:color="auto"/>
      </w:divBdr>
    </w:div>
    <w:div w:id="1222592145">
      <w:bodyDiv w:val="1"/>
      <w:marLeft w:val="0"/>
      <w:marRight w:val="0"/>
      <w:marTop w:val="0"/>
      <w:marBottom w:val="0"/>
      <w:divBdr>
        <w:top w:val="none" w:sz="0" w:space="0" w:color="auto"/>
        <w:left w:val="none" w:sz="0" w:space="0" w:color="auto"/>
        <w:bottom w:val="none" w:sz="0" w:space="0" w:color="auto"/>
        <w:right w:val="none" w:sz="0" w:space="0" w:color="auto"/>
      </w:divBdr>
    </w:div>
    <w:div w:id="1251112318">
      <w:bodyDiv w:val="1"/>
      <w:marLeft w:val="0"/>
      <w:marRight w:val="0"/>
      <w:marTop w:val="0"/>
      <w:marBottom w:val="0"/>
      <w:divBdr>
        <w:top w:val="none" w:sz="0" w:space="0" w:color="auto"/>
        <w:left w:val="none" w:sz="0" w:space="0" w:color="auto"/>
        <w:bottom w:val="none" w:sz="0" w:space="0" w:color="auto"/>
        <w:right w:val="none" w:sz="0" w:space="0" w:color="auto"/>
      </w:divBdr>
    </w:div>
    <w:div w:id="1307393183">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42609271">
      <w:bodyDiv w:val="1"/>
      <w:marLeft w:val="0"/>
      <w:marRight w:val="0"/>
      <w:marTop w:val="0"/>
      <w:marBottom w:val="0"/>
      <w:divBdr>
        <w:top w:val="none" w:sz="0" w:space="0" w:color="auto"/>
        <w:left w:val="none" w:sz="0" w:space="0" w:color="auto"/>
        <w:bottom w:val="none" w:sz="0" w:space="0" w:color="auto"/>
        <w:right w:val="none" w:sz="0" w:space="0" w:color="auto"/>
      </w:divBdr>
    </w:div>
    <w:div w:id="1465931965">
      <w:bodyDiv w:val="1"/>
      <w:marLeft w:val="0"/>
      <w:marRight w:val="0"/>
      <w:marTop w:val="0"/>
      <w:marBottom w:val="0"/>
      <w:divBdr>
        <w:top w:val="none" w:sz="0" w:space="0" w:color="auto"/>
        <w:left w:val="none" w:sz="0" w:space="0" w:color="auto"/>
        <w:bottom w:val="none" w:sz="0" w:space="0" w:color="auto"/>
        <w:right w:val="none" w:sz="0" w:space="0" w:color="auto"/>
      </w:divBdr>
    </w:div>
    <w:div w:id="1504852631">
      <w:bodyDiv w:val="1"/>
      <w:marLeft w:val="0"/>
      <w:marRight w:val="0"/>
      <w:marTop w:val="0"/>
      <w:marBottom w:val="0"/>
      <w:divBdr>
        <w:top w:val="none" w:sz="0" w:space="0" w:color="auto"/>
        <w:left w:val="none" w:sz="0" w:space="0" w:color="auto"/>
        <w:bottom w:val="none" w:sz="0" w:space="0" w:color="auto"/>
        <w:right w:val="none" w:sz="0" w:space="0" w:color="auto"/>
      </w:divBdr>
    </w:div>
    <w:div w:id="1590112600">
      <w:bodyDiv w:val="1"/>
      <w:marLeft w:val="0"/>
      <w:marRight w:val="0"/>
      <w:marTop w:val="0"/>
      <w:marBottom w:val="0"/>
      <w:divBdr>
        <w:top w:val="none" w:sz="0" w:space="0" w:color="auto"/>
        <w:left w:val="none" w:sz="0" w:space="0" w:color="auto"/>
        <w:bottom w:val="none" w:sz="0" w:space="0" w:color="auto"/>
        <w:right w:val="none" w:sz="0" w:space="0" w:color="auto"/>
      </w:divBdr>
      <w:divsChild>
        <w:div w:id="1982495295">
          <w:marLeft w:val="576"/>
          <w:marRight w:val="0"/>
          <w:marTop w:val="80"/>
          <w:marBottom w:val="0"/>
          <w:divBdr>
            <w:top w:val="none" w:sz="0" w:space="0" w:color="auto"/>
            <w:left w:val="none" w:sz="0" w:space="0" w:color="auto"/>
            <w:bottom w:val="none" w:sz="0" w:space="0" w:color="auto"/>
            <w:right w:val="none" w:sz="0" w:space="0" w:color="auto"/>
          </w:divBdr>
        </w:div>
      </w:divsChild>
    </w:div>
    <w:div w:id="1657998451">
      <w:bodyDiv w:val="1"/>
      <w:marLeft w:val="0"/>
      <w:marRight w:val="0"/>
      <w:marTop w:val="0"/>
      <w:marBottom w:val="0"/>
      <w:divBdr>
        <w:top w:val="none" w:sz="0" w:space="0" w:color="auto"/>
        <w:left w:val="none" w:sz="0" w:space="0" w:color="auto"/>
        <w:bottom w:val="none" w:sz="0" w:space="0" w:color="auto"/>
        <w:right w:val="none" w:sz="0" w:space="0" w:color="auto"/>
      </w:divBdr>
    </w:div>
    <w:div w:id="1662586710">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com/" TargetMode="External"/><Relationship Id="rId13"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pa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kta.com/" TargetMode="External"/><Relationship Id="rId4" Type="http://schemas.openxmlformats.org/officeDocument/2006/relationships/settings" Target="settings.xml"/><Relationship Id="rId9" Type="http://schemas.openxmlformats.org/officeDocument/2006/relationships/hyperlink" Target="https://ekonomi.kompa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066B-6053-44DE-B424-8A54F4E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7587</Words>
  <Characters>43247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Lia Farametha Lyvia</cp:lastModifiedBy>
  <cp:revision>3</cp:revision>
  <cp:lastPrinted>2019-04-24T00:36:00Z</cp:lastPrinted>
  <dcterms:created xsi:type="dcterms:W3CDTF">2019-05-02T06:41:00Z</dcterms:created>
  <dcterms:modified xsi:type="dcterms:W3CDTF">2019-05-02T06:46:00Z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fad85111-d9d9-3623-9606-29ec1b0e7776</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