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5" w:rsidRPr="008F4977" w:rsidRDefault="00D86685" w:rsidP="00D8668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6384885"/>
      <w:bookmarkStart w:id="1" w:name="_Toc536389953"/>
      <w:r w:rsidRPr="008F4977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  <w:bookmarkEnd w:id="1"/>
    </w:p>
    <w:p w:rsidR="00D86685" w:rsidRDefault="00D86685" w:rsidP="00D8668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4513089"/>
      <w:bookmarkStart w:id="3" w:name="_Toc534513379"/>
      <w:bookmarkStart w:id="4" w:name="_Toc536384886"/>
      <w:bookmarkStart w:id="5" w:name="_Toc536389954"/>
      <w:r w:rsidRPr="008F4977">
        <w:rPr>
          <w:rFonts w:ascii="Times New Roman" w:hAnsi="Times New Roman" w:cs="Times New Roman"/>
          <w:color w:val="auto"/>
          <w:sz w:val="24"/>
          <w:szCs w:val="24"/>
        </w:rPr>
        <w:t>SIMPULAN DAN SARAN</w:t>
      </w:r>
      <w:bookmarkEnd w:id="2"/>
      <w:bookmarkEnd w:id="3"/>
      <w:bookmarkEnd w:id="4"/>
      <w:bookmarkEnd w:id="5"/>
    </w:p>
    <w:p w:rsidR="00D86685" w:rsidRPr="00250A6D" w:rsidRDefault="00D86685" w:rsidP="00D86685"/>
    <w:p w:rsidR="00D86685" w:rsidRDefault="00D86685" w:rsidP="00D86685">
      <w:pPr>
        <w:pStyle w:val="Heading2"/>
        <w:numPr>
          <w:ilvl w:val="0"/>
          <w:numId w:val="12"/>
        </w:numPr>
        <w:spacing w:line="72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4513090"/>
      <w:bookmarkStart w:id="7" w:name="_Toc534513380"/>
      <w:bookmarkStart w:id="8" w:name="_Toc536384887"/>
      <w:bookmarkStart w:id="9" w:name="_Toc536389955"/>
      <w:r w:rsidRPr="008F4977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6"/>
      <w:bookmarkEnd w:id="7"/>
      <w:bookmarkEnd w:id="8"/>
      <w:bookmarkEnd w:id="9"/>
    </w:p>
    <w:p w:rsidR="00D86685" w:rsidRPr="006C504E" w:rsidRDefault="00D86685" w:rsidP="00D86685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04E">
        <w:rPr>
          <w:rFonts w:ascii="Times New Roman" w:hAnsi="Times New Roman" w:cs="Times New Roman"/>
          <w:sz w:val="24"/>
          <w:szCs w:val="24"/>
        </w:rPr>
        <w:t xml:space="preserve">Berdasarkan analisis data dan pembahasan yang telah dilakukan, maka diperoleh kesimpulan sebagai </w:t>
      </w:r>
      <w:proofErr w:type="gramStart"/>
      <w:r w:rsidRPr="006C504E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D86685" w:rsidRPr="005F5E6B" w:rsidRDefault="00D86685" w:rsidP="00D86685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Terdapat cukup bukti bahwa </w:t>
      </w:r>
      <w:r>
        <w:rPr>
          <w:rFonts w:ascii="Times New Roman" w:hAnsi="Times New Roman" w:cs="Times New Roman"/>
          <w:sz w:val="24"/>
          <w:szCs w:val="24"/>
        </w:rPr>
        <w:t>persistensi laba berpengaruh</w:t>
      </w:r>
      <w:r w:rsidRPr="006C504E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 w:rsidRPr="006C504E">
        <w:rPr>
          <w:rFonts w:ascii="Times New Roman" w:hAnsi="Times New Roman" w:cs="Times New Roman"/>
          <w:i/>
          <w:sz w:val="24"/>
          <w:szCs w:val="24"/>
        </w:rPr>
        <w:t>.</w:t>
      </w:r>
    </w:p>
    <w:p w:rsidR="00D86685" w:rsidRPr="0067167B" w:rsidRDefault="00D86685" w:rsidP="00D86685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67167B">
        <w:rPr>
          <w:rFonts w:ascii="Times New Roman" w:hAnsi="Times New Roman" w:cs="Times New Roman"/>
          <w:sz w:val="24"/>
          <w:szCs w:val="24"/>
        </w:rPr>
        <w:t xml:space="preserve">Hasil penelitian profitabilitas terhadap </w:t>
      </w:r>
      <w:r w:rsidRPr="0067167B">
        <w:rPr>
          <w:rFonts w:ascii="Times New Roman" w:hAnsi="Times New Roman" w:cs="Times New Roman"/>
          <w:i/>
          <w:sz w:val="24"/>
          <w:szCs w:val="24"/>
        </w:rPr>
        <w:t>earnings respons coefficient</w:t>
      </w:r>
      <w:r w:rsidRPr="0067167B">
        <w:rPr>
          <w:rFonts w:ascii="Times New Roman" w:hAnsi="Times New Roman" w:cs="Times New Roman"/>
          <w:sz w:val="24"/>
          <w:szCs w:val="24"/>
        </w:rPr>
        <w:t xml:space="preserve"> tidak dapat disimpulkan.</w:t>
      </w:r>
      <w:r w:rsidRPr="0067167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</w:p>
    <w:p w:rsidR="00D86685" w:rsidRPr="006C504E" w:rsidRDefault="00D86685" w:rsidP="00D86685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7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Terdapat cukup bukti bahwa </w:t>
      </w:r>
      <w:r>
        <w:rPr>
          <w:rFonts w:ascii="Times New Roman" w:hAnsi="Times New Roman" w:cs="Times New Roman"/>
          <w:sz w:val="24"/>
          <w:szCs w:val="24"/>
        </w:rPr>
        <w:t>ukuran perusahaan berpengaruh</w:t>
      </w:r>
      <w:r w:rsidRPr="0067167B">
        <w:rPr>
          <w:rFonts w:ascii="Times New Roman" w:hAnsi="Times New Roman" w:cs="Times New Roman"/>
          <w:sz w:val="24"/>
          <w:szCs w:val="24"/>
        </w:rPr>
        <w:t xml:space="preserve"> terhada</w:t>
      </w:r>
      <w:r w:rsidRPr="0067167B">
        <w:rPr>
          <w:rFonts w:ascii="Times New Roman" w:hAnsi="Times New Roman" w:cs="Times New Roman"/>
          <w:i/>
          <w:sz w:val="24"/>
          <w:szCs w:val="24"/>
        </w:rPr>
        <w:t>p Earnings Response Coefficient</w:t>
      </w:r>
      <w:r w:rsidRPr="006C504E">
        <w:rPr>
          <w:rFonts w:ascii="Times New Roman" w:hAnsi="Times New Roman" w:cs="Times New Roman"/>
          <w:i/>
          <w:sz w:val="24"/>
          <w:szCs w:val="24"/>
        </w:rPr>
        <w:t>.</w:t>
      </w:r>
    </w:p>
    <w:p w:rsidR="00D86685" w:rsidRPr="006C504E" w:rsidRDefault="00D86685" w:rsidP="00D86685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E">
        <w:rPr>
          <w:rFonts w:ascii="Times New Roman" w:hAnsi="Times New Roman" w:cs="Times New Roman"/>
          <w:sz w:val="24"/>
          <w:szCs w:val="24"/>
        </w:rPr>
        <w:t xml:space="preserve">Tidak terdapat cukup bukti bahwa </w:t>
      </w:r>
      <w:r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corporate social r</w:t>
      </w:r>
      <w:r w:rsidRPr="000928BF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esponsibility</w:t>
      </w:r>
      <w:r w:rsidRPr="006C50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berpengaruh terhadap </w:t>
      </w:r>
      <w:r w:rsidRPr="000928BF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Earnings Response Coefficient</w:t>
      </w:r>
      <w:r w:rsidRPr="006C504E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.</w:t>
      </w:r>
    </w:p>
    <w:p w:rsidR="00D86685" w:rsidRPr="006C504E" w:rsidRDefault="00D86685" w:rsidP="00D86685">
      <w:pPr>
        <w:pStyle w:val="ListParagraph"/>
        <w:ind w:left="1440"/>
        <w:jc w:val="both"/>
      </w:pPr>
    </w:p>
    <w:p w:rsidR="00D86685" w:rsidRPr="008F4977" w:rsidRDefault="00D86685" w:rsidP="00D86685">
      <w:pPr>
        <w:pStyle w:val="Heading2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34513091"/>
      <w:bookmarkStart w:id="11" w:name="_Toc534513381"/>
      <w:bookmarkStart w:id="12" w:name="_Toc536384888"/>
      <w:bookmarkStart w:id="13" w:name="_Toc536389956"/>
      <w:r w:rsidRPr="008F4977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10"/>
      <w:bookmarkEnd w:id="11"/>
      <w:bookmarkEnd w:id="12"/>
      <w:bookmarkEnd w:id="13"/>
    </w:p>
    <w:p w:rsidR="00D86685" w:rsidRPr="008F4977" w:rsidRDefault="00D86685" w:rsidP="00D86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685" w:rsidRDefault="00D86685" w:rsidP="00D86685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kesimpulan dan pembahasan diatas, maka disarankan untuk peneliti selanjutnya sehubungan dengan keterbatasan penelitian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D86685" w:rsidRPr="001F0B5C" w:rsidRDefault="00D86685" w:rsidP="00D86685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C">
        <w:rPr>
          <w:rFonts w:ascii="Times New Roman" w:hAnsi="Times New Roman" w:cs="Times New Roman"/>
          <w:sz w:val="24"/>
          <w:szCs w:val="24"/>
        </w:rPr>
        <w:t>Bagi investor</w:t>
      </w:r>
    </w:p>
    <w:p w:rsidR="00D86685" w:rsidRPr="002F0E12" w:rsidRDefault="00D86685" w:rsidP="00D8668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B5C">
        <w:rPr>
          <w:rFonts w:ascii="Times New Roman" w:hAnsi="Times New Roman" w:cs="Times New Roman"/>
          <w:sz w:val="24"/>
          <w:szCs w:val="24"/>
        </w:rPr>
        <w:t xml:space="preserve">Dalam menentukan pilihan investasinya, investor sebaiknya memperhatikan faktor </w:t>
      </w:r>
      <w:r w:rsidRPr="001F0B5C">
        <w:rPr>
          <w:rFonts w:ascii="Times New Roman" w:hAnsi="Times New Roman" w:cs="Times New Roman"/>
          <w:i/>
          <w:sz w:val="24"/>
          <w:szCs w:val="24"/>
        </w:rPr>
        <w:t>earnings response coefficient.</w:t>
      </w:r>
      <w:proofErr w:type="gramEnd"/>
      <w:r w:rsidRPr="001F0B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0B5C">
        <w:rPr>
          <w:rFonts w:ascii="Times New Roman" w:hAnsi="Times New Roman" w:cs="Times New Roman"/>
          <w:sz w:val="24"/>
          <w:szCs w:val="24"/>
        </w:rPr>
        <w:t>Nilai earnings response coefficient menggambarkan respon pasar yaitu melalui kekuatan hubungan laba dengan perubahan harga saham.</w:t>
      </w:r>
      <w:r>
        <w:rPr>
          <w:rFonts w:ascii="Times New Roman" w:hAnsi="Times New Roman" w:cs="Times New Roman"/>
          <w:sz w:val="24"/>
          <w:szCs w:val="24"/>
        </w:rPr>
        <w:t xml:space="preserve">Untuk variabel profitabilitas dan corporate social responsibility dapat </w:t>
      </w:r>
      <w:r>
        <w:rPr>
          <w:rFonts w:ascii="Times New Roman" w:hAnsi="Times New Roman" w:cs="Times New Roman"/>
          <w:sz w:val="24"/>
          <w:szCs w:val="24"/>
        </w:rPr>
        <w:lastRenderedPageBreak/>
        <w:t>menjadi pertimbangan bagi investor kedepannya dikarenakan dalam penelitian ini respon pasar terhadap variabel tersebut masih kurang.</w:t>
      </w:r>
      <w:proofErr w:type="gramEnd"/>
      <w:r w:rsidRPr="001F0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B5C">
        <w:rPr>
          <w:rFonts w:ascii="Times New Roman" w:hAnsi="Times New Roman" w:cs="Times New Roman"/>
          <w:sz w:val="24"/>
          <w:szCs w:val="24"/>
        </w:rPr>
        <w:t>Earnings response coefficient yang semakin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5C">
        <w:rPr>
          <w:rFonts w:ascii="Times New Roman" w:hAnsi="Times New Roman" w:cs="Times New Roman"/>
          <w:sz w:val="24"/>
          <w:szCs w:val="24"/>
        </w:rPr>
        <w:t xml:space="preserve">besar menggambarkan respon pasar </w:t>
      </w:r>
      <w:r>
        <w:rPr>
          <w:rFonts w:ascii="Times New Roman" w:hAnsi="Times New Roman" w:cs="Times New Roman"/>
          <w:sz w:val="24"/>
          <w:szCs w:val="24"/>
        </w:rPr>
        <w:t>yang semakin pesat</w:t>
      </w:r>
      <w:r w:rsidRPr="001F0B5C">
        <w:rPr>
          <w:rFonts w:ascii="Times New Roman" w:hAnsi="Times New Roman" w:cs="Times New Roman"/>
          <w:sz w:val="24"/>
          <w:szCs w:val="24"/>
        </w:rPr>
        <w:t xml:space="preserve"> pula.</w:t>
      </w:r>
      <w:proofErr w:type="gramEnd"/>
      <w:r w:rsidRPr="001F0B5C">
        <w:rPr>
          <w:rFonts w:ascii="Times New Roman" w:hAnsi="Times New Roman" w:cs="Times New Roman"/>
          <w:sz w:val="24"/>
          <w:szCs w:val="24"/>
        </w:rPr>
        <w:t xml:space="preserve"> Dengan adanya pengetahuan tersebut maka investor </w:t>
      </w:r>
      <w:proofErr w:type="gramStart"/>
      <w:r w:rsidRPr="001F0B5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F0B5C">
        <w:rPr>
          <w:rFonts w:ascii="Times New Roman" w:hAnsi="Times New Roman" w:cs="Times New Roman"/>
          <w:sz w:val="24"/>
          <w:szCs w:val="24"/>
        </w:rPr>
        <w:t xml:space="preserve"> lebih berhati-hati dalam menginvestasikan modalnya dan dapat menentukan pilihan yang benar. </w:t>
      </w:r>
      <w:proofErr w:type="gramStart"/>
      <w:r w:rsidRPr="001F0B5C">
        <w:rPr>
          <w:rFonts w:ascii="Times New Roman" w:hAnsi="Times New Roman" w:cs="Times New Roman"/>
          <w:sz w:val="24"/>
          <w:szCs w:val="24"/>
        </w:rPr>
        <w:t xml:space="preserve">Jadi, bagi para investor disarankan untuk menginvestasikan dananya pada perusahaan yang memiliki nilai </w:t>
      </w:r>
      <w:r w:rsidRPr="001F0B5C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 w:rsidRPr="001F0B5C">
        <w:rPr>
          <w:rFonts w:ascii="Times New Roman" w:hAnsi="Times New Roman" w:cs="Times New Roman"/>
          <w:sz w:val="24"/>
          <w:szCs w:val="24"/>
        </w:rPr>
        <w:t xml:space="preserve"> besar.</w:t>
      </w:r>
      <w:proofErr w:type="gramEnd"/>
    </w:p>
    <w:p w:rsidR="00D86685" w:rsidRPr="001F0B5C" w:rsidRDefault="00D86685" w:rsidP="00D86685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C">
        <w:rPr>
          <w:rFonts w:ascii="Times New Roman" w:hAnsi="Times New Roman" w:cs="Times New Roman"/>
          <w:sz w:val="24"/>
          <w:szCs w:val="24"/>
        </w:rPr>
        <w:t>Untuk peneliti selanjutnya</w:t>
      </w:r>
    </w:p>
    <w:p w:rsidR="00D86685" w:rsidRPr="002F0E12" w:rsidRDefault="00D86685" w:rsidP="00D86685">
      <w:pPr>
        <w:pStyle w:val="ListParagraph"/>
        <w:numPr>
          <w:ilvl w:val="1"/>
          <w:numId w:val="41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0B5C">
        <w:rPr>
          <w:rFonts w:ascii="Times New Roman" w:hAnsi="Times New Roman" w:cs="Times New Roman"/>
          <w:sz w:val="24"/>
          <w:szCs w:val="24"/>
        </w:rPr>
        <w:t>Penelitian selanjutnya diharapkan menggunakan sampel yang lebih besar dan menyangkut banyak sek</w:t>
      </w:r>
      <w:r>
        <w:rPr>
          <w:rFonts w:ascii="Times New Roman" w:hAnsi="Times New Roman" w:cs="Times New Roman"/>
          <w:sz w:val="24"/>
          <w:szCs w:val="24"/>
        </w:rPr>
        <w:t>tor perusahaan seperti manufaktur, jasa, perbankan</w:t>
      </w:r>
      <w:r w:rsidRPr="001224A9">
        <w:rPr>
          <w:rFonts w:ascii="Times New Roman" w:hAnsi="Times New Roman" w:cs="Times New Roman"/>
          <w:sz w:val="24"/>
          <w:szCs w:val="24"/>
        </w:rPr>
        <w:t xml:space="preserve">, pertambangan, </w:t>
      </w:r>
      <w:r>
        <w:rPr>
          <w:rFonts w:ascii="Times New Roman" w:hAnsi="Times New Roman" w:cs="Times New Roman"/>
          <w:sz w:val="24"/>
          <w:szCs w:val="24"/>
        </w:rPr>
        <w:t xml:space="preserve">indeks sri-kehati, indeks kompas 100 </w:t>
      </w:r>
      <w:r w:rsidRPr="001224A9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Pr="001224A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224A9">
        <w:rPr>
          <w:rFonts w:ascii="Times New Roman" w:hAnsi="Times New Roman" w:cs="Times New Roman"/>
          <w:sz w:val="24"/>
          <w:szCs w:val="24"/>
        </w:rPr>
        <w:t xml:space="preserve"> sebagainya yang terdaftar di Bursa Efek Indonesia</w:t>
      </w:r>
      <w:r w:rsidRPr="002F0E12">
        <w:rPr>
          <w:rFonts w:ascii="Times New Roman" w:hAnsi="Times New Roman" w:cs="Times New Roman"/>
          <w:sz w:val="24"/>
          <w:szCs w:val="24"/>
        </w:rPr>
        <w:t>.</w:t>
      </w:r>
    </w:p>
    <w:p w:rsidR="00D86685" w:rsidRPr="001F0B5C" w:rsidRDefault="00D86685" w:rsidP="00D86685">
      <w:pPr>
        <w:pStyle w:val="ListParagraph"/>
        <w:numPr>
          <w:ilvl w:val="1"/>
          <w:numId w:val="41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0B5C">
        <w:rPr>
          <w:rFonts w:ascii="Times New Roman" w:hAnsi="Times New Roman" w:cs="Times New Roman"/>
          <w:sz w:val="24"/>
          <w:szCs w:val="24"/>
        </w:rPr>
        <w:t xml:space="preserve">Penelitian ini hanya menggunakan data 3 tahun untuk menghitung </w:t>
      </w:r>
      <w:r w:rsidRPr="001F0B5C">
        <w:rPr>
          <w:rFonts w:ascii="Times New Roman" w:hAnsi="Times New Roman" w:cs="Times New Roman"/>
          <w:i/>
          <w:sz w:val="24"/>
          <w:szCs w:val="24"/>
        </w:rPr>
        <w:t>eanings response coefficien</w:t>
      </w:r>
      <w:r w:rsidRPr="001F0B5C">
        <w:rPr>
          <w:rFonts w:ascii="Times New Roman" w:hAnsi="Times New Roman" w:cs="Times New Roman"/>
          <w:sz w:val="24"/>
          <w:szCs w:val="24"/>
        </w:rPr>
        <w:t>t</w:t>
      </w:r>
      <w:r w:rsidRPr="001F0B5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F0B5C">
        <w:rPr>
          <w:rFonts w:ascii="Times New Roman" w:hAnsi="Times New Roman" w:cs="Times New Roman"/>
          <w:sz w:val="24"/>
          <w:szCs w:val="24"/>
        </w:rPr>
        <w:t>penelitian</w:t>
      </w:r>
      <w:proofErr w:type="gramEnd"/>
      <w:r w:rsidRPr="001F0B5C">
        <w:rPr>
          <w:rFonts w:ascii="Times New Roman" w:hAnsi="Times New Roman" w:cs="Times New Roman"/>
          <w:sz w:val="24"/>
          <w:szCs w:val="24"/>
        </w:rPr>
        <w:t xml:space="preserve"> selanjutnya diharapkan dapat menggunakan rentang waktu yang lebih panjang untuk menghasilkan penelitian yang lebih akurat.</w:t>
      </w:r>
    </w:p>
    <w:p w:rsidR="00D86685" w:rsidRDefault="00D86685" w:rsidP="00D86685">
      <w:pPr>
        <w:pStyle w:val="ListParagraph"/>
        <w:numPr>
          <w:ilvl w:val="1"/>
          <w:numId w:val="41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0B5C">
        <w:rPr>
          <w:rFonts w:ascii="Times New Roman" w:hAnsi="Times New Roman" w:cs="Times New Roman"/>
          <w:sz w:val="24"/>
          <w:szCs w:val="24"/>
        </w:rPr>
        <w:t>Di dalam penelitian ini hanya menggunakan 4 variabel independen saja. Diharapkan penelitian sela</w:t>
      </w:r>
      <w:r>
        <w:rPr>
          <w:rFonts w:ascii="Times New Roman" w:hAnsi="Times New Roman" w:cs="Times New Roman"/>
          <w:sz w:val="24"/>
          <w:szCs w:val="24"/>
        </w:rPr>
        <w:t>njutnya dapat menambah variabel lainnya</w:t>
      </w:r>
      <w:r w:rsidRPr="001F0B5C">
        <w:rPr>
          <w:rFonts w:ascii="Times New Roman" w:hAnsi="Times New Roman" w:cs="Times New Roman"/>
          <w:sz w:val="24"/>
          <w:szCs w:val="24"/>
        </w:rPr>
        <w:t xml:space="preserve"> yang sekiranya dapat mempengaruhi </w:t>
      </w:r>
      <w:r w:rsidRPr="001F0B5C">
        <w:rPr>
          <w:rFonts w:ascii="Times New Roman" w:hAnsi="Times New Roman" w:cs="Times New Roman"/>
          <w:i/>
          <w:sz w:val="24"/>
          <w:szCs w:val="24"/>
        </w:rPr>
        <w:t>eanings response coefficien</w:t>
      </w:r>
      <w:r w:rsidRPr="001F0B5C">
        <w:rPr>
          <w:rFonts w:ascii="Times New Roman" w:hAnsi="Times New Roman" w:cs="Times New Roman"/>
          <w:sz w:val="24"/>
          <w:szCs w:val="24"/>
        </w:rPr>
        <w:t xml:space="preserve">t, seperti </w:t>
      </w:r>
      <w:r>
        <w:rPr>
          <w:rFonts w:ascii="Times New Roman" w:hAnsi="Times New Roman" w:cs="Times New Roman"/>
          <w:sz w:val="24"/>
          <w:szCs w:val="24"/>
        </w:rPr>
        <w:t xml:space="preserve">kualitas audit, risiko sistematik, pertumbuhan perusahaan, </w:t>
      </w:r>
      <w:r>
        <w:rPr>
          <w:rFonts w:ascii="Times New Roman" w:hAnsi="Times New Roman" w:cs="Times New Roman"/>
          <w:i/>
          <w:sz w:val="24"/>
          <w:szCs w:val="24"/>
        </w:rPr>
        <w:t xml:space="preserve">dividend payout ratio, </w:t>
      </w:r>
      <w:r>
        <w:rPr>
          <w:rFonts w:ascii="Times New Roman" w:hAnsi="Times New Roman" w:cs="Times New Roman"/>
          <w:sz w:val="24"/>
          <w:szCs w:val="24"/>
        </w:rPr>
        <w:t xml:space="preserve"> struktur modal, likuiditas untuk melihat apakah terjadi perbedaan hasil apabila digunakan dengan cara yang berbeda.</w:t>
      </w:r>
    </w:p>
    <w:p w:rsidR="00515E59" w:rsidRPr="00D86685" w:rsidRDefault="00515E59" w:rsidP="00D86685"/>
    <w:sectPr w:rsidR="00515E59" w:rsidRPr="00D86685" w:rsidSect="00D8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1117" w:footer="397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C5" w:rsidRDefault="001808C5" w:rsidP="001D7B37">
      <w:pPr>
        <w:spacing w:after="0" w:line="240" w:lineRule="auto"/>
      </w:pPr>
      <w:r>
        <w:separator/>
      </w:r>
    </w:p>
  </w:endnote>
  <w:endnote w:type="continuationSeparator" w:id="0">
    <w:p w:rsidR="001808C5" w:rsidRDefault="001808C5" w:rsidP="001D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5" w:rsidRDefault="00D86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5187"/>
      <w:docPartObj>
        <w:docPartGallery w:val="Page Numbers (Bottom of Page)"/>
        <w:docPartUnique/>
      </w:docPartObj>
    </w:sdtPr>
    <w:sdtContent>
      <w:p w:rsidR="004715D1" w:rsidRDefault="007766E3">
        <w:pPr>
          <w:pStyle w:val="Footer"/>
          <w:jc w:val="center"/>
        </w:pPr>
        <w:r>
          <w:rPr>
            <w:noProof/>
          </w:rPr>
          <w:fldChar w:fldCharType="begin"/>
        </w:r>
        <w:r w:rsidR="00C84D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6685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715D1" w:rsidRDefault="001808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5" w:rsidRDefault="00D86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C5" w:rsidRDefault="001808C5" w:rsidP="001D7B37">
      <w:pPr>
        <w:spacing w:after="0" w:line="240" w:lineRule="auto"/>
      </w:pPr>
      <w:r>
        <w:separator/>
      </w:r>
    </w:p>
  </w:footnote>
  <w:footnote w:type="continuationSeparator" w:id="0">
    <w:p w:rsidR="001808C5" w:rsidRDefault="001808C5" w:rsidP="001D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5" w:rsidRDefault="00D86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5" w:rsidRDefault="00D866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5" w:rsidRDefault="00D86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46F"/>
    <w:multiLevelType w:val="multilevel"/>
    <w:tmpl w:val="00F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63EB0"/>
    <w:multiLevelType w:val="hybridMultilevel"/>
    <w:tmpl w:val="3BAA4F6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6B06D2"/>
    <w:multiLevelType w:val="hybridMultilevel"/>
    <w:tmpl w:val="DC3C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22D9"/>
    <w:multiLevelType w:val="hybridMultilevel"/>
    <w:tmpl w:val="2E68DB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54B2522"/>
    <w:multiLevelType w:val="hybridMultilevel"/>
    <w:tmpl w:val="7C321F3E"/>
    <w:lvl w:ilvl="0" w:tplc="09E619FE">
      <w:start w:val="1"/>
      <w:numFmt w:val="lowerLetter"/>
      <w:lvlText w:val="(%1)"/>
      <w:lvlJc w:val="left"/>
      <w:pPr>
        <w:ind w:left="1803" w:hanging="360"/>
      </w:pPr>
    </w:lvl>
    <w:lvl w:ilvl="1" w:tplc="38090019">
      <w:start w:val="1"/>
      <w:numFmt w:val="lowerLetter"/>
      <w:lvlText w:val="%2."/>
      <w:lvlJc w:val="left"/>
      <w:pPr>
        <w:ind w:left="2523" w:hanging="360"/>
      </w:pPr>
    </w:lvl>
    <w:lvl w:ilvl="2" w:tplc="3809001B">
      <w:start w:val="1"/>
      <w:numFmt w:val="lowerRoman"/>
      <w:lvlText w:val="%3."/>
      <w:lvlJc w:val="right"/>
      <w:pPr>
        <w:ind w:left="3243" w:hanging="180"/>
      </w:pPr>
    </w:lvl>
    <w:lvl w:ilvl="3" w:tplc="3809000F">
      <w:start w:val="1"/>
      <w:numFmt w:val="decimal"/>
      <w:lvlText w:val="%4."/>
      <w:lvlJc w:val="left"/>
      <w:pPr>
        <w:ind w:left="3963" w:hanging="360"/>
      </w:pPr>
    </w:lvl>
    <w:lvl w:ilvl="4" w:tplc="38090019">
      <w:start w:val="1"/>
      <w:numFmt w:val="lowerLetter"/>
      <w:lvlText w:val="%5."/>
      <w:lvlJc w:val="left"/>
      <w:pPr>
        <w:ind w:left="4683" w:hanging="360"/>
      </w:pPr>
    </w:lvl>
    <w:lvl w:ilvl="5" w:tplc="3809001B">
      <w:start w:val="1"/>
      <w:numFmt w:val="lowerRoman"/>
      <w:lvlText w:val="%6."/>
      <w:lvlJc w:val="right"/>
      <w:pPr>
        <w:ind w:left="5403" w:hanging="180"/>
      </w:pPr>
    </w:lvl>
    <w:lvl w:ilvl="6" w:tplc="3809000F">
      <w:start w:val="1"/>
      <w:numFmt w:val="decimal"/>
      <w:lvlText w:val="%7."/>
      <w:lvlJc w:val="left"/>
      <w:pPr>
        <w:ind w:left="6123" w:hanging="360"/>
      </w:pPr>
    </w:lvl>
    <w:lvl w:ilvl="7" w:tplc="38090019">
      <w:start w:val="1"/>
      <w:numFmt w:val="lowerLetter"/>
      <w:lvlText w:val="%8."/>
      <w:lvlJc w:val="left"/>
      <w:pPr>
        <w:ind w:left="6843" w:hanging="360"/>
      </w:pPr>
    </w:lvl>
    <w:lvl w:ilvl="8" w:tplc="3809001B">
      <w:start w:val="1"/>
      <w:numFmt w:val="lowerRoman"/>
      <w:lvlText w:val="%9."/>
      <w:lvlJc w:val="right"/>
      <w:pPr>
        <w:ind w:left="7563" w:hanging="180"/>
      </w:pPr>
    </w:lvl>
  </w:abstractNum>
  <w:abstractNum w:abstractNumId="6">
    <w:nsid w:val="15E92F77"/>
    <w:multiLevelType w:val="hybridMultilevel"/>
    <w:tmpl w:val="6E2C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A11C5"/>
    <w:multiLevelType w:val="hybridMultilevel"/>
    <w:tmpl w:val="5198A9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2A85044"/>
    <w:multiLevelType w:val="hybridMultilevel"/>
    <w:tmpl w:val="9F82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762"/>
    <w:multiLevelType w:val="hybridMultilevel"/>
    <w:tmpl w:val="4F48E47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94778C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2020"/>
    <w:multiLevelType w:val="multilevel"/>
    <w:tmpl w:val="06D22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75DD5"/>
    <w:multiLevelType w:val="hybridMultilevel"/>
    <w:tmpl w:val="D9F08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963C5"/>
    <w:multiLevelType w:val="multilevel"/>
    <w:tmpl w:val="3FF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09C6706"/>
    <w:multiLevelType w:val="hybridMultilevel"/>
    <w:tmpl w:val="39E0B680"/>
    <w:lvl w:ilvl="0" w:tplc="C9C2BF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75B54"/>
    <w:multiLevelType w:val="hybridMultilevel"/>
    <w:tmpl w:val="FB929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B7044"/>
    <w:multiLevelType w:val="hybridMultilevel"/>
    <w:tmpl w:val="5BE27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07F5E4D"/>
    <w:multiLevelType w:val="hybridMultilevel"/>
    <w:tmpl w:val="1CBCA5B2"/>
    <w:lvl w:ilvl="0" w:tplc="49DE58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9741BA"/>
    <w:multiLevelType w:val="hybridMultilevel"/>
    <w:tmpl w:val="3FFAE3A4"/>
    <w:lvl w:ilvl="0" w:tplc="5BD8D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36D77"/>
    <w:multiLevelType w:val="hybridMultilevel"/>
    <w:tmpl w:val="859C3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761EE"/>
    <w:multiLevelType w:val="hybridMultilevel"/>
    <w:tmpl w:val="AE28D0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DEF6802"/>
    <w:multiLevelType w:val="hybridMultilevel"/>
    <w:tmpl w:val="CBB810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604468E0"/>
    <w:multiLevelType w:val="hybridMultilevel"/>
    <w:tmpl w:val="C4E4F8AA"/>
    <w:lvl w:ilvl="0" w:tplc="4640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C59CC"/>
    <w:multiLevelType w:val="hybridMultilevel"/>
    <w:tmpl w:val="053C3438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56D63B1"/>
    <w:multiLevelType w:val="hybridMultilevel"/>
    <w:tmpl w:val="62AA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47138"/>
    <w:multiLevelType w:val="multilevel"/>
    <w:tmpl w:val="5F9C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4"/>
      <w:numFmt w:val="upperLetter"/>
      <w:lvlText w:val="%6."/>
      <w:lvlJc w:val="left"/>
      <w:pPr>
        <w:ind w:left="4320" w:hanging="360"/>
      </w:pPr>
      <w:rPr>
        <w:rFonts w:eastAsiaTheme="minorHAnsi" w:hint="default"/>
        <w:b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  <w:i w:val="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3D3E17"/>
    <w:multiLevelType w:val="hybridMultilevel"/>
    <w:tmpl w:val="5B44CF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766D1C"/>
    <w:multiLevelType w:val="hybridMultilevel"/>
    <w:tmpl w:val="0E0E8066"/>
    <w:lvl w:ilvl="0" w:tplc="4774A40C">
      <w:start w:val="1"/>
      <w:numFmt w:val="lowerLetter"/>
      <w:lvlText w:val="%1."/>
      <w:lvlJc w:val="left"/>
      <w:pPr>
        <w:ind w:left="136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6E7A050A"/>
    <w:multiLevelType w:val="multilevel"/>
    <w:tmpl w:val="00F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454D54"/>
    <w:multiLevelType w:val="hybridMultilevel"/>
    <w:tmpl w:val="A796A65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908E2704">
      <w:start w:val="1"/>
      <w:numFmt w:val="upperLetter"/>
      <w:lvlText w:val="%2."/>
      <w:lvlJc w:val="left"/>
      <w:pPr>
        <w:ind w:left="1800" w:hanging="360"/>
      </w:pPr>
    </w:lvl>
    <w:lvl w:ilvl="2" w:tplc="E014F9BE">
      <w:start w:val="1"/>
      <w:numFmt w:val="decimal"/>
      <w:lvlText w:val="%3."/>
      <w:lvlJc w:val="left"/>
      <w:pPr>
        <w:ind w:left="2700" w:hanging="36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1">
      <w:start w:val="1"/>
      <w:numFmt w:val="decimal"/>
      <w:lvlText w:val="%5)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305CD6"/>
    <w:multiLevelType w:val="hybridMultilevel"/>
    <w:tmpl w:val="D9923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35C5B75"/>
    <w:multiLevelType w:val="hybridMultilevel"/>
    <w:tmpl w:val="6366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A26CF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8E4599"/>
    <w:multiLevelType w:val="hybridMultilevel"/>
    <w:tmpl w:val="7CF68A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9"/>
  </w:num>
  <w:num w:numId="5">
    <w:abstractNumId w:val="4"/>
  </w:num>
  <w:num w:numId="6">
    <w:abstractNumId w:val="39"/>
  </w:num>
  <w:num w:numId="7">
    <w:abstractNumId w:val="20"/>
  </w:num>
  <w:num w:numId="8">
    <w:abstractNumId w:val="7"/>
  </w:num>
  <w:num w:numId="9">
    <w:abstractNumId w:val="30"/>
  </w:num>
  <w:num w:numId="10">
    <w:abstractNumId w:val="27"/>
  </w:num>
  <w:num w:numId="11">
    <w:abstractNumId w:val="15"/>
  </w:num>
  <w:num w:numId="12">
    <w:abstractNumId w:val="14"/>
  </w:num>
  <w:num w:numId="13">
    <w:abstractNumId w:val="37"/>
  </w:num>
  <w:num w:numId="14">
    <w:abstractNumId w:val="33"/>
  </w:num>
  <w:num w:numId="15">
    <w:abstractNumId w:val="25"/>
  </w:num>
  <w:num w:numId="16">
    <w:abstractNumId w:val="23"/>
  </w:num>
  <w:num w:numId="17">
    <w:abstractNumId w:val="18"/>
  </w:num>
  <w:num w:numId="18">
    <w:abstractNumId w:val="3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8"/>
  </w:num>
  <w:num w:numId="23">
    <w:abstractNumId w:val="22"/>
  </w:num>
  <w:num w:numId="24">
    <w:abstractNumId w:val="3"/>
  </w:num>
  <w:num w:numId="25">
    <w:abstractNumId w:val="21"/>
  </w:num>
  <w:num w:numId="26">
    <w:abstractNumId w:val="1"/>
  </w:num>
  <w:num w:numId="27">
    <w:abstractNumId w:val="8"/>
  </w:num>
  <w:num w:numId="28">
    <w:abstractNumId w:val="43"/>
  </w:num>
  <w:num w:numId="29">
    <w:abstractNumId w:val="29"/>
  </w:num>
  <w:num w:numId="30">
    <w:abstractNumId w:val="17"/>
  </w:num>
  <w:num w:numId="31">
    <w:abstractNumId w:val="31"/>
  </w:num>
  <w:num w:numId="32">
    <w:abstractNumId w:val="11"/>
  </w:num>
  <w:num w:numId="33">
    <w:abstractNumId w:val="36"/>
  </w:num>
  <w:num w:numId="34">
    <w:abstractNumId w:val="13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2"/>
  </w:num>
  <w:num w:numId="43">
    <w:abstractNumId w:val="42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7BE3"/>
    <w:rsid w:val="000C31EC"/>
    <w:rsid w:val="000C6BAB"/>
    <w:rsid w:val="0014057F"/>
    <w:rsid w:val="001808C5"/>
    <w:rsid w:val="001B24AC"/>
    <w:rsid w:val="001D7B37"/>
    <w:rsid w:val="002A586C"/>
    <w:rsid w:val="00330B36"/>
    <w:rsid w:val="00415BA1"/>
    <w:rsid w:val="00465E3E"/>
    <w:rsid w:val="004760C2"/>
    <w:rsid w:val="00515E59"/>
    <w:rsid w:val="005926D5"/>
    <w:rsid w:val="005F2B05"/>
    <w:rsid w:val="00637057"/>
    <w:rsid w:val="006C7BE3"/>
    <w:rsid w:val="007766E3"/>
    <w:rsid w:val="007A6895"/>
    <w:rsid w:val="00827599"/>
    <w:rsid w:val="00831FE8"/>
    <w:rsid w:val="00891DDD"/>
    <w:rsid w:val="008A3F2D"/>
    <w:rsid w:val="008B0CB8"/>
    <w:rsid w:val="00AA0545"/>
    <w:rsid w:val="00BA6A65"/>
    <w:rsid w:val="00BD683E"/>
    <w:rsid w:val="00C05A85"/>
    <w:rsid w:val="00C84D2F"/>
    <w:rsid w:val="00D65724"/>
    <w:rsid w:val="00D86685"/>
    <w:rsid w:val="00DC1044"/>
    <w:rsid w:val="00EF3BC1"/>
    <w:rsid w:val="00F45B4B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5"/>
  </w:style>
  <w:style w:type="paragraph" w:styleId="Heading1">
    <w:name w:val="heading 1"/>
    <w:basedOn w:val="Normal"/>
    <w:next w:val="Normal"/>
    <w:link w:val="Heading1Char"/>
    <w:uiPriority w:val="9"/>
    <w:qFormat/>
    <w:rsid w:val="001D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3"/>
  </w:style>
  <w:style w:type="paragraph" w:styleId="BalloonText">
    <w:name w:val="Balloon Text"/>
    <w:basedOn w:val="Normal"/>
    <w:link w:val="BalloonTextChar"/>
    <w:uiPriority w:val="99"/>
    <w:semiHidden/>
    <w:unhideWhenUsed/>
    <w:rsid w:val="006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37"/>
  </w:style>
  <w:style w:type="paragraph" w:styleId="ListParagraph">
    <w:name w:val="List Paragraph"/>
    <w:basedOn w:val="Normal"/>
    <w:link w:val="ListParagraphChar"/>
    <w:uiPriority w:val="34"/>
    <w:qFormat/>
    <w:rsid w:val="002A58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586C"/>
  </w:style>
  <w:style w:type="paragraph" w:styleId="TOCHeading">
    <w:name w:val="TOC Heading"/>
    <w:basedOn w:val="Heading1"/>
    <w:next w:val="Normal"/>
    <w:uiPriority w:val="39"/>
    <w:unhideWhenUsed/>
    <w:qFormat/>
    <w:rsid w:val="00BD6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683E"/>
    <w:pPr>
      <w:tabs>
        <w:tab w:val="right" w:leader="dot" w:pos="8778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683E"/>
    <w:pPr>
      <w:tabs>
        <w:tab w:val="left" w:pos="660"/>
        <w:tab w:val="left" w:pos="8505"/>
        <w:tab w:val="left" w:pos="8647"/>
        <w:tab w:val="right" w:leader="dot" w:pos="877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683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D683E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AA0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A0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5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5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6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465E3E"/>
  </w:style>
  <w:style w:type="character" w:customStyle="1" w:styleId="l6">
    <w:name w:val="l6"/>
    <w:basedOn w:val="DefaultParagraphFont"/>
    <w:rsid w:val="00465E3E"/>
  </w:style>
  <w:style w:type="character" w:customStyle="1" w:styleId="l8">
    <w:name w:val="l8"/>
    <w:basedOn w:val="DefaultParagraphFont"/>
    <w:rsid w:val="00465E3E"/>
  </w:style>
  <w:style w:type="character" w:customStyle="1" w:styleId="l12">
    <w:name w:val="l12"/>
    <w:basedOn w:val="DefaultParagraphFont"/>
    <w:rsid w:val="00465E3E"/>
  </w:style>
  <w:style w:type="paragraph" w:styleId="NormalWeb">
    <w:name w:val="Normal (Web)"/>
    <w:basedOn w:val="Normal"/>
    <w:uiPriority w:val="99"/>
    <w:unhideWhenUsed/>
    <w:rsid w:val="0046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465E3E"/>
    <w:rPr>
      <w:b/>
      <w:bCs/>
    </w:rPr>
  </w:style>
  <w:style w:type="character" w:styleId="Emphasis">
    <w:name w:val="Emphasis"/>
    <w:basedOn w:val="DefaultParagraphFont"/>
    <w:uiPriority w:val="20"/>
    <w:qFormat/>
    <w:rsid w:val="00465E3E"/>
    <w:rPr>
      <w:i/>
      <w:iCs/>
    </w:rPr>
  </w:style>
  <w:style w:type="character" w:customStyle="1" w:styleId="skimlinks-unlinked">
    <w:name w:val="skimlinks-unlinked"/>
    <w:basedOn w:val="DefaultParagraphFont"/>
    <w:rsid w:val="00465E3E"/>
  </w:style>
  <w:style w:type="paragraph" w:styleId="Caption">
    <w:name w:val="caption"/>
    <w:basedOn w:val="Normal"/>
    <w:next w:val="Normal"/>
    <w:uiPriority w:val="35"/>
    <w:unhideWhenUsed/>
    <w:qFormat/>
    <w:rsid w:val="00465E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65E3E"/>
    <w:pPr>
      <w:spacing w:after="0"/>
      <w:ind w:left="440" w:hanging="440"/>
    </w:pPr>
    <w:rPr>
      <w:smallCap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65E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465E3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65E3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65E3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65E3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65E3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65E3E"/>
    <w:pPr>
      <w:spacing w:after="100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65E3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5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5E3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65E3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E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Hadibrata</dc:creator>
  <cp:lastModifiedBy>Jason Hadibrata</cp:lastModifiedBy>
  <cp:revision>2</cp:revision>
  <dcterms:created xsi:type="dcterms:W3CDTF">2019-05-04T08:09:00Z</dcterms:created>
  <dcterms:modified xsi:type="dcterms:W3CDTF">2019-05-04T08:09:00Z</dcterms:modified>
</cp:coreProperties>
</file>