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77" w:rsidRPr="004F0920" w:rsidRDefault="00D34D77" w:rsidP="00D34D77">
      <w:pPr>
        <w:pStyle w:val="ListParagraph"/>
        <w:numPr>
          <w:ilvl w:val="0"/>
          <w:numId w:val="14"/>
        </w:numPr>
        <w:spacing w:after="0"/>
        <w:jc w:val="center"/>
        <w:rPr>
          <w:rFonts w:cs="Times New Roman"/>
          <w:b/>
          <w:szCs w:val="24"/>
        </w:rPr>
      </w:pPr>
    </w:p>
    <w:p w:rsidR="00D34D77" w:rsidRPr="004F0920" w:rsidRDefault="00D34D77" w:rsidP="00D34D77">
      <w:pPr>
        <w:spacing w:after="0"/>
        <w:jc w:val="center"/>
        <w:rPr>
          <w:rFonts w:cs="Times New Roman"/>
          <w:b/>
          <w:szCs w:val="24"/>
        </w:rPr>
      </w:pPr>
      <w:r w:rsidRPr="004F0920">
        <w:rPr>
          <w:rFonts w:cs="Times New Roman"/>
          <w:b/>
          <w:szCs w:val="24"/>
        </w:rPr>
        <w:t>PENDAHULUAN</w:t>
      </w:r>
    </w:p>
    <w:p w:rsidR="00D34D77" w:rsidRPr="004F0920" w:rsidRDefault="00D34D77" w:rsidP="00D34D77">
      <w:pPr>
        <w:pStyle w:val="ListParagraph"/>
        <w:numPr>
          <w:ilvl w:val="0"/>
          <w:numId w:val="15"/>
        </w:numPr>
        <w:spacing w:after="0"/>
        <w:ind w:left="567" w:hanging="567"/>
        <w:rPr>
          <w:rFonts w:cs="Times New Roman"/>
        </w:rPr>
      </w:pPr>
      <w:proofErr w:type="spellStart"/>
      <w:r w:rsidRPr="004F0920">
        <w:rPr>
          <w:rFonts w:cs="Times New Roman"/>
          <w:b/>
        </w:rPr>
        <w:t>Latar</w:t>
      </w:r>
      <w:proofErr w:type="spellEnd"/>
      <w:r w:rsidRPr="004F0920">
        <w:rPr>
          <w:rFonts w:cs="Times New Roman"/>
          <w:b/>
        </w:rPr>
        <w:t xml:space="preserve"> </w:t>
      </w:r>
      <w:proofErr w:type="spellStart"/>
      <w:r w:rsidRPr="004F0920">
        <w:rPr>
          <w:rFonts w:cs="Times New Roman"/>
          <w:b/>
        </w:rPr>
        <w:t>Belakang</w:t>
      </w:r>
      <w:proofErr w:type="spellEnd"/>
      <w:r w:rsidRPr="004F0920">
        <w:rPr>
          <w:rFonts w:cs="Times New Roman"/>
          <w:b/>
        </w:rPr>
        <w:t xml:space="preserve"> </w:t>
      </w:r>
      <w:proofErr w:type="spellStart"/>
      <w:r w:rsidRPr="004F0920">
        <w:rPr>
          <w:rFonts w:cs="Times New Roman"/>
          <w:b/>
        </w:rPr>
        <w:t>Masalah</w:t>
      </w:r>
      <w:proofErr w:type="spellEnd"/>
    </w:p>
    <w:p w:rsidR="00D34D77" w:rsidRPr="0024407B" w:rsidRDefault="00D34D77" w:rsidP="00D34D77">
      <w:pPr>
        <w:ind w:left="567" w:firstLine="567"/>
        <w:rPr>
          <w:rFonts w:cs="Times New Roman"/>
        </w:rPr>
      </w:pP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</w:rPr>
        <w:t>laporan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perekonomian</w:t>
      </w:r>
      <w:proofErr w:type="spellEnd"/>
      <w:r>
        <w:rPr>
          <w:rFonts w:cs="Times New Roman"/>
        </w:rPr>
        <w:t xml:space="preserve"> Indonesia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2018 </w:t>
      </w:r>
      <w:proofErr w:type="spellStart"/>
      <w:r>
        <w:rPr>
          <w:rFonts w:cs="Times New Roman"/>
        </w:rPr>
        <w:t>diketahui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pertumbuhan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ekonomi</w:t>
      </w:r>
      <w:proofErr w:type="spellEnd"/>
      <w:r>
        <w:rPr>
          <w:rFonts w:cs="Times New Roman"/>
        </w:rPr>
        <w:t xml:space="preserve"> 2018 </w:t>
      </w:r>
      <w:proofErr w:type="spellStart"/>
      <w:r>
        <w:rPr>
          <w:rFonts w:cs="Times New Roman"/>
        </w:rPr>
        <w:t>tercatat</w:t>
      </w:r>
      <w:proofErr w:type="spellEnd"/>
      <w:r>
        <w:rPr>
          <w:rFonts w:cs="Times New Roman"/>
        </w:rPr>
        <w:t xml:space="preserve"> 5.17%, </w:t>
      </w:r>
      <w:proofErr w:type="spellStart"/>
      <w:r>
        <w:rPr>
          <w:rFonts w:cs="Times New Roman"/>
        </w:rPr>
        <w:t>meningkat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dibandingkan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pertumbuhan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sebelumnya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sebesar</w:t>
      </w:r>
      <w:proofErr w:type="spellEnd"/>
      <w:r>
        <w:rPr>
          <w:rFonts w:cs="Times New Roman"/>
        </w:rPr>
        <w:t xml:space="preserve"> 5.07%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pertumbuhan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tertinggi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sejak</w:t>
      </w:r>
      <w:proofErr w:type="spellEnd"/>
      <w:r>
        <w:rPr>
          <w:rFonts w:cs="Times New Roman"/>
        </w:rPr>
        <w:t xml:space="preserve"> 2013.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kinerja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perekonomian</w:t>
      </w:r>
      <w:proofErr w:type="spellEnd"/>
      <w:r>
        <w:rPr>
          <w:rFonts w:cs="Times New Roman"/>
        </w:rPr>
        <w:t xml:space="preserve"> Indonesia </w:t>
      </w:r>
      <w:proofErr w:type="spellStart"/>
      <w:r>
        <w:rPr>
          <w:rFonts w:cs="Times New Roman"/>
        </w:rPr>
        <w:t>tetap</w:t>
      </w:r>
      <w:proofErr w:type="spellEnd"/>
      <w:r>
        <w:rPr>
          <w:rFonts w:cs="Times New Roman"/>
        </w:rPr>
        <w:t xml:space="preserve"> solid, </w:t>
      </w:r>
      <w:proofErr w:type="spellStart"/>
      <w:r>
        <w:rPr>
          <w:rFonts w:cs="Times New Roman"/>
        </w:rPr>
        <w:t>mengingat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bersamaan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pertumbuhan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ekonomi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dunia</w:t>
      </w:r>
      <w:proofErr w:type="spellEnd"/>
      <w:r>
        <w:rPr>
          <w:rFonts w:cs="Times New Roman"/>
        </w:rPr>
        <w:t xml:space="preserve"> 2018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melambat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ketidakpastian</w:t>
      </w:r>
      <w:proofErr w:type="spellEnd"/>
      <w:r>
        <w:rPr>
          <w:rFonts w:cs="Times New Roman"/>
        </w:rPr>
        <w:t xml:space="preserve"> global </w:t>
      </w:r>
      <w:proofErr w:type="spellStart"/>
      <w:r>
        <w:rPr>
          <w:rFonts w:cs="Times New Roman"/>
        </w:rPr>
        <w:t>sedang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</w:t>
      </w:r>
      <w:proofErr w:type="spellEnd"/>
      <w:r>
        <w:rPr>
          <w:rFonts w:cs="Times New Roman"/>
        </w:rPr>
        <w:t>. (</w:t>
      </w:r>
      <w:hyperlink r:id="rId6" w:history="1">
        <w:r w:rsidRPr="00BF528A">
          <w:rPr>
            <w:rStyle w:val="Hyperlink"/>
          </w:rPr>
          <w:t>https://www.bi.go.id/id/publikasi/laporantahunan/perekonomian/Pages/LPI_2018.aspx/</w:t>
        </w:r>
      </w:hyperlink>
      <w:r>
        <w:rPr>
          <w:rStyle w:val="Hyperlink"/>
        </w:rPr>
        <w:t xml:space="preserve">, 29 </w:t>
      </w:r>
      <w:proofErr w:type="spellStart"/>
      <w:r>
        <w:rPr>
          <w:rStyle w:val="Hyperlink"/>
        </w:rPr>
        <w:t>Juni</w:t>
      </w:r>
      <w:proofErr w:type="spellEnd"/>
      <w:r>
        <w:rPr>
          <w:rStyle w:val="Hyperlink"/>
        </w:rPr>
        <w:t xml:space="preserve"> 2019)</w:t>
      </w:r>
      <w:r>
        <w:rPr>
          <w:rStyle w:val="Hyperlink"/>
          <w:rFonts w:cs="Times New Roman"/>
        </w:rPr>
        <w:t xml:space="preserve">. </w:t>
      </w:r>
      <w:proofErr w:type="spellStart"/>
      <w:proofErr w:type="gramStart"/>
      <w:r w:rsidRPr="0024407B">
        <w:rPr>
          <w:rFonts w:cs="Times New Roman"/>
        </w:rPr>
        <w:t>Peningkatan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pertumbuhan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ekonomi</w:t>
      </w:r>
      <w:proofErr w:type="spellEnd"/>
      <w:r w:rsidRPr="0024407B">
        <w:rPr>
          <w:rFonts w:cs="Times New Roman"/>
        </w:rPr>
        <w:t xml:space="preserve"> 2018 </w:t>
      </w:r>
      <w:proofErr w:type="spellStart"/>
      <w:r w:rsidRPr="0024407B">
        <w:rPr>
          <w:rFonts w:cs="Times New Roman"/>
        </w:rPr>
        <w:t>tidak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lepas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dampak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positif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bauran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kebijakan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ditempuh</w:t>
      </w:r>
      <w:proofErr w:type="spellEnd"/>
      <w:r w:rsidRPr="0024407B">
        <w:rPr>
          <w:rFonts w:cs="Times New Roman"/>
        </w:rPr>
        <w:t xml:space="preserve"> Bank Indonesia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pemerintah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dalam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merespons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</w:t>
      </w:r>
      <w:r>
        <w:rPr>
          <w:rFonts w:cs="Times New Roman"/>
        </w:rPr>
        <w:t>tidakpastian</w:t>
      </w:r>
      <w:proofErr w:type="spellEnd"/>
      <w:r>
        <w:rPr>
          <w:rFonts w:cs="Times New Roman"/>
        </w:rPr>
        <w:t xml:space="preserve"> global.</w:t>
      </w:r>
      <w:proofErr w:type="gramEnd"/>
    </w:p>
    <w:p w:rsidR="00D34D77" w:rsidRDefault="00D34D77" w:rsidP="00D34D77">
      <w:pPr>
        <w:ind w:left="567" w:firstLine="567"/>
      </w:pPr>
      <w:proofErr w:type="spellStart"/>
      <w:proofErr w:type="gramStart"/>
      <w:r w:rsidRPr="0024407B">
        <w:rPr>
          <w:rFonts w:cs="Times New Roman"/>
        </w:rPr>
        <w:t>Konsumsi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kembali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tumbuh</w:t>
      </w:r>
      <w:proofErr w:type="spellEnd"/>
      <w:r w:rsidRPr="0024407B">
        <w:rPr>
          <w:rFonts w:cs="Times New Roman"/>
        </w:rPr>
        <w:t xml:space="preserve"> di </w:t>
      </w:r>
      <w:proofErr w:type="spellStart"/>
      <w:r w:rsidRPr="0024407B">
        <w:rPr>
          <w:rFonts w:cs="Times New Roman"/>
        </w:rPr>
        <w:t>atas</w:t>
      </w:r>
      <w:proofErr w:type="spellEnd"/>
      <w:r w:rsidRPr="0024407B">
        <w:rPr>
          <w:rFonts w:cs="Times New Roman"/>
        </w:rPr>
        <w:t xml:space="preserve"> 5% </w:t>
      </w:r>
      <w:proofErr w:type="spellStart"/>
      <w:r w:rsidRPr="0024407B">
        <w:rPr>
          <w:rFonts w:cs="Times New Roman"/>
        </w:rPr>
        <w:t>dipengaruhi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membaiknya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pendapatan</w:t>
      </w:r>
      <w:proofErr w:type="spellEnd"/>
      <w:r w:rsidRPr="0024407B">
        <w:rPr>
          <w:rFonts w:cs="Times New Roman"/>
        </w:rPr>
        <w:t>.</w:t>
      </w:r>
      <w:proofErr w:type="gramEnd"/>
      <w:r w:rsidRPr="0024407B">
        <w:rPr>
          <w:rFonts w:cs="Times New Roman"/>
        </w:rPr>
        <w:t xml:space="preserve"> </w:t>
      </w:r>
      <w:proofErr w:type="spellStart"/>
      <w:proofErr w:type="gramStart"/>
      <w:r w:rsidRPr="0024407B">
        <w:rPr>
          <w:rFonts w:cs="Times New Roman"/>
        </w:rPr>
        <w:t>Pendapatan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tetap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tinggi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didorong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inflasi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rendah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serta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dampak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positif</w:t>
      </w:r>
      <w:proofErr w:type="spellEnd"/>
      <w:r w:rsidRPr="0024407B">
        <w:rPr>
          <w:rFonts w:cs="Times New Roman"/>
        </w:rPr>
        <w:t xml:space="preserve"> stimulus </w:t>
      </w:r>
      <w:proofErr w:type="spellStart"/>
      <w:r w:rsidRPr="0024407B">
        <w:rPr>
          <w:rFonts w:cs="Times New Roman"/>
        </w:rPr>
        <w:t>fiskal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berbagai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kegiatan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besar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tahun</w:t>
      </w:r>
      <w:proofErr w:type="spellEnd"/>
      <w:r w:rsidRPr="0024407B">
        <w:rPr>
          <w:rFonts w:cs="Times New Roman"/>
        </w:rPr>
        <w:t xml:space="preserve"> 2018.</w:t>
      </w:r>
      <w:proofErr w:type="gramEnd"/>
      <w:r w:rsidRPr="0024407B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7" w:history="1">
        <w:r w:rsidRPr="00BF528A">
          <w:rPr>
            <w:rStyle w:val="Hyperlink"/>
          </w:rPr>
          <w:t>https://www.bi.go.id/id/publikasi/laporantahunan/perekonomian/Pages/LPI_2018.aspx/</w:t>
        </w:r>
      </w:hyperlink>
      <w:r>
        <w:rPr>
          <w:rStyle w:val="Hyperlink"/>
        </w:rPr>
        <w:t xml:space="preserve">, 29 </w:t>
      </w:r>
      <w:proofErr w:type="spellStart"/>
      <w:r>
        <w:rPr>
          <w:rStyle w:val="Hyperlink"/>
        </w:rPr>
        <w:t>Juni</w:t>
      </w:r>
      <w:proofErr w:type="spellEnd"/>
      <w:r>
        <w:rPr>
          <w:rStyle w:val="Hyperlink"/>
        </w:rPr>
        <w:t xml:space="preserve"> 2019)</w:t>
      </w:r>
      <w:r>
        <w:rPr>
          <w:rStyle w:val="Hyperlink"/>
          <w:rFonts w:cs="Times New Roman"/>
        </w:rPr>
        <w:t xml:space="preserve">. </w:t>
      </w:r>
      <w:proofErr w:type="spellStart"/>
      <w:proofErr w:type="gramStart"/>
      <w:r w:rsidRPr="0024407B">
        <w:rPr>
          <w:rFonts w:cs="Times New Roman"/>
        </w:rPr>
        <w:t>Perkembangan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konsumsi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 xml:space="preserve"> yang solid </w:t>
      </w:r>
      <w:proofErr w:type="spellStart"/>
      <w:r w:rsidRPr="0024407B">
        <w:rPr>
          <w:rFonts w:cs="Times New Roman"/>
        </w:rPr>
        <w:t>turut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didukung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keyakinan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konsumen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meningkat</w:t>
      </w:r>
      <w:proofErr w:type="spellEnd"/>
      <w:r w:rsidRPr="0024407B">
        <w:rPr>
          <w:rFonts w:cs="Times New Roman"/>
        </w:rPr>
        <w:t>.</w:t>
      </w:r>
      <w:proofErr w:type="gram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Keyakinan</w:t>
      </w:r>
      <w:proofErr w:type="spellEnd"/>
      <w:r w:rsidRPr="0024407B">
        <w:rPr>
          <w:rFonts w:cs="Times New Roman"/>
        </w:rPr>
        <w:t xml:space="preserve"> </w:t>
      </w:r>
      <w:proofErr w:type="spellStart"/>
      <w:proofErr w:type="gramStart"/>
      <w:r w:rsidRPr="0024407B">
        <w:rPr>
          <w:rFonts w:cs="Times New Roman"/>
        </w:rPr>
        <w:t>akan</w:t>
      </w:r>
      <w:proofErr w:type="spellEnd"/>
      <w:proofErr w:type="gram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kondisi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ekonomi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saat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ditopang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oleh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perbaikan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komponen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penghasilan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saat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ketepatan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waktu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pembelian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barang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tahan</w:t>
      </w:r>
      <w:proofErr w:type="spellEnd"/>
      <w:r w:rsidRPr="0024407B">
        <w:rPr>
          <w:rFonts w:cs="Times New Roman"/>
        </w:rPr>
        <w:t xml:space="preserve"> lama, </w:t>
      </w:r>
      <w:proofErr w:type="spellStart"/>
      <w:r w:rsidRPr="0024407B">
        <w:rPr>
          <w:rFonts w:cs="Times New Roman"/>
        </w:rPr>
        <w:t>serta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ketersediaan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lapangan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kerja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stabil</w:t>
      </w:r>
      <w:proofErr w:type="spellEnd"/>
      <w:r w:rsidRPr="0024407B">
        <w:rPr>
          <w:rFonts w:cs="Times New Roman"/>
        </w:rPr>
        <w:t>.</w:t>
      </w:r>
    </w:p>
    <w:p w:rsidR="00D34D77" w:rsidRDefault="00D34D77" w:rsidP="00D34D77">
      <w:pPr>
        <w:ind w:left="567" w:firstLine="567"/>
        <w:rPr>
          <w:rFonts w:cs="Times New Roman"/>
        </w:rPr>
      </w:pPr>
      <w:proofErr w:type="spellStart"/>
      <w:proofErr w:type="gramStart"/>
      <w:r w:rsidRPr="0024407B">
        <w:rPr>
          <w:rFonts w:cs="Times New Roman"/>
        </w:rPr>
        <w:t>Berdasarkan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Klasifikasi</w:t>
      </w:r>
      <w:proofErr w:type="spellEnd"/>
      <w:r w:rsidRPr="0024407B">
        <w:rPr>
          <w:rFonts w:cs="Times New Roman"/>
        </w:rPr>
        <w:t xml:space="preserve"> Baku </w:t>
      </w:r>
      <w:proofErr w:type="spellStart"/>
      <w:r w:rsidRPr="0024407B">
        <w:rPr>
          <w:rFonts w:cs="Times New Roman"/>
        </w:rPr>
        <w:t>Lapangan</w:t>
      </w:r>
      <w:proofErr w:type="spellEnd"/>
      <w:r w:rsidRPr="0024407B">
        <w:rPr>
          <w:rFonts w:cs="Times New Roman"/>
        </w:rPr>
        <w:t xml:space="preserve"> Usaha Indonesia (KBLI) 2017 </w:t>
      </w:r>
      <w:proofErr w:type="spellStart"/>
      <w:r w:rsidRPr="0024407B">
        <w:rPr>
          <w:rFonts w:cs="Times New Roman"/>
        </w:rPr>
        <w:t>diketahui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bahwa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termasuk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dalam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kategori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industri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sabun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bahan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pembersih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keperluan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dengan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kode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industri</w:t>
      </w:r>
      <w:proofErr w:type="spellEnd"/>
      <w:r w:rsidRPr="0024407B">
        <w:rPr>
          <w:rFonts w:cs="Times New Roman"/>
        </w:rPr>
        <w:t xml:space="preserve"> 20231.</w:t>
      </w:r>
      <w:proofErr w:type="gramEnd"/>
      <w:r w:rsidRPr="0024407B">
        <w:rPr>
          <w:rFonts w:cs="Times New Roman"/>
        </w:rPr>
        <w:t xml:space="preserve"> (</w:t>
      </w:r>
      <w:hyperlink r:id="rId8" w:history="1">
        <w:r w:rsidRPr="00BF528A">
          <w:rPr>
            <w:rStyle w:val="Hyperlink"/>
          </w:rPr>
          <w:t>https://izin.co.id/KBLI-2017-terbaru.pdf/</w:t>
        </w:r>
      </w:hyperlink>
      <w:r w:rsidRPr="0024407B">
        <w:rPr>
          <w:rStyle w:val="Hyperlink"/>
        </w:rPr>
        <w:t xml:space="preserve">, 29 </w:t>
      </w:r>
      <w:proofErr w:type="spellStart"/>
      <w:r w:rsidRPr="0024407B">
        <w:rPr>
          <w:rStyle w:val="Hyperlink"/>
        </w:rPr>
        <w:t>Juni</w:t>
      </w:r>
      <w:proofErr w:type="spellEnd"/>
      <w:r w:rsidRPr="0024407B">
        <w:rPr>
          <w:rStyle w:val="Hyperlink"/>
        </w:rPr>
        <w:t xml:space="preserve"> 2019).</w:t>
      </w:r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Perkembangan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nilai</w:t>
      </w:r>
      <w:proofErr w:type="spellEnd"/>
      <w:r w:rsidRPr="0024407B">
        <w:rPr>
          <w:rFonts w:cs="Times New Roman"/>
        </w:rPr>
        <w:t xml:space="preserve"> output </w:t>
      </w:r>
      <w:proofErr w:type="spellStart"/>
      <w:r w:rsidRPr="0024407B">
        <w:rPr>
          <w:rFonts w:cs="Times New Roman"/>
        </w:rPr>
        <w:lastRenderedPageBreak/>
        <w:t>industri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sabun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bahan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pembersih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keperluan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tahun</w:t>
      </w:r>
      <w:proofErr w:type="spellEnd"/>
      <w:r w:rsidRPr="0024407B">
        <w:rPr>
          <w:rFonts w:cs="Times New Roman"/>
        </w:rPr>
        <w:t xml:space="preserve"> 2010 - 2013 </w:t>
      </w:r>
      <w:proofErr w:type="spellStart"/>
      <w:r w:rsidRPr="0024407B">
        <w:rPr>
          <w:rFonts w:cs="Times New Roman"/>
        </w:rPr>
        <w:t>mengalami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peningkatan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sebesar</w:t>
      </w:r>
      <w:proofErr w:type="spellEnd"/>
      <w:r w:rsidRPr="0024407B">
        <w:rPr>
          <w:rFonts w:cs="Times New Roman"/>
        </w:rPr>
        <w:t xml:space="preserve"> 121.78%.</w:t>
      </w:r>
      <w:r>
        <w:rPr>
          <w:rFonts w:cs="Times New Roman"/>
        </w:rPr>
        <w:t xml:space="preserve"> </w:t>
      </w:r>
      <w:proofErr w:type="gramStart"/>
      <w:r w:rsidRPr="0024407B">
        <w:rPr>
          <w:rFonts w:cs="Times New Roman"/>
        </w:rPr>
        <w:t>(</w:t>
      </w:r>
      <w:hyperlink r:id="rId9" w:history="1">
        <w:r>
          <w:rPr>
            <w:rStyle w:val="Hyperlink"/>
          </w:rPr>
          <w:t>http://www.kemenperin.go.id/statistik/ibs_indikator.php?indikator=6&amp;tahun=2010</w:t>
        </w:r>
      </w:hyperlink>
      <w:r>
        <w:rPr>
          <w:rStyle w:val="Hyperlink"/>
        </w:rPr>
        <w:t>/</w:t>
      </w:r>
      <w:r w:rsidRPr="0024407B">
        <w:rPr>
          <w:rStyle w:val="Hyperlink"/>
        </w:rPr>
        <w:t xml:space="preserve">, 29 </w:t>
      </w:r>
      <w:proofErr w:type="spellStart"/>
      <w:r w:rsidRPr="0024407B">
        <w:rPr>
          <w:rStyle w:val="Hyperlink"/>
        </w:rPr>
        <w:t>Juni</w:t>
      </w:r>
      <w:proofErr w:type="spellEnd"/>
      <w:r w:rsidRPr="0024407B">
        <w:rPr>
          <w:rStyle w:val="Hyperlink"/>
        </w:rPr>
        <w:t xml:space="preserve"> 2019).</w:t>
      </w:r>
      <w:proofErr w:type="gramEnd"/>
      <w:r>
        <w:rPr>
          <w:rStyle w:val="Hyperlink"/>
        </w:rPr>
        <w:t xml:space="preserve"> </w:t>
      </w:r>
      <w:proofErr w:type="spellStart"/>
      <w:r w:rsidRPr="0024407B">
        <w:rPr>
          <w:rFonts w:cs="Times New Roman"/>
        </w:rPr>
        <w:t>Persentase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peningkatan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nilai</w:t>
      </w:r>
      <w:proofErr w:type="spellEnd"/>
      <w:r w:rsidRPr="0024407B">
        <w:rPr>
          <w:rFonts w:cs="Times New Roman"/>
        </w:rPr>
        <w:t xml:space="preserve"> output </w:t>
      </w:r>
      <w:proofErr w:type="spellStart"/>
      <w:r w:rsidRPr="0024407B">
        <w:rPr>
          <w:rFonts w:cs="Times New Roman"/>
        </w:rPr>
        <w:t>tersebut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sangat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besar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artinya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penjualan</w:t>
      </w:r>
      <w:proofErr w:type="spellEnd"/>
      <w:r w:rsidRPr="0024407B">
        <w:rPr>
          <w:rFonts w:cs="Times New Roman"/>
        </w:rPr>
        <w:t xml:space="preserve"> di </w:t>
      </w:r>
      <w:proofErr w:type="spellStart"/>
      <w:r w:rsidRPr="0024407B">
        <w:rPr>
          <w:rFonts w:cs="Times New Roman"/>
        </w:rPr>
        <w:t>sektor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industri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sabun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bahan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pembersih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keperluan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mengalami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peningkatan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baik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dari</w:t>
      </w:r>
      <w:proofErr w:type="spellEnd"/>
      <w:r w:rsidRPr="0024407B">
        <w:rPr>
          <w:rFonts w:cs="Times New Roman"/>
        </w:rPr>
        <w:t xml:space="preserve"> 2010 – 2013. </w:t>
      </w:r>
      <w:proofErr w:type="gramStart"/>
      <w:r w:rsidRPr="0024407B">
        <w:rPr>
          <w:rFonts w:cs="Times New Roman"/>
        </w:rPr>
        <w:t xml:space="preserve">PT JS </w:t>
      </w:r>
      <w:proofErr w:type="spellStart"/>
      <w:r w:rsidRPr="0024407B">
        <w:rPr>
          <w:rFonts w:cs="Times New Roman"/>
        </w:rPr>
        <w:t>adalah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salah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satu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perusahaan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dalam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sektor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industri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sabun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bahan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pembersih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keperluan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rumah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tangga</w:t>
      </w:r>
      <w:proofErr w:type="spellEnd"/>
      <w:r w:rsidRPr="0024407B">
        <w:rPr>
          <w:rFonts w:cs="Times New Roman"/>
        </w:rPr>
        <w:t>.</w:t>
      </w:r>
      <w:proofErr w:type="gramEnd"/>
      <w:r w:rsidRPr="0024407B">
        <w:rPr>
          <w:rFonts w:cs="Times New Roman"/>
        </w:rPr>
        <w:t xml:space="preserve"> </w:t>
      </w:r>
      <w:proofErr w:type="gramStart"/>
      <w:r w:rsidRPr="0024407B">
        <w:rPr>
          <w:rFonts w:cs="Times New Roman"/>
        </w:rPr>
        <w:t xml:space="preserve">Salah </w:t>
      </w:r>
      <w:proofErr w:type="spellStart"/>
      <w:r w:rsidRPr="0024407B">
        <w:rPr>
          <w:rFonts w:cs="Times New Roman"/>
        </w:rPr>
        <w:t>satu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unggulan</w:t>
      </w:r>
      <w:proofErr w:type="spellEnd"/>
      <w:r w:rsidRPr="0024407B">
        <w:rPr>
          <w:rFonts w:cs="Times New Roman"/>
        </w:rPr>
        <w:t xml:space="preserve"> PT JS </w:t>
      </w:r>
      <w:proofErr w:type="spellStart"/>
      <w:r w:rsidRPr="0024407B">
        <w:rPr>
          <w:rFonts w:cs="Times New Roman"/>
        </w:rPr>
        <w:t>adalah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mobil</w:t>
      </w:r>
      <w:proofErr w:type="spellEnd"/>
      <w:r w:rsidRPr="0024407B">
        <w:rPr>
          <w:rFonts w:cs="Times New Roman"/>
        </w:rPr>
        <w:t>.</w:t>
      </w:r>
      <w:proofErr w:type="gramEnd"/>
    </w:p>
    <w:p w:rsidR="00D34D77" w:rsidRPr="004A24CA" w:rsidRDefault="00D34D77" w:rsidP="00D34D77">
      <w:pPr>
        <w:ind w:left="567" w:firstLine="567"/>
        <w:rPr>
          <w:rFonts w:cs="Times New Roman"/>
        </w:rPr>
      </w:pPr>
      <w:proofErr w:type="spellStart"/>
      <w:proofErr w:type="gramStart"/>
      <w:r w:rsidRPr="0024407B">
        <w:rPr>
          <w:rFonts w:cs="Times New Roman"/>
        </w:rPr>
        <w:t>Secara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spesifik</w:t>
      </w:r>
      <w:proofErr w:type="spellEnd"/>
      <w:r w:rsidRPr="0024407B">
        <w:rPr>
          <w:rFonts w:cs="Times New Roman"/>
        </w:rPr>
        <w:t xml:space="preserve">, </w:t>
      </w:r>
      <w:proofErr w:type="spellStart"/>
      <w:r w:rsidRPr="0024407B">
        <w:rPr>
          <w:rFonts w:cs="Times New Roman"/>
        </w:rPr>
        <w:t>penelitian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ini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membahas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mengenai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ruangan</w:t>
      </w:r>
      <w:proofErr w:type="spellEnd"/>
      <w:r w:rsidRPr="0024407B">
        <w:rPr>
          <w:rFonts w:cs="Times New Roman"/>
        </w:rPr>
        <w:t xml:space="preserve"> yang </w:t>
      </w:r>
      <w:proofErr w:type="spellStart"/>
      <w:r w:rsidRPr="0024407B">
        <w:rPr>
          <w:rFonts w:cs="Times New Roman"/>
        </w:rPr>
        <w:t>diproduksi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oleh</w:t>
      </w:r>
      <w:proofErr w:type="spellEnd"/>
      <w:r w:rsidRPr="0024407B">
        <w:rPr>
          <w:rFonts w:cs="Times New Roman"/>
        </w:rPr>
        <w:t xml:space="preserve"> PT JS.</w:t>
      </w:r>
      <w:proofErr w:type="gramEnd"/>
      <w:r w:rsidRPr="0024407B">
        <w:rPr>
          <w:rFonts w:cs="Times New Roman"/>
        </w:rPr>
        <w:t xml:space="preserve"> </w:t>
      </w:r>
      <w:proofErr w:type="spellStart"/>
      <w:proofErr w:type="gram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ruangan</w:t>
      </w:r>
      <w:proofErr w:type="spellEnd"/>
      <w:r w:rsidRPr="0024407B">
        <w:rPr>
          <w:rFonts w:cs="Times New Roman"/>
        </w:rPr>
        <w:t xml:space="preserve"> PT JS </w:t>
      </w:r>
      <w:proofErr w:type="spellStart"/>
      <w:r w:rsidRPr="0024407B">
        <w:rPr>
          <w:rFonts w:cs="Times New Roman"/>
        </w:rPr>
        <w:t>telah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dipasarkan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diseluruh</w:t>
      </w:r>
      <w:proofErr w:type="spellEnd"/>
      <w:r w:rsidRPr="0024407B">
        <w:rPr>
          <w:rFonts w:cs="Times New Roman"/>
        </w:rPr>
        <w:t xml:space="preserve"> Indonesia.</w:t>
      </w:r>
      <w:proofErr w:type="gramEnd"/>
      <w:r w:rsidRPr="0024407B">
        <w:rPr>
          <w:rFonts w:cs="Times New Roman"/>
        </w:rPr>
        <w:t xml:space="preserve"> </w:t>
      </w:r>
      <w:proofErr w:type="spellStart"/>
      <w:proofErr w:type="gramStart"/>
      <w:r w:rsidRPr="0024407B">
        <w:rPr>
          <w:rFonts w:cs="Times New Roman"/>
        </w:rPr>
        <w:t>Pendistribusian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selalu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diperhatikan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terutama</w:t>
      </w:r>
      <w:proofErr w:type="spellEnd"/>
      <w:r w:rsidRPr="0024407B">
        <w:rPr>
          <w:rFonts w:cs="Times New Roman"/>
        </w:rPr>
        <w:t xml:space="preserve"> di </w:t>
      </w:r>
      <w:proofErr w:type="spellStart"/>
      <w:r w:rsidRPr="0024407B">
        <w:rPr>
          <w:rFonts w:cs="Times New Roman"/>
        </w:rPr>
        <w:t>kota-kota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besar</w:t>
      </w:r>
      <w:proofErr w:type="spellEnd"/>
      <w:r w:rsidRPr="0024407B">
        <w:rPr>
          <w:rFonts w:cs="Times New Roman"/>
        </w:rPr>
        <w:t>.</w:t>
      </w:r>
      <w:proofErr w:type="gramEnd"/>
      <w:r w:rsidRPr="0024407B">
        <w:rPr>
          <w:rFonts w:cs="Times New Roman"/>
        </w:rPr>
        <w:t xml:space="preserve"> </w:t>
      </w:r>
      <w:proofErr w:type="spellStart"/>
      <w:proofErr w:type="gramStart"/>
      <w:r w:rsidRPr="0024407B">
        <w:rPr>
          <w:rFonts w:cs="Times New Roman"/>
        </w:rPr>
        <w:t>Harga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dari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tersebut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tidak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terlalu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mahal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ataupun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terlalu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murah</w:t>
      </w:r>
      <w:proofErr w:type="spellEnd"/>
      <w:r w:rsidRPr="0024407B">
        <w:rPr>
          <w:rFonts w:cs="Times New Roman"/>
        </w:rPr>
        <w:t>.</w:t>
      </w:r>
      <w:proofErr w:type="gramEnd"/>
      <w:r w:rsidRPr="0024407B">
        <w:rPr>
          <w:rFonts w:cs="Times New Roman"/>
        </w:rPr>
        <w:t xml:space="preserve"> </w:t>
      </w:r>
      <w:proofErr w:type="gramStart"/>
      <w:r w:rsidRPr="0024407B">
        <w:rPr>
          <w:rFonts w:cs="Times New Roman"/>
        </w:rPr>
        <w:t xml:space="preserve">PT JS </w:t>
      </w:r>
      <w:proofErr w:type="spellStart"/>
      <w:r w:rsidRPr="0024407B">
        <w:rPr>
          <w:rFonts w:cs="Times New Roman"/>
        </w:rPr>
        <w:t>telah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melakukan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beberapa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promosi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sehingga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konsumen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dapat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mengenal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dengan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lebih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baik</w:t>
      </w:r>
      <w:proofErr w:type="spellEnd"/>
      <w:r w:rsidRPr="0024407B">
        <w:rPr>
          <w:rFonts w:cs="Times New Roman"/>
        </w:rPr>
        <w:t>.</w:t>
      </w:r>
      <w:proofErr w:type="gramEnd"/>
      <w:r w:rsidRPr="0024407B">
        <w:rPr>
          <w:rFonts w:cs="Times New Roman"/>
        </w:rPr>
        <w:t xml:space="preserve"> </w:t>
      </w:r>
      <w:proofErr w:type="spellStart"/>
      <w:proofErr w:type="gramStart"/>
      <w:r w:rsidRPr="0024407B">
        <w:rPr>
          <w:rFonts w:cs="Times New Roman"/>
        </w:rPr>
        <w:t>Perkembangan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penjualan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produk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pengharum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ruangan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diperlihatkan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melalui</w:t>
      </w:r>
      <w:proofErr w:type="spellEnd"/>
      <w:r w:rsidRPr="0024407B">
        <w:rPr>
          <w:rFonts w:cs="Times New Roman"/>
        </w:rPr>
        <w:t xml:space="preserve"> </w:t>
      </w:r>
      <w:proofErr w:type="spellStart"/>
      <w:r w:rsidRPr="0024407B">
        <w:rPr>
          <w:rFonts w:cs="Times New Roman"/>
        </w:rPr>
        <w:t>Tabel</w:t>
      </w:r>
      <w:proofErr w:type="spellEnd"/>
      <w:r w:rsidRPr="0024407B">
        <w:rPr>
          <w:rFonts w:cs="Times New Roman"/>
        </w:rPr>
        <w:t xml:space="preserve"> 1.1 </w:t>
      </w:r>
      <w:proofErr w:type="spellStart"/>
      <w:r w:rsidRPr="0024407B">
        <w:rPr>
          <w:rFonts w:cs="Times New Roman"/>
        </w:rPr>
        <w:t>Hasil</w:t>
      </w:r>
      <w:proofErr w:type="spellEnd"/>
      <w:r w:rsidRPr="0024407B">
        <w:rPr>
          <w:rFonts w:cs="Times New Roman"/>
        </w:rPr>
        <w:t xml:space="preserve"> Survey Top Brand di 15 Kota </w:t>
      </w:r>
      <w:proofErr w:type="spellStart"/>
      <w:r w:rsidRPr="0024407B">
        <w:rPr>
          <w:rFonts w:cs="Times New Roman"/>
        </w:rPr>
        <w:t>Besar</w:t>
      </w:r>
      <w:proofErr w:type="spellEnd"/>
      <w:r w:rsidRPr="0024407B">
        <w:rPr>
          <w:rFonts w:cs="Times New Roman"/>
        </w:rPr>
        <w:t>.</w:t>
      </w:r>
      <w:proofErr w:type="gramEnd"/>
    </w:p>
    <w:p w:rsidR="00D34D77" w:rsidRPr="004F0920" w:rsidRDefault="00D34D77" w:rsidP="00D34D77">
      <w:pPr>
        <w:pStyle w:val="ListParagraph"/>
        <w:numPr>
          <w:ilvl w:val="0"/>
          <w:numId w:val="16"/>
        </w:numPr>
        <w:spacing w:after="0" w:line="240" w:lineRule="auto"/>
        <w:ind w:left="567" w:firstLine="0"/>
        <w:jc w:val="center"/>
        <w:rPr>
          <w:rFonts w:cs="Times New Roman"/>
        </w:rPr>
      </w:pPr>
    </w:p>
    <w:p w:rsidR="00D34D77" w:rsidRPr="004F0920" w:rsidRDefault="00D34D77" w:rsidP="00D34D77">
      <w:pPr>
        <w:spacing w:after="0" w:line="240" w:lineRule="auto"/>
        <w:ind w:left="567"/>
        <w:jc w:val="center"/>
        <w:rPr>
          <w:rFonts w:cs="Times New Roman"/>
          <w:b/>
        </w:rPr>
      </w:pPr>
      <w:proofErr w:type="spellStart"/>
      <w:r w:rsidRPr="004F0920">
        <w:rPr>
          <w:rFonts w:cs="Times New Roman"/>
          <w:b/>
        </w:rPr>
        <w:t>Hasil</w:t>
      </w:r>
      <w:proofErr w:type="spellEnd"/>
      <w:r w:rsidRPr="004F0920">
        <w:rPr>
          <w:rFonts w:cs="Times New Roman"/>
          <w:b/>
        </w:rPr>
        <w:t xml:space="preserve"> Survey </w:t>
      </w:r>
      <w:r w:rsidRPr="001F4BDF">
        <w:rPr>
          <w:rFonts w:cs="Times New Roman"/>
          <w:b/>
          <w:i/>
        </w:rPr>
        <w:t>Top Brand</w:t>
      </w:r>
      <w:r w:rsidRPr="004F0920">
        <w:rPr>
          <w:rFonts w:cs="Times New Roman"/>
          <w:b/>
        </w:rPr>
        <w:t xml:space="preserve"> di 15 Kota </w:t>
      </w:r>
      <w:proofErr w:type="spellStart"/>
      <w:r w:rsidRPr="004F0920">
        <w:rPr>
          <w:rFonts w:cs="Times New Roman"/>
          <w:b/>
        </w:rPr>
        <w:t>Besar</w:t>
      </w:r>
      <w:proofErr w:type="spellEnd"/>
    </w:p>
    <w:p w:rsidR="00D34D77" w:rsidRPr="004F0920" w:rsidRDefault="00D34D77" w:rsidP="00D34D7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8316" w:type="dxa"/>
        <w:tblInd w:w="675" w:type="dxa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710"/>
        <w:gridCol w:w="1558"/>
        <w:gridCol w:w="803"/>
      </w:tblGrid>
      <w:tr w:rsidR="00D34D77" w:rsidRPr="002A310E" w:rsidTr="00F65603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>Merek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>TBI (</w:t>
            </w:r>
            <w:r w:rsidRPr="001F4BDF">
              <w:rPr>
                <w:rFonts w:eastAsia="Times New Roman" w:cs="Times New Roman"/>
                <w:b/>
                <w:bCs/>
                <w:i/>
                <w:color w:val="000000"/>
                <w:szCs w:val="24"/>
              </w:rPr>
              <w:t>Top Brand</w:t>
            </w: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Index) 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>TBI (</w:t>
            </w:r>
            <w:r w:rsidRPr="001F4BDF">
              <w:rPr>
                <w:rFonts w:eastAsia="Times New Roman" w:cs="Times New Roman"/>
                <w:b/>
                <w:bCs/>
                <w:i/>
                <w:color w:val="000000"/>
                <w:szCs w:val="24"/>
              </w:rPr>
              <w:t>Top Brand</w:t>
            </w: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Index) 2018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>TOP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2018 </w:t>
            </w:r>
            <w:proofErr w:type="spellStart"/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>vs</w:t>
            </w:r>
            <w:proofErr w:type="spellEnd"/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D34D77" w:rsidRPr="002A310E" w:rsidTr="00F6560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Stella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68.9%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56.4%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TOP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-12.5%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Turun</w:t>
            </w:r>
            <w:proofErr w:type="spellEnd"/>
          </w:p>
        </w:tc>
      </w:tr>
      <w:tr w:rsidR="00D34D77" w:rsidRPr="002A310E" w:rsidTr="00F6560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Glade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20.1%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17.3%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TOP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-2.8%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Turun</w:t>
            </w:r>
            <w:proofErr w:type="spellEnd"/>
          </w:p>
        </w:tc>
      </w:tr>
      <w:tr w:rsidR="00D34D77" w:rsidRPr="002A310E" w:rsidTr="00F6560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Bayfresh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6.4%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16.7%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TOP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10.3%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Naik</w:t>
            </w:r>
            <w:proofErr w:type="spellEnd"/>
          </w:p>
        </w:tc>
      </w:tr>
      <w:tr w:rsidR="00D34D77" w:rsidRPr="002A310E" w:rsidTr="00F6560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Ambi</w:t>
            </w:r>
            <w:proofErr w:type="spellEnd"/>
            <w:r w:rsidRPr="002A310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Pur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1.5%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4.3%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2.8%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Naik</w:t>
            </w:r>
            <w:proofErr w:type="spellEnd"/>
          </w:p>
        </w:tc>
      </w:tr>
      <w:tr w:rsidR="00D34D77" w:rsidRPr="002A310E" w:rsidTr="00F6560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Fogo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1.4%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3.8%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A310E">
              <w:rPr>
                <w:rFonts w:eastAsia="Times New Roman" w:cs="Times New Roman"/>
                <w:color w:val="000000"/>
                <w:szCs w:val="24"/>
              </w:rPr>
              <w:t>2.4%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D77" w:rsidRPr="002A310E" w:rsidRDefault="00D34D77" w:rsidP="00F65603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2A310E">
              <w:rPr>
                <w:rFonts w:eastAsia="Times New Roman" w:cs="Times New Roman"/>
                <w:color w:val="000000"/>
                <w:szCs w:val="24"/>
              </w:rPr>
              <w:t>Naik</w:t>
            </w:r>
            <w:proofErr w:type="spellEnd"/>
          </w:p>
        </w:tc>
      </w:tr>
    </w:tbl>
    <w:p w:rsidR="00D34D77" w:rsidRPr="006A6044" w:rsidRDefault="00D34D77" w:rsidP="00D34D77">
      <w:pPr>
        <w:ind w:left="567"/>
        <w:rPr>
          <w:rFonts w:cs="Times New Roman"/>
          <w:i/>
        </w:rPr>
      </w:pPr>
      <w:proofErr w:type="spellStart"/>
      <w:r w:rsidRPr="004F0920">
        <w:rPr>
          <w:rFonts w:cs="Times New Roman"/>
        </w:rPr>
        <w:t>Sumber</w:t>
      </w:r>
      <w:proofErr w:type="spellEnd"/>
      <w:r w:rsidRPr="004F0920">
        <w:rPr>
          <w:rFonts w:cs="Times New Roman"/>
        </w:rPr>
        <w:t xml:space="preserve">: </w:t>
      </w:r>
      <w:r w:rsidRPr="004F0920">
        <w:rPr>
          <w:rFonts w:cs="Times New Roman"/>
          <w:i/>
        </w:rPr>
        <w:t>Top Brand Award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diselenggarakan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 Frontier</w:t>
      </w:r>
      <w:proofErr w:type="gramEnd"/>
      <w:r>
        <w:rPr>
          <w:rFonts w:cs="Times New Roman"/>
          <w:i/>
        </w:rPr>
        <w:t xml:space="preserve"> Consulting Group</w:t>
      </w:r>
    </w:p>
    <w:p w:rsidR="00D34D77" w:rsidRDefault="00D34D77" w:rsidP="00D34D77">
      <w:pPr>
        <w:ind w:left="567" w:firstLine="567"/>
        <w:rPr>
          <w:rFonts w:cs="Times New Roman"/>
        </w:rPr>
      </w:pPr>
      <w:proofErr w:type="spellStart"/>
      <w:r w:rsidRPr="004F0920">
        <w:rPr>
          <w:rFonts w:cs="Times New Roman"/>
        </w:rPr>
        <w:t>Berdasarkan</w:t>
      </w:r>
      <w:proofErr w:type="spellEnd"/>
      <w:r w:rsidRPr="004F092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r w:rsidRPr="004F0920">
        <w:rPr>
          <w:rFonts w:cs="Times New Roman"/>
        </w:rPr>
        <w:t xml:space="preserve">survey </w:t>
      </w:r>
      <w:r>
        <w:rPr>
          <w:rFonts w:cs="Times New Roman"/>
          <w:i/>
        </w:rPr>
        <w:t xml:space="preserve">Top Brand </w:t>
      </w:r>
      <w:r>
        <w:rPr>
          <w:rFonts w:cs="Times New Roman"/>
        </w:rPr>
        <w:t xml:space="preserve">di 15 </w:t>
      </w:r>
      <w:proofErr w:type="spellStart"/>
      <w:proofErr w:type="gramStart"/>
      <w:r>
        <w:rPr>
          <w:rFonts w:cs="Times New Roman"/>
        </w:rPr>
        <w:t>kota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 w:rsidRPr="004F0920">
        <w:rPr>
          <w:rFonts w:cs="Times New Roman"/>
        </w:rPr>
        <w:t xml:space="preserve">, </w:t>
      </w:r>
      <w:proofErr w:type="spellStart"/>
      <w:r w:rsidRPr="004F0920">
        <w:rPr>
          <w:rFonts w:cs="Times New Roman"/>
        </w:rPr>
        <w:t>Tabel</w:t>
      </w:r>
      <w:proofErr w:type="spellEnd"/>
      <w:r w:rsidRPr="004F0920">
        <w:rPr>
          <w:rFonts w:cs="Times New Roman"/>
        </w:rPr>
        <w:t xml:space="preserve"> 1.1 </w:t>
      </w:r>
      <w:proofErr w:type="spellStart"/>
      <w:r w:rsidRPr="004F0920">
        <w:rPr>
          <w:rFonts w:cs="Times New Roman"/>
        </w:rPr>
        <w:t>menunjukkan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bahwa</w:t>
      </w:r>
      <w:proofErr w:type="spellEnd"/>
      <w:r w:rsidRPr="004F092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pengharum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ruangan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kenaikan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penjualan</w:t>
      </w:r>
      <w:proofErr w:type="spellEnd"/>
      <w:r>
        <w:rPr>
          <w:rFonts w:cs="Times New Roman"/>
        </w:rPr>
        <w:t xml:space="preserve"> paling </w:t>
      </w:r>
      <w:proofErr w:type="spellStart"/>
      <w:r>
        <w:rPr>
          <w:rFonts w:cs="Times New Roman"/>
        </w:rPr>
        <w:t>pesat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Bayfresh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sekitar</w:t>
      </w:r>
      <w:proofErr w:type="spellEnd"/>
      <w:r>
        <w:rPr>
          <w:rFonts w:cs="Times New Roman"/>
        </w:rPr>
        <w:t xml:space="preserve"> 10.3%. </w:t>
      </w:r>
      <w:proofErr w:type="spellStart"/>
      <w:r w:rsidRPr="00E747F2">
        <w:rPr>
          <w:rFonts w:cs="Times New Roman"/>
        </w:rPr>
        <w:t>Produk</w:t>
      </w:r>
      <w:proofErr w:type="spellEnd"/>
      <w:r w:rsidRPr="00E747F2">
        <w:rPr>
          <w:rFonts w:cs="Times New Roman"/>
        </w:rPr>
        <w:t xml:space="preserve"> </w:t>
      </w:r>
      <w:proofErr w:type="spellStart"/>
      <w:r w:rsidRPr="00E747F2">
        <w:rPr>
          <w:rFonts w:cs="Times New Roman"/>
        </w:rPr>
        <w:t>pengharum</w:t>
      </w:r>
      <w:proofErr w:type="spellEnd"/>
      <w:r w:rsidRPr="00E747F2">
        <w:rPr>
          <w:rFonts w:cs="Times New Roman"/>
        </w:rPr>
        <w:t xml:space="preserve"> </w:t>
      </w:r>
      <w:proofErr w:type="spellStart"/>
      <w:r w:rsidRPr="00E747F2">
        <w:rPr>
          <w:rFonts w:cs="Times New Roman"/>
        </w:rPr>
        <w:t>ruangan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penjualan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6.4%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2016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16.7%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2018. </w:t>
      </w:r>
      <w:proofErr w:type="gramStart"/>
      <w:r>
        <w:rPr>
          <w:rFonts w:cs="Times New Roman"/>
        </w:rPr>
        <w:t>(</w:t>
      </w:r>
      <w:hyperlink r:id="rId10" w:history="1">
        <w:r w:rsidRPr="00164082">
          <w:rPr>
            <w:rStyle w:val="Hyperlink"/>
          </w:rPr>
          <w:t>https://www.topbrand-award.com/top-brand-index/?tbi_year=2016/</w:t>
        </w:r>
      </w:hyperlink>
      <w:r>
        <w:t xml:space="preserve">, </w:t>
      </w:r>
      <w:r>
        <w:rPr>
          <w:rStyle w:val="Hyperlink"/>
        </w:rPr>
        <w:t xml:space="preserve">24 </w:t>
      </w:r>
      <w:proofErr w:type="spellStart"/>
      <w:r>
        <w:rPr>
          <w:rStyle w:val="Hyperlink"/>
        </w:rPr>
        <w:t>Maret</w:t>
      </w:r>
      <w:proofErr w:type="spellEnd"/>
      <w:r>
        <w:rPr>
          <w:rStyle w:val="Hyperlink"/>
        </w:rPr>
        <w:t xml:space="preserve"> 2019) </w:t>
      </w:r>
      <w:proofErr w:type="spellStart"/>
      <w:r>
        <w:rPr>
          <w:rStyle w:val="Hyperlink"/>
        </w:rPr>
        <w:t>dan</w:t>
      </w:r>
      <w:proofErr w:type="spellEnd"/>
      <w:r>
        <w:rPr>
          <w:rStyle w:val="Hyperlink"/>
        </w:rPr>
        <w:t xml:space="preserve"> (</w:t>
      </w:r>
      <w:hyperlink r:id="rId11" w:history="1">
        <w:r>
          <w:rPr>
            <w:rStyle w:val="Hyperlink"/>
          </w:rPr>
          <w:t>https://www.topbrand-award.com/top-brand-index/?tbi_year=2018</w:t>
        </w:r>
      </w:hyperlink>
      <w:r>
        <w:t>/</w:t>
      </w:r>
      <w:r>
        <w:rPr>
          <w:rStyle w:val="Hyperlink"/>
        </w:rPr>
        <w:t xml:space="preserve">, 24 </w:t>
      </w:r>
      <w:proofErr w:type="spellStart"/>
      <w:r>
        <w:rPr>
          <w:rStyle w:val="Hyperlink"/>
        </w:rPr>
        <w:t>Maret</w:t>
      </w:r>
      <w:proofErr w:type="spellEnd"/>
      <w:r>
        <w:rPr>
          <w:rStyle w:val="Hyperlink"/>
        </w:rPr>
        <w:t xml:space="preserve"> 2019).</w:t>
      </w:r>
      <w:proofErr w:type="gramEnd"/>
    </w:p>
    <w:p w:rsidR="00D34D77" w:rsidRDefault="00D34D77" w:rsidP="00D34D77">
      <w:pPr>
        <w:ind w:left="567" w:firstLine="567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penjualan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dampak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Stella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Glade yang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penurunan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penjualan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2018.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penjualan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sangat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menarik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dievaluasi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mempengaruhi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pengharum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ruangan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Pusat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 Kota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kecamatan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Bekasi</w:t>
      </w:r>
      <w:proofErr w:type="spellEnd"/>
      <w:r>
        <w:rPr>
          <w:rFonts w:cs="Times New Roman"/>
          <w:szCs w:val="24"/>
        </w:rPr>
        <w:t xml:space="preserve"> Utara </w:t>
      </w:r>
      <w:proofErr w:type="spellStart"/>
      <w:r>
        <w:rPr>
          <w:rFonts w:cs="Times New Roman"/>
          <w:szCs w:val="24"/>
        </w:rPr>
        <w:t>mengalami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pertumbuhan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penduduk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15.20%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2010 – 2015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berpotensi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mengembangkan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wilayah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>. (</w:t>
      </w:r>
      <w:hyperlink r:id="rId12" w:history="1">
        <w:r w:rsidRPr="00BF528A">
          <w:rPr>
            <w:rStyle w:val="Hyperlink"/>
          </w:rPr>
          <w:t>https://bekasikota.bps.go.id/statictable/2016/12/20/47/jumlah-penduduk-dan-laju-pertumbuhan-penduduk-menurut-kecamatan-di-kota-bekasi-2010-2014-dan-2015-.html</w:t>
        </w:r>
      </w:hyperlink>
      <w:r>
        <w:rPr>
          <w:rStyle w:val="Hyperlink"/>
        </w:rPr>
        <w:t>/</w:t>
      </w:r>
      <w:r>
        <w:t xml:space="preserve">, 29 </w:t>
      </w:r>
      <w:proofErr w:type="spellStart"/>
      <w:r>
        <w:t>Juni</w:t>
      </w:r>
      <w:proofErr w:type="spellEnd"/>
      <w:r>
        <w:t xml:space="preserve"> 2019)</w:t>
      </w:r>
    </w:p>
    <w:p w:rsidR="00D34D77" w:rsidRPr="00DF17C5" w:rsidRDefault="00D34D77" w:rsidP="00D34D77">
      <w:pPr>
        <w:ind w:left="567" w:firstLine="567"/>
        <w:rPr>
          <w:rFonts w:cs="Times New Roman"/>
        </w:rPr>
      </w:pP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Martini (2015)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Mahmudah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Tiarawati</w:t>
      </w:r>
      <w:proofErr w:type="spellEnd"/>
      <w:r>
        <w:rPr>
          <w:rFonts w:cs="Times New Roman"/>
          <w:szCs w:val="24"/>
        </w:rPr>
        <w:t xml:space="preserve"> (2014)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Achidah</w:t>
      </w:r>
      <w:proofErr w:type="spellEnd"/>
      <w:r>
        <w:rPr>
          <w:rFonts w:cs="Times New Roman"/>
          <w:szCs w:val="24"/>
        </w:rPr>
        <w:t xml:space="preserve">, et al (2016)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D34D77" w:rsidRDefault="00D34D77" w:rsidP="00D34D77">
      <w:pPr>
        <w:spacing w:after="100"/>
        <w:ind w:left="567" w:firstLine="567"/>
        <w:contextualSpacing w:val="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Yazia</w:t>
      </w:r>
      <w:proofErr w:type="spellEnd"/>
      <w:r>
        <w:rPr>
          <w:rFonts w:cs="Times New Roman"/>
          <w:szCs w:val="24"/>
        </w:rPr>
        <w:t xml:space="preserve"> (2014)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Lontoh</w:t>
      </w:r>
      <w:proofErr w:type="spellEnd"/>
      <w:r>
        <w:rPr>
          <w:rFonts w:cs="Times New Roman"/>
          <w:szCs w:val="24"/>
        </w:rPr>
        <w:t xml:space="preserve"> (2016)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Sandy, et al (2014)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D34D77" w:rsidRDefault="00D34D77" w:rsidP="00D34D77">
      <w:pPr>
        <w:spacing w:after="100"/>
        <w:ind w:left="567" w:firstLine="567"/>
        <w:contextualSpacing w:val="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r w:rsidRPr="00282930">
        <w:rPr>
          <w:rFonts w:cs="Times New Roman"/>
          <w:i/>
          <w:szCs w:val="24"/>
        </w:rPr>
        <w:t>research gap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lanjut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Peranan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mempunyai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peningkatan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terlihat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1.1,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positif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akan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membahas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pengharum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ruangan</w:t>
      </w:r>
      <w:proofErr w:type="spellEnd"/>
      <w:r>
        <w:rPr>
          <w:rFonts w:cs="Times New Roman"/>
          <w:szCs w:val="24"/>
        </w:rPr>
        <w:t>.</w:t>
      </w:r>
    </w:p>
    <w:p w:rsidR="00D34D77" w:rsidRPr="004F0920" w:rsidRDefault="00D34D77" w:rsidP="00D34D77">
      <w:pPr>
        <w:pStyle w:val="ListParagraph"/>
        <w:numPr>
          <w:ilvl w:val="0"/>
          <w:numId w:val="15"/>
        </w:numPr>
        <w:spacing w:after="0"/>
        <w:ind w:left="567" w:hanging="567"/>
        <w:rPr>
          <w:rFonts w:cs="Times New Roman"/>
        </w:rPr>
      </w:pPr>
      <w:proofErr w:type="spellStart"/>
      <w:r w:rsidRPr="004F0920">
        <w:rPr>
          <w:rFonts w:cs="Times New Roman"/>
          <w:b/>
        </w:rPr>
        <w:t>Identifikasi</w:t>
      </w:r>
      <w:proofErr w:type="spellEnd"/>
      <w:r w:rsidRPr="004F0920">
        <w:rPr>
          <w:rFonts w:cs="Times New Roman"/>
          <w:b/>
        </w:rPr>
        <w:t xml:space="preserve"> </w:t>
      </w:r>
      <w:proofErr w:type="spellStart"/>
      <w:r w:rsidRPr="004F0920">
        <w:rPr>
          <w:rFonts w:cs="Times New Roman"/>
          <w:b/>
        </w:rPr>
        <w:t>Masalah</w:t>
      </w:r>
      <w:proofErr w:type="spellEnd"/>
    </w:p>
    <w:p w:rsidR="00D34D77" w:rsidRPr="004F0920" w:rsidRDefault="00D34D77" w:rsidP="00D34D77">
      <w:pPr>
        <w:pStyle w:val="ListParagraph"/>
        <w:spacing w:after="0"/>
        <w:ind w:left="567" w:firstLine="567"/>
        <w:rPr>
          <w:rFonts w:cs="Times New Roman"/>
        </w:rPr>
      </w:pPr>
      <w:proofErr w:type="spellStart"/>
      <w:r w:rsidRPr="004F0920">
        <w:rPr>
          <w:rFonts w:cs="Times New Roman"/>
        </w:rPr>
        <w:t>Penelitian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ini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membahas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beberapa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hal</w:t>
      </w:r>
      <w:proofErr w:type="spellEnd"/>
      <w:r w:rsidRPr="004F0920">
        <w:rPr>
          <w:rFonts w:cs="Times New Roman"/>
        </w:rPr>
        <w:t xml:space="preserve"> yang </w:t>
      </w:r>
      <w:proofErr w:type="spellStart"/>
      <w:r w:rsidRPr="004F0920">
        <w:rPr>
          <w:rFonts w:cs="Times New Roman"/>
        </w:rPr>
        <w:t>mempengaruhi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produk</w:t>
      </w:r>
      <w:proofErr w:type="spellEnd"/>
      <w:r w:rsidRPr="004F0920">
        <w:rPr>
          <w:rFonts w:cs="Times New Roman"/>
        </w:rPr>
        <w:t xml:space="preserve">, </w:t>
      </w:r>
      <w:proofErr w:type="spellStart"/>
      <w:r w:rsidRPr="004F0920">
        <w:rPr>
          <w:rFonts w:cs="Times New Roman"/>
        </w:rPr>
        <w:t>antara</w:t>
      </w:r>
      <w:proofErr w:type="spellEnd"/>
      <w:r w:rsidRPr="004F0920">
        <w:rPr>
          <w:rFonts w:cs="Times New Roman"/>
        </w:rPr>
        <w:t xml:space="preserve"> lain:</w:t>
      </w:r>
    </w:p>
    <w:p w:rsidR="00D34D77" w:rsidRPr="004F0920" w:rsidRDefault="00D34D77" w:rsidP="00D34D77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1134" w:hanging="283"/>
        <w:rPr>
          <w:rFonts w:cs="Times New Roman"/>
        </w:rPr>
      </w:pPr>
      <w:proofErr w:type="spellStart"/>
      <w:r w:rsidRPr="004F0920">
        <w:rPr>
          <w:rFonts w:cs="Times New Roman"/>
        </w:rPr>
        <w:t>Apakah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kualitas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produk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mempengaruhi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konsumen</w:t>
      </w:r>
      <w:proofErr w:type="spellEnd"/>
      <w:r w:rsidRPr="004F0920">
        <w:rPr>
          <w:rFonts w:cs="Times New Roman"/>
        </w:rPr>
        <w:t>?</w:t>
      </w:r>
    </w:p>
    <w:p w:rsidR="00D34D77" w:rsidRPr="004F0920" w:rsidRDefault="00D34D77" w:rsidP="00D34D77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1134" w:hanging="283"/>
        <w:rPr>
          <w:rFonts w:cs="Times New Roman"/>
        </w:rPr>
      </w:pPr>
      <w:proofErr w:type="spellStart"/>
      <w:r>
        <w:rPr>
          <w:rFonts w:cs="Times New Roman"/>
        </w:rPr>
        <w:t>Apakah</w:t>
      </w:r>
      <w:proofErr w:type="spellEnd"/>
      <w:r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mempengaruhi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konsumen</w:t>
      </w:r>
      <w:proofErr w:type="spellEnd"/>
      <w:r w:rsidRPr="004F0920">
        <w:rPr>
          <w:rFonts w:cs="Times New Roman"/>
        </w:rPr>
        <w:t>?</w:t>
      </w:r>
    </w:p>
    <w:p w:rsidR="00D34D77" w:rsidRDefault="00D34D77" w:rsidP="00D34D77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1134" w:hanging="283"/>
        <w:rPr>
          <w:rFonts w:cs="Times New Roman"/>
        </w:rPr>
      </w:pPr>
      <w:proofErr w:type="spellStart"/>
      <w:r w:rsidRPr="004F0920">
        <w:rPr>
          <w:rFonts w:cs="Times New Roman"/>
        </w:rPr>
        <w:t>Apakah</w:t>
      </w:r>
      <w:proofErr w:type="spellEnd"/>
      <w:r w:rsidRPr="004F092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promosi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mempengaruhi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konsumen</w:t>
      </w:r>
      <w:proofErr w:type="spellEnd"/>
      <w:r w:rsidRPr="004F0920">
        <w:rPr>
          <w:rFonts w:cs="Times New Roman"/>
        </w:rPr>
        <w:t>?</w:t>
      </w:r>
    </w:p>
    <w:p w:rsidR="00D34D77" w:rsidRPr="00DF17C5" w:rsidRDefault="00D34D77" w:rsidP="00D34D77">
      <w:pPr>
        <w:pStyle w:val="ListParagraph"/>
        <w:numPr>
          <w:ilvl w:val="0"/>
          <w:numId w:val="17"/>
        </w:numPr>
        <w:tabs>
          <w:tab w:val="left" w:pos="567"/>
        </w:tabs>
        <w:spacing w:after="0"/>
        <w:ind w:left="1134" w:hanging="283"/>
        <w:rPr>
          <w:rFonts w:cs="Times New Roman"/>
        </w:rPr>
      </w:pPr>
      <w:proofErr w:type="spellStart"/>
      <w:r>
        <w:rPr>
          <w:rFonts w:cs="Times New Roman"/>
        </w:rPr>
        <w:t>Apakah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promosi</w:t>
      </w:r>
      <w:proofErr w:type="spellEnd"/>
      <w:r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mempengaruhi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proofErr w:type="gramStart"/>
      <w:r w:rsidRPr="004F0920">
        <w:rPr>
          <w:rFonts w:cs="Times New Roman"/>
        </w:rPr>
        <w:t>konsumen</w:t>
      </w:r>
      <w:proofErr w:type="spellEnd"/>
      <w:r>
        <w:rPr>
          <w:rFonts w:cs="Times New Roman"/>
        </w:rPr>
        <w:t xml:space="preserve"> ?</w:t>
      </w:r>
      <w:proofErr w:type="gramEnd"/>
    </w:p>
    <w:p w:rsidR="00D34D77" w:rsidRPr="009E1370" w:rsidRDefault="00D34D77" w:rsidP="00D34D77">
      <w:pPr>
        <w:pStyle w:val="ListParagraph"/>
        <w:numPr>
          <w:ilvl w:val="0"/>
          <w:numId w:val="15"/>
        </w:numPr>
        <w:spacing w:after="0"/>
        <w:ind w:left="567" w:hanging="567"/>
        <w:rPr>
          <w:rFonts w:cs="Times New Roman"/>
          <w:b/>
        </w:rPr>
      </w:pPr>
      <w:proofErr w:type="spellStart"/>
      <w:r w:rsidRPr="009E1370">
        <w:rPr>
          <w:rFonts w:cs="Times New Roman"/>
          <w:b/>
        </w:rPr>
        <w:t>Batasan</w:t>
      </w:r>
      <w:proofErr w:type="spellEnd"/>
      <w:r w:rsidRPr="009E1370">
        <w:rPr>
          <w:rFonts w:cs="Times New Roman"/>
          <w:b/>
        </w:rPr>
        <w:t xml:space="preserve"> </w:t>
      </w:r>
      <w:proofErr w:type="spellStart"/>
      <w:r w:rsidRPr="009E1370">
        <w:rPr>
          <w:rFonts w:cs="Times New Roman"/>
          <w:b/>
        </w:rPr>
        <w:t>Penelitian</w:t>
      </w:r>
      <w:proofErr w:type="spellEnd"/>
    </w:p>
    <w:p w:rsidR="00D34D77" w:rsidRDefault="00D34D77" w:rsidP="00D34D77">
      <w:pPr>
        <w:pStyle w:val="ListParagraph"/>
        <w:spacing w:after="0"/>
        <w:ind w:left="567" w:firstLine="567"/>
        <w:rPr>
          <w:rFonts w:cs="Times New Roman"/>
        </w:rPr>
      </w:pP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batasan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lain:</w:t>
      </w:r>
    </w:p>
    <w:p w:rsidR="00D34D77" w:rsidRDefault="00D34D77" w:rsidP="00D34D77">
      <w:pPr>
        <w:pStyle w:val="ListParagraph"/>
        <w:numPr>
          <w:ilvl w:val="0"/>
          <w:numId w:val="19"/>
        </w:numPr>
        <w:spacing w:after="0"/>
        <w:ind w:left="1134" w:hanging="283"/>
        <w:rPr>
          <w:rFonts w:cs="Times New Roman"/>
        </w:rPr>
      </w:pP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pengharum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ruangan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berada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Harapan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indah</w:t>
      </w:r>
      <w:proofErr w:type="spellEnd"/>
      <w:r>
        <w:rPr>
          <w:rFonts w:cs="Times New Roman"/>
        </w:rPr>
        <w:t>.</w:t>
      </w:r>
    </w:p>
    <w:p w:rsidR="00D34D77" w:rsidRDefault="00D34D77" w:rsidP="00D34D77">
      <w:pPr>
        <w:pStyle w:val="ListParagraph"/>
        <w:numPr>
          <w:ilvl w:val="0"/>
          <w:numId w:val="19"/>
        </w:numPr>
        <w:spacing w:after="0"/>
        <w:ind w:left="1134" w:hanging="283"/>
        <w:rPr>
          <w:rFonts w:cs="Times New Roman"/>
        </w:rPr>
      </w:pPr>
      <w:proofErr w:type="spellStart"/>
      <w:r>
        <w:rPr>
          <w:rFonts w:cs="Times New Roman"/>
        </w:rPr>
        <w:lastRenderedPageBreak/>
        <w:t>Konsumen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diteliti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pengunjung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swalayan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wilayah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indah</w:t>
      </w:r>
      <w:proofErr w:type="spellEnd"/>
      <w:r>
        <w:rPr>
          <w:rFonts w:cs="Times New Roman"/>
        </w:rPr>
        <w:t>.</w:t>
      </w:r>
    </w:p>
    <w:p w:rsidR="00D34D77" w:rsidRPr="004F0920" w:rsidRDefault="00D34D77" w:rsidP="00D34D77">
      <w:pPr>
        <w:pStyle w:val="ListParagraph"/>
        <w:numPr>
          <w:ilvl w:val="0"/>
          <w:numId w:val="19"/>
        </w:numPr>
        <w:spacing w:after="0"/>
        <w:ind w:left="1134" w:hanging="283"/>
        <w:rPr>
          <w:rFonts w:cs="Times New Roman"/>
        </w:rPr>
      </w:pPr>
      <w:proofErr w:type="spellStart"/>
      <w:r>
        <w:rPr>
          <w:rFonts w:cs="Times New Roman"/>
        </w:rPr>
        <w:t>Lokasi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dibatasi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berada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wilayah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indah</w:t>
      </w:r>
      <w:proofErr w:type="spellEnd"/>
      <w:r>
        <w:rPr>
          <w:rFonts w:cs="Times New Roman"/>
        </w:rPr>
        <w:t>.</w:t>
      </w:r>
    </w:p>
    <w:p w:rsidR="00D34D77" w:rsidRPr="004F0920" w:rsidRDefault="00D34D77" w:rsidP="00D34D77">
      <w:pPr>
        <w:pStyle w:val="ListParagraph"/>
        <w:numPr>
          <w:ilvl w:val="0"/>
          <w:numId w:val="15"/>
        </w:numPr>
        <w:spacing w:after="0"/>
        <w:ind w:left="567" w:hanging="567"/>
        <w:rPr>
          <w:rFonts w:cs="Times New Roman"/>
        </w:rPr>
      </w:pPr>
      <w:proofErr w:type="spellStart"/>
      <w:r w:rsidRPr="004F0920">
        <w:rPr>
          <w:rFonts w:cs="Times New Roman"/>
          <w:b/>
        </w:rPr>
        <w:t>Tujuan</w:t>
      </w:r>
      <w:proofErr w:type="spellEnd"/>
      <w:r w:rsidRPr="004F0920">
        <w:rPr>
          <w:rFonts w:cs="Times New Roman"/>
          <w:b/>
        </w:rPr>
        <w:t xml:space="preserve"> </w:t>
      </w:r>
      <w:proofErr w:type="spellStart"/>
      <w:r w:rsidRPr="004F0920">
        <w:rPr>
          <w:rFonts w:cs="Times New Roman"/>
          <w:b/>
        </w:rPr>
        <w:t>Penelitian</w:t>
      </w:r>
      <w:proofErr w:type="spellEnd"/>
    </w:p>
    <w:p w:rsidR="00D34D77" w:rsidRPr="004F0920" w:rsidRDefault="00D34D77" w:rsidP="00D34D77">
      <w:pPr>
        <w:pStyle w:val="ListParagraph"/>
        <w:spacing w:after="0"/>
        <w:ind w:left="567" w:firstLine="567"/>
        <w:rPr>
          <w:rFonts w:cs="Times New Roman"/>
        </w:rPr>
      </w:pPr>
      <w:proofErr w:type="spellStart"/>
      <w:r w:rsidRPr="004F0920">
        <w:rPr>
          <w:rFonts w:cs="Times New Roman"/>
        </w:rPr>
        <w:t>Penelitian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ini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bertujuan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untuk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menganalisis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beberapa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pengaruh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variabel</w:t>
      </w:r>
      <w:proofErr w:type="spellEnd"/>
      <w:r w:rsidRPr="004F0920">
        <w:rPr>
          <w:rFonts w:cs="Times New Roman"/>
        </w:rPr>
        <w:t xml:space="preserve">, </w:t>
      </w:r>
      <w:proofErr w:type="spellStart"/>
      <w:r w:rsidRPr="004F0920">
        <w:rPr>
          <w:rFonts w:cs="Times New Roman"/>
        </w:rPr>
        <w:t>antara</w:t>
      </w:r>
      <w:proofErr w:type="spellEnd"/>
      <w:r w:rsidRPr="004F0920">
        <w:rPr>
          <w:rFonts w:cs="Times New Roman"/>
        </w:rPr>
        <w:t xml:space="preserve"> lain:</w:t>
      </w:r>
    </w:p>
    <w:p w:rsidR="00D34D77" w:rsidRPr="004F0920" w:rsidRDefault="00D34D77" w:rsidP="00D34D77">
      <w:pPr>
        <w:pStyle w:val="ListParagraph"/>
        <w:numPr>
          <w:ilvl w:val="0"/>
          <w:numId w:val="18"/>
        </w:numPr>
        <w:spacing w:after="0"/>
        <w:ind w:left="993" w:hanging="142"/>
        <w:rPr>
          <w:rFonts w:cs="Times New Roman"/>
        </w:rPr>
      </w:pPr>
      <w:proofErr w:type="spellStart"/>
      <w:r w:rsidRPr="004F0920">
        <w:rPr>
          <w:rFonts w:cs="Times New Roman"/>
        </w:rPr>
        <w:t>Pengaruh</w:t>
      </w:r>
      <w:proofErr w:type="spellEnd"/>
      <w:r w:rsidRPr="004F092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terhadap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konsumen</w:t>
      </w:r>
      <w:proofErr w:type="spellEnd"/>
      <w:r w:rsidRPr="004F0920">
        <w:rPr>
          <w:rFonts w:cs="Times New Roman"/>
        </w:rPr>
        <w:t>.</w:t>
      </w:r>
    </w:p>
    <w:p w:rsidR="00D34D77" w:rsidRPr="004F0920" w:rsidRDefault="00D34D77" w:rsidP="00D34D77">
      <w:pPr>
        <w:pStyle w:val="ListParagraph"/>
        <w:numPr>
          <w:ilvl w:val="0"/>
          <w:numId w:val="18"/>
        </w:numPr>
        <w:spacing w:after="0"/>
        <w:ind w:left="993" w:hanging="142"/>
        <w:rPr>
          <w:rFonts w:cs="Times New Roman"/>
        </w:rPr>
      </w:pPr>
      <w:proofErr w:type="spellStart"/>
      <w:r w:rsidRPr="004F0920">
        <w:rPr>
          <w:rFonts w:cs="Times New Roman"/>
        </w:rPr>
        <w:t>Pengaruh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terhadap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konsumen</w:t>
      </w:r>
      <w:proofErr w:type="spellEnd"/>
      <w:r w:rsidRPr="004F0920">
        <w:rPr>
          <w:rFonts w:cs="Times New Roman"/>
        </w:rPr>
        <w:t>.</w:t>
      </w:r>
    </w:p>
    <w:p w:rsidR="00D34D77" w:rsidRDefault="00D34D77" w:rsidP="00D34D77">
      <w:pPr>
        <w:pStyle w:val="ListParagraph"/>
        <w:numPr>
          <w:ilvl w:val="0"/>
          <w:numId w:val="18"/>
        </w:numPr>
        <w:spacing w:after="0"/>
        <w:ind w:left="993" w:hanging="142"/>
        <w:rPr>
          <w:rFonts w:cs="Times New Roman"/>
        </w:rPr>
      </w:pPr>
      <w:proofErr w:type="spellStart"/>
      <w:r w:rsidRPr="004F0920">
        <w:rPr>
          <w:rFonts w:cs="Times New Roman"/>
        </w:rPr>
        <w:t>Pengaruh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promosi</w:t>
      </w:r>
      <w:proofErr w:type="spellEnd"/>
      <w:r w:rsidRPr="004F092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terhadap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keputusan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pembelian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konsumen</w:t>
      </w:r>
      <w:proofErr w:type="spellEnd"/>
      <w:r w:rsidRPr="004F0920">
        <w:rPr>
          <w:rFonts w:cs="Times New Roman"/>
        </w:rPr>
        <w:t>.</w:t>
      </w:r>
    </w:p>
    <w:p w:rsidR="00D34D77" w:rsidRPr="002E15ED" w:rsidRDefault="00D34D77" w:rsidP="00D34D77">
      <w:pPr>
        <w:pStyle w:val="ListParagraph"/>
        <w:numPr>
          <w:ilvl w:val="0"/>
          <w:numId w:val="18"/>
        </w:numPr>
        <w:spacing w:after="0"/>
        <w:ind w:left="993" w:hanging="142"/>
        <w:rPr>
          <w:rFonts w:cs="Times New Roman"/>
        </w:rPr>
      </w:pPr>
      <w:proofErr w:type="spellStart"/>
      <w:r>
        <w:rPr>
          <w:rFonts w:cs="Times New Roman"/>
        </w:rPr>
        <w:t>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promosi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bersamaan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konsumen</w:t>
      </w:r>
      <w:proofErr w:type="spellEnd"/>
      <w:r>
        <w:rPr>
          <w:rFonts w:cs="Times New Roman"/>
        </w:rPr>
        <w:t>.</w:t>
      </w:r>
    </w:p>
    <w:p w:rsidR="00D34D77" w:rsidRPr="004F0920" w:rsidRDefault="00D34D77" w:rsidP="00D34D77">
      <w:pPr>
        <w:pStyle w:val="ListParagraph"/>
        <w:numPr>
          <w:ilvl w:val="0"/>
          <w:numId w:val="15"/>
        </w:numPr>
        <w:spacing w:after="0"/>
        <w:ind w:left="567" w:hanging="567"/>
        <w:rPr>
          <w:rFonts w:cs="Times New Roman"/>
        </w:rPr>
      </w:pPr>
      <w:proofErr w:type="spellStart"/>
      <w:r w:rsidRPr="004F0920">
        <w:rPr>
          <w:rFonts w:cs="Times New Roman"/>
          <w:b/>
        </w:rPr>
        <w:t>Manfaat</w:t>
      </w:r>
      <w:proofErr w:type="spellEnd"/>
      <w:r w:rsidRPr="004F0920">
        <w:rPr>
          <w:rFonts w:cs="Times New Roman"/>
          <w:b/>
        </w:rPr>
        <w:t xml:space="preserve"> </w:t>
      </w:r>
      <w:proofErr w:type="spellStart"/>
      <w:r w:rsidRPr="004F0920">
        <w:rPr>
          <w:rFonts w:cs="Times New Roman"/>
          <w:b/>
        </w:rPr>
        <w:t>penelitian</w:t>
      </w:r>
      <w:proofErr w:type="spellEnd"/>
    </w:p>
    <w:p w:rsidR="00D34D77" w:rsidRDefault="00D34D77" w:rsidP="00D34D77">
      <w:pPr>
        <w:pStyle w:val="ListParagraph"/>
        <w:spacing w:after="0"/>
        <w:ind w:left="567" w:firstLine="567"/>
        <w:rPr>
          <w:rFonts w:cs="Times New Roman"/>
        </w:rPr>
      </w:pPr>
      <w:proofErr w:type="spellStart"/>
      <w:r w:rsidRPr="004F0920">
        <w:rPr>
          <w:rFonts w:cs="Times New Roman"/>
        </w:rPr>
        <w:t>Penelitian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ini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diharapkan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dapat</w:t>
      </w:r>
      <w:proofErr w:type="spellEnd"/>
      <w:r w:rsidRPr="004F0920">
        <w:rPr>
          <w:rFonts w:cs="Times New Roman"/>
        </w:rPr>
        <w:t xml:space="preserve"> </w:t>
      </w:r>
      <w:proofErr w:type="spellStart"/>
      <w:r w:rsidRPr="004F0920"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pihak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lain:</w:t>
      </w:r>
    </w:p>
    <w:p w:rsidR="00D34D77" w:rsidRDefault="00D34D77" w:rsidP="00D34D77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r>
        <w:rPr>
          <w:rFonts w:cs="Times New Roman"/>
        </w:rPr>
        <w:t>Manfaat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Teoritis</w:t>
      </w:r>
      <w:proofErr w:type="spellEnd"/>
    </w:p>
    <w:p w:rsidR="00D34D77" w:rsidRPr="002E15ED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</w:t>
      </w:r>
      <w:proofErr w:type="spellEnd"/>
      <w:r>
        <w:rPr>
          <w:rFonts w:cs="Times New Roman"/>
        </w:rPr>
        <w:t>-</w:t>
      </w:r>
      <w:r w:rsidRPr="0018303F">
        <w:rPr>
          <w:rFonts w:cs="Times New Roman"/>
          <w:i/>
        </w:rPr>
        <w:t>update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promosi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pembelian</w:t>
      </w:r>
      <w:proofErr w:type="spellEnd"/>
      <w:r>
        <w:rPr>
          <w:rFonts w:cs="Times New Roman"/>
        </w:rPr>
        <w:t>.</w:t>
      </w:r>
      <w:proofErr w:type="gramEnd"/>
    </w:p>
    <w:p w:rsidR="00D34D77" w:rsidRDefault="00D34D77" w:rsidP="00D34D77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Perusahaan</w:t>
      </w:r>
    </w:p>
    <w:p w:rsidR="00D34D77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variabel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independen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promosi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variabel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dependen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pembelian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penjualan</w:t>
      </w:r>
      <w:proofErr w:type="spellEnd"/>
      <w:r>
        <w:rPr>
          <w:rFonts w:cs="Times New Roman"/>
        </w:rPr>
        <w:t>.</w:t>
      </w:r>
      <w:proofErr w:type="gramEnd"/>
    </w:p>
    <w:p w:rsidR="00D34D77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</w:p>
    <w:p w:rsidR="00D34D77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</w:p>
    <w:p w:rsidR="00D34D77" w:rsidRPr="00C35668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</w:p>
    <w:p w:rsidR="00D34D77" w:rsidRDefault="00D34D77" w:rsidP="00D34D77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r>
        <w:rPr>
          <w:rFonts w:cs="Times New Roman"/>
        </w:rPr>
        <w:lastRenderedPageBreak/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Institusi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</w:p>
    <w:p w:rsidR="00D34D77" w:rsidRPr="00B60327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proofErr w:type="gramStart"/>
      <w:r w:rsidRPr="00B77BED">
        <w:rPr>
          <w:rFonts w:cs="Times New Roman"/>
        </w:rPr>
        <w:t>Penelitian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ini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dapat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dipergunakan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sebagai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referensi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atau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bacaan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untuk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menambah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wawasan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mengenai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bauran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pemasaran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khususnya</w:t>
      </w:r>
      <w:proofErr w:type="spellEnd"/>
      <w:r w:rsidRPr="00B77BED">
        <w:rPr>
          <w:rFonts w:cs="Times New Roman"/>
        </w:rPr>
        <w:t xml:space="preserve"> </w:t>
      </w:r>
      <w:proofErr w:type="spellStart"/>
      <w:r w:rsidRPr="00B77BED"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promosi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>.</w:t>
      </w:r>
      <w:proofErr w:type="gramEnd"/>
    </w:p>
    <w:p w:rsidR="00D34D77" w:rsidRDefault="00D34D77" w:rsidP="00D34D77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r>
        <w:rPr>
          <w:rFonts w:cs="Times New Roman"/>
        </w:rPr>
        <w:t>Bagi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Selanjutnya</w:t>
      </w:r>
      <w:proofErr w:type="spellEnd"/>
    </w:p>
    <w:p w:rsidR="00D34D77" w:rsidRDefault="00D34D77" w:rsidP="00D34D77">
      <w:pPr>
        <w:pStyle w:val="ListParagraph"/>
        <w:tabs>
          <w:tab w:val="left" w:pos="567"/>
        </w:tabs>
        <w:spacing w:after="0"/>
        <w:ind w:left="1134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referensi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bacaan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dikembangkan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lanjut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bauran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pemasaran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khususnya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promosi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>.</w:t>
      </w:r>
      <w:proofErr w:type="gramEnd"/>
    </w:p>
    <w:p w:rsidR="0040201B" w:rsidRDefault="00D34D77"/>
    <w:sectPr w:rsidR="0040201B" w:rsidSect="00D34D77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34DA1"/>
    <w:multiLevelType w:val="hybridMultilevel"/>
    <w:tmpl w:val="17626354"/>
    <w:lvl w:ilvl="0" w:tplc="C842295C">
      <w:start w:val="1"/>
      <w:numFmt w:val="upperRoman"/>
      <w:lvlText w:val="BAB %1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35810"/>
    <w:multiLevelType w:val="hybridMultilevel"/>
    <w:tmpl w:val="2AC2AAA2"/>
    <w:lvl w:ilvl="0" w:tplc="436261E0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01FF"/>
    <w:multiLevelType w:val="hybridMultilevel"/>
    <w:tmpl w:val="93325C6E"/>
    <w:lvl w:ilvl="0" w:tplc="143EFB02">
      <w:start w:val="1"/>
      <w:numFmt w:val="decimal"/>
      <w:lvlText w:val="%1.  "/>
      <w:lvlJc w:val="righ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4EE4FA6"/>
    <w:multiLevelType w:val="hybridMultilevel"/>
    <w:tmpl w:val="92402EE4"/>
    <w:lvl w:ilvl="0" w:tplc="143EFB02">
      <w:start w:val="1"/>
      <w:numFmt w:val="decimal"/>
      <w:lvlText w:val="%1.  "/>
      <w:lvlJc w:val="righ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7B552E3"/>
    <w:multiLevelType w:val="hybridMultilevel"/>
    <w:tmpl w:val="465EE8E6"/>
    <w:lvl w:ilvl="0" w:tplc="6C3A8570">
      <w:start w:val="1"/>
      <w:numFmt w:val="decimal"/>
      <w:lvlText w:val="Tabel 1.%1"/>
      <w:lvlJc w:val="center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91420"/>
    <w:multiLevelType w:val="hybridMultilevel"/>
    <w:tmpl w:val="A0601074"/>
    <w:lvl w:ilvl="0" w:tplc="143EFB02">
      <w:start w:val="1"/>
      <w:numFmt w:val="decimal"/>
      <w:lvlText w:val="%1.  "/>
      <w:lvlJc w:val="righ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7B94D66"/>
    <w:multiLevelType w:val="hybridMultilevel"/>
    <w:tmpl w:val="F1004D14"/>
    <w:lvl w:ilvl="0" w:tplc="143EFB02">
      <w:start w:val="1"/>
      <w:numFmt w:val="decimal"/>
      <w:lvlText w:val="%1.  "/>
      <w:lvlJc w:val="right"/>
      <w:pPr>
        <w:ind w:left="185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2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77"/>
    <w:rsid w:val="00033165"/>
    <w:rsid w:val="00871239"/>
    <w:rsid w:val="00D34D77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77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D34D77"/>
    <w:pPr>
      <w:ind w:left="720"/>
    </w:pPr>
  </w:style>
  <w:style w:type="character" w:styleId="Hyperlink">
    <w:name w:val="Hyperlink"/>
    <w:basedOn w:val="DefaultParagraphFont"/>
    <w:uiPriority w:val="99"/>
    <w:unhideWhenUsed/>
    <w:rsid w:val="00D3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77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D34D77"/>
    <w:pPr>
      <w:ind w:left="720"/>
    </w:pPr>
  </w:style>
  <w:style w:type="character" w:styleId="Hyperlink">
    <w:name w:val="Hyperlink"/>
    <w:basedOn w:val="DefaultParagraphFont"/>
    <w:uiPriority w:val="99"/>
    <w:unhideWhenUsed/>
    <w:rsid w:val="00D3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n.co.id/KBLI-2017-terbaru.pdf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.go.id/id/publikasi/laporantahunan/perekonomian/Pages/LPI_2018.aspx/" TargetMode="External"/><Relationship Id="rId12" Type="http://schemas.openxmlformats.org/officeDocument/2006/relationships/hyperlink" Target="https://bekasikota.bps.go.id/statictable/2016/12/20/47/jumlah-penduduk-dan-laju-pertumbuhan-penduduk-menurut-kecamatan-di-kota-bekasi-2010-2014-dan-2015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.go.id/id/publikasi/laporantahunan/perekonomian/Pages/LPI_2018.aspx/" TargetMode="External"/><Relationship Id="rId11" Type="http://schemas.openxmlformats.org/officeDocument/2006/relationships/hyperlink" Target="https://www.topbrand-award.com/top-brand-index/?tbi_year=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pbrand-award.com/top-brand-index/?tbi_year=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enperin.go.id/statistik/ibs_indikator.php?indikator=6&amp;tahun=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2019-09-25T05:31:00Z</dcterms:created>
  <dcterms:modified xsi:type="dcterms:W3CDTF">2019-09-25T05:32:00Z</dcterms:modified>
</cp:coreProperties>
</file>