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5.1.0.0 -->
  <w:body>
    <w:p w:rsidR="00274257" w:rsidP="00CB7EC1">
      <w:pPr>
        <w:pStyle w:val="Heading1"/>
        <w:spacing w:before="0"/>
        <w:rPr>
          <w:lang w:val="en-ID"/>
        </w:rPr>
      </w:pPr>
      <w:bookmarkStart w:id="0" w:name="_Toc534137284"/>
      <w:bookmarkStart w:id="1" w:name="_Toc534720098"/>
      <w:bookmarkStart w:id="2" w:name="_Toc535087765"/>
      <w:bookmarkStart w:id="3" w:name="_Toc535320289"/>
      <w:bookmarkStart w:id="4" w:name="_Toc535320670"/>
      <w:bookmarkStart w:id="5" w:name="_Toc7986946"/>
      <w:r>
        <w:rPr>
          <w:lang w:val="en-ID"/>
        </w:rPr>
        <w:t>ABSTRAK</w:t>
      </w:r>
      <w:bookmarkEnd w:id="0"/>
      <w:bookmarkEnd w:id="1"/>
      <w:bookmarkEnd w:id="2"/>
      <w:bookmarkEnd w:id="3"/>
      <w:bookmarkEnd w:id="4"/>
      <w:bookmarkEnd w:id="5"/>
    </w:p>
    <w:p w:rsidR="006B494A" w:rsidRPr="004150E8" w:rsidP="006B494A">
      <w:pPr>
        <w:spacing w:after="0" w:line="240" w:lineRule="auto"/>
        <w:jc w:val="both"/>
        <w:rPr>
          <w:rFonts w:ascii="Times New Roman" w:hAnsi="Times New Roman" w:cs="Times New Roman"/>
          <w:sz w:val="24"/>
          <w:szCs w:val="24"/>
          <w:lang w:val="en-ID"/>
        </w:rPr>
      </w:pPr>
      <w:r w:rsidRPr="004150E8">
        <w:rPr>
          <w:rFonts w:ascii="Times New Roman" w:hAnsi="Times New Roman" w:cs="Times New Roman"/>
          <w:sz w:val="24"/>
          <w:szCs w:val="24"/>
          <w:lang w:val="en-ID"/>
        </w:rPr>
        <w:t xml:space="preserve">Michael Tanubrata / 33150115 / 2019 / Pengaruh </w:t>
      </w:r>
      <w:r w:rsidRPr="004150E8" w:rsidR="009E77FC">
        <w:rPr>
          <w:rFonts w:ascii="Times New Roman" w:hAnsi="Times New Roman" w:cs="Times New Roman"/>
          <w:sz w:val="24"/>
          <w:szCs w:val="24"/>
          <w:lang w:val="en-ID"/>
        </w:rPr>
        <w:t>Profitabilitas</w:t>
      </w:r>
      <w:r w:rsidRPr="004150E8">
        <w:rPr>
          <w:rFonts w:ascii="Times New Roman" w:hAnsi="Times New Roman" w:cs="Times New Roman"/>
          <w:sz w:val="24"/>
          <w:szCs w:val="24"/>
          <w:lang w:val="en-ID"/>
        </w:rPr>
        <w:t xml:space="preserve">, Dividen, </w:t>
      </w:r>
      <w:r w:rsidRPr="004150E8">
        <w:rPr>
          <w:rFonts w:ascii="Times New Roman" w:hAnsi="Times New Roman" w:cs="Times New Roman"/>
          <w:i/>
          <w:sz w:val="24"/>
          <w:szCs w:val="24"/>
          <w:lang w:val="en-ID"/>
        </w:rPr>
        <w:t>Leverage</w:t>
      </w:r>
      <w:r w:rsidRPr="004150E8">
        <w:rPr>
          <w:rFonts w:ascii="Times New Roman" w:hAnsi="Times New Roman" w:cs="Times New Roman"/>
          <w:sz w:val="24"/>
          <w:szCs w:val="24"/>
          <w:lang w:val="en-ID"/>
        </w:rPr>
        <w:t>, Ukuran Perusahaan, d</w:t>
      </w:r>
      <w:r w:rsidRPr="004150E8" w:rsidR="00BF49DF">
        <w:rPr>
          <w:rFonts w:ascii="Times New Roman" w:hAnsi="Times New Roman" w:cs="Times New Roman"/>
          <w:sz w:val="24"/>
          <w:szCs w:val="24"/>
          <w:lang w:val="en-ID"/>
        </w:rPr>
        <w:t xml:space="preserve">an </w:t>
      </w:r>
      <w:r w:rsidRPr="004150E8">
        <w:rPr>
          <w:rFonts w:ascii="Times New Roman" w:hAnsi="Times New Roman" w:cs="Times New Roman"/>
          <w:sz w:val="24"/>
          <w:szCs w:val="24"/>
          <w:lang w:val="en-ID"/>
        </w:rPr>
        <w:t xml:space="preserve">Pertumbuhan Perusahaan Terhadap Nilai Perusahaan </w:t>
      </w:r>
      <w:r w:rsidRPr="004150E8" w:rsidR="003F3FD7">
        <w:rPr>
          <w:rFonts w:ascii="Times New Roman" w:hAnsi="Times New Roman" w:cs="Times New Roman"/>
          <w:sz w:val="24"/>
          <w:szCs w:val="24"/>
          <w:lang w:val="en-ID"/>
        </w:rPr>
        <w:t>D</w:t>
      </w:r>
      <w:r w:rsidRPr="004150E8">
        <w:rPr>
          <w:rFonts w:ascii="Times New Roman" w:hAnsi="Times New Roman" w:cs="Times New Roman"/>
          <w:sz w:val="24"/>
          <w:szCs w:val="24"/>
          <w:lang w:val="en-ID"/>
        </w:rPr>
        <w:t xml:space="preserve">engan </w:t>
      </w:r>
      <w:r w:rsidRPr="004150E8" w:rsidR="009E77FC">
        <w:rPr>
          <w:rFonts w:ascii="Times New Roman" w:hAnsi="Times New Roman" w:cs="Times New Roman"/>
          <w:sz w:val="24"/>
          <w:szCs w:val="24"/>
          <w:lang w:val="en-ID"/>
        </w:rPr>
        <w:t>Konservatisme Akuntansi</w:t>
      </w:r>
      <w:r w:rsidRPr="004150E8">
        <w:rPr>
          <w:rFonts w:ascii="Times New Roman" w:hAnsi="Times New Roman" w:cs="Times New Roman"/>
          <w:sz w:val="24"/>
          <w:szCs w:val="24"/>
          <w:lang w:val="en-ID"/>
        </w:rPr>
        <w:t xml:space="preserve"> Sebagai </w:t>
      </w:r>
      <w:r w:rsidRPr="004150E8" w:rsidR="009E77FC">
        <w:rPr>
          <w:rFonts w:ascii="Times New Roman" w:hAnsi="Times New Roman" w:cs="Times New Roman"/>
          <w:sz w:val="24"/>
          <w:szCs w:val="24"/>
          <w:lang w:val="en-ID"/>
        </w:rPr>
        <w:t>Pem</w:t>
      </w:r>
      <w:r w:rsidRPr="004150E8">
        <w:rPr>
          <w:rFonts w:ascii="Times New Roman" w:hAnsi="Times New Roman" w:cs="Times New Roman"/>
          <w:sz w:val="24"/>
          <w:szCs w:val="24"/>
          <w:lang w:val="en-ID"/>
        </w:rPr>
        <w:t>oderasi pada Perusahaan Manufaktur Yang Terdaftar di BEI Periode 2015 – 2017 / Dosen Pembimbing: Sugi Suhartono, S.E., M.Ak.</w:t>
      </w:r>
    </w:p>
    <w:p w:rsidR="006B494A" w:rsidRPr="004150E8" w:rsidP="006B494A">
      <w:pPr>
        <w:spacing w:after="0" w:line="240" w:lineRule="auto"/>
        <w:jc w:val="both"/>
        <w:rPr>
          <w:rFonts w:ascii="Times New Roman" w:hAnsi="Times New Roman" w:cs="Times New Roman"/>
          <w:sz w:val="24"/>
          <w:szCs w:val="24"/>
          <w:lang w:val="en-ID"/>
        </w:rPr>
      </w:pPr>
    </w:p>
    <w:p w:rsidR="00AB73DA" w:rsidRPr="004150E8" w:rsidP="00461224">
      <w:pPr>
        <w:spacing w:line="240" w:lineRule="auto"/>
        <w:jc w:val="both"/>
        <w:rPr>
          <w:rFonts w:ascii="Times New Roman" w:hAnsi="Times New Roman" w:cs="Times New Roman"/>
          <w:sz w:val="24"/>
          <w:szCs w:val="24"/>
        </w:rPr>
      </w:pPr>
      <w:r w:rsidRPr="004150E8">
        <w:rPr>
          <w:rFonts w:ascii="Times New Roman" w:hAnsi="Times New Roman" w:cs="Times New Roman"/>
          <w:sz w:val="24"/>
          <w:szCs w:val="24"/>
        </w:rPr>
        <w:t xml:space="preserve">Persaingan bisnis di Indonesia saat ini telah mengalami perkembangan yang pesat. Munculnya perusahaan baru membuat persaingan bisnis di Indonesia menjadi semakin ketat dan kompetitif. Perusahaan yang bergerak di berbagai bidang saling bersaing untuk dapat bertahan dalam eksistensinya </w:t>
      </w:r>
      <w:r w:rsidRPr="004150E8" w:rsidR="003F3FD7">
        <w:rPr>
          <w:rFonts w:ascii="Times New Roman" w:hAnsi="Times New Roman" w:cs="Times New Roman"/>
          <w:sz w:val="24"/>
          <w:szCs w:val="24"/>
        </w:rPr>
        <w:t>dengan</w:t>
      </w:r>
      <w:r w:rsidRPr="004150E8">
        <w:rPr>
          <w:rFonts w:ascii="Times New Roman" w:hAnsi="Times New Roman" w:cs="Times New Roman"/>
          <w:sz w:val="24"/>
          <w:szCs w:val="24"/>
        </w:rPr>
        <w:t xml:space="preserve"> memanfaatkan seluruh sumber daya</w:t>
      </w:r>
      <w:r w:rsidRPr="004150E8" w:rsidR="003F3FD7">
        <w:rPr>
          <w:rFonts w:ascii="Times New Roman" w:hAnsi="Times New Roman" w:cs="Times New Roman"/>
          <w:sz w:val="24"/>
          <w:szCs w:val="24"/>
        </w:rPr>
        <w:t xml:space="preserve"> yang ada dengan maksimal supaya </w:t>
      </w:r>
      <w:r w:rsidRPr="004150E8">
        <w:rPr>
          <w:rFonts w:ascii="Times New Roman" w:hAnsi="Times New Roman" w:cs="Times New Roman"/>
          <w:sz w:val="24"/>
          <w:szCs w:val="24"/>
        </w:rPr>
        <w:t>nilai perusahaan di mata investor menjadi semakin tinggi</w:t>
      </w:r>
      <w:r w:rsidRPr="004150E8" w:rsidR="003F3FD7">
        <w:rPr>
          <w:rFonts w:ascii="Times New Roman" w:hAnsi="Times New Roman" w:cs="Times New Roman"/>
          <w:sz w:val="24"/>
          <w:szCs w:val="24"/>
        </w:rPr>
        <w:t xml:space="preserve">. Tujuan dari penelitian ini adalah untuk mengetahui pengaruh </w:t>
      </w:r>
      <w:r w:rsidRPr="004150E8" w:rsidR="009E77FC">
        <w:rPr>
          <w:rStyle w:val="Heading1Char"/>
          <w:rFonts w:cs="Times New Roman"/>
          <w:b w:val="0"/>
          <w:szCs w:val="24"/>
        </w:rPr>
        <w:t>profitabilitas</w:t>
      </w:r>
      <w:r w:rsidRPr="004150E8" w:rsidR="003F3FD7">
        <w:rPr>
          <w:rStyle w:val="Heading1Char"/>
          <w:rFonts w:cs="Times New Roman"/>
          <w:b w:val="0"/>
          <w:szCs w:val="24"/>
        </w:rPr>
        <w:t>, dividen,</w:t>
      </w:r>
      <w:r w:rsidRPr="004150E8" w:rsidR="00BF49DF">
        <w:rPr>
          <w:rStyle w:val="Heading1Char"/>
          <w:rFonts w:cs="Times New Roman"/>
          <w:b w:val="0"/>
          <w:i/>
          <w:szCs w:val="24"/>
        </w:rPr>
        <w:t xml:space="preserve"> leverage</w:t>
      </w:r>
      <w:r w:rsidRPr="004150E8" w:rsidR="00BF49DF">
        <w:rPr>
          <w:rStyle w:val="Heading1Char"/>
          <w:rFonts w:cs="Times New Roman"/>
          <w:b w:val="0"/>
          <w:szCs w:val="24"/>
        </w:rPr>
        <w:t xml:space="preserve">, </w:t>
      </w:r>
      <w:r w:rsidRPr="004150E8" w:rsidR="003F3FD7">
        <w:rPr>
          <w:rStyle w:val="Heading1Char"/>
          <w:rFonts w:cs="Times New Roman"/>
          <w:b w:val="0"/>
          <w:szCs w:val="24"/>
        </w:rPr>
        <w:t xml:space="preserve"> ukuran perusahaan, dan pertumbuhan perusahaan terhadap nilai perusahaan dan </w:t>
      </w:r>
      <w:r w:rsidRPr="004150E8" w:rsidR="006B2E5F">
        <w:rPr>
          <w:rStyle w:val="Heading1Char"/>
          <w:rFonts w:cs="Times New Roman"/>
          <w:b w:val="0"/>
          <w:szCs w:val="24"/>
        </w:rPr>
        <w:t xml:space="preserve">mengetahui apakah </w:t>
      </w:r>
      <w:r w:rsidRPr="004150E8" w:rsidR="009E77FC">
        <w:rPr>
          <w:rStyle w:val="Heading1Char"/>
          <w:rFonts w:cs="Times New Roman"/>
          <w:b w:val="0"/>
          <w:szCs w:val="24"/>
        </w:rPr>
        <w:t>konservatisme akuntansi</w:t>
      </w:r>
      <w:r w:rsidRPr="004150E8" w:rsidR="003F3FD7">
        <w:rPr>
          <w:rStyle w:val="Heading1Char"/>
          <w:rFonts w:cs="Times New Roman"/>
          <w:b w:val="0"/>
          <w:szCs w:val="24"/>
        </w:rPr>
        <w:t xml:space="preserve"> mampu memoderasi </w:t>
      </w:r>
      <w:r w:rsidRPr="004150E8" w:rsidR="009E77FC">
        <w:rPr>
          <w:rStyle w:val="Heading1Char"/>
          <w:rFonts w:cs="Times New Roman"/>
          <w:b w:val="0"/>
          <w:szCs w:val="24"/>
        </w:rPr>
        <w:t>profitabilitas</w:t>
      </w:r>
      <w:r w:rsidRPr="004150E8" w:rsidR="003F3FD7">
        <w:rPr>
          <w:rStyle w:val="Heading1Char"/>
          <w:rFonts w:cs="Times New Roman"/>
          <w:b w:val="0"/>
          <w:szCs w:val="24"/>
        </w:rPr>
        <w:t xml:space="preserve">, </w:t>
      </w:r>
      <w:r w:rsidRPr="004150E8" w:rsidR="003F3FD7">
        <w:rPr>
          <w:rFonts w:ascii="Times New Roman" w:hAnsi="Times New Roman" w:cs="Times New Roman"/>
          <w:sz w:val="24"/>
          <w:szCs w:val="24"/>
        </w:rPr>
        <w:t xml:space="preserve">dividen, </w:t>
      </w:r>
      <w:r w:rsidRPr="004150E8" w:rsidR="00BF49DF">
        <w:rPr>
          <w:rFonts w:ascii="Times New Roman" w:hAnsi="Times New Roman" w:cs="Times New Roman"/>
          <w:i/>
          <w:sz w:val="24"/>
          <w:szCs w:val="24"/>
        </w:rPr>
        <w:t>leverage</w:t>
      </w:r>
      <w:r w:rsidRPr="004150E8" w:rsidR="00BF49DF">
        <w:rPr>
          <w:rFonts w:ascii="Times New Roman" w:hAnsi="Times New Roman" w:cs="Times New Roman"/>
          <w:sz w:val="24"/>
          <w:szCs w:val="24"/>
        </w:rPr>
        <w:t xml:space="preserve">, </w:t>
      </w:r>
      <w:r w:rsidRPr="004150E8" w:rsidR="003F3FD7">
        <w:rPr>
          <w:rFonts w:ascii="Times New Roman" w:hAnsi="Times New Roman" w:cs="Times New Roman"/>
          <w:sz w:val="24"/>
          <w:szCs w:val="24"/>
        </w:rPr>
        <w:t>ukuran perusahaan, dan pertumbuhan perusahaan terhadap nilai perusahaan</w:t>
      </w:r>
      <w:r w:rsidRPr="004150E8" w:rsidR="006B2E5F">
        <w:rPr>
          <w:rFonts w:ascii="Times New Roman" w:hAnsi="Times New Roman" w:cs="Times New Roman"/>
          <w:sz w:val="24"/>
          <w:szCs w:val="24"/>
        </w:rPr>
        <w:t>.</w:t>
      </w:r>
    </w:p>
    <w:p w:rsidR="006B2E5F" w:rsidRPr="004150E8" w:rsidP="00461224">
      <w:pPr>
        <w:spacing w:line="240" w:lineRule="auto"/>
        <w:jc w:val="both"/>
        <w:rPr>
          <w:rFonts w:ascii="Times New Roman" w:hAnsi="Times New Roman" w:eastAsiaTheme="majorEastAsia" w:cs="Times New Roman"/>
          <w:bCs/>
          <w:sz w:val="24"/>
          <w:szCs w:val="24"/>
          <w:lang w:eastAsia="ja-JP"/>
        </w:rPr>
      </w:pPr>
      <w:r w:rsidRPr="004150E8">
        <w:rPr>
          <w:rFonts w:ascii="Times New Roman" w:hAnsi="Times New Roman"/>
          <w:sz w:val="24"/>
          <w:szCs w:val="24"/>
          <w:lang w:val="en-ID"/>
        </w:rPr>
        <w:t xml:space="preserve">Penelitian ini didasari oleh teori sinyal yang mengatakan bahwa seharusnya perusahaan memberikan sinyal melalui </w:t>
      </w:r>
      <w:r w:rsidRPr="004150E8" w:rsidR="00646920">
        <w:rPr>
          <w:rFonts w:ascii="Times New Roman" w:hAnsi="Times New Roman"/>
          <w:sz w:val="24"/>
          <w:szCs w:val="24"/>
          <w:lang w:val="en-ID"/>
        </w:rPr>
        <w:t xml:space="preserve">laporan keuangan </w:t>
      </w:r>
      <w:r w:rsidRPr="004150E8">
        <w:rPr>
          <w:rFonts w:ascii="Times New Roman" w:hAnsi="Times New Roman"/>
          <w:sz w:val="24"/>
          <w:szCs w:val="24"/>
          <w:lang w:val="en-ID"/>
        </w:rPr>
        <w:t>kepada pemegang saham untuk mengurangi asimetri informasi</w:t>
      </w:r>
      <w:r w:rsidRPr="004150E8" w:rsidR="00646920">
        <w:rPr>
          <w:rFonts w:ascii="Times New Roman" w:hAnsi="Times New Roman"/>
          <w:sz w:val="24"/>
          <w:szCs w:val="24"/>
          <w:lang w:val="en-ID"/>
        </w:rPr>
        <w:t xml:space="preserve">. Teori keagenan juga melandasi penelitian ini karena terdapat hubungan </w:t>
      </w:r>
      <w:r w:rsidRPr="004150E8" w:rsidR="00646920">
        <w:rPr>
          <w:rFonts w:ascii="Times New Roman" w:hAnsi="Times New Roman"/>
          <w:i/>
          <w:sz w:val="24"/>
          <w:szCs w:val="24"/>
          <w:lang w:val="en-ID"/>
        </w:rPr>
        <w:t xml:space="preserve">agent </w:t>
      </w:r>
      <w:r w:rsidRPr="004150E8" w:rsidR="00646920">
        <w:rPr>
          <w:rFonts w:ascii="Times New Roman" w:hAnsi="Times New Roman"/>
          <w:sz w:val="24"/>
          <w:szCs w:val="24"/>
          <w:lang w:val="en-ID"/>
        </w:rPr>
        <w:t xml:space="preserve">dan </w:t>
      </w:r>
      <w:r w:rsidRPr="004150E8" w:rsidR="00646920">
        <w:rPr>
          <w:rFonts w:ascii="Times New Roman" w:hAnsi="Times New Roman"/>
          <w:i/>
          <w:sz w:val="24"/>
          <w:szCs w:val="24"/>
          <w:lang w:val="en-ID"/>
        </w:rPr>
        <w:t xml:space="preserve">principal </w:t>
      </w:r>
      <w:r w:rsidRPr="004150E8" w:rsidR="00646920">
        <w:rPr>
          <w:rFonts w:ascii="Times New Roman" w:hAnsi="Times New Roman"/>
          <w:sz w:val="24"/>
          <w:szCs w:val="24"/>
          <w:lang w:val="en-ID"/>
        </w:rPr>
        <w:t xml:space="preserve">dimana </w:t>
      </w:r>
      <w:r w:rsidRPr="004150E8" w:rsidR="00646920">
        <w:rPr>
          <w:rFonts w:ascii="Times New Roman" w:hAnsi="Times New Roman"/>
          <w:i/>
          <w:sz w:val="24"/>
          <w:szCs w:val="24"/>
          <w:lang w:val="en-ID"/>
        </w:rPr>
        <w:t xml:space="preserve">agent </w:t>
      </w:r>
      <w:r w:rsidRPr="004150E8" w:rsidR="00646920">
        <w:rPr>
          <w:rFonts w:ascii="Times New Roman" w:hAnsi="Times New Roman"/>
          <w:sz w:val="24"/>
          <w:szCs w:val="24"/>
          <w:lang w:val="en-ID"/>
        </w:rPr>
        <w:t>diasumsikan sebagai orang ekonomi yang rasional sehingga akan muncul permasalahan keagenan karena masing-masing pihak tersebut akan selalu berusaha untuk membuat keputusan yang menguntungkan diri sendiri.</w:t>
      </w:r>
    </w:p>
    <w:p w:rsidR="006B2E5F" w:rsidRPr="004150E8" w:rsidP="00461224">
      <w:pPr>
        <w:pStyle w:val="ListParagraph"/>
        <w:spacing w:line="240" w:lineRule="auto"/>
        <w:ind w:left="0"/>
        <w:jc w:val="both"/>
        <w:rPr>
          <w:rFonts w:ascii="Times New Roman" w:hAnsi="Times New Roman" w:cs="Times New Roman"/>
          <w:i/>
          <w:sz w:val="24"/>
          <w:szCs w:val="24"/>
        </w:rPr>
      </w:pPr>
      <w:r w:rsidRPr="004150E8">
        <w:rPr>
          <w:rFonts w:ascii="Times New Roman" w:hAnsi="Times New Roman" w:cs="Times New Roman"/>
          <w:sz w:val="24"/>
          <w:szCs w:val="24"/>
        </w:rPr>
        <w:t xml:space="preserve">Penelitian ini menggunakan data sekunder berupa laporan keuangan </w:t>
      </w:r>
      <w:r w:rsidRPr="004150E8">
        <w:rPr>
          <w:rFonts w:ascii="Times New Roman" w:hAnsi="Times New Roman" w:cs="Times New Roman"/>
          <w:i/>
          <w:sz w:val="24"/>
          <w:szCs w:val="24"/>
        </w:rPr>
        <w:t>audited</w:t>
      </w:r>
      <w:r w:rsidRPr="004150E8">
        <w:rPr>
          <w:rFonts w:ascii="Times New Roman" w:hAnsi="Times New Roman" w:cs="Times New Roman"/>
          <w:sz w:val="24"/>
          <w:szCs w:val="24"/>
        </w:rPr>
        <w:t xml:space="preserve"> dari Bursa Efek Indonesia. Pemilihan sampel menggunakan metode </w:t>
      </w:r>
      <w:r w:rsidRPr="004150E8">
        <w:rPr>
          <w:rFonts w:ascii="Times New Roman" w:hAnsi="Times New Roman" w:cs="Times New Roman"/>
          <w:i/>
          <w:sz w:val="24"/>
          <w:szCs w:val="24"/>
        </w:rPr>
        <w:t xml:space="preserve">purposive sampling, </w:t>
      </w:r>
      <w:r w:rsidRPr="004150E8">
        <w:rPr>
          <w:rFonts w:ascii="Times New Roman" w:hAnsi="Times New Roman" w:cs="Times New Roman"/>
          <w:sz w:val="24"/>
          <w:szCs w:val="24"/>
        </w:rPr>
        <w:t>dengan kriteria-kriteria yang ditetapkan peneliti. Sampel yang terpilih sebanyak 50 perusahaan manufaktur</w:t>
      </w:r>
      <w:r w:rsidRPr="004150E8" w:rsidR="006E4BBE">
        <w:rPr>
          <w:rFonts w:ascii="Times New Roman" w:hAnsi="Times New Roman" w:cs="Times New Roman"/>
          <w:sz w:val="24"/>
          <w:szCs w:val="24"/>
        </w:rPr>
        <w:t xml:space="preserve"> per tahun, yang artinya 150 sampel secara keseluruhan</w:t>
      </w:r>
      <w:r w:rsidRPr="004150E8">
        <w:rPr>
          <w:rFonts w:ascii="Times New Roman" w:hAnsi="Times New Roman" w:cs="Times New Roman"/>
          <w:sz w:val="24"/>
          <w:szCs w:val="24"/>
        </w:rPr>
        <w:t xml:space="preserve">. Pengujian hipotesis dilakukan dengan menggunakan </w:t>
      </w:r>
      <w:r w:rsidRPr="004150E8" w:rsidR="006E4BBE">
        <w:rPr>
          <w:rFonts w:ascii="Times New Roman" w:hAnsi="Times New Roman" w:cs="Times New Roman"/>
          <w:sz w:val="24"/>
          <w:szCs w:val="24"/>
        </w:rPr>
        <w:t>Analisis Regresi Moderasi</w:t>
      </w:r>
      <w:r w:rsidRPr="004150E8">
        <w:rPr>
          <w:rFonts w:ascii="Times New Roman" w:hAnsi="Times New Roman" w:cs="Times New Roman"/>
          <w:sz w:val="24"/>
          <w:szCs w:val="24"/>
        </w:rPr>
        <w:t>.</w:t>
      </w:r>
    </w:p>
    <w:p w:rsidR="006B2E5F" w:rsidRPr="004150E8" w:rsidP="00461224">
      <w:pPr>
        <w:pStyle w:val="ListParagraph"/>
        <w:spacing w:line="240" w:lineRule="auto"/>
        <w:ind w:left="0"/>
        <w:jc w:val="both"/>
        <w:rPr>
          <w:rFonts w:ascii="Times New Roman" w:hAnsi="Times New Roman" w:cs="Times New Roman"/>
          <w:sz w:val="24"/>
          <w:szCs w:val="24"/>
        </w:rPr>
      </w:pPr>
    </w:p>
    <w:p w:rsidR="00B3782F" w:rsidRPr="004150E8" w:rsidP="00461224">
      <w:pPr>
        <w:pStyle w:val="ListParagraph"/>
        <w:spacing w:line="240" w:lineRule="auto"/>
        <w:ind w:left="0"/>
        <w:jc w:val="both"/>
        <w:rPr>
          <w:rStyle w:val="Heading1Char"/>
          <w:rFonts w:cs="Times New Roman"/>
          <w:b w:val="0"/>
          <w:szCs w:val="24"/>
        </w:rPr>
      </w:pPr>
      <w:r w:rsidRPr="004150E8">
        <w:rPr>
          <w:rFonts w:ascii="Times New Roman" w:hAnsi="Times New Roman" w:cs="Times New Roman"/>
          <w:sz w:val="24"/>
          <w:szCs w:val="24"/>
        </w:rPr>
        <w:t xml:space="preserve">Data 3 tahun yang digunakan sudah diuji melalui Uji Kesamaan Koefisien Regresi dan Uji Asumsi Klasik sehingga dapat diteliti secara serentak. </w:t>
      </w:r>
      <w:r w:rsidRPr="004150E8" w:rsidR="006B2E5F">
        <w:rPr>
          <w:rFonts w:ascii="Times New Roman" w:hAnsi="Times New Roman" w:cs="Times New Roman"/>
          <w:sz w:val="24"/>
          <w:szCs w:val="24"/>
        </w:rPr>
        <w:t xml:space="preserve">Hasil Uji Signifikansi Simultan menunjukkan bahwa </w:t>
      </w:r>
      <w:r w:rsidRPr="004150E8" w:rsidR="009E77FC">
        <w:rPr>
          <w:rStyle w:val="Heading1Char"/>
          <w:rFonts w:cs="Times New Roman"/>
          <w:b w:val="0"/>
          <w:szCs w:val="24"/>
        </w:rPr>
        <w:t>profitabilitas</w:t>
      </w:r>
      <w:r w:rsidRPr="004150E8" w:rsidR="006B2E5F">
        <w:rPr>
          <w:rStyle w:val="Heading1Char"/>
          <w:rFonts w:cs="Times New Roman"/>
          <w:b w:val="0"/>
          <w:szCs w:val="24"/>
        </w:rPr>
        <w:t xml:space="preserve">, dividen, </w:t>
      </w:r>
      <w:r w:rsidRPr="004150E8" w:rsidR="00BF49DF">
        <w:rPr>
          <w:rStyle w:val="Heading1Char"/>
          <w:rFonts w:cs="Times New Roman"/>
          <w:b w:val="0"/>
          <w:i/>
          <w:szCs w:val="24"/>
        </w:rPr>
        <w:t>leverage</w:t>
      </w:r>
      <w:r w:rsidRPr="004150E8" w:rsidR="00BF49DF">
        <w:rPr>
          <w:rStyle w:val="Heading1Char"/>
          <w:rFonts w:cs="Times New Roman"/>
          <w:b w:val="0"/>
          <w:szCs w:val="24"/>
        </w:rPr>
        <w:t xml:space="preserve">, </w:t>
      </w:r>
      <w:r w:rsidRPr="004150E8" w:rsidR="006B2E5F">
        <w:rPr>
          <w:rStyle w:val="Heading1Char"/>
          <w:rFonts w:cs="Times New Roman"/>
          <w:b w:val="0"/>
          <w:szCs w:val="24"/>
        </w:rPr>
        <w:t xml:space="preserve">ukuran perusahaan, dan pertumbuhan perusahaan </w:t>
      </w:r>
      <w:r w:rsidRPr="004150E8" w:rsidR="006B2E5F">
        <w:rPr>
          <w:rFonts w:ascii="Times New Roman" w:hAnsi="Times New Roman" w:cs="Times New Roman"/>
          <w:sz w:val="24"/>
          <w:szCs w:val="24"/>
        </w:rPr>
        <w:t xml:space="preserve">memiliki pengaruh yang signifikan secara bersama-sama </w:t>
      </w:r>
      <w:r w:rsidRPr="004150E8" w:rsidR="006B2E5F">
        <w:rPr>
          <w:rStyle w:val="Heading1Char"/>
          <w:rFonts w:cs="Times New Roman"/>
          <w:b w:val="0"/>
          <w:szCs w:val="24"/>
        </w:rPr>
        <w:t>terhadap nilai perusahaan</w:t>
      </w:r>
      <w:r w:rsidRPr="004150E8" w:rsidR="006B2E5F">
        <w:rPr>
          <w:rFonts w:ascii="Times New Roman" w:hAnsi="Times New Roman" w:cs="Times New Roman"/>
          <w:sz w:val="24"/>
          <w:szCs w:val="24"/>
        </w:rPr>
        <w:t xml:space="preserve">. Hasil Uji Signifikansi Parameter Individual menunjukkan bahwa </w:t>
      </w:r>
      <w:r w:rsidRPr="004150E8" w:rsidR="009E77FC">
        <w:rPr>
          <w:rFonts w:ascii="Times New Roman" w:hAnsi="Times New Roman" w:cs="Times New Roman"/>
          <w:sz w:val="24"/>
          <w:szCs w:val="24"/>
        </w:rPr>
        <w:t xml:space="preserve">profitabilitas, </w:t>
      </w:r>
      <w:r w:rsidRPr="004150E8" w:rsidR="009E77FC">
        <w:rPr>
          <w:rFonts w:ascii="Times New Roman" w:hAnsi="Times New Roman" w:cs="Times New Roman"/>
          <w:i/>
          <w:sz w:val="24"/>
          <w:szCs w:val="24"/>
        </w:rPr>
        <w:t>leverage</w:t>
      </w:r>
      <w:r w:rsidRPr="004150E8" w:rsidR="009E77FC">
        <w:rPr>
          <w:rFonts w:ascii="Times New Roman" w:hAnsi="Times New Roman" w:cs="Times New Roman"/>
          <w:sz w:val="24"/>
          <w:szCs w:val="24"/>
        </w:rPr>
        <w:t>, dan</w:t>
      </w:r>
      <w:r w:rsidRPr="004150E8" w:rsidR="006B2E5F">
        <w:rPr>
          <w:rFonts w:ascii="Times New Roman" w:hAnsi="Times New Roman" w:cs="Times New Roman"/>
          <w:sz w:val="24"/>
          <w:szCs w:val="24"/>
        </w:rPr>
        <w:t xml:space="preserve"> ukuran perusahaan berpengaruh positif terhadap nilai perusahaan serta </w:t>
      </w:r>
      <w:r w:rsidRPr="004150E8" w:rsidR="009E77FC">
        <w:rPr>
          <w:rFonts w:ascii="Times New Roman" w:hAnsi="Times New Roman" w:cs="Times New Roman"/>
          <w:sz w:val="24"/>
          <w:szCs w:val="24"/>
        </w:rPr>
        <w:t>konservatisme akuntansi</w:t>
      </w:r>
      <w:r w:rsidRPr="004150E8" w:rsidR="006B2E5F">
        <w:rPr>
          <w:rFonts w:ascii="Times New Roman" w:hAnsi="Times New Roman" w:cs="Times New Roman"/>
          <w:sz w:val="24"/>
          <w:szCs w:val="24"/>
        </w:rPr>
        <w:t xml:space="preserve"> </w:t>
      </w:r>
      <w:r w:rsidRPr="004150E8" w:rsidR="009E77FC">
        <w:rPr>
          <w:rFonts w:ascii="Times New Roman" w:hAnsi="Times New Roman" w:cs="Times New Roman"/>
          <w:sz w:val="24"/>
          <w:szCs w:val="24"/>
        </w:rPr>
        <w:t xml:space="preserve">tidak </w:t>
      </w:r>
      <w:r w:rsidRPr="004150E8" w:rsidR="006B2E5F">
        <w:rPr>
          <w:rFonts w:ascii="Times New Roman" w:hAnsi="Times New Roman" w:cs="Times New Roman"/>
          <w:sz w:val="24"/>
          <w:szCs w:val="24"/>
        </w:rPr>
        <w:t xml:space="preserve">mampu memoderasi pengaruh </w:t>
      </w:r>
      <w:r w:rsidRPr="004150E8" w:rsidR="009E77FC">
        <w:rPr>
          <w:rStyle w:val="Heading1Char"/>
          <w:rFonts w:cs="Times New Roman"/>
          <w:b w:val="0"/>
          <w:szCs w:val="24"/>
        </w:rPr>
        <w:t xml:space="preserve">dari seluruh variabel independen </w:t>
      </w:r>
      <w:r w:rsidRPr="004150E8" w:rsidR="006B2E5F">
        <w:rPr>
          <w:rStyle w:val="Heading1Char"/>
          <w:rFonts w:cs="Times New Roman"/>
          <w:b w:val="0"/>
          <w:szCs w:val="24"/>
        </w:rPr>
        <w:t>terhadap nilai perusahaan.</w:t>
      </w:r>
    </w:p>
    <w:p w:rsidR="00B3782F" w:rsidRPr="004150E8" w:rsidP="00461224">
      <w:pPr>
        <w:pStyle w:val="ListParagraph"/>
        <w:spacing w:line="240" w:lineRule="auto"/>
        <w:ind w:left="0"/>
        <w:jc w:val="both"/>
        <w:rPr>
          <w:rStyle w:val="Heading1Char"/>
          <w:rFonts w:cs="Times New Roman"/>
          <w:b w:val="0"/>
          <w:szCs w:val="24"/>
        </w:rPr>
      </w:pPr>
    </w:p>
    <w:p w:rsidR="00B3782F" w:rsidRPr="004150E8" w:rsidP="00461224">
      <w:pPr>
        <w:pStyle w:val="ListParagraph"/>
        <w:spacing w:line="240" w:lineRule="auto"/>
        <w:ind w:left="0"/>
        <w:jc w:val="both"/>
        <w:rPr>
          <w:rStyle w:val="Heading1Char"/>
          <w:rFonts w:cs="Times New Roman"/>
          <w:b w:val="0"/>
          <w:szCs w:val="24"/>
        </w:rPr>
      </w:pPr>
      <w:r w:rsidRPr="004150E8">
        <w:rPr>
          <w:rFonts w:ascii="Times New Roman" w:hAnsi="Times New Roman" w:cs="Times New Roman"/>
          <w:sz w:val="24"/>
          <w:szCs w:val="24"/>
        </w:rPr>
        <w:t>Dari hasil penelitian ini, dapat disimpulkan bahwa</w:t>
      </w:r>
      <w:r w:rsidRPr="004150E8">
        <w:rPr>
          <w:sz w:val="24"/>
          <w:szCs w:val="24"/>
          <w:lang w:val="en-ID"/>
        </w:rPr>
        <w:t xml:space="preserve"> </w:t>
      </w:r>
      <w:r w:rsidRPr="004150E8" w:rsidR="004150E8">
        <w:rPr>
          <w:rFonts w:ascii="Times New Roman" w:hAnsi="Times New Roman" w:cs="Times New Roman"/>
          <w:sz w:val="24"/>
          <w:szCs w:val="24"/>
        </w:rPr>
        <w:t xml:space="preserve">profitabilitas, </w:t>
      </w:r>
      <w:r w:rsidRPr="004150E8" w:rsidR="004150E8">
        <w:rPr>
          <w:rFonts w:ascii="Times New Roman" w:hAnsi="Times New Roman" w:cs="Times New Roman"/>
          <w:i/>
          <w:sz w:val="24"/>
          <w:szCs w:val="24"/>
        </w:rPr>
        <w:t>leverage</w:t>
      </w:r>
      <w:r w:rsidRPr="004150E8" w:rsidR="004150E8">
        <w:rPr>
          <w:rFonts w:ascii="Times New Roman" w:hAnsi="Times New Roman" w:cs="Times New Roman"/>
          <w:sz w:val="24"/>
          <w:szCs w:val="24"/>
        </w:rPr>
        <w:t>, dan ukuran perusahaan berpengaruh positif terhadap nilai perusahaan</w:t>
      </w:r>
      <w:r w:rsidRPr="004150E8">
        <w:rPr>
          <w:rFonts w:ascii="Times New Roman" w:hAnsi="Times New Roman" w:cs="Times New Roman"/>
          <w:sz w:val="24"/>
          <w:szCs w:val="24"/>
          <w:lang w:val="en-ID"/>
        </w:rPr>
        <w:t>, sementara</w:t>
      </w:r>
      <w:r w:rsidR="004150E8">
        <w:rPr>
          <w:rFonts w:ascii="Times New Roman" w:hAnsi="Times New Roman" w:cs="Times New Roman"/>
          <w:sz w:val="24"/>
          <w:szCs w:val="24"/>
          <w:lang w:val="en-ID"/>
        </w:rPr>
        <w:t xml:space="preserve"> </w:t>
      </w:r>
      <w:r w:rsidRPr="004150E8" w:rsidR="004150E8">
        <w:rPr>
          <w:rFonts w:ascii="Times New Roman" w:hAnsi="Times New Roman" w:cs="Times New Roman"/>
          <w:sz w:val="24"/>
          <w:szCs w:val="24"/>
          <w:lang w:val="en-ID"/>
        </w:rPr>
        <w:t>dividen dan pertumbuhan perusahaan tidak berpengaruh terhadap nilai perusahaan</w:t>
      </w:r>
      <w:r w:rsidRPr="004150E8">
        <w:rPr>
          <w:rFonts w:ascii="Times New Roman" w:hAnsi="Times New Roman" w:cs="Times New Roman"/>
          <w:sz w:val="24"/>
          <w:szCs w:val="24"/>
        </w:rPr>
        <w:t xml:space="preserve">. Kesimpulan lainnya yang diperoleh adalah profitabilitas </w:t>
      </w:r>
      <w:r w:rsidRPr="004150E8" w:rsidR="009E77FC">
        <w:rPr>
          <w:rFonts w:ascii="Times New Roman" w:hAnsi="Times New Roman" w:cs="Times New Roman"/>
          <w:sz w:val="24"/>
          <w:szCs w:val="24"/>
        </w:rPr>
        <w:t xml:space="preserve">tidak </w:t>
      </w:r>
      <w:r w:rsidRPr="004150E8">
        <w:rPr>
          <w:rFonts w:ascii="Times New Roman" w:hAnsi="Times New Roman" w:cs="Times New Roman"/>
          <w:sz w:val="24"/>
          <w:szCs w:val="24"/>
        </w:rPr>
        <w:t xml:space="preserve">mampu memoderasi pengaruh </w:t>
      </w:r>
      <w:r w:rsidRPr="004150E8">
        <w:rPr>
          <w:rStyle w:val="Heading1Char"/>
          <w:rFonts w:cs="Times New Roman"/>
          <w:b w:val="0"/>
          <w:szCs w:val="24"/>
        </w:rPr>
        <w:t>seluruh variabel independen terhadap nilai perusahaan.</w:t>
      </w:r>
    </w:p>
    <w:p w:rsidR="00B3782F" w:rsidRPr="004150E8" w:rsidP="00461224">
      <w:pPr>
        <w:pStyle w:val="ListParagraph"/>
        <w:spacing w:line="240" w:lineRule="auto"/>
        <w:ind w:left="0"/>
        <w:jc w:val="both"/>
        <w:rPr>
          <w:rStyle w:val="Heading1Char"/>
          <w:rFonts w:cs="Times New Roman"/>
          <w:b w:val="0"/>
          <w:szCs w:val="24"/>
        </w:rPr>
      </w:pPr>
    </w:p>
    <w:p w:rsidR="006B494A" w:rsidRPr="00B3782F" w:rsidP="00461224">
      <w:pPr>
        <w:pStyle w:val="ListParagraph"/>
        <w:spacing w:line="240" w:lineRule="auto"/>
        <w:ind w:left="1260" w:hanging="1260"/>
        <w:jc w:val="both"/>
        <w:rPr>
          <w:rFonts w:ascii="Times New Roman" w:hAnsi="Times New Roman" w:cs="Times New Roman"/>
          <w:sz w:val="24"/>
        </w:rPr>
      </w:pPr>
      <w:r w:rsidRPr="004150E8">
        <w:rPr>
          <w:rFonts w:ascii="Times New Roman" w:hAnsi="Times New Roman" w:cs="Times New Roman"/>
          <w:sz w:val="24"/>
          <w:szCs w:val="24"/>
        </w:rPr>
        <w:t>Kata kunci:</w:t>
      </w:r>
      <w:r w:rsidRPr="004150E8">
        <w:rPr>
          <w:rFonts w:ascii="Times New Roman" w:hAnsi="Times New Roman" w:cs="Times New Roman"/>
          <w:sz w:val="24"/>
          <w:szCs w:val="24"/>
        </w:rPr>
        <w:tab/>
        <w:t xml:space="preserve">Nilai Perusahaan, </w:t>
      </w:r>
      <w:r w:rsidRPr="004150E8">
        <w:rPr>
          <w:rFonts w:ascii="Times New Roman" w:hAnsi="Times New Roman" w:cs="Times New Roman"/>
          <w:i/>
          <w:sz w:val="24"/>
          <w:szCs w:val="24"/>
        </w:rPr>
        <w:t>Tobin’s Q</w:t>
      </w:r>
      <w:r w:rsidRPr="004150E8">
        <w:rPr>
          <w:rFonts w:ascii="Times New Roman" w:hAnsi="Times New Roman" w:cs="Times New Roman"/>
          <w:sz w:val="24"/>
          <w:szCs w:val="24"/>
        </w:rPr>
        <w:t xml:space="preserve">, </w:t>
      </w:r>
      <w:r w:rsidRPr="004150E8" w:rsidR="00580C03">
        <w:rPr>
          <w:rFonts w:ascii="Times New Roman" w:hAnsi="Times New Roman" w:cs="Times New Roman"/>
          <w:sz w:val="24"/>
          <w:szCs w:val="24"/>
        </w:rPr>
        <w:t>Profitabilitas</w:t>
      </w:r>
      <w:r w:rsidRPr="004150E8">
        <w:rPr>
          <w:rFonts w:ascii="Times New Roman" w:hAnsi="Times New Roman" w:cs="Times New Roman"/>
          <w:sz w:val="24"/>
          <w:szCs w:val="24"/>
        </w:rPr>
        <w:t xml:space="preserve">, Dividen, </w:t>
      </w:r>
      <w:r w:rsidRPr="004150E8">
        <w:rPr>
          <w:rFonts w:ascii="Times New Roman" w:hAnsi="Times New Roman" w:cs="Times New Roman"/>
          <w:i/>
          <w:sz w:val="24"/>
          <w:szCs w:val="24"/>
        </w:rPr>
        <w:t xml:space="preserve">Leverage, </w:t>
      </w:r>
      <w:r w:rsidRPr="004150E8">
        <w:rPr>
          <w:rFonts w:ascii="Times New Roman" w:hAnsi="Times New Roman" w:cs="Times New Roman"/>
          <w:sz w:val="24"/>
          <w:szCs w:val="24"/>
        </w:rPr>
        <w:t xml:space="preserve">Ukuran Perusahaan, Pertumbuhan Perusahaan, </w:t>
      </w:r>
      <w:r w:rsidRPr="004150E8" w:rsidR="00580C03">
        <w:rPr>
          <w:rFonts w:ascii="Times New Roman" w:hAnsi="Times New Roman" w:cs="Times New Roman"/>
          <w:sz w:val="24"/>
          <w:szCs w:val="24"/>
        </w:rPr>
        <w:t>Konservatisme Akuntansi</w:t>
      </w:r>
      <w:r w:rsidRPr="004150E8">
        <w:rPr>
          <w:rFonts w:ascii="Times New Roman" w:hAnsi="Times New Roman" w:cs="Times New Roman"/>
          <w:sz w:val="24"/>
          <w:szCs w:val="24"/>
        </w:rPr>
        <w:t>.</w:t>
      </w:r>
    </w:p>
    <w:sectPr w:rsidSect="007570B2">
      <w:footerReference w:type="default" r:id="rId5"/>
      <w:type w:val="nextPage"/>
      <w:pgSz w:w="11907" w:h="16839" w:code="9"/>
      <w:pgMar w:top="1418" w:right="1418" w:bottom="1418" w:left="1701" w:header="720" w:footer="720" w:gutter="0"/>
      <w:pgNumType w:fmt="lowerRoman" w:start="3"/>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296677"/>
      <w:docPartObj>
        <w:docPartGallery w:val="Page Numbers (Bottom of Page)"/>
        <w:docPartUnique/>
      </w:docPartObj>
    </w:sdtPr>
    <w:sdtContent>
      <w:p w:rsidR="009A2608">
        <w:pPr>
          <w:pStyle w:val="Footer"/>
          <w:jc w:val="center"/>
        </w:pPr>
        <w:r>
          <w:fldChar w:fldCharType="begin" w:fldLock="1"/>
        </w:r>
        <w:r>
          <w:instrText xml:space="preserve"> PAGE   \* MERGEFORMAT </w:instrText>
        </w:r>
        <w:r>
          <w:fldChar w:fldCharType="separate"/>
        </w:r>
        <w:r w:rsidR="00A16DB9">
          <w:rPr>
            <w:noProof/>
          </w:rPr>
          <w:t>iii</w:t>
        </w:r>
        <w:r w:rsidR="00A16DB9">
          <w:rPr>
            <w:noProof/>
          </w:rPr>
          <w:fldChar w:fldCharType="end"/>
        </w:r>
      </w:p>
    </w:sdtContent>
  </w:sdt>
  <w:p w:rsidR="009A2608">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447"/>
    <w:multiLevelType w:val="hybridMultilevel"/>
    <w:tmpl w:val="A98604AA"/>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F65A81"/>
    <w:multiLevelType w:val="hybridMultilevel"/>
    <w:tmpl w:val="C494019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02F23750"/>
    <w:multiLevelType w:val="hybridMultilevel"/>
    <w:tmpl w:val="C494019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06842181"/>
    <w:multiLevelType w:val="hybridMultilevel"/>
    <w:tmpl w:val="EE48CA16"/>
    <w:lvl w:ilvl="0">
      <w:start w:val="1"/>
      <w:numFmt w:val="decimal"/>
      <w:pStyle w:val="Heading3"/>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A731517"/>
    <w:multiLevelType w:val="hybridMultilevel"/>
    <w:tmpl w:val="C8F271A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2CA75F4"/>
    <w:multiLevelType w:val="hybridMultilevel"/>
    <w:tmpl w:val="C494019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24907317"/>
    <w:multiLevelType w:val="hybridMultilevel"/>
    <w:tmpl w:val="EC6C8D4E"/>
    <w:lvl w:ilvl="0">
      <w:start w:val="1"/>
      <w:numFmt w:val="decimal"/>
      <w:pStyle w:val="Heading5"/>
      <w:lvlText w:val="%1."/>
      <w:lvlJc w:val="left"/>
      <w:pPr>
        <w:ind w:left="1800" w:hanging="360"/>
      </w:pPr>
      <w:rPr>
        <w:rFonts w:ascii="Times New Roman" w:hAnsi="Times New Roman" w:cs="Times New Roman" w:hint="default"/>
        <w:sz w:val="24"/>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306A7FD6"/>
    <w:multiLevelType w:val="hybridMultilevel"/>
    <w:tmpl w:val="C494019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4A137C69"/>
    <w:multiLevelType w:val="hybridMultilevel"/>
    <w:tmpl w:val="C494019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514504E3"/>
    <w:multiLevelType w:val="hybridMultilevel"/>
    <w:tmpl w:val="4916414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5228152F"/>
    <w:multiLevelType w:val="hybridMultilevel"/>
    <w:tmpl w:val="AA7AB682"/>
    <w:lvl w:ilvl="0">
      <w:start w:val="1"/>
      <w:numFmt w:val="decimal"/>
      <w:lvlText w:val="(%1)."/>
      <w:lvlJc w:val="left"/>
      <w:pPr>
        <w:ind w:left="18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A247162"/>
    <w:multiLevelType w:val="hybridMultilevel"/>
    <w:tmpl w:val="01628542"/>
    <w:lvl w:ilvl="0">
      <w:start w:val="1"/>
      <w:numFmt w:val="decimal"/>
      <w:lvlText w:val="%1."/>
      <w:lvlJc w:val="left"/>
      <w:pPr>
        <w:ind w:left="720" w:hanging="360"/>
      </w:pPr>
      <w:rPr>
        <w:rFonts w:ascii="Times New Roman" w:hAnsi="Times New Roman" w:cs="Times New Roman"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D5C5122"/>
    <w:multiLevelType w:val="hybridMultilevel"/>
    <w:tmpl w:val="C4940194"/>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3">
    <w:nsid w:val="5F5A5C41"/>
    <w:multiLevelType w:val="hybridMultilevel"/>
    <w:tmpl w:val="9E2C68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398789A"/>
    <w:multiLevelType w:val="hybridMultilevel"/>
    <w:tmpl w:val="1A0EE4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7BA289D"/>
    <w:multiLevelType w:val="hybridMultilevel"/>
    <w:tmpl w:val="C494019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70B637E9"/>
    <w:multiLevelType w:val="hybridMultilevel"/>
    <w:tmpl w:val="1C567F8A"/>
    <w:lvl w:ilvl="0">
      <w:start w:val="1"/>
      <w:numFmt w:val="lowerLetter"/>
      <w:pStyle w:val="Heading4"/>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71DA091E"/>
    <w:multiLevelType w:val="hybridMultilevel"/>
    <w:tmpl w:val="C8F271A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72E5017E"/>
    <w:multiLevelType w:val="hybridMultilevel"/>
    <w:tmpl w:val="C8F271A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73BB16E2"/>
    <w:multiLevelType w:val="hybridMultilevel"/>
    <w:tmpl w:val="2216F1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883183D"/>
    <w:multiLevelType w:val="hybridMultilevel"/>
    <w:tmpl w:val="C8F271A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7F397E16"/>
    <w:multiLevelType w:val="hybridMultilevel"/>
    <w:tmpl w:val="B5AAD20E"/>
    <w:lvl w:ilvl="0">
      <w:start w:val="1"/>
      <w:numFmt w:val="upperLetter"/>
      <w:pStyle w:val="Heading2"/>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7"/>
  </w:num>
  <w:num w:numId="2">
    <w:abstractNumId w:val="0"/>
  </w:num>
  <w:num w:numId="3">
    <w:abstractNumId w:val="18"/>
  </w:num>
  <w:num w:numId="4">
    <w:abstractNumId w:val="20"/>
  </w:num>
  <w:num w:numId="5">
    <w:abstractNumId w:val="3"/>
  </w:num>
  <w:num w:numId="6">
    <w:abstractNumId w:val="6"/>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16"/>
    <w:lvlOverride w:ilvl="0">
      <w:startOverride w:val="1"/>
    </w:lvlOverride>
  </w:num>
  <w:num w:numId="11">
    <w:abstractNumId w:val="21"/>
  </w:num>
  <w:num w:numId="12">
    <w:abstractNumId w:val="21"/>
    <w:lvlOverride w:ilvl="0">
      <w:startOverride w:val="1"/>
    </w:lvlOverride>
  </w:num>
  <w:num w:numId="13">
    <w:abstractNumId w:val="21"/>
    <w:lvlOverride w:ilvl="0">
      <w:startOverride w:val="1"/>
    </w:lvlOverride>
  </w:num>
  <w:num w:numId="14">
    <w:abstractNumId w:val="14"/>
  </w:num>
  <w:num w:numId="15">
    <w:abstractNumId w:val="12"/>
  </w:num>
  <w:num w:numId="16">
    <w:abstractNumId w:val="5"/>
  </w:num>
  <w:num w:numId="17">
    <w:abstractNumId w:val="15"/>
  </w:num>
  <w:num w:numId="18">
    <w:abstractNumId w:val="1"/>
  </w:num>
  <w:num w:numId="19">
    <w:abstractNumId w:val="2"/>
  </w:num>
  <w:num w:numId="20">
    <w:abstractNumId w:val="8"/>
  </w:num>
  <w:num w:numId="21">
    <w:abstractNumId w:val="3"/>
    <w:lvlOverride w:ilvl="0">
      <w:startOverride w:val="1"/>
    </w:lvlOverride>
  </w:num>
  <w:num w:numId="22">
    <w:abstractNumId w:val="16"/>
    <w:lvlOverride w:ilvl="0">
      <w:startOverride w:val="1"/>
    </w:lvlOverride>
  </w:num>
  <w:num w:numId="23">
    <w:abstractNumId w:val="4"/>
  </w:num>
  <w:num w:numId="24">
    <w:abstractNumId w:val="10"/>
  </w:num>
  <w:num w:numId="25">
    <w:abstractNumId w:val="21"/>
    <w:lvlOverride w:ilvl="0">
      <w:startOverride w:val="1"/>
    </w:lvlOverride>
  </w:num>
  <w:num w:numId="26">
    <w:abstractNumId w:val="3"/>
    <w:lvlOverride w:ilvl="0">
      <w:startOverride w:val="1"/>
    </w:lvlOverride>
  </w:num>
  <w:num w:numId="27">
    <w:abstractNumId w:val="16"/>
    <w:lvlOverride w:ilvl="0">
      <w:startOverride w:val="1"/>
    </w:lvlOverride>
  </w:num>
  <w:num w:numId="28">
    <w:abstractNumId w:val="3"/>
    <w:lvlOverride w:ilvl="0">
      <w:startOverride w:val="1"/>
    </w:lvlOverride>
  </w:num>
  <w:num w:numId="29">
    <w:abstractNumId w:val="21"/>
    <w:lvlOverride w:ilvl="0">
      <w:startOverride w:val="1"/>
    </w:lvlOverride>
  </w:num>
  <w:num w:numId="30">
    <w:abstractNumId w:val="13"/>
  </w:num>
  <w:num w:numId="31">
    <w:abstractNumId w:val="19"/>
  </w:num>
  <w:num w:numId="32">
    <w:abstractNumId w:val="16"/>
  </w:num>
  <w:num w:numId="33">
    <w:abstractNumId w:val="21"/>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21"/>
    <w:lvlOverride w:ilvl="0">
      <w:startOverride w:val="1"/>
    </w:lvlOverride>
  </w:num>
  <w:num w:numId="39">
    <w:abstractNumId w:val="11"/>
  </w:num>
  <w:num w:numId="40">
    <w:abstractNumId w:val="3"/>
    <w:lvlOverride w:ilvl="0">
      <w:startOverride w:val="1"/>
    </w:lvlOverride>
  </w:num>
  <w:num w:numId="41">
    <w:abstractNumId w:val="9"/>
  </w:num>
  <w:num w:numId="42">
    <w:abstractNumId w:val="6"/>
    <w:lvlOverride w:ilvl="0">
      <w:startOverride w:val="1"/>
    </w:lvlOverride>
  </w:num>
  <w:num w:numId="43">
    <w:abstractNumId w:val="16"/>
    <w:lvlOverride w:ilvl="0">
      <w:startOverride w:val="3"/>
    </w:lvlOverride>
  </w:num>
  <w:num w:numId="44">
    <w:abstractNumId w:val="6"/>
    <w:lvlOverride w:ilvl="0">
      <w:startOverride w:val="1"/>
    </w:lvlOverride>
  </w:num>
  <w:num w:numId="45">
    <w:abstractNumId w:val="16"/>
    <w:lvlOverride w:ilvl="0">
      <w:startOverride w:val="1"/>
    </w:lvlOverride>
  </w:num>
  <w:num w:numId="46">
    <w:abstractNumId w:val="16"/>
    <w:lvlOverride w:ilvl="0">
      <w:startOverride w:val="1"/>
    </w:lvlOverride>
  </w:num>
  <w:num w:numId="47">
    <w:abstractNumId w:val="16"/>
    <w:lvlOverride w:ilvl="0">
      <w:startOverride w:val="1"/>
    </w:lvlOverride>
  </w:num>
  <w:num w:numId="48">
    <w:abstractNumId w:val="6"/>
    <w:lvlOverride w:ilvl="0">
      <w:startOverride w:val="1"/>
    </w:lvlOverride>
  </w:num>
  <w:num w:numId="49">
    <w:abstractNumId w:val="16"/>
    <w:lvlOverride w:ilvl="0">
      <w:startOverride w:val="1"/>
    </w:lvlOverride>
  </w:num>
  <w:num w:numId="50">
    <w:abstractNumId w:val="16"/>
    <w:lvlOverride w:ilvl="0">
      <w:startOverride w:val="1"/>
    </w:lvlOverride>
  </w:num>
  <w:num w:numId="51">
    <w:abstractNumId w:val="6"/>
    <w:lvlOverride w:ilvl="0">
      <w:startOverride w:val="1"/>
    </w:lvlOverride>
  </w:num>
  <w:num w:numId="5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hideSpellingErrors/>
  <w:zoom w:percent="100"/>
  <w:defaultTabStop w:val="720"/>
  <w:drawingGridHorizontalSpacing w:val="110"/>
  <w:displayHorizontalDrawingGridEvery w:val="2"/>
  <w:characterSpacingControl w:val="doNotCompress"/>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3D"/>
  </w:style>
  <w:style w:type="paragraph" w:styleId="Heading1">
    <w:name w:val="heading 1"/>
    <w:basedOn w:val="Normal"/>
    <w:next w:val="Normal"/>
    <w:link w:val="Heading1Char"/>
    <w:uiPriority w:val="9"/>
    <w:qFormat/>
    <w:rsid w:val="003277FA"/>
    <w:pPr>
      <w:keepNext/>
      <w:keepLines/>
      <w:spacing w:after="0" w:line="720" w:lineRule="auto"/>
      <w:jc w:val="center"/>
      <w:outlineLvl w:val="0"/>
    </w:pPr>
    <w:rPr>
      <w:rFonts w:ascii="Times New Roman" w:hAnsi="Times New Roman" w:eastAsiaTheme="majorEastAsia" w:cstheme="majorBidi"/>
      <w:b/>
      <w:bCs/>
      <w:sz w:val="24"/>
      <w:szCs w:val="28"/>
      <w:lang w:eastAsia="ja-JP"/>
    </w:rPr>
  </w:style>
  <w:style w:type="paragraph" w:styleId="Heading2">
    <w:name w:val="heading 2"/>
    <w:basedOn w:val="ListParagraph"/>
    <w:next w:val="Normal"/>
    <w:link w:val="Heading2Char"/>
    <w:uiPriority w:val="9"/>
    <w:unhideWhenUsed/>
    <w:qFormat/>
    <w:rsid w:val="007021E6"/>
    <w:pPr>
      <w:numPr>
        <w:numId w:val="11"/>
      </w:numPr>
      <w:spacing w:after="0" w:line="480" w:lineRule="auto"/>
      <w:ind w:left="360"/>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5B5F23"/>
    <w:pPr>
      <w:numPr>
        <w:numId w:val="5"/>
      </w:numPr>
      <w:outlineLvl w:val="2"/>
    </w:pPr>
    <w:rPr>
      <w:rFonts w:ascii="Times New Roman" w:hAnsi="Times New Roman" w:cs="Times New Roman"/>
      <w:b/>
      <w:sz w:val="24"/>
    </w:rPr>
  </w:style>
  <w:style w:type="paragraph" w:styleId="Heading4">
    <w:name w:val="heading 4"/>
    <w:basedOn w:val="ListParagraph"/>
    <w:next w:val="Normal"/>
    <w:link w:val="Heading4Char"/>
    <w:uiPriority w:val="9"/>
    <w:unhideWhenUsed/>
    <w:qFormat/>
    <w:rsid w:val="00E21D74"/>
    <w:pPr>
      <w:numPr>
        <w:numId w:val="32"/>
      </w:numPr>
      <w:spacing w:after="0" w:line="480" w:lineRule="auto"/>
      <w:outlineLvl w:val="3"/>
    </w:pPr>
    <w:rPr>
      <w:rFonts w:ascii="Times New Roman" w:hAnsi="Times New Roman" w:cs="Times New Roman"/>
      <w:b/>
      <w:sz w:val="24"/>
    </w:rPr>
  </w:style>
  <w:style w:type="paragraph" w:styleId="Heading5">
    <w:name w:val="heading 5"/>
    <w:basedOn w:val="ListParagraph"/>
    <w:next w:val="Normal"/>
    <w:link w:val="Heading5Char"/>
    <w:uiPriority w:val="9"/>
    <w:unhideWhenUsed/>
    <w:qFormat/>
    <w:rsid w:val="00E21D74"/>
    <w:pPr>
      <w:numPr>
        <w:numId w:val="6"/>
      </w:numPr>
      <w:spacing w:after="0" w:line="480" w:lineRule="auto"/>
      <w:jc w:val="both"/>
      <w:outlineLvl w:val="4"/>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FA"/>
    <w:rPr>
      <w:rFonts w:ascii="Times New Roman" w:hAnsi="Times New Roman" w:eastAsiaTheme="majorEastAsia" w:cstheme="majorBidi"/>
      <w:b/>
      <w:bCs/>
      <w:sz w:val="24"/>
      <w:szCs w:val="28"/>
      <w:lang w:eastAsia="ja-JP"/>
    </w:rPr>
  </w:style>
  <w:style w:type="paragraph" w:styleId="ListParagraph">
    <w:name w:val="List Paragraph"/>
    <w:basedOn w:val="Normal"/>
    <w:link w:val="ListParagraphChar"/>
    <w:uiPriority w:val="34"/>
    <w:qFormat/>
    <w:rsid w:val="00854C3D"/>
    <w:pPr>
      <w:ind w:left="720"/>
      <w:contextualSpacing/>
    </w:pPr>
  </w:style>
  <w:style w:type="character" w:customStyle="1" w:styleId="ListParagraphChar">
    <w:name w:val="List Paragraph Char"/>
    <w:basedOn w:val="DefaultParagraphFont"/>
    <w:link w:val="ListParagraph"/>
    <w:uiPriority w:val="34"/>
    <w:rsid w:val="00361D28"/>
  </w:style>
  <w:style w:type="character" w:customStyle="1" w:styleId="Heading2Char">
    <w:name w:val="Heading 2 Char"/>
    <w:basedOn w:val="DefaultParagraphFont"/>
    <w:link w:val="Heading2"/>
    <w:uiPriority w:val="9"/>
    <w:rsid w:val="007021E6"/>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5B5F23"/>
    <w:rPr>
      <w:rFonts w:ascii="Times New Roman" w:hAnsi="Times New Roman" w:cs="Times New Roman"/>
      <w:b/>
      <w:sz w:val="24"/>
    </w:rPr>
  </w:style>
  <w:style w:type="character" w:customStyle="1" w:styleId="Heading4Char">
    <w:name w:val="Heading 4 Char"/>
    <w:basedOn w:val="DefaultParagraphFont"/>
    <w:link w:val="Heading4"/>
    <w:uiPriority w:val="9"/>
    <w:rsid w:val="00E21D74"/>
    <w:rPr>
      <w:rFonts w:ascii="Times New Roman" w:hAnsi="Times New Roman" w:cs="Times New Roman"/>
      <w:b/>
      <w:sz w:val="24"/>
    </w:rPr>
  </w:style>
  <w:style w:type="character" w:customStyle="1" w:styleId="Heading5Char">
    <w:name w:val="Heading 5 Char"/>
    <w:basedOn w:val="DefaultParagraphFont"/>
    <w:link w:val="Heading5"/>
    <w:uiPriority w:val="9"/>
    <w:rsid w:val="00E21D74"/>
    <w:rPr>
      <w:rFonts w:ascii="Times New Roman" w:hAnsi="Times New Roman" w:cs="Times New Roman"/>
      <w:b/>
      <w:sz w:val="24"/>
    </w:rPr>
  </w:style>
  <w:style w:type="paragraph" w:styleId="Header">
    <w:name w:val="header"/>
    <w:basedOn w:val="Normal"/>
    <w:link w:val="HeaderChar"/>
    <w:uiPriority w:val="99"/>
    <w:unhideWhenUsed/>
    <w:rsid w:val="00361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D28"/>
  </w:style>
  <w:style w:type="paragraph" w:styleId="Footer">
    <w:name w:val="footer"/>
    <w:basedOn w:val="Normal"/>
    <w:link w:val="FooterChar"/>
    <w:uiPriority w:val="99"/>
    <w:unhideWhenUsed/>
    <w:rsid w:val="00361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D28"/>
  </w:style>
  <w:style w:type="paragraph" w:styleId="DocumentMap">
    <w:name w:val="Document Map"/>
    <w:basedOn w:val="Normal"/>
    <w:link w:val="DocumentMapChar"/>
    <w:uiPriority w:val="99"/>
    <w:semiHidden/>
    <w:unhideWhenUsed/>
    <w:rsid w:val="003277F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277FA"/>
    <w:rPr>
      <w:rFonts w:ascii="Tahoma" w:hAnsi="Tahoma" w:cs="Tahoma"/>
      <w:sz w:val="16"/>
      <w:szCs w:val="16"/>
    </w:rPr>
  </w:style>
  <w:style w:type="paragraph" w:styleId="BalloonText">
    <w:name w:val="Balloon Text"/>
    <w:basedOn w:val="Normal"/>
    <w:link w:val="BalloonTextChar"/>
    <w:uiPriority w:val="99"/>
    <w:semiHidden/>
    <w:unhideWhenUsed/>
    <w:rsid w:val="00117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24E"/>
    <w:rPr>
      <w:rFonts w:ascii="Tahoma" w:hAnsi="Tahoma" w:cs="Tahoma"/>
      <w:sz w:val="16"/>
      <w:szCs w:val="16"/>
    </w:rPr>
  </w:style>
  <w:style w:type="table" w:styleId="TableGrid">
    <w:name w:val="Table Grid"/>
    <w:basedOn w:val="TableNormal"/>
    <w:uiPriority w:val="59"/>
    <w:rsid w:val="007021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97342"/>
    <w:pPr>
      <w:spacing w:before="480" w:line="276" w:lineRule="auto"/>
      <w:jc w:val="left"/>
      <w:outlineLvl w:val="9"/>
    </w:pPr>
    <w:rPr>
      <w:rFonts w:asciiTheme="majorHAnsi" w:hAnsiTheme="majorHAnsi"/>
      <w:color w:val="365F91" w:themeColor="accent1" w:themeShade="BF"/>
      <w:sz w:val="28"/>
      <w:lang w:eastAsia="en-US"/>
    </w:rPr>
  </w:style>
  <w:style w:type="paragraph" w:styleId="TOC1">
    <w:name w:val="toc 1"/>
    <w:basedOn w:val="Normal"/>
    <w:next w:val="Normal"/>
    <w:autoRedefine/>
    <w:uiPriority w:val="39"/>
    <w:unhideWhenUsed/>
    <w:rsid w:val="002146D9"/>
    <w:pPr>
      <w:tabs>
        <w:tab w:val="right" w:leader="dot" w:pos="8730"/>
      </w:tabs>
      <w:spacing w:after="100" w:line="480" w:lineRule="auto"/>
      <w:jc w:val="both"/>
    </w:pPr>
  </w:style>
  <w:style w:type="paragraph" w:styleId="TOC2">
    <w:name w:val="toc 2"/>
    <w:basedOn w:val="Normal"/>
    <w:next w:val="Normal"/>
    <w:autoRedefine/>
    <w:uiPriority w:val="39"/>
    <w:unhideWhenUsed/>
    <w:rsid w:val="002146D9"/>
    <w:pPr>
      <w:tabs>
        <w:tab w:val="left" w:pos="660"/>
        <w:tab w:val="right" w:leader="dot" w:pos="8730"/>
      </w:tabs>
      <w:spacing w:after="100" w:line="480" w:lineRule="auto"/>
      <w:ind w:left="220"/>
      <w:jc w:val="both"/>
    </w:pPr>
  </w:style>
  <w:style w:type="paragraph" w:styleId="TOC3">
    <w:name w:val="toc 3"/>
    <w:basedOn w:val="Normal"/>
    <w:next w:val="Normal"/>
    <w:autoRedefine/>
    <w:uiPriority w:val="39"/>
    <w:unhideWhenUsed/>
    <w:rsid w:val="00AC4B26"/>
    <w:pPr>
      <w:tabs>
        <w:tab w:val="left" w:pos="900"/>
        <w:tab w:val="right" w:leader="dot" w:pos="8730"/>
      </w:tabs>
      <w:spacing w:after="100" w:line="480" w:lineRule="auto"/>
      <w:ind w:left="440" w:right="58"/>
      <w:jc w:val="both"/>
    </w:pPr>
  </w:style>
  <w:style w:type="character" w:styleId="Hyperlink">
    <w:name w:val="Hyperlink"/>
    <w:basedOn w:val="DefaultParagraphFont"/>
    <w:uiPriority w:val="99"/>
    <w:unhideWhenUsed/>
    <w:rsid w:val="00F97342"/>
    <w:rPr>
      <w:color w:val="0000FF" w:themeColor="hyperlink"/>
      <w:u w:val="single"/>
    </w:rPr>
  </w:style>
  <w:style w:type="paragraph" w:styleId="NormalWeb">
    <w:name w:val="Normal (Web)"/>
    <w:basedOn w:val="Normal"/>
    <w:uiPriority w:val="99"/>
    <w:semiHidden/>
    <w:unhideWhenUsed/>
    <w:rsid w:val="00C5324C"/>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3900B3"/>
    <w:pPr>
      <w:spacing w:after="100"/>
      <w:ind w:left="660"/>
    </w:pPr>
    <w:rPr>
      <w:rFonts w:eastAsiaTheme="minorEastAsia"/>
    </w:rPr>
  </w:style>
  <w:style w:type="paragraph" w:styleId="TOC5">
    <w:name w:val="toc 5"/>
    <w:basedOn w:val="Normal"/>
    <w:next w:val="Normal"/>
    <w:autoRedefine/>
    <w:uiPriority w:val="39"/>
    <w:unhideWhenUsed/>
    <w:rsid w:val="003900B3"/>
    <w:pPr>
      <w:spacing w:after="100"/>
      <w:ind w:left="880"/>
    </w:pPr>
    <w:rPr>
      <w:rFonts w:eastAsiaTheme="minorEastAsia"/>
    </w:rPr>
  </w:style>
  <w:style w:type="paragraph" w:styleId="TOC6">
    <w:name w:val="toc 6"/>
    <w:basedOn w:val="Normal"/>
    <w:next w:val="Normal"/>
    <w:autoRedefine/>
    <w:uiPriority w:val="39"/>
    <w:unhideWhenUsed/>
    <w:rsid w:val="003900B3"/>
    <w:pPr>
      <w:spacing w:after="100"/>
      <w:ind w:left="1100"/>
    </w:pPr>
    <w:rPr>
      <w:rFonts w:eastAsiaTheme="minorEastAsia"/>
    </w:rPr>
  </w:style>
  <w:style w:type="paragraph" w:styleId="TOC7">
    <w:name w:val="toc 7"/>
    <w:basedOn w:val="Normal"/>
    <w:next w:val="Normal"/>
    <w:autoRedefine/>
    <w:uiPriority w:val="39"/>
    <w:unhideWhenUsed/>
    <w:rsid w:val="003900B3"/>
    <w:pPr>
      <w:spacing w:after="100"/>
      <w:ind w:left="1320"/>
    </w:pPr>
    <w:rPr>
      <w:rFonts w:eastAsiaTheme="minorEastAsia"/>
    </w:rPr>
  </w:style>
  <w:style w:type="paragraph" w:styleId="TOC8">
    <w:name w:val="toc 8"/>
    <w:basedOn w:val="Normal"/>
    <w:next w:val="Normal"/>
    <w:autoRedefine/>
    <w:uiPriority w:val="39"/>
    <w:unhideWhenUsed/>
    <w:rsid w:val="003900B3"/>
    <w:pPr>
      <w:spacing w:after="100"/>
      <w:ind w:left="1540"/>
    </w:pPr>
    <w:rPr>
      <w:rFonts w:eastAsiaTheme="minorEastAsia"/>
    </w:rPr>
  </w:style>
  <w:style w:type="paragraph" w:styleId="TOC9">
    <w:name w:val="toc 9"/>
    <w:basedOn w:val="Normal"/>
    <w:next w:val="Normal"/>
    <w:autoRedefine/>
    <w:uiPriority w:val="39"/>
    <w:unhideWhenUsed/>
    <w:rsid w:val="003900B3"/>
    <w:pPr>
      <w:spacing w:after="100"/>
      <w:ind w:left="1760"/>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8203E-6279-44C7-A52A-314D3661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114</Pages>
  <Words>45120</Words>
  <Characters>257189</Characters>
  <Application>Microsoft Office Word</Application>
  <DocSecurity>0</DocSecurity>
  <Lines>2143</Lines>
  <Paragraphs>603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Tanubrata</dc:creator>
  <cp:lastModifiedBy>moo</cp:lastModifiedBy>
  <cp:revision>98</cp:revision>
  <cp:lastPrinted>2019-05-06T15:30:00Z</cp:lastPrinted>
  <dcterms:created xsi:type="dcterms:W3CDTF">2019-05-03T14:16:00Z</dcterms:created>
  <dcterms:modified xsi:type="dcterms:W3CDTF">2019-05-06T15:31:00Z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http://www.zotero.org/styles/harvard1</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6th edition</vt:lpwstr>
  </property>
  <property fmtid="{D5CDD505-2E9C-101B-9397-08002B2CF9AE}" pid="17" name="Mendeley Recent Style Name 3_1">
    <vt:lpwstr>American Sociological Association</vt:lpwstr>
  </property>
  <property fmtid="{D5CDD505-2E9C-101B-9397-08002B2CF9AE}" pid="18" name="Mendeley Recent Style Name 4_1">
    <vt:lpwstr>Chicago Manual of Style 17th edition (author-date)</vt:lpwstr>
  </property>
  <property fmtid="{D5CDD505-2E9C-101B-9397-08002B2CF9AE}" pid="19" name="Mendeley Recent Style Name 5_1">
    <vt:lpwstr>Harvard reference format 1 (deprecated)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d5f3163e-b8ee-3bcd-90c4-5c4574e8f8d2</vt:lpwstr>
  </property>
  <property fmtid="{D5CDD505-2E9C-101B-9397-08002B2CF9AE}" pid="25" name="Mendeley User Name_1">
    <vt:lpwstr>michael37tan@gmail.com@www.mendeley.com</vt:lpwstr>
  </property>
</Properties>
</file>