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5EA" w:rsidRDefault="00E325EA" w:rsidP="00E325EA">
      <w:pPr>
        <w:pStyle w:val="Heading1"/>
        <w:spacing w:after="160" w:line="48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0" w:name="_Toc536102197"/>
      <w:r>
        <w:rPr>
          <w:rFonts w:ascii="Times New Roman" w:hAnsi="Times New Roman" w:cs="Times New Roman"/>
          <w:b/>
          <w:color w:val="auto"/>
          <w:sz w:val="24"/>
        </w:rPr>
        <w:t>ABSTRAK</w:t>
      </w:r>
      <w:bookmarkEnd w:id="0"/>
    </w:p>
    <w:p w:rsidR="00E325EA" w:rsidRDefault="00E325EA" w:rsidP="00E325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1" w:name="_Toc534404427"/>
      <w:bookmarkStart w:id="2" w:name="_Toc534405080"/>
      <w:bookmarkStart w:id="3" w:name="_Toc534411592"/>
      <w:bookmarkStart w:id="4" w:name="_Toc534994058"/>
      <w:bookmarkStart w:id="5" w:name="_Toc536102198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4"/>
        </w:rPr>
        <w:t>Natasha Tantrabuana / 36150109 / 2018 /</w:t>
      </w:r>
      <w:bookmarkEnd w:id="1"/>
      <w:bookmarkEnd w:id="2"/>
      <w:bookmarkEnd w:id="3"/>
      <w:bookmarkEnd w:id="4"/>
      <w:bookmarkEnd w:id="5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0444C">
        <w:rPr>
          <w:rFonts w:ascii="Times New Roman" w:hAnsi="Times New Roman" w:cs="Times New Roman"/>
          <w:sz w:val="24"/>
        </w:rPr>
        <w:t>Analisis</w:t>
      </w:r>
      <w:proofErr w:type="spellEnd"/>
      <w:r w:rsidRPr="009044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444C">
        <w:rPr>
          <w:rFonts w:ascii="Times New Roman" w:hAnsi="Times New Roman" w:cs="Times New Roman"/>
          <w:sz w:val="24"/>
        </w:rPr>
        <w:t>Pengaruh</w:t>
      </w:r>
      <w:proofErr w:type="spellEnd"/>
      <w:r w:rsidRPr="0090444C">
        <w:rPr>
          <w:rFonts w:ascii="Times New Roman" w:hAnsi="Times New Roman" w:cs="Times New Roman"/>
          <w:sz w:val="24"/>
        </w:rPr>
        <w:t xml:space="preserve"> </w:t>
      </w:r>
      <w:r w:rsidRPr="0090444C">
        <w:rPr>
          <w:rFonts w:ascii="Times New Roman" w:hAnsi="Times New Roman" w:cs="Times New Roman"/>
          <w:i/>
          <w:sz w:val="24"/>
        </w:rPr>
        <w:t xml:space="preserve">Leverage, Debt Default, </w:t>
      </w:r>
      <w:proofErr w:type="spellStart"/>
      <w:r w:rsidRPr="0090444C">
        <w:rPr>
          <w:rFonts w:ascii="Times New Roman" w:hAnsi="Times New Roman" w:cs="Times New Roman"/>
          <w:sz w:val="24"/>
        </w:rPr>
        <w:t>Kualitas</w:t>
      </w:r>
      <w:proofErr w:type="spellEnd"/>
      <w:r w:rsidRPr="0090444C">
        <w:rPr>
          <w:rFonts w:ascii="Times New Roman" w:hAnsi="Times New Roman" w:cs="Times New Roman"/>
          <w:sz w:val="24"/>
        </w:rPr>
        <w:t xml:space="preserve"> Audit, </w:t>
      </w:r>
      <w:proofErr w:type="spellStart"/>
      <w:r w:rsidRPr="0090444C">
        <w:rPr>
          <w:rFonts w:ascii="Times New Roman" w:hAnsi="Times New Roman" w:cs="Times New Roman"/>
          <w:sz w:val="24"/>
        </w:rPr>
        <w:t>dan</w:t>
      </w:r>
      <w:proofErr w:type="spellEnd"/>
      <w:r w:rsidRPr="009044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444C">
        <w:rPr>
          <w:rFonts w:ascii="Times New Roman" w:hAnsi="Times New Roman" w:cs="Times New Roman"/>
          <w:sz w:val="24"/>
        </w:rPr>
        <w:t>Profitabilitas</w:t>
      </w:r>
      <w:proofErr w:type="spellEnd"/>
      <w:r w:rsidRPr="009044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444C">
        <w:rPr>
          <w:rFonts w:ascii="Times New Roman" w:hAnsi="Times New Roman" w:cs="Times New Roman"/>
          <w:sz w:val="24"/>
        </w:rPr>
        <w:t>Terhadap</w:t>
      </w:r>
      <w:proofErr w:type="spellEnd"/>
      <w:r w:rsidRPr="009044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0444C">
        <w:rPr>
          <w:rFonts w:ascii="Times New Roman" w:hAnsi="Times New Roman" w:cs="Times New Roman"/>
          <w:sz w:val="24"/>
        </w:rPr>
        <w:t>Opini</w:t>
      </w:r>
      <w:proofErr w:type="spellEnd"/>
      <w:r w:rsidRPr="0090444C">
        <w:rPr>
          <w:rFonts w:ascii="Times New Roman" w:hAnsi="Times New Roman" w:cs="Times New Roman"/>
          <w:sz w:val="24"/>
        </w:rPr>
        <w:t xml:space="preserve"> Audit Going Concern </w:t>
      </w:r>
      <w:proofErr w:type="spellStart"/>
      <w:r w:rsidRPr="0090444C">
        <w:rPr>
          <w:rFonts w:ascii="Times New Roman" w:hAnsi="Times New Roman" w:cs="Times New Roman"/>
          <w:sz w:val="24"/>
        </w:rPr>
        <w:t>Pada</w:t>
      </w:r>
      <w:proofErr w:type="spellEnd"/>
      <w:r w:rsidRPr="0090444C">
        <w:rPr>
          <w:rFonts w:ascii="Times New Roman" w:hAnsi="Times New Roman" w:cs="Times New Roman"/>
          <w:sz w:val="24"/>
        </w:rPr>
        <w:t xml:space="preserve"> Perusahaan </w:t>
      </w:r>
      <w:proofErr w:type="spellStart"/>
      <w:r>
        <w:rPr>
          <w:rFonts w:ascii="Times New Roman" w:hAnsi="Times New Roman" w:cs="Times New Roman"/>
          <w:sz w:val="24"/>
        </w:rPr>
        <w:t>Properti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0444C">
        <w:rPr>
          <w:rFonts w:ascii="Times New Roman" w:hAnsi="Times New Roman" w:cs="Times New Roman"/>
          <w:sz w:val="24"/>
        </w:rPr>
        <w:t xml:space="preserve">Yang </w:t>
      </w:r>
      <w:proofErr w:type="spellStart"/>
      <w:r w:rsidRPr="0090444C">
        <w:rPr>
          <w:rFonts w:ascii="Times New Roman" w:hAnsi="Times New Roman" w:cs="Times New Roman"/>
          <w:sz w:val="24"/>
        </w:rPr>
        <w:t>Terdaftar</w:t>
      </w:r>
      <w:proofErr w:type="spellEnd"/>
      <w:r w:rsidRPr="0090444C">
        <w:rPr>
          <w:rFonts w:ascii="Times New Roman" w:hAnsi="Times New Roman" w:cs="Times New Roman"/>
          <w:sz w:val="24"/>
        </w:rPr>
        <w:t xml:space="preserve"> Di BEI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2014</w:t>
      </w:r>
      <w:r w:rsidRPr="0090444C">
        <w:rPr>
          <w:rFonts w:ascii="Times New Roman" w:hAnsi="Times New Roman" w:cs="Times New Roman"/>
          <w:sz w:val="24"/>
        </w:rPr>
        <w:t>-2017</w:t>
      </w:r>
      <w:r>
        <w:rPr>
          <w:rFonts w:ascii="Times New Roman" w:hAnsi="Times New Roman" w:cs="Times New Roman"/>
          <w:sz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</w:rPr>
        <w:t>Dosen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Mulyani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S.E</w:t>
      </w:r>
      <w:proofErr w:type="gram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M.Si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E325EA" w:rsidRDefault="00E325EA" w:rsidP="00E325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25EA" w:rsidRDefault="00E325EA" w:rsidP="00E325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Opini</w:t>
      </w:r>
      <w:proofErr w:type="spellEnd"/>
      <w:r>
        <w:rPr>
          <w:rFonts w:ascii="Times New Roman" w:hAnsi="Times New Roman" w:cs="Times New Roman"/>
          <w:sz w:val="24"/>
        </w:rPr>
        <w:t xml:space="preserve"> audit </w:t>
      </w:r>
      <w:r>
        <w:rPr>
          <w:rFonts w:ascii="Times New Roman" w:hAnsi="Times New Roman" w:cs="Times New Roman"/>
          <w:i/>
          <w:sz w:val="24"/>
        </w:rPr>
        <w:t>going concern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opini</w:t>
      </w:r>
      <w:proofErr w:type="spellEnd"/>
      <w:r>
        <w:rPr>
          <w:rFonts w:ascii="Times New Roman" w:hAnsi="Times New Roman" w:cs="Times New Roman"/>
          <w:sz w:val="24"/>
        </w:rPr>
        <w:t xml:space="preserve"> audit yang </w:t>
      </w:r>
      <w:proofErr w:type="spellStart"/>
      <w:r>
        <w:rPr>
          <w:rFonts w:ascii="Times New Roman" w:hAnsi="Times New Roman" w:cs="Times New Roman"/>
          <w:sz w:val="24"/>
        </w:rPr>
        <w:t>diberikan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dianggap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mampu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melanjutkan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operasinya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Opini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auditor </w:t>
      </w:r>
      <w:proofErr w:type="spell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 xml:space="preserve"> auditor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pemeriksaan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keseluruhan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auditor </w:t>
      </w:r>
      <w:proofErr w:type="spellStart"/>
      <w:r>
        <w:rPr>
          <w:rFonts w:ascii="Times New Roman" w:hAnsi="Times New Roman" w:cs="Times New Roman"/>
          <w:sz w:val="24"/>
        </w:rPr>
        <w:t>menganggap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mempertahankan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kelangsungan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hidupnya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leverage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debt default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profitabilitas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terhadap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pemberian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opini</w:t>
      </w:r>
      <w:proofErr w:type="spellEnd"/>
      <w:r>
        <w:rPr>
          <w:rFonts w:ascii="Times New Roman" w:hAnsi="Times New Roman" w:cs="Times New Roman"/>
          <w:sz w:val="24"/>
        </w:rPr>
        <w:t xml:space="preserve"> audit </w:t>
      </w:r>
      <w:r>
        <w:rPr>
          <w:rFonts w:ascii="Times New Roman" w:hAnsi="Times New Roman" w:cs="Times New Roman"/>
          <w:i/>
          <w:sz w:val="24"/>
        </w:rPr>
        <w:t>going concern</w:t>
      </w:r>
      <w:r>
        <w:rPr>
          <w:rFonts w:ascii="Times New Roman" w:hAnsi="Times New Roman" w:cs="Times New Roman"/>
          <w:sz w:val="24"/>
        </w:rPr>
        <w:t>.</w:t>
      </w:r>
    </w:p>
    <w:p w:rsidR="00E325EA" w:rsidRPr="008F600E" w:rsidRDefault="00E325EA" w:rsidP="00E325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25EA" w:rsidRDefault="00E325EA" w:rsidP="00E325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agensi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signal.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agensi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agen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diikat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kontrak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bertindak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kepentingan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prinsipal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namun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konflik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kepentingan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antara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dibutuhkan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netral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penengah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Sementara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 xml:space="preserve"> signal, </w:t>
      </w:r>
      <w:proofErr w:type="spellStart"/>
      <w:r>
        <w:rPr>
          <w:rFonts w:ascii="Times New Roman" w:hAnsi="Times New Roman" w:cs="Times New Roman"/>
          <w:sz w:val="24"/>
        </w:rPr>
        <w:t>manajer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sinyal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calon</w:t>
      </w:r>
      <w:proofErr w:type="spellEnd"/>
      <w:r>
        <w:rPr>
          <w:rFonts w:ascii="Times New Roman" w:hAnsi="Times New Roman" w:cs="Times New Roman"/>
          <w:sz w:val="24"/>
        </w:rPr>
        <w:t xml:space="preserve"> investor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strategi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menyebarkan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berita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sinyal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terbukti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kebenarannya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dibutuhkan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pihak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netral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apakah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sinyal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dipercaya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investor.</w:t>
      </w:r>
    </w:p>
    <w:p w:rsidR="00E325EA" w:rsidRDefault="00E325EA" w:rsidP="00E325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25EA" w:rsidRDefault="00E325EA" w:rsidP="00E325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observasi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pengambilan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sampel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purposive sampling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Objek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bergerak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properti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terdaftar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Bursa </w:t>
      </w:r>
      <w:proofErr w:type="spellStart"/>
      <w:r>
        <w:rPr>
          <w:rFonts w:ascii="Times New Roman" w:hAnsi="Times New Roman" w:cs="Times New Roman"/>
          <w:sz w:val="24"/>
        </w:rPr>
        <w:t>Efek</w:t>
      </w:r>
      <w:proofErr w:type="spellEnd"/>
      <w:r>
        <w:rPr>
          <w:rFonts w:ascii="Times New Roman" w:hAnsi="Times New Roman" w:cs="Times New Roman"/>
          <w:sz w:val="24"/>
        </w:rPr>
        <w:t xml:space="preserve"> Indonesia. </w:t>
      </w:r>
      <w:proofErr w:type="spellStart"/>
      <w:r>
        <w:rPr>
          <w:rFonts w:ascii="Times New Roman" w:hAnsi="Times New Roman" w:cs="Times New Roman"/>
          <w:sz w:val="24"/>
        </w:rPr>
        <w:t>Pengujian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regresi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logistik</w:t>
      </w:r>
      <w:proofErr w:type="spellEnd"/>
      <w:r>
        <w:rPr>
          <w:rFonts w:ascii="Times New Roman" w:hAnsi="Times New Roman" w:cs="Times New Roman"/>
          <w:sz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</w:rPr>
        <w:t>melihat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model fit, </w:t>
      </w:r>
      <w:proofErr w:type="spellStart"/>
      <w:r>
        <w:rPr>
          <w:rFonts w:ascii="Times New Roman" w:hAnsi="Times New Roman" w:cs="Times New Roman"/>
          <w:sz w:val="24"/>
        </w:rPr>
        <w:t>koefisien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deteminasi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kelayakan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regresi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matriks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klasifikasi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estimasi</w:t>
      </w:r>
      <w:proofErr w:type="spellEnd"/>
      <w:r>
        <w:rPr>
          <w:rFonts w:ascii="Times New Roman" w:hAnsi="Times New Roman" w:cs="Times New Roman"/>
          <w:sz w:val="24"/>
        </w:rPr>
        <w:t xml:space="preserve"> parameter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interpretasi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325EA" w:rsidRDefault="00E325EA" w:rsidP="00E325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25EA" w:rsidRDefault="00E325EA" w:rsidP="00E325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Berdasarkan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SPSS </w:t>
      </w:r>
      <w:proofErr w:type="spellStart"/>
      <w:r>
        <w:rPr>
          <w:rFonts w:ascii="Times New Roman" w:hAnsi="Times New Roman" w:cs="Times New Roman"/>
          <w:sz w:val="24"/>
        </w:rPr>
        <w:t>versi</w:t>
      </w:r>
      <w:proofErr w:type="spellEnd"/>
      <w:r>
        <w:rPr>
          <w:rFonts w:ascii="Times New Roman" w:hAnsi="Times New Roman" w:cs="Times New Roman"/>
          <w:sz w:val="24"/>
        </w:rPr>
        <w:t xml:space="preserve"> 20,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deskriptif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terlihat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2014-2017 auditor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cenderung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opini</w:t>
      </w:r>
      <w:proofErr w:type="spellEnd"/>
      <w:r>
        <w:rPr>
          <w:rFonts w:ascii="Times New Roman" w:hAnsi="Times New Roman" w:cs="Times New Roman"/>
          <w:sz w:val="24"/>
        </w:rPr>
        <w:t xml:space="preserve"> audit non-</w:t>
      </w:r>
      <w:r>
        <w:rPr>
          <w:rFonts w:ascii="Times New Roman" w:hAnsi="Times New Roman" w:cs="Times New Roman"/>
          <w:i/>
          <w:sz w:val="24"/>
        </w:rPr>
        <w:t>going concern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hipotesis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 xml:space="preserve">leverage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0,4655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beta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kualitas</w:t>
      </w:r>
      <w:proofErr w:type="spellEnd"/>
      <w:r>
        <w:rPr>
          <w:rFonts w:ascii="Times New Roman" w:hAnsi="Times New Roman" w:cs="Times New Roman"/>
          <w:sz w:val="24"/>
        </w:rPr>
        <w:t xml:space="preserve"> audit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0,4985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beta </w:t>
      </w:r>
      <w:proofErr w:type="spellStart"/>
      <w:r>
        <w:rPr>
          <w:rFonts w:ascii="Times New Roman" w:hAnsi="Times New Roman" w:cs="Times New Roman"/>
          <w:sz w:val="24"/>
        </w:rPr>
        <w:t>negatif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 xml:space="preserve">debt default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0,0025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beta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profitabilitas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sebesar</w:t>
      </w:r>
      <w:proofErr w:type="spellEnd"/>
      <w:r>
        <w:rPr>
          <w:rFonts w:ascii="Times New Roman" w:hAnsi="Times New Roman" w:cs="Times New Roman"/>
          <w:sz w:val="24"/>
        </w:rPr>
        <w:t xml:space="preserve"> 0,001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beta </w:t>
      </w:r>
      <w:proofErr w:type="spellStart"/>
      <w:r>
        <w:rPr>
          <w:rFonts w:ascii="Times New Roman" w:hAnsi="Times New Roman" w:cs="Times New Roman"/>
          <w:sz w:val="24"/>
        </w:rPr>
        <w:t>negatif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325EA" w:rsidRDefault="00E325EA" w:rsidP="00E325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25EA" w:rsidRDefault="00E325EA" w:rsidP="00E325EA">
      <w:pPr>
        <w:spacing w:after="0" w:line="240" w:lineRule="auto"/>
        <w:jc w:val="both"/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</w:pPr>
      <w:bookmarkStart w:id="6" w:name="_Toc534404428"/>
      <w:bookmarkStart w:id="7" w:name="_Toc534405081"/>
      <w:bookmarkStart w:id="8" w:name="_Toc534411593"/>
      <w:bookmarkStart w:id="9" w:name="_Toc534994059"/>
      <w:bookmarkStart w:id="10" w:name="_Toc536102199"/>
      <w:proofErr w:type="spellStart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>Penelitian</w:t>
      </w:r>
      <w:proofErr w:type="spellEnd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 xml:space="preserve"> </w:t>
      </w:r>
      <w:proofErr w:type="spellStart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>ini</w:t>
      </w:r>
      <w:proofErr w:type="spellEnd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 xml:space="preserve"> </w:t>
      </w:r>
      <w:proofErr w:type="spellStart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>menyimpulkan</w:t>
      </w:r>
      <w:proofErr w:type="spellEnd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 xml:space="preserve"> </w:t>
      </w:r>
      <w:proofErr w:type="spellStart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>adanya</w:t>
      </w:r>
      <w:proofErr w:type="spellEnd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 xml:space="preserve"> </w:t>
      </w:r>
      <w:proofErr w:type="spellStart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>cukup</w:t>
      </w:r>
      <w:proofErr w:type="spellEnd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 xml:space="preserve"> </w:t>
      </w:r>
      <w:proofErr w:type="spellStart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>bukti</w:t>
      </w:r>
      <w:proofErr w:type="spellEnd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 xml:space="preserve"> </w:t>
      </w:r>
      <w:proofErr w:type="spellStart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>untuk</w:t>
      </w:r>
      <w:proofErr w:type="spellEnd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 xml:space="preserve"> </w:t>
      </w:r>
      <w:proofErr w:type="spellStart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>variabel</w:t>
      </w:r>
      <w:proofErr w:type="spellEnd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 xml:space="preserve"> </w:t>
      </w:r>
      <w:r>
        <w:rPr>
          <w:rStyle w:val="Heading1Char"/>
          <w:rFonts w:ascii="Times New Roman" w:eastAsiaTheme="minorHAnsi" w:hAnsi="Times New Roman" w:cs="Times New Roman"/>
          <w:i/>
          <w:color w:val="auto"/>
          <w:sz w:val="24"/>
          <w:szCs w:val="22"/>
        </w:rPr>
        <w:t xml:space="preserve">debt default </w:t>
      </w:r>
      <w:proofErr w:type="spellStart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>dan</w:t>
      </w:r>
      <w:proofErr w:type="spellEnd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 xml:space="preserve"> </w:t>
      </w:r>
      <w:proofErr w:type="spellStart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>profitabilitas</w:t>
      </w:r>
      <w:proofErr w:type="spellEnd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 xml:space="preserve"> </w:t>
      </w:r>
      <w:proofErr w:type="spellStart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>berpengaruh</w:t>
      </w:r>
      <w:proofErr w:type="spellEnd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 xml:space="preserve"> </w:t>
      </w:r>
      <w:proofErr w:type="spellStart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>signifikan</w:t>
      </w:r>
      <w:proofErr w:type="spellEnd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 xml:space="preserve"> </w:t>
      </w:r>
      <w:proofErr w:type="spellStart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>terhadap</w:t>
      </w:r>
      <w:proofErr w:type="spellEnd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 xml:space="preserve"> </w:t>
      </w:r>
      <w:proofErr w:type="spellStart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>pemberian</w:t>
      </w:r>
      <w:proofErr w:type="spellEnd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 xml:space="preserve"> </w:t>
      </w:r>
      <w:proofErr w:type="spellStart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>opini</w:t>
      </w:r>
      <w:proofErr w:type="spellEnd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 xml:space="preserve"> audit </w:t>
      </w:r>
      <w:r>
        <w:rPr>
          <w:rStyle w:val="Heading1Char"/>
          <w:rFonts w:ascii="Times New Roman" w:eastAsiaTheme="minorHAnsi" w:hAnsi="Times New Roman" w:cs="Times New Roman"/>
          <w:i/>
          <w:color w:val="auto"/>
          <w:sz w:val="24"/>
          <w:szCs w:val="22"/>
        </w:rPr>
        <w:t>going concern</w:t>
      </w:r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 xml:space="preserve">, </w:t>
      </w:r>
      <w:proofErr w:type="spellStart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>dengan</w:t>
      </w:r>
      <w:proofErr w:type="spellEnd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 xml:space="preserve"> </w:t>
      </w:r>
      <w:proofErr w:type="spellStart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>variabel</w:t>
      </w:r>
      <w:proofErr w:type="spellEnd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 xml:space="preserve"> </w:t>
      </w:r>
      <w:r>
        <w:rPr>
          <w:rStyle w:val="Heading1Char"/>
          <w:rFonts w:ascii="Times New Roman" w:eastAsiaTheme="minorHAnsi" w:hAnsi="Times New Roman" w:cs="Times New Roman"/>
          <w:i/>
          <w:color w:val="auto"/>
          <w:sz w:val="24"/>
          <w:szCs w:val="22"/>
        </w:rPr>
        <w:t xml:space="preserve">debt default </w:t>
      </w:r>
      <w:proofErr w:type="spellStart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>berpengaruh</w:t>
      </w:r>
      <w:proofErr w:type="spellEnd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 xml:space="preserve"> </w:t>
      </w:r>
      <w:proofErr w:type="spellStart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>positif</w:t>
      </w:r>
      <w:proofErr w:type="spellEnd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 xml:space="preserve"> </w:t>
      </w:r>
      <w:proofErr w:type="spellStart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>sementara</w:t>
      </w:r>
      <w:proofErr w:type="spellEnd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 xml:space="preserve"> </w:t>
      </w:r>
      <w:proofErr w:type="spellStart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>profitabilitas</w:t>
      </w:r>
      <w:proofErr w:type="spellEnd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 xml:space="preserve"> </w:t>
      </w:r>
      <w:proofErr w:type="spellStart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>berpengaruh</w:t>
      </w:r>
      <w:proofErr w:type="spellEnd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 xml:space="preserve"> </w:t>
      </w:r>
      <w:proofErr w:type="spellStart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>negatif</w:t>
      </w:r>
      <w:proofErr w:type="spellEnd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 xml:space="preserve">. </w:t>
      </w:r>
      <w:proofErr w:type="spellStart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>Namun</w:t>
      </w:r>
      <w:proofErr w:type="spellEnd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 xml:space="preserve"> </w:t>
      </w:r>
      <w:proofErr w:type="spellStart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>tidak</w:t>
      </w:r>
      <w:proofErr w:type="spellEnd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 xml:space="preserve"> </w:t>
      </w:r>
      <w:proofErr w:type="spellStart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>ditemukan</w:t>
      </w:r>
      <w:proofErr w:type="spellEnd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 xml:space="preserve"> </w:t>
      </w:r>
      <w:proofErr w:type="spellStart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>cukup</w:t>
      </w:r>
      <w:proofErr w:type="spellEnd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 xml:space="preserve"> </w:t>
      </w:r>
      <w:proofErr w:type="spellStart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>bukti</w:t>
      </w:r>
      <w:proofErr w:type="spellEnd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 xml:space="preserve"> </w:t>
      </w:r>
      <w:proofErr w:type="spellStart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>bahwa</w:t>
      </w:r>
      <w:proofErr w:type="spellEnd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 xml:space="preserve"> </w:t>
      </w:r>
      <w:r>
        <w:rPr>
          <w:rStyle w:val="Heading1Char"/>
          <w:rFonts w:ascii="Times New Roman" w:eastAsiaTheme="minorHAnsi" w:hAnsi="Times New Roman" w:cs="Times New Roman"/>
          <w:i/>
          <w:color w:val="auto"/>
          <w:sz w:val="24"/>
          <w:szCs w:val="22"/>
        </w:rPr>
        <w:t xml:space="preserve">leverage </w:t>
      </w:r>
      <w:proofErr w:type="spellStart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>dan</w:t>
      </w:r>
      <w:proofErr w:type="spellEnd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 xml:space="preserve"> </w:t>
      </w:r>
      <w:proofErr w:type="spellStart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>kualitas</w:t>
      </w:r>
      <w:proofErr w:type="spellEnd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 xml:space="preserve"> audit </w:t>
      </w:r>
      <w:proofErr w:type="spellStart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>berpengaruh</w:t>
      </w:r>
      <w:proofErr w:type="spellEnd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 xml:space="preserve"> </w:t>
      </w:r>
      <w:proofErr w:type="spellStart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>terhadap</w:t>
      </w:r>
      <w:proofErr w:type="spellEnd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 xml:space="preserve"> </w:t>
      </w:r>
      <w:proofErr w:type="spellStart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>pemberian</w:t>
      </w:r>
      <w:proofErr w:type="spellEnd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 xml:space="preserve"> </w:t>
      </w:r>
      <w:proofErr w:type="spellStart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>opini</w:t>
      </w:r>
      <w:proofErr w:type="spellEnd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 xml:space="preserve"> audit </w:t>
      </w:r>
      <w:r>
        <w:rPr>
          <w:rStyle w:val="Heading1Char"/>
          <w:rFonts w:ascii="Times New Roman" w:eastAsiaTheme="minorHAnsi" w:hAnsi="Times New Roman" w:cs="Times New Roman"/>
          <w:i/>
          <w:color w:val="auto"/>
          <w:sz w:val="24"/>
          <w:szCs w:val="22"/>
        </w:rPr>
        <w:t>going concern</w:t>
      </w:r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>.</w:t>
      </w:r>
      <w:bookmarkEnd w:id="6"/>
      <w:bookmarkEnd w:id="7"/>
      <w:bookmarkEnd w:id="8"/>
      <w:bookmarkEnd w:id="9"/>
      <w:bookmarkEnd w:id="10"/>
    </w:p>
    <w:p w:rsidR="00E325EA" w:rsidRDefault="00E325EA" w:rsidP="00E325EA">
      <w:pPr>
        <w:spacing w:after="0" w:line="240" w:lineRule="auto"/>
        <w:jc w:val="both"/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</w:pPr>
    </w:p>
    <w:p w:rsidR="00E325EA" w:rsidRPr="00A6387B" w:rsidRDefault="00E325EA" w:rsidP="00E325EA">
      <w:pPr>
        <w:spacing w:after="0" w:line="240" w:lineRule="auto"/>
        <w:jc w:val="both"/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</w:pPr>
      <w:bookmarkStart w:id="11" w:name="_Toc534404429"/>
      <w:bookmarkStart w:id="12" w:name="_Toc534405082"/>
      <w:bookmarkStart w:id="13" w:name="_Toc534411594"/>
      <w:bookmarkStart w:id="14" w:name="_Toc534994060"/>
      <w:bookmarkStart w:id="15" w:name="_Toc536102200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 xml:space="preserve">Kata </w:t>
      </w:r>
      <w:proofErr w:type="spellStart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>kunci</w:t>
      </w:r>
      <w:proofErr w:type="spellEnd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 xml:space="preserve">: </w:t>
      </w:r>
      <w:r>
        <w:rPr>
          <w:rStyle w:val="Heading1Char"/>
          <w:rFonts w:ascii="Times New Roman" w:eastAsiaTheme="minorHAnsi" w:hAnsi="Times New Roman" w:cs="Times New Roman"/>
          <w:i/>
          <w:color w:val="auto"/>
          <w:sz w:val="24"/>
          <w:szCs w:val="22"/>
        </w:rPr>
        <w:t>leverage</w:t>
      </w:r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 xml:space="preserve">, </w:t>
      </w:r>
      <w:r>
        <w:rPr>
          <w:rStyle w:val="Heading1Char"/>
          <w:rFonts w:ascii="Times New Roman" w:eastAsiaTheme="minorHAnsi" w:hAnsi="Times New Roman" w:cs="Times New Roman"/>
          <w:i/>
          <w:color w:val="auto"/>
          <w:sz w:val="24"/>
          <w:szCs w:val="22"/>
        </w:rPr>
        <w:t>debt default</w:t>
      </w:r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 xml:space="preserve">, </w:t>
      </w:r>
      <w:proofErr w:type="spellStart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>kualitas</w:t>
      </w:r>
      <w:proofErr w:type="spellEnd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 xml:space="preserve"> audit, </w:t>
      </w:r>
      <w:proofErr w:type="spellStart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>profitabilitas</w:t>
      </w:r>
      <w:proofErr w:type="spellEnd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 xml:space="preserve">, </w:t>
      </w:r>
      <w:proofErr w:type="spellStart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>opini</w:t>
      </w:r>
      <w:proofErr w:type="spellEnd"/>
      <w:r>
        <w:rPr>
          <w:rStyle w:val="Heading1Char"/>
          <w:rFonts w:ascii="Times New Roman" w:eastAsiaTheme="minorHAnsi" w:hAnsi="Times New Roman" w:cs="Times New Roman"/>
          <w:color w:val="auto"/>
          <w:sz w:val="24"/>
          <w:szCs w:val="22"/>
        </w:rPr>
        <w:t xml:space="preserve"> audit </w:t>
      </w:r>
      <w:r>
        <w:rPr>
          <w:rStyle w:val="Heading1Char"/>
          <w:rFonts w:ascii="Times New Roman" w:eastAsiaTheme="minorHAnsi" w:hAnsi="Times New Roman" w:cs="Times New Roman"/>
          <w:i/>
          <w:color w:val="auto"/>
          <w:sz w:val="24"/>
          <w:szCs w:val="22"/>
        </w:rPr>
        <w:t>going concern</w:t>
      </w:r>
      <w:bookmarkEnd w:id="11"/>
      <w:bookmarkEnd w:id="12"/>
      <w:bookmarkEnd w:id="13"/>
      <w:bookmarkEnd w:id="14"/>
      <w:bookmarkEnd w:id="15"/>
    </w:p>
    <w:p w:rsidR="009B04BD" w:rsidRDefault="009B04BD">
      <w:bookmarkStart w:id="16" w:name="_GoBack"/>
      <w:bookmarkEnd w:id="16"/>
    </w:p>
    <w:sectPr w:rsidR="009B04BD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6AD" w:rsidRDefault="008D66AD" w:rsidP="00352E7C">
      <w:pPr>
        <w:spacing w:after="0" w:line="240" w:lineRule="auto"/>
      </w:pPr>
      <w:r>
        <w:separator/>
      </w:r>
    </w:p>
  </w:endnote>
  <w:endnote w:type="continuationSeparator" w:id="0">
    <w:p w:rsidR="008D66AD" w:rsidRDefault="008D66AD" w:rsidP="0035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E7C" w:rsidRPr="00352E7C" w:rsidRDefault="00352E7C" w:rsidP="00352E7C">
    <w:pPr>
      <w:pStyle w:val="Footer"/>
      <w:jc w:val="center"/>
      <w:rPr>
        <w:sz w:val="24"/>
      </w:rPr>
    </w:pPr>
    <w:proofErr w:type="spellStart"/>
    <w:r>
      <w:rPr>
        <w:sz w:val="24"/>
      </w:rPr>
      <w:t>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6AD" w:rsidRDefault="008D66AD" w:rsidP="00352E7C">
      <w:pPr>
        <w:spacing w:after="0" w:line="240" w:lineRule="auto"/>
      </w:pPr>
      <w:r>
        <w:separator/>
      </w:r>
    </w:p>
  </w:footnote>
  <w:footnote w:type="continuationSeparator" w:id="0">
    <w:p w:rsidR="008D66AD" w:rsidRDefault="008D66AD" w:rsidP="00352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EA"/>
    <w:rsid w:val="00352E7C"/>
    <w:rsid w:val="008D66AD"/>
    <w:rsid w:val="009B04BD"/>
    <w:rsid w:val="00E3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FFF33"/>
  <w15:chartTrackingRefBased/>
  <w15:docId w15:val="{C171C270-D599-4B66-B669-8B40FFDC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5EA"/>
  </w:style>
  <w:style w:type="paragraph" w:styleId="Heading1">
    <w:name w:val="heading 1"/>
    <w:basedOn w:val="Normal"/>
    <w:next w:val="Normal"/>
    <w:link w:val="Heading1Char"/>
    <w:uiPriority w:val="9"/>
    <w:qFormat/>
    <w:rsid w:val="00E325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5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52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E7C"/>
  </w:style>
  <w:style w:type="paragraph" w:styleId="Footer">
    <w:name w:val="footer"/>
    <w:basedOn w:val="Normal"/>
    <w:link w:val="FooterChar"/>
    <w:uiPriority w:val="99"/>
    <w:unhideWhenUsed/>
    <w:rsid w:val="00352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Tantrabuana</dc:creator>
  <cp:keywords/>
  <dc:description/>
  <cp:lastModifiedBy>Natasha Tantrabuana</cp:lastModifiedBy>
  <cp:revision>2</cp:revision>
  <dcterms:created xsi:type="dcterms:W3CDTF">2019-04-26T07:15:00Z</dcterms:created>
  <dcterms:modified xsi:type="dcterms:W3CDTF">2019-04-26T07:31:00Z</dcterms:modified>
</cp:coreProperties>
</file>