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81F2" w14:textId="6A33DB40" w:rsidR="00BC6713" w:rsidRDefault="00971CD5" w:rsidP="0097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626F1451" w14:textId="5A6B611C" w:rsidR="00971CD5" w:rsidRDefault="00971CD5" w:rsidP="00971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94869" w14:textId="4B4466AD" w:rsidR="00971CD5" w:rsidRDefault="00971CD5" w:rsidP="004D1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Nathania Kosim / 34150325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Audit Tenure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Pada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– 2018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Leonar</w:t>
      </w:r>
      <w:r w:rsidR="00033C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Pangaribuan</w:t>
      </w:r>
      <w:proofErr w:type="spellEnd"/>
      <w:r>
        <w:rPr>
          <w:rFonts w:ascii="Times New Roman" w:hAnsi="Times New Roman" w:cs="Times New Roman"/>
          <w:sz w:val="24"/>
          <w:szCs w:val="24"/>
        </w:rPr>
        <w:t>, S.E., M.M</w:t>
      </w:r>
      <w:r w:rsidR="007956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956A7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="007956A7">
        <w:rPr>
          <w:rFonts w:ascii="Times New Roman" w:hAnsi="Times New Roman" w:cs="Times New Roman"/>
          <w:sz w:val="24"/>
          <w:szCs w:val="24"/>
        </w:rPr>
        <w:t>.</w:t>
      </w:r>
      <w:r w:rsidR="00033C6B">
        <w:rPr>
          <w:rFonts w:ascii="Times New Roman" w:hAnsi="Times New Roman" w:cs="Times New Roman"/>
          <w:sz w:val="24"/>
          <w:szCs w:val="24"/>
        </w:rPr>
        <w:t>, Ak., CPA</w:t>
      </w:r>
    </w:p>
    <w:p w14:paraId="1C408595" w14:textId="79DDB5F4" w:rsidR="004D12B6" w:rsidRDefault="007956A7" w:rsidP="004D1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A29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295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5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5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5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5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5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A29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2957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="005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95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A2957">
        <w:rPr>
          <w:rFonts w:ascii="Times New Roman" w:hAnsi="Times New Roman" w:cs="Times New Roman"/>
          <w:sz w:val="24"/>
          <w:szCs w:val="24"/>
        </w:rPr>
        <w:t xml:space="preserve"> investor, </w:t>
      </w:r>
      <w:proofErr w:type="spellStart"/>
      <w:r w:rsidR="005A2957">
        <w:rPr>
          <w:rFonts w:ascii="Times New Roman" w:hAnsi="Times New Roman" w:cs="Times New Roman"/>
          <w:sz w:val="24"/>
          <w:szCs w:val="24"/>
        </w:rPr>
        <w:t>kreditur</w:t>
      </w:r>
      <w:proofErr w:type="spellEnd"/>
      <w:r w:rsidR="005A2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295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5A2957">
        <w:rPr>
          <w:rFonts w:ascii="Times New Roman" w:hAnsi="Times New Roman" w:cs="Times New Roman"/>
          <w:sz w:val="24"/>
          <w:szCs w:val="24"/>
        </w:rPr>
        <w:t>, dan lain – lain</w:t>
      </w:r>
      <w:r w:rsidR="009C7922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mempercayakan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gramStart"/>
      <w:r w:rsidR="009C7922">
        <w:rPr>
          <w:rFonts w:ascii="Times New Roman" w:hAnsi="Times New Roman" w:cs="Times New Roman"/>
          <w:sz w:val="24"/>
          <w:szCs w:val="24"/>
        </w:rPr>
        <w:t xml:space="preserve">dan 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kreditur</w:t>
      </w:r>
      <w:proofErr w:type="spellEnd"/>
      <w:proofErr w:type="gram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C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22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="000A6F31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0A6F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A6F31">
        <w:rPr>
          <w:rFonts w:ascii="Times New Roman" w:hAnsi="Times New Roman" w:cs="Times New Roman"/>
          <w:sz w:val="24"/>
          <w:szCs w:val="24"/>
        </w:rPr>
        <w:t xml:space="preserve"> 201</w:t>
      </w:r>
      <w:r w:rsidR="00D45B19">
        <w:rPr>
          <w:rFonts w:ascii="Times New Roman" w:hAnsi="Times New Roman" w:cs="Times New Roman"/>
          <w:sz w:val="24"/>
          <w:szCs w:val="24"/>
        </w:rPr>
        <w:t>8</w:t>
      </w:r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SNP Finance, KAP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dan AP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Merliyana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dan KAP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Satrio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Bing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Eny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OJK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di</w:t>
      </w:r>
      <w:r w:rsidR="00432168">
        <w:rPr>
          <w:rFonts w:ascii="Times New Roman" w:hAnsi="Times New Roman" w:cs="Times New Roman"/>
          <w:sz w:val="24"/>
          <w:szCs w:val="24"/>
        </w:rPr>
        <w:t>ka</w:t>
      </w:r>
      <w:r w:rsidR="004D12B6">
        <w:rPr>
          <w:rFonts w:ascii="Times New Roman" w:hAnsi="Times New Roman" w:cs="Times New Roman"/>
          <w:sz w:val="24"/>
          <w:szCs w:val="24"/>
        </w:rPr>
        <w:t>renakan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oleh KAP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B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D12B6"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14:paraId="1E84B961" w14:textId="75BF7917" w:rsidR="004D12B6" w:rsidRDefault="004D12B6" w:rsidP="004D1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r w:rsidR="00072344">
        <w:rPr>
          <w:rFonts w:ascii="Times New Roman" w:hAnsi="Times New Roman" w:cs="Times New Roman"/>
          <w:i/>
          <w:iCs/>
          <w:sz w:val="24"/>
          <w:szCs w:val="24"/>
        </w:rPr>
        <w:t>principal</w:t>
      </w:r>
      <w:r w:rsidR="00072344">
        <w:rPr>
          <w:rFonts w:ascii="Times New Roman" w:hAnsi="Times New Roman" w:cs="Times New Roman"/>
          <w:sz w:val="24"/>
          <w:szCs w:val="24"/>
        </w:rPr>
        <w:t xml:space="preserve"> dan </w:t>
      </w:r>
      <w:r w:rsidR="00072344">
        <w:rPr>
          <w:rFonts w:ascii="Times New Roman" w:hAnsi="Times New Roman" w:cs="Times New Roman"/>
          <w:i/>
          <w:iCs/>
          <w:sz w:val="24"/>
          <w:szCs w:val="24"/>
        </w:rPr>
        <w:t>agent</w:t>
      </w:r>
      <w:r w:rsidR="00072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r w:rsidR="00072344">
        <w:rPr>
          <w:rFonts w:ascii="Times New Roman" w:hAnsi="Times New Roman" w:cs="Times New Roman"/>
          <w:i/>
          <w:iCs/>
          <w:sz w:val="24"/>
          <w:szCs w:val="24"/>
        </w:rPr>
        <w:t>audit tenure</w:t>
      </w:r>
      <w:r w:rsidR="00072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KAP dan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44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072344">
        <w:rPr>
          <w:rFonts w:ascii="Times New Roman" w:hAnsi="Times New Roman" w:cs="Times New Roman"/>
          <w:sz w:val="24"/>
          <w:szCs w:val="24"/>
        </w:rPr>
        <w:t>.</w:t>
      </w:r>
    </w:p>
    <w:p w14:paraId="4D957053" w14:textId="4A19A4B8" w:rsidR="00072344" w:rsidRDefault="00072344" w:rsidP="004D1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–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D10C12" w14:textId="3F0B4D0B" w:rsidR="00072344" w:rsidRDefault="00072344" w:rsidP="004D1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– 2018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audit tenure</w:t>
      </w:r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0,163 &gt; α 0,05,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0,015 &lt; α 0,05, dan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0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584C04">
        <w:rPr>
          <w:rFonts w:ascii="Times New Roman" w:hAnsi="Times New Roman" w:cs="Times New Roman"/>
          <w:sz w:val="24"/>
          <w:szCs w:val="24"/>
        </w:rPr>
        <w:t xml:space="preserve"> 0,361 &gt; α 0,05.</w:t>
      </w:r>
    </w:p>
    <w:p w14:paraId="2F978354" w14:textId="2D87F6C2" w:rsidR="00584C04" w:rsidRDefault="00584C04" w:rsidP="004D1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audit tenure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audit. </w:t>
      </w:r>
    </w:p>
    <w:p w14:paraId="40FDE729" w14:textId="6799E922" w:rsidR="00584C04" w:rsidRDefault="00584C04" w:rsidP="004D1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1A402" w14:textId="6C4D8E5B" w:rsidR="00584C04" w:rsidRDefault="00584C04" w:rsidP="004D1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B2AA6" w14:textId="22800A3B" w:rsidR="00584C04" w:rsidRDefault="00584C04" w:rsidP="004D1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91875" w14:textId="77777777" w:rsidR="00302020" w:rsidRPr="00971CD5" w:rsidRDefault="00302020" w:rsidP="00971C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2020" w:rsidRPr="00971CD5" w:rsidSect="00EE22EE">
      <w:footerReference w:type="default" r:id="rId6"/>
      <w:pgSz w:w="11906" w:h="16838"/>
      <w:pgMar w:top="1418" w:right="1418" w:bottom="1418" w:left="1701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E502" w14:textId="77777777" w:rsidR="000C44EB" w:rsidRDefault="000C44EB" w:rsidP="007747A6">
      <w:pPr>
        <w:spacing w:after="0" w:line="240" w:lineRule="auto"/>
      </w:pPr>
      <w:r>
        <w:separator/>
      </w:r>
    </w:p>
  </w:endnote>
  <w:endnote w:type="continuationSeparator" w:id="0">
    <w:p w14:paraId="2662DBA7" w14:textId="77777777" w:rsidR="000C44EB" w:rsidRDefault="000C44EB" w:rsidP="0077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5751" w14:textId="77777777" w:rsidR="007747A6" w:rsidRDefault="007747A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5A70D39" w14:textId="77777777" w:rsidR="007747A6" w:rsidRDefault="00774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F290" w14:textId="77777777" w:rsidR="000C44EB" w:rsidRDefault="000C44EB" w:rsidP="007747A6">
      <w:pPr>
        <w:spacing w:after="0" w:line="240" w:lineRule="auto"/>
      </w:pPr>
      <w:r>
        <w:separator/>
      </w:r>
    </w:p>
  </w:footnote>
  <w:footnote w:type="continuationSeparator" w:id="0">
    <w:p w14:paraId="7D75E524" w14:textId="77777777" w:rsidR="000C44EB" w:rsidRDefault="000C44EB" w:rsidP="0077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D5"/>
    <w:rsid w:val="00033C6B"/>
    <w:rsid w:val="00072344"/>
    <w:rsid w:val="000A6F31"/>
    <w:rsid w:val="000C44EB"/>
    <w:rsid w:val="00302020"/>
    <w:rsid w:val="00432168"/>
    <w:rsid w:val="004B6039"/>
    <w:rsid w:val="004D12B6"/>
    <w:rsid w:val="00584C04"/>
    <w:rsid w:val="005A2957"/>
    <w:rsid w:val="00713982"/>
    <w:rsid w:val="00761D9D"/>
    <w:rsid w:val="007747A6"/>
    <w:rsid w:val="007956A7"/>
    <w:rsid w:val="00817D70"/>
    <w:rsid w:val="00825B55"/>
    <w:rsid w:val="00862A6A"/>
    <w:rsid w:val="00894CEC"/>
    <w:rsid w:val="00971CD5"/>
    <w:rsid w:val="009C7922"/>
    <w:rsid w:val="00AA63D2"/>
    <w:rsid w:val="00BC6713"/>
    <w:rsid w:val="00D3327F"/>
    <w:rsid w:val="00D45B19"/>
    <w:rsid w:val="00D46FDA"/>
    <w:rsid w:val="00E133BF"/>
    <w:rsid w:val="00E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642B"/>
  <w15:chartTrackingRefBased/>
  <w15:docId w15:val="{CBF9B471-74C7-4CBC-8CC4-571610A9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A6"/>
  </w:style>
  <w:style w:type="paragraph" w:styleId="Footer">
    <w:name w:val="footer"/>
    <w:basedOn w:val="Normal"/>
    <w:link w:val="FooterChar"/>
    <w:uiPriority w:val="99"/>
    <w:unhideWhenUsed/>
    <w:rsid w:val="00774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Kosim</dc:creator>
  <cp:keywords/>
  <dc:description/>
  <cp:lastModifiedBy>Nathania Kosim</cp:lastModifiedBy>
  <cp:revision>2</cp:revision>
  <cp:lastPrinted>2019-09-30T12:55:00Z</cp:lastPrinted>
  <dcterms:created xsi:type="dcterms:W3CDTF">2019-09-30T16:21:00Z</dcterms:created>
  <dcterms:modified xsi:type="dcterms:W3CDTF">2019-09-30T16:21:00Z</dcterms:modified>
</cp:coreProperties>
</file>