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2925C" w14:textId="77777777" w:rsidR="004E038D" w:rsidRPr="004E038D" w:rsidRDefault="004E038D" w:rsidP="004E038D">
      <w:pPr>
        <w:keepNext/>
        <w:keepLines/>
        <w:spacing w:before="240" w:after="0"/>
        <w:jc w:val="center"/>
        <w:outlineLvl w:val="0"/>
        <w:rPr>
          <w:rFonts w:ascii="Times New Roman" w:eastAsiaTheme="majorEastAsia" w:hAnsi="Times New Roman" w:cs="Times New Roman"/>
          <w:b/>
          <w:sz w:val="24"/>
          <w:szCs w:val="32"/>
        </w:rPr>
      </w:pPr>
      <w:bookmarkStart w:id="0" w:name="_Toc20347891"/>
      <w:r w:rsidRPr="004E038D">
        <w:rPr>
          <w:rFonts w:ascii="Times New Roman" w:eastAsiaTheme="majorEastAsia" w:hAnsi="Times New Roman" w:cs="Times New Roman"/>
          <w:b/>
          <w:sz w:val="24"/>
          <w:szCs w:val="32"/>
        </w:rPr>
        <w:t>BAB I</w:t>
      </w:r>
      <w:bookmarkEnd w:id="0"/>
    </w:p>
    <w:p w14:paraId="19A5BCC6" w14:textId="77777777" w:rsidR="004E038D" w:rsidRPr="004E038D" w:rsidRDefault="004E038D" w:rsidP="004E038D">
      <w:pPr>
        <w:keepNext/>
        <w:keepLines/>
        <w:spacing w:before="240" w:after="0"/>
        <w:jc w:val="center"/>
        <w:outlineLvl w:val="0"/>
        <w:rPr>
          <w:rFonts w:ascii="Times New Roman" w:eastAsiaTheme="majorEastAsia" w:hAnsi="Times New Roman" w:cs="Times New Roman"/>
          <w:b/>
          <w:sz w:val="24"/>
          <w:szCs w:val="32"/>
        </w:rPr>
      </w:pPr>
      <w:bookmarkStart w:id="1" w:name="_Toc20347892"/>
      <w:r w:rsidRPr="004E038D">
        <w:rPr>
          <w:rFonts w:ascii="Times New Roman" w:eastAsiaTheme="majorEastAsia" w:hAnsi="Times New Roman" w:cs="Times New Roman"/>
          <w:b/>
          <w:sz w:val="24"/>
          <w:szCs w:val="32"/>
        </w:rPr>
        <w:t>PENDAHULUAN</w:t>
      </w:r>
      <w:bookmarkEnd w:id="1"/>
    </w:p>
    <w:p w14:paraId="0647BA65" w14:textId="77777777" w:rsidR="004E038D" w:rsidRPr="004E038D" w:rsidRDefault="004E038D" w:rsidP="004E038D"/>
    <w:p w14:paraId="08C66C97" w14:textId="77777777" w:rsidR="004E038D" w:rsidRPr="004E038D" w:rsidRDefault="004E038D" w:rsidP="004E038D">
      <w:pPr>
        <w:spacing w:after="0" w:line="480" w:lineRule="auto"/>
        <w:ind w:left="426"/>
        <w:jc w:val="both"/>
        <w:rPr>
          <w:rFonts w:ascii="Times New Roman" w:hAnsi="Times New Roman" w:cs="Times New Roman"/>
          <w:sz w:val="24"/>
        </w:rPr>
      </w:pPr>
      <w:r w:rsidRPr="004E038D">
        <w:rPr>
          <w:rFonts w:ascii="Times New Roman" w:hAnsi="Times New Roman" w:cs="Times New Roman"/>
          <w:b/>
          <w:sz w:val="24"/>
        </w:rPr>
        <w:tab/>
      </w:r>
      <w:r w:rsidRPr="004E038D">
        <w:rPr>
          <w:rFonts w:ascii="Times New Roman" w:hAnsi="Times New Roman" w:cs="Times New Roman"/>
          <w:b/>
          <w:sz w:val="24"/>
        </w:rPr>
        <w:tab/>
      </w:r>
      <w:r w:rsidRPr="004E038D">
        <w:rPr>
          <w:rFonts w:ascii="Times New Roman" w:hAnsi="Times New Roman" w:cs="Times New Roman"/>
          <w:sz w:val="24"/>
        </w:rPr>
        <w:t>Dalam bab ini peneliti akan membahas pendahuluan yang akan diawali dengan latar belakang masalah, dan dilanjutkan dengan pembahasan berikutnya adalah identifikasi masalah, yaitu uraian mengenai masalah – masalah yang berupa pertanyaan – pertanyaan. Selanjutnya adalah batasan penelitian, yaitu kriteria – kriteria atau kebijakan yang membatasi identifikasi masalah yang diteliti.</w:t>
      </w:r>
    </w:p>
    <w:p w14:paraId="3F40A3AA" w14:textId="77777777" w:rsidR="004E038D" w:rsidRPr="004E038D" w:rsidRDefault="004E038D" w:rsidP="004E038D">
      <w:pPr>
        <w:spacing w:after="0" w:line="480" w:lineRule="auto"/>
        <w:ind w:left="426"/>
        <w:jc w:val="both"/>
        <w:rPr>
          <w:rFonts w:ascii="Times New Roman" w:hAnsi="Times New Roman" w:cs="Times New Roman"/>
          <w:b/>
          <w:sz w:val="24"/>
        </w:rPr>
      </w:pPr>
      <w:r w:rsidRPr="004E038D">
        <w:rPr>
          <w:rFonts w:ascii="Times New Roman" w:hAnsi="Times New Roman" w:cs="Times New Roman"/>
          <w:sz w:val="24"/>
        </w:rPr>
        <w:tab/>
      </w:r>
      <w:r w:rsidRPr="004E038D">
        <w:rPr>
          <w:rFonts w:ascii="Times New Roman" w:hAnsi="Times New Roman" w:cs="Times New Roman"/>
          <w:sz w:val="24"/>
        </w:rPr>
        <w:tab/>
        <w:t xml:space="preserve">Selain batasan penelitian, terdapat rumusan masalah yang merupakan inti dari masalah yang akan diteliti secara lebih lanjut dan konsisten. Selanjutnya akan membahas tentang tujuan penelitian, yaitu sesuatu yang akan menjadi alasan mengapa penelitian ini dilaksanakan. Kemudian bagian terakhir, peneliti akan membahas tentang manfaat penelitian, yaitu mengenai manfaat penelitian bagi berbagai pihak – pihak yang terkait dengan penelitian ini.  </w:t>
      </w:r>
      <w:r w:rsidRPr="004E038D">
        <w:rPr>
          <w:rFonts w:ascii="Times New Roman" w:hAnsi="Times New Roman" w:cs="Times New Roman"/>
          <w:b/>
          <w:sz w:val="24"/>
        </w:rPr>
        <w:tab/>
      </w:r>
    </w:p>
    <w:p w14:paraId="2DD37D30" w14:textId="77777777" w:rsidR="004E038D" w:rsidRPr="004E038D" w:rsidRDefault="004E038D" w:rsidP="004E038D">
      <w:pPr>
        <w:keepNext/>
        <w:keepLines/>
        <w:numPr>
          <w:ilvl w:val="0"/>
          <w:numId w:val="5"/>
        </w:numPr>
        <w:spacing w:before="40" w:after="0" w:line="480" w:lineRule="auto"/>
        <w:ind w:left="714" w:hanging="357"/>
        <w:outlineLvl w:val="2"/>
        <w:rPr>
          <w:rFonts w:ascii="Times New Roman" w:eastAsiaTheme="majorEastAsia" w:hAnsi="Times New Roman" w:cs="Times New Roman"/>
          <w:b/>
          <w:sz w:val="24"/>
          <w:szCs w:val="24"/>
        </w:rPr>
      </w:pPr>
      <w:bookmarkStart w:id="2" w:name="_Toc20347893"/>
      <w:r w:rsidRPr="004E038D">
        <w:rPr>
          <w:rFonts w:ascii="Times New Roman" w:eastAsiaTheme="majorEastAsia" w:hAnsi="Times New Roman" w:cs="Times New Roman"/>
          <w:b/>
          <w:sz w:val="24"/>
          <w:szCs w:val="24"/>
        </w:rPr>
        <w:t>Latar Belakang Masalah</w:t>
      </w:r>
      <w:bookmarkEnd w:id="2"/>
      <w:r w:rsidRPr="004E038D">
        <w:rPr>
          <w:rFonts w:ascii="Times New Roman" w:eastAsiaTheme="majorEastAsia" w:hAnsi="Times New Roman" w:cs="Times New Roman"/>
          <w:b/>
          <w:sz w:val="24"/>
          <w:szCs w:val="24"/>
        </w:rPr>
        <w:t xml:space="preserve">  </w:t>
      </w:r>
    </w:p>
    <w:p w14:paraId="25765868" w14:textId="77777777" w:rsidR="004E038D" w:rsidRPr="004E038D" w:rsidRDefault="004E038D" w:rsidP="004E038D">
      <w:pPr>
        <w:spacing w:after="0" w:line="480" w:lineRule="auto"/>
        <w:ind w:firstLine="720"/>
        <w:jc w:val="both"/>
        <w:rPr>
          <w:rFonts w:ascii="Times New Roman" w:hAnsi="Times New Roman" w:cs="Times New Roman"/>
          <w:sz w:val="24"/>
        </w:rPr>
      </w:pPr>
      <w:r w:rsidRPr="004E038D">
        <w:rPr>
          <w:rFonts w:ascii="Times New Roman" w:hAnsi="Times New Roman" w:cs="Times New Roman"/>
          <w:sz w:val="24"/>
        </w:rPr>
        <w:t xml:space="preserve">Laporan Keuangan merupakan hasil dari proses pencatatan akuntansi yang dapat mencerminkan kinerja suatu perusahaan termasuk nilai dari asset, kewajiban dan modal perusahaan untuk menghasilkan suati informasi yang dijadikan sebagai dasar pengambilan keputusan ekonomi baik manajemen maupun pemegang saham. Laporan keuangan juga merupakan bentuk tanggung jawab yang dilakukan oleh pihak manajemen kepada pihak pemegang saham atas dana investasi yang diberikan oleh oemegang saham untuk dikelola oleh pihak manajemen, oleh sebab itu laporan keuangan dituntut untuk disajikan secara akurat dan sesuai dengan fakta yang ada agar keputusan ekonomi yang akann diambil tidak salah dan pemegang saham juga bisa mengetahui apakah dana yang diinvestasikan dikelola dengan baik </w:t>
      </w:r>
      <w:r w:rsidRPr="004E038D">
        <w:rPr>
          <w:rFonts w:ascii="Times New Roman" w:hAnsi="Times New Roman" w:cs="Times New Roman"/>
          <w:sz w:val="24"/>
        </w:rPr>
        <w:lastRenderedPageBreak/>
        <w:t>dan benar oleh pihak manajemen. Hubungan antara pihak manajemen dan pihak pemegang saham dapat dilihat dari Teori Keagenan.</w:t>
      </w:r>
    </w:p>
    <w:p w14:paraId="482A4993" w14:textId="77777777" w:rsidR="004E038D" w:rsidRPr="004E038D" w:rsidRDefault="004E038D" w:rsidP="004E038D">
      <w:pPr>
        <w:spacing w:after="0" w:line="480" w:lineRule="auto"/>
        <w:ind w:firstLine="720"/>
        <w:jc w:val="both"/>
        <w:rPr>
          <w:rFonts w:ascii="Times New Roman" w:hAnsi="Times New Roman" w:cs="Times New Roman"/>
          <w:sz w:val="24"/>
        </w:rPr>
      </w:pPr>
      <w:r w:rsidRPr="004E038D">
        <w:rPr>
          <w:rFonts w:ascii="Times New Roman" w:hAnsi="Times New Roman" w:cs="Times New Roman"/>
          <w:sz w:val="24"/>
        </w:rPr>
        <w:t xml:space="preserve">Teori Keagenan yang mencerminkan hubungan kontraktual antara </w:t>
      </w:r>
      <w:r w:rsidRPr="004E038D">
        <w:rPr>
          <w:rFonts w:ascii="Times New Roman" w:hAnsi="Times New Roman" w:cs="Times New Roman"/>
          <w:i/>
          <w:iCs/>
          <w:sz w:val="24"/>
        </w:rPr>
        <w:t>agent</w:t>
      </w:r>
      <w:r w:rsidRPr="004E038D">
        <w:rPr>
          <w:rFonts w:ascii="Times New Roman" w:hAnsi="Times New Roman" w:cs="Times New Roman"/>
          <w:sz w:val="24"/>
        </w:rPr>
        <w:t xml:space="preserve"> dan </w:t>
      </w:r>
      <w:r w:rsidRPr="004E038D">
        <w:rPr>
          <w:rFonts w:ascii="Times New Roman" w:hAnsi="Times New Roman" w:cs="Times New Roman"/>
          <w:i/>
          <w:iCs/>
          <w:sz w:val="24"/>
        </w:rPr>
        <w:t>principal</w:t>
      </w:r>
      <w:r w:rsidRPr="004E038D">
        <w:rPr>
          <w:rFonts w:ascii="Times New Roman" w:hAnsi="Times New Roman" w:cs="Times New Roman"/>
          <w:sz w:val="24"/>
        </w:rPr>
        <w:t xml:space="preserve"> akan mengakibatkan adanya pendelegasian wewenang dari </w:t>
      </w:r>
      <w:r w:rsidRPr="004E038D">
        <w:rPr>
          <w:rFonts w:ascii="Times New Roman" w:hAnsi="Times New Roman" w:cs="Times New Roman"/>
          <w:i/>
          <w:iCs/>
          <w:sz w:val="24"/>
        </w:rPr>
        <w:t>principal</w:t>
      </w:r>
      <w:r w:rsidRPr="004E038D">
        <w:rPr>
          <w:rFonts w:ascii="Times New Roman" w:hAnsi="Times New Roman" w:cs="Times New Roman"/>
          <w:sz w:val="24"/>
        </w:rPr>
        <w:t xml:space="preserve"> kepada </w:t>
      </w:r>
      <w:r w:rsidRPr="004E038D">
        <w:rPr>
          <w:rFonts w:ascii="Times New Roman" w:hAnsi="Times New Roman" w:cs="Times New Roman"/>
          <w:i/>
          <w:iCs/>
          <w:sz w:val="24"/>
        </w:rPr>
        <w:t>aagent</w:t>
      </w:r>
      <w:r w:rsidRPr="004E038D">
        <w:rPr>
          <w:rFonts w:ascii="Times New Roman" w:hAnsi="Times New Roman" w:cs="Times New Roman"/>
          <w:sz w:val="24"/>
        </w:rPr>
        <w:t xml:space="preserve">. </w:t>
      </w:r>
      <w:r w:rsidRPr="004E038D">
        <w:rPr>
          <w:rFonts w:ascii="Times New Roman" w:hAnsi="Times New Roman" w:cs="Times New Roman"/>
          <w:i/>
          <w:iCs/>
          <w:sz w:val="24"/>
        </w:rPr>
        <w:t>Agent</w:t>
      </w:r>
      <w:r w:rsidRPr="004E038D">
        <w:rPr>
          <w:rFonts w:ascii="Times New Roman" w:hAnsi="Times New Roman" w:cs="Times New Roman"/>
          <w:sz w:val="24"/>
        </w:rPr>
        <w:t xml:space="preserve"> yang mempunyai akses informasi yang lebih mengenai perusahaan dituntut untuk selalu transparan dalam pengelolaan peruahaan. Laporan keuangan dibuat oleh manajer untuk memenuhi salah satu bentuk pertanggungjawabannya. Tujuan utama teori keagenan adalah menjawab masalah keagenan yang terjadi disebabkan karena pihak – pihak yang saling bekerja sama memiliki tujuan berbeda. Dalam konteks keagenan, dibutuhkan peran pihak ketiga yang independent sebagai mediator antara </w:t>
      </w:r>
      <w:r w:rsidRPr="004E038D">
        <w:rPr>
          <w:rFonts w:ascii="Times New Roman" w:hAnsi="Times New Roman" w:cs="Times New Roman"/>
          <w:i/>
          <w:iCs/>
          <w:sz w:val="24"/>
        </w:rPr>
        <w:t>principal</w:t>
      </w:r>
      <w:r w:rsidRPr="004E038D">
        <w:rPr>
          <w:rFonts w:ascii="Times New Roman" w:hAnsi="Times New Roman" w:cs="Times New Roman"/>
          <w:sz w:val="24"/>
        </w:rPr>
        <w:t xml:space="preserve"> dan </w:t>
      </w:r>
      <w:r w:rsidRPr="004E038D">
        <w:rPr>
          <w:rFonts w:ascii="Times New Roman" w:hAnsi="Times New Roman" w:cs="Times New Roman"/>
          <w:i/>
          <w:iCs/>
          <w:sz w:val="24"/>
        </w:rPr>
        <w:t>agent</w:t>
      </w:r>
      <w:r w:rsidRPr="004E038D">
        <w:rPr>
          <w:rFonts w:ascii="Times New Roman" w:hAnsi="Times New Roman" w:cs="Times New Roman"/>
          <w:sz w:val="24"/>
        </w:rPr>
        <w:t xml:space="preserve">. Pihak ketiga ini berfungsi memonitor perilaku manajer sebagai </w:t>
      </w:r>
      <w:r w:rsidRPr="004E038D">
        <w:rPr>
          <w:rFonts w:ascii="Times New Roman" w:hAnsi="Times New Roman" w:cs="Times New Roman"/>
          <w:i/>
          <w:iCs/>
          <w:sz w:val="24"/>
        </w:rPr>
        <w:t>agent</w:t>
      </w:r>
      <w:r w:rsidRPr="004E038D">
        <w:rPr>
          <w:rFonts w:ascii="Times New Roman" w:hAnsi="Times New Roman" w:cs="Times New Roman"/>
          <w:sz w:val="24"/>
        </w:rPr>
        <w:t xml:space="preserve"> dan memastikan </w:t>
      </w:r>
      <w:r w:rsidRPr="004E038D">
        <w:rPr>
          <w:rFonts w:ascii="Times New Roman" w:hAnsi="Times New Roman" w:cs="Times New Roman"/>
          <w:i/>
          <w:iCs/>
          <w:sz w:val="24"/>
        </w:rPr>
        <w:t>agent</w:t>
      </w:r>
      <w:r w:rsidRPr="004E038D">
        <w:rPr>
          <w:rFonts w:ascii="Times New Roman" w:hAnsi="Times New Roman" w:cs="Times New Roman"/>
          <w:sz w:val="24"/>
        </w:rPr>
        <w:t xml:space="preserve"> sudah bertindak sesuai dengan kepentingan </w:t>
      </w:r>
      <w:r w:rsidRPr="004E038D">
        <w:rPr>
          <w:rFonts w:ascii="Times New Roman" w:hAnsi="Times New Roman" w:cs="Times New Roman"/>
          <w:i/>
          <w:iCs/>
          <w:sz w:val="24"/>
        </w:rPr>
        <w:t>principal</w:t>
      </w:r>
      <w:r w:rsidRPr="004E038D">
        <w:rPr>
          <w:rFonts w:ascii="Times New Roman" w:hAnsi="Times New Roman" w:cs="Times New Roman"/>
          <w:sz w:val="24"/>
        </w:rPr>
        <w:t xml:space="preserve">. Auditor adalah pihak yang dianggap mampu menjebatani kepentingan pihak </w:t>
      </w:r>
      <w:r w:rsidRPr="004E038D">
        <w:rPr>
          <w:rFonts w:ascii="Times New Roman" w:hAnsi="Times New Roman" w:cs="Times New Roman"/>
          <w:i/>
          <w:iCs/>
          <w:sz w:val="24"/>
        </w:rPr>
        <w:t>principal</w:t>
      </w:r>
      <w:r w:rsidRPr="004E038D">
        <w:rPr>
          <w:rFonts w:ascii="Times New Roman" w:hAnsi="Times New Roman" w:cs="Times New Roman"/>
          <w:sz w:val="24"/>
        </w:rPr>
        <w:t xml:space="preserve"> dengan pihak manajer sebagai bentuk pertanggungjawaban pihak manajer kepada pihak </w:t>
      </w:r>
      <w:r w:rsidRPr="004E038D">
        <w:rPr>
          <w:rFonts w:ascii="Times New Roman" w:hAnsi="Times New Roman" w:cs="Times New Roman"/>
          <w:i/>
          <w:iCs/>
          <w:sz w:val="24"/>
        </w:rPr>
        <w:t>principal</w:t>
      </w:r>
      <w:r w:rsidRPr="004E038D">
        <w:rPr>
          <w:rFonts w:ascii="Times New Roman" w:hAnsi="Times New Roman" w:cs="Times New Roman"/>
          <w:sz w:val="24"/>
        </w:rPr>
        <w:t xml:space="preserve"> </w:t>
      </w:r>
      <w:r w:rsidRPr="004E038D">
        <w:rPr>
          <w:rFonts w:ascii="Times New Roman" w:hAnsi="Times New Roman" w:cs="Times New Roman"/>
          <w:sz w:val="24"/>
        </w:rPr>
        <w:fldChar w:fldCharType="begin" w:fldLock="1"/>
      </w:r>
      <w:r w:rsidRPr="004E038D">
        <w:rPr>
          <w:rFonts w:ascii="Times New Roman" w:hAnsi="Times New Roman" w:cs="Times New Roman"/>
          <w:sz w:val="24"/>
        </w:rPr>
        <w:instrText>ADDIN CSL_CITATION {"citationItems":[{"id":"ITEM-1","itemData":{"abstract":"This study aimed to empirically examine the effect of audit tenure, the size of the public accounting firms, and auditor specialization on audit quality. The population of the data is the entire manufacturing companies listed on the Indonesia Stock Exchange in the period 2010 to 2012. This study used purposive sampling method to select sample from the population. Based on this method, sample of 193 manufacturing firms were obtained from the period 2010-2012. The multiple linear regression was used to analyse data. Proxy measurements for audit quality is using discretionary accrual Kazsnik model (1999). The results showed that audit tenure negatively affecting on audit quality and auditor specialization positively affecting on audit quality, while the size of public accounting firms has no effect on audit quality. Keywords","author":[{"dropping-particle":"","family":"Panjaitan","given":"Clinton Marshal","non-dropping-particle":"","parse-names":false,"suffix":""},{"dropping-particle":"","family":"Chariri","given":"Anis","non-dropping-particle":"","parse-names":false,"suffix":""}],"id":"ITEM-1","issued":{"date-parts":[["2014"]]},"page":"221-232","title":"Pengaruh Tenure, Ukuran Kap Dan Spesialisasi Auditor Terhadap Kualitas Audit","type":"article-journal","volume":"3"},"uris":["http://www.mendeley.com/documents/?uuid=36dc65ee-5db0-4fbd-8314-8aedb8bce22f"]}],"mendeley":{"formattedCitation":"(Panjaitan &amp; Chariri, 2014)","plainTextFormattedCitation":"(Panjaitan &amp; Chariri, 2014)","previouslyFormattedCitation":"(Panjaitan &amp; Chariri, 2014)"},"properties":{"noteIndex":0},"schema":"https://github.com/citation-style-language/schema/raw/master/csl-citation.json"}</w:instrText>
      </w:r>
      <w:r w:rsidRPr="004E038D">
        <w:rPr>
          <w:rFonts w:ascii="Times New Roman" w:hAnsi="Times New Roman" w:cs="Times New Roman"/>
          <w:sz w:val="24"/>
        </w:rPr>
        <w:fldChar w:fldCharType="separate"/>
      </w:r>
      <w:r w:rsidRPr="004E038D">
        <w:rPr>
          <w:rFonts w:ascii="Times New Roman" w:hAnsi="Times New Roman" w:cs="Times New Roman"/>
          <w:noProof/>
          <w:sz w:val="24"/>
        </w:rPr>
        <w:t>(Panjaitan &amp; Chariri, 2014)</w:t>
      </w:r>
      <w:r w:rsidRPr="004E038D">
        <w:rPr>
          <w:rFonts w:ascii="Times New Roman" w:hAnsi="Times New Roman" w:cs="Times New Roman"/>
          <w:sz w:val="24"/>
        </w:rPr>
        <w:fldChar w:fldCharType="end"/>
      </w:r>
      <w:r w:rsidRPr="004E038D">
        <w:rPr>
          <w:rFonts w:ascii="Times New Roman" w:hAnsi="Times New Roman" w:cs="Times New Roman"/>
          <w:sz w:val="24"/>
        </w:rPr>
        <w:t>.</w:t>
      </w:r>
    </w:p>
    <w:p w14:paraId="1955644C" w14:textId="77777777" w:rsidR="004E038D" w:rsidRPr="004E038D" w:rsidRDefault="004E038D" w:rsidP="004E038D">
      <w:pPr>
        <w:spacing w:after="0" w:line="480" w:lineRule="auto"/>
        <w:ind w:firstLine="720"/>
        <w:jc w:val="both"/>
        <w:rPr>
          <w:rFonts w:ascii="Times New Roman" w:hAnsi="Times New Roman" w:cs="Times New Roman"/>
          <w:sz w:val="24"/>
        </w:rPr>
      </w:pPr>
      <w:r w:rsidRPr="004E038D">
        <w:rPr>
          <w:rFonts w:ascii="Times New Roman" w:hAnsi="Times New Roman" w:cs="Times New Roman"/>
          <w:sz w:val="24"/>
        </w:rPr>
        <w:t xml:space="preserve">Laporan keuangan sangat dibutuhkan oleh setiap perusahaan, bahkan untuk saat ini laporan keuangan sudah menjadi keseharusan bagi setiap perusahaan terutama perusahaan – perusahaan yang sudah </w:t>
      </w:r>
      <w:r w:rsidRPr="004E038D">
        <w:rPr>
          <w:rFonts w:ascii="Times New Roman" w:hAnsi="Times New Roman" w:cs="Times New Roman"/>
          <w:i/>
          <w:iCs/>
          <w:sz w:val="24"/>
        </w:rPr>
        <w:t>Go Public</w:t>
      </w:r>
      <w:r w:rsidRPr="004E038D">
        <w:rPr>
          <w:rFonts w:ascii="Times New Roman" w:hAnsi="Times New Roman" w:cs="Times New Roman"/>
          <w:sz w:val="24"/>
        </w:rPr>
        <w:t xml:space="preserve">. Oleh karena itu laporan harus bisa dipahami bagi para pengguna, juga harus bisa dipastikan akan kendalanya. Untuk memastikan keandalan laporan keuangan, maka laporan keuangan harus diaudit terlebih dahulu oleh pihak ketiga yang independen. Laporan keuangan yang sudah diaudit akan meningkatkan nilai dari laporan keuangan itu sendiri karena jika sudah diaudit maka akan meningkatkan kepercayaan publik terhadap laporan keuangan tersebut. Audit atas laporan keuangan dimaksudkan untuk menurunkan risiko informasi yang terkandung di dalamnya dan memperbaiki kualitas pengambilan keputusan </w:t>
      </w:r>
      <w:r w:rsidRPr="004E038D">
        <w:rPr>
          <w:rFonts w:ascii="Times New Roman" w:hAnsi="Times New Roman" w:cs="Times New Roman"/>
          <w:sz w:val="24"/>
        </w:rPr>
        <w:fldChar w:fldCharType="begin" w:fldLock="1"/>
      </w:r>
      <w:r w:rsidRPr="004E038D">
        <w:rPr>
          <w:rFonts w:ascii="Times New Roman" w:hAnsi="Times New Roman" w:cs="Times New Roman"/>
          <w:sz w:val="24"/>
        </w:rPr>
        <w:instrText>ADDIN CSL_CITATION {"citationItems":[{"id":"ITEM-1","itemData":{"ISBN":"9780132575959","author":[{"dropping-particle":"","family":"Arens","given":"Alvin","non-dropping-particle":"","parse-names":false,"suffix":""},{"dropping-particle":"","family":"Beasley","given":"Mark","non-dropping-particle":"","parse-names":false,"suffix":""},{"dropping-particle":"","family":"Elder","given":"Randal","non-dropping-particle":"","parse-names":false,"suffix":""}],"id":"ITEM-1","issued":{"date-parts":[["2014"]]},"title":"AUDITING AND ASSURANCE SERVICES","type":"book"},"uris":["http://www.mendeley.com/documents/?uuid=893673c1-374e-4d84-a905-920b56d4f2d7"]}],"mendeley":{"formattedCitation":"(Arens, Beasley, &amp; Elder, 2014)","plainTextFormattedCitation":"(Arens, Beasley, &amp; Elder, 2014)","previouslyFormattedCitation":"(Arens, Beasley, &amp; Elder, 2014)"},"properties":{"noteIndex":0},"schema":"https://github.com/citation-style-language/schema/raw/master/csl-citation.json"}</w:instrText>
      </w:r>
      <w:r w:rsidRPr="004E038D">
        <w:rPr>
          <w:rFonts w:ascii="Times New Roman" w:hAnsi="Times New Roman" w:cs="Times New Roman"/>
          <w:sz w:val="24"/>
        </w:rPr>
        <w:fldChar w:fldCharType="separate"/>
      </w:r>
      <w:r w:rsidRPr="004E038D">
        <w:rPr>
          <w:rFonts w:ascii="Times New Roman" w:hAnsi="Times New Roman" w:cs="Times New Roman"/>
          <w:noProof/>
          <w:sz w:val="24"/>
        </w:rPr>
        <w:t>(Arens, Beasley, &amp; Elder, 2014)</w:t>
      </w:r>
      <w:r w:rsidRPr="004E038D">
        <w:rPr>
          <w:rFonts w:ascii="Times New Roman" w:hAnsi="Times New Roman" w:cs="Times New Roman"/>
          <w:sz w:val="24"/>
        </w:rPr>
        <w:fldChar w:fldCharType="end"/>
      </w:r>
      <w:r w:rsidRPr="004E038D">
        <w:rPr>
          <w:rFonts w:ascii="Times New Roman" w:hAnsi="Times New Roman" w:cs="Times New Roman"/>
          <w:sz w:val="24"/>
        </w:rPr>
        <w:t xml:space="preserve">. Sesuai dengan teori keagenan, </w:t>
      </w:r>
      <w:r w:rsidRPr="004E038D">
        <w:rPr>
          <w:rFonts w:ascii="Times New Roman" w:hAnsi="Times New Roman" w:cs="Times New Roman"/>
          <w:sz w:val="24"/>
        </w:rPr>
        <w:lastRenderedPageBreak/>
        <w:t>Laporan Keuangan yang sudah diaudit akan lebih dipercaya oleh pemegang saham maupun calon pemegang saham akan kebenaran atas Laporan Keuangan.</w:t>
      </w:r>
    </w:p>
    <w:p w14:paraId="7BF56D8E" w14:textId="77777777" w:rsidR="004E038D" w:rsidRPr="004E038D" w:rsidRDefault="004E038D" w:rsidP="004E038D">
      <w:pPr>
        <w:spacing w:after="0" w:line="480" w:lineRule="auto"/>
        <w:ind w:firstLine="720"/>
        <w:jc w:val="both"/>
        <w:rPr>
          <w:rFonts w:ascii="Times New Roman" w:hAnsi="Times New Roman" w:cs="Times New Roman"/>
          <w:sz w:val="24"/>
        </w:rPr>
      </w:pPr>
      <w:r w:rsidRPr="004E038D">
        <w:rPr>
          <w:rFonts w:ascii="Times New Roman" w:hAnsi="Times New Roman" w:cs="Times New Roman"/>
          <w:sz w:val="24"/>
        </w:rPr>
        <w:t xml:space="preserve">Ironisnya, kepercayaan yang besar dari pemakai laporan keuangan kepada akuntan public seringkali diciderai dengan banyaknya pelanggaran, misalnya dalam beberapa laporan keuangan yang kualitas auditnya sangat dipertanyakan. Kasus SNP Finance, Kementrian Keuangan Republik Indonesia menjatuhkan sanksi administratif kepada masing – masing Akuntan Publik Marlima, Akuntan Publik Merliyana Syamsul, dan Kantor Akuntan Publik (KAP) Satrio Bing Eny &amp; Rekan (Deloitte Indonesia). Sanksi ini diberlakukan sehubungan dengan pengaduan Otoritas Jasa Keuangan (OJK) yang menginformasikan adanya pelanggaran prosedur audit oleh KAP. </w:t>
      </w:r>
    </w:p>
    <w:p w14:paraId="1178D866" w14:textId="77777777" w:rsidR="004E038D" w:rsidRPr="004E038D" w:rsidRDefault="004E038D" w:rsidP="004E038D">
      <w:pPr>
        <w:spacing w:after="0" w:line="480" w:lineRule="auto"/>
        <w:ind w:firstLine="720"/>
        <w:jc w:val="both"/>
        <w:rPr>
          <w:rFonts w:ascii="Times New Roman" w:hAnsi="Times New Roman" w:cs="Times New Roman"/>
          <w:sz w:val="24"/>
        </w:rPr>
      </w:pPr>
      <w:r w:rsidRPr="004E038D">
        <w:rPr>
          <w:rFonts w:ascii="Times New Roman" w:hAnsi="Times New Roman" w:cs="Times New Roman"/>
          <w:sz w:val="24"/>
        </w:rPr>
        <w:t>Mengutip pengumuman di website Kementrian Keuangan (28/8), Pusat Pembinaan Profesi Keuangan (PPPK) telah melakukan analisis pokok permasalahan dan menyimpulkan bahwa terdapat indikasi pelanggaran terhadap standar profesi akuntan. Hal ini terkait dengan audit yang dilakukan oleh kedua akuntan public atas laporan keuangan PT Sunprima Nusantara Pembiayaan (SNP Finance) tahun buku 2012 hingga 2016. Untuk memastikan hal tersebut, PPPK melakukan pemeriksaan terhadap KAP dan dua akuntan publik tersebut.</w:t>
      </w:r>
    </w:p>
    <w:p w14:paraId="6412859D" w14:textId="77777777" w:rsidR="004E038D" w:rsidRPr="004E038D" w:rsidRDefault="004E038D" w:rsidP="004E038D">
      <w:pPr>
        <w:spacing w:after="0" w:line="480" w:lineRule="auto"/>
        <w:ind w:firstLine="720"/>
        <w:jc w:val="both"/>
        <w:rPr>
          <w:rFonts w:ascii="Times New Roman" w:hAnsi="Times New Roman" w:cs="Times New Roman"/>
          <w:sz w:val="24"/>
        </w:rPr>
      </w:pPr>
      <w:r w:rsidRPr="004E038D">
        <w:rPr>
          <w:rFonts w:ascii="Times New Roman" w:hAnsi="Times New Roman" w:cs="Times New Roman"/>
          <w:sz w:val="24"/>
        </w:rPr>
        <w:t xml:space="preserve">Hasil pemeriksaan menyimpulkan bahwa Akuntan Publik Marlinna dan Merliyana Syamsul belum sepenuhnya mematuhi Standar Audit atau Standar Profesional Akuntan Publik dalam pelaksanaan audit umum atas laporan keuangan SNP Finance. Hal – hal yang belum sepenuhnya terpenuhi adalah pemahaman pengendalian sistem infor,asi terkait data nasabah dan akurasi  jurnal piutang pembiayaan, pemerolehan bukti audit yang cukup dan tepa tatas akun Piutang Pembiayaan Konsumen. </w:t>
      </w:r>
    </w:p>
    <w:p w14:paraId="359CB998" w14:textId="77777777" w:rsidR="004E038D" w:rsidRPr="004E038D" w:rsidRDefault="004E038D" w:rsidP="004E038D">
      <w:pPr>
        <w:spacing w:after="0" w:line="480" w:lineRule="auto"/>
        <w:ind w:firstLine="720"/>
        <w:jc w:val="both"/>
        <w:rPr>
          <w:rFonts w:ascii="Times New Roman" w:hAnsi="Times New Roman" w:cs="Times New Roman"/>
          <w:sz w:val="24"/>
        </w:rPr>
      </w:pPr>
      <w:r w:rsidRPr="004E038D">
        <w:rPr>
          <w:rFonts w:ascii="Times New Roman" w:hAnsi="Times New Roman" w:cs="Times New Roman"/>
          <w:sz w:val="24"/>
        </w:rPr>
        <w:t xml:space="preserve">Selain itu PPPK juga mencatat belum adanya kewajaran asersi keterjadian dan asersi pisah batas akun pendapatan pembiayaan, pelaksanaan prosedur yang memadai terkait proses deteksi risiko kecurangan serta respons atas risiko kecurangan, dan skpetisme professional </w:t>
      </w:r>
      <w:r w:rsidRPr="004E038D">
        <w:rPr>
          <w:rFonts w:ascii="Times New Roman" w:hAnsi="Times New Roman" w:cs="Times New Roman"/>
          <w:sz w:val="24"/>
        </w:rPr>
        <w:lastRenderedPageBreak/>
        <w:t xml:space="preserve">dalam perencanaan dan pelaksanaan audit. Sistem pengendalian mutu yang dimiliki oleh KAP mengandung kelemahan karena belum dapat melakukan pencegahan yang tepa tatas ancaman kedekatan. </w:t>
      </w:r>
    </w:p>
    <w:p w14:paraId="5888C2BA" w14:textId="77777777" w:rsidR="004E038D" w:rsidRPr="004E038D" w:rsidRDefault="004E038D" w:rsidP="004E038D">
      <w:pPr>
        <w:spacing w:after="0" w:line="480" w:lineRule="auto"/>
        <w:ind w:firstLine="720"/>
        <w:jc w:val="both"/>
        <w:rPr>
          <w:rFonts w:ascii="Times New Roman" w:hAnsi="Times New Roman" w:cs="Times New Roman"/>
          <w:sz w:val="24"/>
        </w:rPr>
      </w:pPr>
      <w:r w:rsidRPr="004E038D">
        <w:rPr>
          <w:rFonts w:ascii="Times New Roman" w:hAnsi="Times New Roman" w:cs="Times New Roman"/>
          <w:sz w:val="24"/>
        </w:rPr>
        <w:t xml:space="preserve">Hal ini berupa keterkaitan yang cukup lama antara personel senior (manajer tim audit) dalam perikatan audit pada klien yang sama untuk suatu periode yang cukup lama. Kementrian Keuangan menilai bahwa hal tersebut berdampak pada berkurangnya skeptisme professional. Berdasarkan hasil pemeriksaan tersebut, Menteri Keuangan mengenalan sanksi administrative kepada Akuntan Publik Marlinna dan Akuntan Publik Merliyana Syamsul berupa pembatasan pemberian jasa audit terhadap entitas jasa keuangan (semisal jasa pembiayaan dan jasa asuransi) selama 12 bulan yang mulai berlaku tanggal 16 September 2018 sampai dengan 15 September 2019. </w:t>
      </w:r>
    </w:p>
    <w:p w14:paraId="11A3307E" w14:textId="77777777" w:rsidR="004E038D" w:rsidRPr="004E038D" w:rsidRDefault="004E038D" w:rsidP="004E038D">
      <w:pPr>
        <w:spacing w:after="0" w:line="480" w:lineRule="auto"/>
        <w:ind w:firstLine="720"/>
        <w:jc w:val="both"/>
        <w:rPr>
          <w:rFonts w:ascii="Times New Roman" w:hAnsi="Times New Roman" w:cs="Times New Roman"/>
          <w:sz w:val="24"/>
        </w:rPr>
      </w:pPr>
      <w:r w:rsidRPr="004E038D">
        <w:rPr>
          <w:rFonts w:ascii="Times New Roman" w:hAnsi="Times New Roman" w:cs="Times New Roman"/>
          <w:sz w:val="24"/>
        </w:rPr>
        <w:t xml:space="preserve">Sementara KAP Satrio Bing Eny &amp; Rekan dikenakan sanksi berupa rekomendasi untuk membuat kebijakan dan prosedur dalam sistem pengendalian mutu KAP terkait ancaman kedekatan anggota tim perikatan senior sebagaimana disebutkan diatas. KAP juga diwajibkan mengimplementasikan kebijakan dan prosedur yang dimaksud dan melaporkan pelaksanaannya paling lambat 2 Februari 2019. </w:t>
      </w:r>
    </w:p>
    <w:p w14:paraId="3C87F9DC" w14:textId="77777777" w:rsidR="004E038D" w:rsidRPr="004E038D" w:rsidRDefault="004E038D" w:rsidP="004E038D">
      <w:pPr>
        <w:spacing w:after="0" w:line="480" w:lineRule="auto"/>
        <w:ind w:firstLine="720"/>
        <w:jc w:val="both"/>
        <w:rPr>
          <w:rFonts w:ascii="Times New Roman" w:hAnsi="Times New Roman" w:cs="Times New Roman"/>
          <w:sz w:val="24"/>
        </w:rPr>
      </w:pPr>
      <w:r w:rsidRPr="004E038D">
        <w:rPr>
          <w:rFonts w:ascii="Times New Roman" w:hAnsi="Times New Roman" w:cs="Times New Roman"/>
          <w:sz w:val="24"/>
        </w:rPr>
        <w:t>Menanggapi ini, Satrio, Pimpinan Rekan SBE menegaskan bahwa rekomendasi yang diberikan kepada KAP SBE tidak berpengaruh terhadap proses penugasan audit yang lain. KAP SBE tetap dapat menjalankan penuh operasional pemberian jasa audit tanpa ada halangan. “Terkait dengan kesimpulan pemeriksaan PPPK, kami menghormati keputusan PPPK tersebut,” kata Satrio.</w:t>
      </w:r>
    </w:p>
    <w:p w14:paraId="47894D94" w14:textId="77777777" w:rsidR="004E038D" w:rsidRPr="004E038D" w:rsidRDefault="004E038D" w:rsidP="004E038D">
      <w:pPr>
        <w:spacing w:after="0" w:line="480" w:lineRule="auto"/>
        <w:ind w:firstLine="720"/>
        <w:jc w:val="both"/>
        <w:rPr>
          <w:rFonts w:ascii="Times New Roman" w:hAnsi="Times New Roman" w:cs="Times New Roman"/>
          <w:sz w:val="24"/>
        </w:rPr>
      </w:pPr>
      <w:r w:rsidRPr="004E038D">
        <w:rPr>
          <w:rFonts w:ascii="Times New Roman" w:hAnsi="Times New Roman" w:cs="Times New Roman"/>
          <w:sz w:val="24"/>
        </w:rPr>
        <w:t xml:space="preserve">KAP Satrio Bing Eny &amp; Rekan akan mengambil langkah yang diperlukan untuk memenuhi rekomendasi dan ketetapan hasil pemeriksaan PPPK. Hal ini karena kualitas audit adalah prioritas utama. Selain itu KAP Satrio Bing Eny &amp; Rekan juga tetap berkomitmen pada standar kualitas, independensi dan etika tertinggi dalam memberikan jasa audit kepada klien. </w:t>
      </w:r>
      <w:r w:rsidRPr="004E038D">
        <w:rPr>
          <w:rFonts w:ascii="Times New Roman" w:hAnsi="Times New Roman" w:cs="Times New Roman"/>
          <w:sz w:val="24"/>
        </w:rPr>
        <w:lastRenderedPageBreak/>
        <w:t xml:space="preserve">Satrio menegaskan bahwa pekerjaan audit yang telah dilakukan oleh KAP SBE terbatas pada general audit atas laporan keuangan SNP. KAP SBE terkahir kali menerbitkan Laporan Auditor Independen atas Laporan Keuangan SNP adalah untuk tahun buku 2016 </w:t>
      </w:r>
      <w:r w:rsidRPr="004E038D">
        <w:rPr>
          <w:rFonts w:ascii="Times New Roman" w:hAnsi="Times New Roman" w:cs="Times New Roman"/>
          <w:sz w:val="24"/>
        </w:rPr>
        <w:fldChar w:fldCharType="begin" w:fldLock="1"/>
      </w:r>
      <w:r w:rsidRPr="004E038D">
        <w:rPr>
          <w:rFonts w:ascii="Times New Roman" w:hAnsi="Times New Roman" w:cs="Times New Roman"/>
          <w:sz w:val="24"/>
        </w:rPr>
        <w:instrText>ADDIN CSL_CITATION {"citationItems":[{"id":"ITEM-1","itemData":{"URL":"https://amp.kontan.co.id/news/kasus-snp-finance-sri-mulyani-resmi-jatuhkan-sanksi-ke-deloitte-indonesia","author":[{"dropping-particle":"","family":"Galvan","given":"Y","non-dropping-particle":"","parse-names":false,"suffix":""}],"container-title":"kontan.co.id","id":"ITEM-1","issued":{"date-parts":[["2018"]]},"title":"Kasus SNP Finance, Sri Mulyani resmi jatuhkan sanksi ke Deloitte Indonesia","type":"webpage"},"uris":["http://www.mendeley.com/documents/?uuid=772d35fb-505d-4018-adab-e1d8179e55f8"]}],"mendeley":{"formattedCitation":"(Galvan, 2018)","plainTextFormattedCitation":"(Galvan, 2018)","previouslyFormattedCitation":"(Galvan, 2018)"},"properties":{"noteIndex":0},"schema":"https://github.com/citation-style-language/schema/raw/master/csl-citation.json"}</w:instrText>
      </w:r>
      <w:r w:rsidRPr="004E038D">
        <w:rPr>
          <w:rFonts w:ascii="Times New Roman" w:hAnsi="Times New Roman" w:cs="Times New Roman"/>
          <w:sz w:val="24"/>
        </w:rPr>
        <w:fldChar w:fldCharType="separate"/>
      </w:r>
      <w:r w:rsidRPr="004E038D">
        <w:rPr>
          <w:rFonts w:ascii="Times New Roman" w:hAnsi="Times New Roman" w:cs="Times New Roman"/>
          <w:noProof/>
          <w:sz w:val="24"/>
        </w:rPr>
        <w:t>(Galvan, 2018)</w:t>
      </w:r>
      <w:r w:rsidRPr="004E038D">
        <w:rPr>
          <w:rFonts w:ascii="Times New Roman" w:hAnsi="Times New Roman" w:cs="Times New Roman"/>
          <w:sz w:val="24"/>
        </w:rPr>
        <w:fldChar w:fldCharType="end"/>
      </w:r>
      <w:r w:rsidRPr="004E038D">
        <w:rPr>
          <w:rFonts w:ascii="Times New Roman" w:hAnsi="Times New Roman" w:cs="Times New Roman"/>
          <w:sz w:val="24"/>
        </w:rPr>
        <w:t xml:space="preserve"> </w:t>
      </w:r>
    </w:p>
    <w:p w14:paraId="79720CBD" w14:textId="77777777" w:rsidR="004E038D" w:rsidRPr="004E038D" w:rsidRDefault="004E038D" w:rsidP="004E038D">
      <w:pPr>
        <w:spacing w:after="0" w:line="480" w:lineRule="auto"/>
        <w:ind w:firstLine="720"/>
        <w:jc w:val="both"/>
        <w:rPr>
          <w:rFonts w:ascii="Times New Roman" w:hAnsi="Times New Roman" w:cs="Times New Roman"/>
          <w:sz w:val="24"/>
        </w:rPr>
      </w:pPr>
      <w:r w:rsidRPr="004E038D">
        <w:rPr>
          <w:rFonts w:ascii="Times New Roman" w:hAnsi="Times New Roman" w:cs="Times New Roman"/>
          <w:sz w:val="24"/>
        </w:rPr>
        <w:t xml:space="preserve">Karena begitu banyak faktor yang dapat mempengaruhi kualitas audit yang tergantung dari sudut pandang masing – masing pihak. Hal tersebut akhirnya menjadikan kualitas audit semakin sulit untuk diukur, sehingga menjadi suatu hal yang sensitif bagi perilaku individual yang melakukan audit. Adapun, faktor – faktor yang dapat mempengaruhi kualitas audit diantaranya adalah audit tenure, reputasi KAP dan ukuran perusahaan. </w:t>
      </w:r>
    </w:p>
    <w:p w14:paraId="275FB708" w14:textId="77777777" w:rsidR="004E038D" w:rsidRPr="004E038D" w:rsidRDefault="004E038D" w:rsidP="004E038D">
      <w:pPr>
        <w:spacing w:after="0" w:line="480" w:lineRule="auto"/>
        <w:ind w:firstLine="720"/>
        <w:jc w:val="both"/>
        <w:rPr>
          <w:rFonts w:ascii="Times New Roman" w:hAnsi="Times New Roman" w:cs="Times New Roman"/>
          <w:sz w:val="24"/>
        </w:rPr>
      </w:pPr>
      <w:r w:rsidRPr="004E038D">
        <w:rPr>
          <w:rFonts w:ascii="Times New Roman" w:hAnsi="Times New Roman" w:cs="Times New Roman"/>
          <w:sz w:val="24"/>
        </w:rPr>
        <w:t xml:space="preserve">Kualitas audit dapat dilihat dari lamanya </w:t>
      </w:r>
      <w:r w:rsidRPr="004E038D">
        <w:rPr>
          <w:rFonts w:ascii="Times New Roman" w:hAnsi="Times New Roman" w:cs="Times New Roman"/>
          <w:i/>
          <w:iCs/>
          <w:sz w:val="24"/>
        </w:rPr>
        <w:t>tenure</w:t>
      </w:r>
      <w:r w:rsidRPr="004E038D">
        <w:rPr>
          <w:rFonts w:ascii="Times New Roman" w:hAnsi="Times New Roman" w:cs="Times New Roman"/>
          <w:sz w:val="24"/>
        </w:rPr>
        <w:t xml:space="preserve"> audit antara auditor dengan klien (perusahaan). </w:t>
      </w:r>
      <w:r w:rsidRPr="004E038D">
        <w:rPr>
          <w:rFonts w:ascii="Times New Roman" w:hAnsi="Times New Roman" w:cs="Times New Roman"/>
          <w:i/>
          <w:iCs/>
          <w:sz w:val="24"/>
        </w:rPr>
        <w:t>Audit tenure</w:t>
      </w:r>
      <w:r w:rsidRPr="004E038D">
        <w:rPr>
          <w:rFonts w:ascii="Times New Roman" w:hAnsi="Times New Roman" w:cs="Times New Roman"/>
          <w:sz w:val="24"/>
        </w:rPr>
        <w:t xml:space="preserve"> merupakan jangka waktu perikatan yang terjalin antara auditor dari sebuah Kantor Akuntan Publik (KAP) dengan </w:t>
      </w:r>
      <w:r w:rsidRPr="004E038D">
        <w:rPr>
          <w:rFonts w:ascii="Times New Roman" w:hAnsi="Times New Roman" w:cs="Times New Roman"/>
          <w:i/>
          <w:iCs/>
          <w:sz w:val="24"/>
        </w:rPr>
        <w:t>auditee</w:t>
      </w:r>
      <w:r w:rsidRPr="004E038D">
        <w:rPr>
          <w:rFonts w:ascii="Times New Roman" w:hAnsi="Times New Roman" w:cs="Times New Roman"/>
          <w:sz w:val="24"/>
        </w:rPr>
        <w:t xml:space="preserve"> yang sama </w:t>
      </w:r>
      <w:r w:rsidRPr="004E038D">
        <w:rPr>
          <w:rFonts w:ascii="Times New Roman" w:hAnsi="Times New Roman" w:cs="Times New Roman"/>
          <w:sz w:val="24"/>
        </w:rPr>
        <w:fldChar w:fldCharType="begin" w:fldLock="1"/>
      </w:r>
      <w:r w:rsidRPr="004E038D">
        <w:rPr>
          <w:rFonts w:ascii="Times New Roman" w:hAnsi="Times New Roman" w:cs="Times New Roman"/>
          <w:sz w:val="24"/>
        </w:rPr>
        <w:instrText>ADDIN CSL_CITATION {"citationItems":[{"id":"ITEM-1","itemData":{"author":[{"dropping-particle":"","family":"Werastuti","given":"Desak Nyoman Sri","non-dropping-particle":"","parse-names":false,"suffix":""}],"container-title":"Jurnal riset akuntansi","id":"ITEM-1","issue":"1","issued":{"date-parts":[["2013"]]},"page":"99-116","title":"Pengaruh auditor client tenure, debt default, reputasi auditor, ukuran klien dan kondisi keuangan terhadap kualitas audit melalui opini audit going concern","type":"article-journal","volume":"2"},"uris":["http://www.mendeley.com/documents/?uuid=57032d75-477a-4374-8b4e-a53fc14850cb"]}],"mendeley":{"formattedCitation":"(Werastuti, 2013)","plainTextFormattedCitation":"(Werastuti, 2013)","previouslyFormattedCitation":"(Werastuti, 2013)"},"properties":{"noteIndex":0},"schema":"https://github.com/citation-style-language/schema/raw/master/csl-citation.json"}</w:instrText>
      </w:r>
      <w:r w:rsidRPr="004E038D">
        <w:rPr>
          <w:rFonts w:ascii="Times New Roman" w:hAnsi="Times New Roman" w:cs="Times New Roman"/>
          <w:sz w:val="24"/>
        </w:rPr>
        <w:fldChar w:fldCharType="separate"/>
      </w:r>
      <w:r w:rsidRPr="004E038D">
        <w:rPr>
          <w:rFonts w:ascii="Times New Roman" w:hAnsi="Times New Roman" w:cs="Times New Roman"/>
          <w:noProof/>
          <w:sz w:val="24"/>
        </w:rPr>
        <w:t>(Werastuti, 2013)</w:t>
      </w:r>
      <w:r w:rsidRPr="004E038D">
        <w:rPr>
          <w:rFonts w:ascii="Times New Roman" w:hAnsi="Times New Roman" w:cs="Times New Roman"/>
          <w:sz w:val="24"/>
        </w:rPr>
        <w:fldChar w:fldCharType="end"/>
      </w:r>
      <w:r w:rsidRPr="004E038D">
        <w:rPr>
          <w:rFonts w:ascii="Times New Roman" w:hAnsi="Times New Roman" w:cs="Times New Roman"/>
          <w:sz w:val="24"/>
        </w:rPr>
        <w:t xml:space="preserve">. </w:t>
      </w:r>
      <w:r w:rsidRPr="004E038D">
        <w:rPr>
          <w:rFonts w:ascii="Times New Roman" w:hAnsi="Times New Roman" w:cs="Times New Roman"/>
          <w:sz w:val="24"/>
        </w:rPr>
        <w:fldChar w:fldCharType="begin" w:fldLock="1"/>
      </w:r>
      <w:r w:rsidRPr="004E038D">
        <w:rPr>
          <w:rFonts w:ascii="Times New Roman" w:hAnsi="Times New Roman" w:cs="Times New Roman"/>
          <w:sz w:val="24"/>
        </w:rPr>
        <w:instrText>ADDIN CSL_CITATION {"citationItems":[{"id":"ITEM-1","itemData":{"abstract":"This study aimed to empirically examine the effect of audit tenure, the size of the public accounting firms, and auditor specialization on audit quality. The population of the data is the entire manufacturing companies listed on the Indonesia Stock Exchange in the period 2010 to 2012. This study used purposive sampling method to select sample from the population. Based on this method, sample of 193 manufacturing firms were obtained from the period 2010-2012. The multiple linear regression was used to analyse data. Proxy measurements for audit quality is using discretionary accrual Kazsnik model (1999). The results showed that audit tenure negatively affecting on audit quality and auditor specialization positively affecting on audit quality, while the size of public accounting firms has no effect on audit quality. Keywords","author":[{"dropping-particle":"","family":"Panjaitan","given":"Clinton Marshal","non-dropping-particle":"","parse-names":false,"suffix":""},{"dropping-particle":"","family":"Chariri","given":"Anis","non-dropping-particle":"","parse-names":false,"suffix":""}],"id":"ITEM-1","issued":{"date-parts":[["2014"]]},"page":"221-232","title":"Pengaruh Tenure, Ukuran Kap Dan Spesialisasi Auditor Terhadap Kualitas Audit","type":"article-journal","volume":"3"},"uris":["http://www.mendeley.com/documents/?uuid=36dc65ee-5db0-4fbd-8314-8aedb8bce22f"]}],"mendeley":{"formattedCitation":"(Panjaitan &amp; Chariri, 2014)","plainTextFormattedCitation":"(Panjaitan &amp; Chariri, 2014)","previouslyFormattedCitation":"(Panjaitan &amp; Chariri, 2014)"},"properties":{"noteIndex":0},"schema":"https://github.com/citation-style-language/schema/raw/master/csl-citation.json"}</w:instrText>
      </w:r>
      <w:r w:rsidRPr="004E038D">
        <w:rPr>
          <w:rFonts w:ascii="Times New Roman" w:hAnsi="Times New Roman" w:cs="Times New Roman"/>
          <w:sz w:val="24"/>
        </w:rPr>
        <w:fldChar w:fldCharType="separate"/>
      </w:r>
      <w:r w:rsidRPr="004E038D">
        <w:rPr>
          <w:rFonts w:ascii="Times New Roman" w:hAnsi="Times New Roman" w:cs="Times New Roman"/>
          <w:noProof/>
          <w:sz w:val="24"/>
        </w:rPr>
        <w:t>(Panjaitan &amp; Chariri, 2014)</w:t>
      </w:r>
      <w:r w:rsidRPr="004E038D">
        <w:rPr>
          <w:rFonts w:ascii="Times New Roman" w:hAnsi="Times New Roman" w:cs="Times New Roman"/>
          <w:sz w:val="24"/>
        </w:rPr>
        <w:fldChar w:fldCharType="end"/>
      </w:r>
      <w:r w:rsidRPr="004E038D">
        <w:rPr>
          <w:rFonts w:ascii="Times New Roman" w:hAnsi="Times New Roman" w:cs="Times New Roman"/>
          <w:sz w:val="24"/>
        </w:rPr>
        <w:t xml:space="preserve">  menyatakan bahwa independensi akan hilang jika auditor terlibat hubungan pribadi dengan klien, karena hal tersebut dapat mempengaruhi sikap mental dan opini mereka. Salah satu hal yang menyebabkan kedekatan tersebut adalah </w:t>
      </w:r>
      <w:r w:rsidRPr="004E038D">
        <w:rPr>
          <w:rFonts w:ascii="Times New Roman" w:hAnsi="Times New Roman" w:cs="Times New Roman"/>
          <w:i/>
          <w:iCs/>
          <w:sz w:val="24"/>
        </w:rPr>
        <w:t>tenure</w:t>
      </w:r>
      <w:r w:rsidRPr="004E038D">
        <w:rPr>
          <w:rFonts w:ascii="Times New Roman" w:hAnsi="Times New Roman" w:cs="Times New Roman"/>
          <w:sz w:val="24"/>
        </w:rPr>
        <w:t xml:space="preserve"> yang panjang, sehingga semakin lama tugas audit yang dilakukan oleh auditor akan menurunkan kualitas audit. Namun menurut </w:t>
      </w:r>
      <w:r w:rsidRPr="004E038D">
        <w:rPr>
          <w:rFonts w:ascii="Times New Roman" w:hAnsi="Times New Roman" w:cs="Times New Roman"/>
          <w:sz w:val="24"/>
        </w:rPr>
        <w:fldChar w:fldCharType="begin" w:fldLock="1"/>
      </w:r>
      <w:r w:rsidRPr="004E038D">
        <w:rPr>
          <w:rFonts w:ascii="Times New Roman" w:hAnsi="Times New Roman" w:cs="Times New Roman"/>
          <w:sz w:val="24"/>
        </w:rPr>
        <w:instrText>ADDIN CSL_CITATION {"citationItems":[{"id":"ITEM-1","itemData":{"abstract":"This study aims to analyze and provide empirical evidence of the influence of audit tenure, specialization of audit firm, firm size to audit quality. Audit quality is measured by earnings surprise benchmark. This approach was adopted by Rossieta and Wibowo from one of Carey and Simnett audit quality analysis models. Hypothesis (1) Audit tenure positively affect to the audit quality, (2) Specialization of audit firm positively affect to the audit quality, (3) Firm Size positively affect to the audit quality. The research used 273 manufacturing companies listed on Bursa Efek Indonesia (BEI) from 2010 – 2012.Determination of the sample using purposive sampling method. Data from this study were obtained from financial statements of manufacturing firms drawn from the Indonesia Stock Exchange and Indonesian Capital Market Directory. To analyze the effect of independent variable on the dependent variable, data were analyzed by logistic regression analysis. The result shows that audit tenure and industry specialization of audit firm have positive and significant effect to the audit quality, and firm size doesn't has significant effect to the audit quality. Keywords: audit tenure, specialization of audit firm, firm size, audit quality, earnings surprise benchmark. PENDAHULUAN Setiap perusahaan membuat laporan keuangan yang berisi informasi yang diperlukan oleh pihak internal dan pihak eksternal sebagai bahan pertimbangan dalam mengambil keputusan. Fagbemi et al. (2010) berpendapat bahwa informasi akuntansi yang baik biasanya ditandai dengan faktor-faktor seperti relevansi, kecukupan, komparatif dan keandalan agar informasi yang diberikan dapat berguna bagi pengambilan keputusan oleh berbagai pemangku kepentingan. Hal itu membuat para pemakai informasi laporan keuangan membutuhkan jasa pihak ketiga yaitu auditor. Auditor merupakan pihak yang berwenang memberikan opini terhadap kewajaran laporan keuangan suatu perusahaan berdasarkan standar-standar yang telah ditetapkan. Auditor memiliki kewajiban untuk menjaga kualitas audit yang dihasilkannya, serta menghasilkan opini yang dapat dipercaya dan dipertanggung jawabkan. Di era globalisasi sekarang ini, dunia pengauditan merupakan dunia yang sarat dengan resiko dan penuh persaingan. Jasa audit merupakan suatu hal yang sangat penting untuk meningkatkan kepercayaan pengguna laporan keuangan terhadap laporan keuangan. Auditor perlu berperilaku secara profesional dan independen yang berpotensi mempengaruhi kualitas audit…","author":[{"dropping-particle":"","family":"Nugrahanti","given":"","non-dropping-particle":"","parse-names":false,"suffix":""}],"id":"ITEM-1","issued":{"date-parts":[["2014"]]},"page":"678-686","title":"Pengaruh Audit Tenure, Spesialisasi Kantor Akuntan Publik Dan Ukuran Perusahaan Terhadap Terhadap Kualitas Audit","type":"article-journal","volume":"03"},"uris":["http://www.mendeley.com/documents/?uuid=f96aa183-3130-4195-8c4a-a34480d476bc"]}],"mendeley":{"formattedCitation":"(Nugrahanti, 2014)","plainTextFormattedCitation":"(Nugrahanti, 2014)","previouslyFormattedCitation":"(Nugrahanti, 2014)"},"properties":{"noteIndex":0},"schema":"https://github.com/citation-style-language/schema/raw/master/csl-citation.json"}</w:instrText>
      </w:r>
      <w:r w:rsidRPr="004E038D">
        <w:rPr>
          <w:rFonts w:ascii="Times New Roman" w:hAnsi="Times New Roman" w:cs="Times New Roman"/>
          <w:sz w:val="24"/>
        </w:rPr>
        <w:fldChar w:fldCharType="separate"/>
      </w:r>
      <w:r w:rsidRPr="004E038D">
        <w:rPr>
          <w:rFonts w:ascii="Times New Roman" w:hAnsi="Times New Roman" w:cs="Times New Roman"/>
          <w:noProof/>
          <w:sz w:val="24"/>
        </w:rPr>
        <w:t>(Nugrahanti, 2014)</w:t>
      </w:r>
      <w:r w:rsidRPr="004E038D">
        <w:rPr>
          <w:rFonts w:ascii="Times New Roman" w:hAnsi="Times New Roman" w:cs="Times New Roman"/>
          <w:sz w:val="24"/>
        </w:rPr>
        <w:fldChar w:fldCharType="end"/>
      </w:r>
      <w:r w:rsidRPr="004E038D">
        <w:rPr>
          <w:rFonts w:ascii="Times New Roman" w:hAnsi="Times New Roman" w:cs="Times New Roman"/>
          <w:sz w:val="24"/>
        </w:rPr>
        <w:t xml:space="preserve"> lamanya masa perikatan auditor dan klien dapat mempengaruhi kualitas audit yang dihasilkan, auditor menjadi lebih mengetahui mengenai kondisi perusahaan sehingga dapat mempermudah adanya pemeriksaan dan dapat dengan mudah mendeteksi dan melaporkan pada laporan auditor independent. </w:t>
      </w:r>
    </w:p>
    <w:p w14:paraId="1DFD77DD" w14:textId="77777777" w:rsidR="004E038D" w:rsidRPr="004E038D" w:rsidRDefault="004E038D" w:rsidP="004E038D">
      <w:pPr>
        <w:spacing w:after="0" w:line="480" w:lineRule="auto"/>
        <w:ind w:firstLine="720"/>
        <w:jc w:val="both"/>
        <w:rPr>
          <w:rFonts w:ascii="Times New Roman" w:hAnsi="Times New Roman" w:cs="Times New Roman"/>
          <w:sz w:val="24"/>
        </w:rPr>
      </w:pPr>
      <w:r w:rsidRPr="004E038D">
        <w:rPr>
          <w:rFonts w:ascii="Times New Roman" w:hAnsi="Times New Roman" w:cs="Times New Roman"/>
          <w:sz w:val="24"/>
        </w:rPr>
        <w:t xml:space="preserve">Hasil penelitian yang dilakukan oleh </w:t>
      </w:r>
      <w:r w:rsidRPr="004E038D">
        <w:rPr>
          <w:rFonts w:ascii="Times New Roman" w:hAnsi="Times New Roman" w:cs="Times New Roman"/>
          <w:sz w:val="24"/>
        </w:rPr>
        <w:fldChar w:fldCharType="begin" w:fldLock="1"/>
      </w:r>
      <w:r w:rsidRPr="004E038D">
        <w:rPr>
          <w:rFonts w:ascii="Times New Roman" w:hAnsi="Times New Roman" w:cs="Times New Roman"/>
          <w:sz w:val="24"/>
        </w:rPr>
        <w:instrText>ADDIN CSL_CITATION {"citationItems":[{"id":"ITEM-1","itemData":{"abstract":"This study aimed to empirically examine the effect of audit tenure, the size of the public accounting firms, and auditor specialization on audit quality. The population of the data is the entire manufacturing companies listed on the Indonesia Stock Exchange in the period 2010 to 2012. This study used purposive sampling method to select sample from the population. Based on this method, sample of 193 manufacturing firms were obtained from the period 2010-2012. The multiple linear regression was used to analyse data. Proxy measurements for audit quality is using discretionary accrual Kazsnik model (1999). The results showed that audit tenure negatively affecting on audit quality and auditor specialization positively affecting on audit quality, while the size of public accounting firms has no effect on audit quality. Keywords","author":[{"dropping-particle":"","family":"Panjaitan","given":"Clinton Marshal","non-dropping-particle":"","parse-names":false,"suffix":""},{"dropping-particle":"","family":"Chariri","given":"Anis","non-dropping-particle":"","parse-names":false,"suffix":""}],"id":"ITEM-1","issued":{"date-parts":[["2014"]]},"page":"221-232","title":"Pengaruh Tenure, Ukuran Kap Dan Spesialisasi Auditor Terhadap Kualitas Audit","type":"article-journal","volume":"3"},"uris":["http://www.mendeley.com/documents/?uuid=36dc65ee-5db0-4fbd-8314-8aedb8bce22f"]}],"mendeley":{"formattedCitation":"(Panjaitan &amp; Chariri, 2014)","plainTextFormattedCitation":"(Panjaitan &amp; Chariri, 2014)","previouslyFormattedCitation":"(Panjaitan &amp; Chariri, 2014)"},"properties":{"noteIndex":0},"schema":"https://github.com/citation-style-language/schema/raw/master/csl-citation.json"}</w:instrText>
      </w:r>
      <w:r w:rsidRPr="004E038D">
        <w:rPr>
          <w:rFonts w:ascii="Times New Roman" w:hAnsi="Times New Roman" w:cs="Times New Roman"/>
          <w:sz w:val="24"/>
        </w:rPr>
        <w:fldChar w:fldCharType="separate"/>
      </w:r>
      <w:r w:rsidRPr="004E038D">
        <w:rPr>
          <w:rFonts w:ascii="Times New Roman" w:hAnsi="Times New Roman" w:cs="Times New Roman"/>
          <w:noProof/>
          <w:sz w:val="24"/>
        </w:rPr>
        <w:t>(Panjaitan &amp; Chariri, 2014)</w:t>
      </w:r>
      <w:r w:rsidRPr="004E038D">
        <w:rPr>
          <w:rFonts w:ascii="Times New Roman" w:hAnsi="Times New Roman" w:cs="Times New Roman"/>
          <w:sz w:val="24"/>
        </w:rPr>
        <w:fldChar w:fldCharType="end"/>
      </w:r>
      <w:r w:rsidRPr="004E038D">
        <w:rPr>
          <w:rFonts w:ascii="Times New Roman" w:hAnsi="Times New Roman" w:cs="Times New Roman"/>
          <w:sz w:val="24"/>
        </w:rPr>
        <w:t xml:space="preserve"> menyatakan bahwa audit </w:t>
      </w:r>
      <w:r w:rsidRPr="004E038D">
        <w:rPr>
          <w:rFonts w:ascii="Times New Roman" w:hAnsi="Times New Roman" w:cs="Times New Roman"/>
          <w:i/>
          <w:iCs/>
          <w:sz w:val="24"/>
        </w:rPr>
        <w:t>tenure</w:t>
      </w:r>
      <w:r w:rsidRPr="004E038D">
        <w:rPr>
          <w:rFonts w:ascii="Times New Roman" w:hAnsi="Times New Roman" w:cs="Times New Roman"/>
          <w:sz w:val="24"/>
        </w:rPr>
        <w:t xml:space="preserve"> berpengaruh negative terhadap kualitas audit dan penelitian yang dilakukan oleh </w:t>
      </w:r>
      <w:r w:rsidRPr="004E038D">
        <w:rPr>
          <w:rFonts w:ascii="Times New Roman" w:hAnsi="Times New Roman" w:cs="Times New Roman"/>
          <w:sz w:val="24"/>
        </w:rPr>
        <w:fldChar w:fldCharType="begin" w:fldLock="1"/>
      </w:r>
      <w:r w:rsidRPr="004E038D">
        <w:rPr>
          <w:rFonts w:ascii="Times New Roman" w:hAnsi="Times New Roman" w:cs="Times New Roman"/>
          <w:sz w:val="24"/>
        </w:rPr>
        <w:instrText>ADDIN CSL_CITATION {"citationItems":[{"id":"ITEM-1","itemData":{"ISBN":"1392161002","abstract":"Saponin di duga dapat menurunkan kolesterol plasma dengan dua cara yaitu menghambat penyerapan kolesterol di usus (langsung) dan menghambat penyerapan asam empedu di usus (tidak langsung), dengan berbagai mekanisme yang belum jelas. Tujuan penelitian ini adalah membuktikan bahwa asupan saponin daun andong, dapat menghambat penyerapan kolesterol dan asam empedu di usus sehingga menurunkan kolesterol total dan asam empedu total plasma, dengan meningkatkan ekskresi kolesterol dan asam empedu feses. Rancangan penelitian ini adalah randomized post-test only control group design, yang dilakukan pada tikus wistar. Dua puluh lima ekor tikus dibagi menjadi empat kelompok yaitu; kontrol, perlakuan 1, perlakuan 2, dan perlakuan 3, masing- masing 6 ekor tikus. Kelompok kontrol hanya diberikan makanan standar, perlakuan 1 diberikan makanan tinggi kolesterol, perlakuan 2 diberikan makanan tinggi kolesterol dan saponin daun andong 30 mg/hari, dan perlakuan 3 diberikan makanan tinggi kolesterol dan gemfibrozil 30 mg/hari. Setelah perlakuan 30 hari dan tikus dipuasakan 18 jam, sampel darah diambil dan plasma dipisahkan untuk pemeriksaan kolesterol total, dan asam empedu. Tiga hari terakhir perlakuan dikumpulkan feses tikus untuk pemeriksaan kolesterol total dan asam empedu total. Pada penelitian ini juga dilakukan interaksi antara saponin dengan kolesterol secara in vitro. Hasil yang didapat menunjukkan terjadi kenaikkan kolesterol total plasma, dan penurunan ekskresi kolesterol total, dan asam empedu total feses yang bermakna (p&lt;0,05). Pada perlakuan 2 dan 3 terjadi sebaliknya. Secara in vitro saponin mampu mengikat kolesteol 85,07% dan lebih tinggi daripada gemfibrozil hanya 74,83%, terjadi perbedaan yang bermakna (p&lt;0,05). Berdasarkan hasil penelitian dapat disimpulkan bahwa asupan saponin daun andong dapat menurunkan kolesterol dan asam empedu plasma dengan cara menghambat penyerapan kolesterol dan asam empedu di usus, sehingga ekskresi kolesterol dan asam empedu total feses meningkat. Saponin daun andong juga terbukti mampu mengikat kolesterol lebih tinggi daripada gemfibrozil secara in vitro.","author":[{"dropping-particle":"","family":"Nuratama","given":"I Putu","non-dropping-particle":"","parse-names":false,"suffix":""}],"id":"ITEM-1","issued":{"date-parts":[["2011"]]},"title":"PENGARUH TENUR DAN REPUTASI KANTOR AKUNTAN PUBLIK PADA KUALITAS AUDIT DENGAN KOMITE AUDIT SEBAGAI VARIABEL MODERASI (STUDI KASUS PADA PERUSAHAAN MANUFAKTUR YANG TERDAFTAR DI BEI TAHUN 2004-2009)","type":"book"},"uris":["http://www.mendeley.com/documents/?uuid=f77662c9-75bc-45cf-8019-81db8c46dc06"]}],"mendeley":{"formattedCitation":"(Nuratama, 2011)","plainTextFormattedCitation":"(Nuratama, 2011)","previouslyFormattedCitation":"(Nuratama, 2011)"},"properties":{"noteIndex":0},"schema":"https://github.com/citation-style-language/schema/raw/master/csl-citation.json"}</w:instrText>
      </w:r>
      <w:r w:rsidRPr="004E038D">
        <w:rPr>
          <w:rFonts w:ascii="Times New Roman" w:hAnsi="Times New Roman" w:cs="Times New Roman"/>
          <w:sz w:val="24"/>
        </w:rPr>
        <w:fldChar w:fldCharType="separate"/>
      </w:r>
      <w:r w:rsidRPr="004E038D">
        <w:rPr>
          <w:rFonts w:ascii="Times New Roman" w:hAnsi="Times New Roman" w:cs="Times New Roman"/>
          <w:noProof/>
          <w:sz w:val="24"/>
        </w:rPr>
        <w:t>(Nuratama, 2011)</w:t>
      </w:r>
      <w:r w:rsidRPr="004E038D">
        <w:rPr>
          <w:rFonts w:ascii="Times New Roman" w:hAnsi="Times New Roman" w:cs="Times New Roman"/>
          <w:sz w:val="24"/>
        </w:rPr>
        <w:fldChar w:fldCharType="end"/>
      </w:r>
      <w:r w:rsidRPr="004E038D">
        <w:rPr>
          <w:rFonts w:ascii="Times New Roman" w:hAnsi="Times New Roman" w:cs="Times New Roman"/>
          <w:sz w:val="24"/>
        </w:rPr>
        <w:t xml:space="preserve"> menyatakan bahwa audit </w:t>
      </w:r>
      <w:r w:rsidRPr="004E038D">
        <w:rPr>
          <w:rFonts w:ascii="Times New Roman" w:hAnsi="Times New Roman" w:cs="Times New Roman"/>
          <w:i/>
          <w:iCs/>
          <w:sz w:val="24"/>
        </w:rPr>
        <w:t>tenure</w:t>
      </w:r>
      <w:r w:rsidRPr="004E038D">
        <w:rPr>
          <w:rFonts w:ascii="Times New Roman" w:hAnsi="Times New Roman" w:cs="Times New Roman"/>
          <w:sz w:val="24"/>
        </w:rPr>
        <w:t xml:space="preserve"> berpengaruh positif terhadap kualitas audit. Sedangkan penelitian yang dilakukan oleh </w:t>
      </w:r>
      <w:r w:rsidRPr="004E038D">
        <w:rPr>
          <w:rFonts w:ascii="Times New Roman" w:hAnsi="Times New Roman" w:cs="Times New Roman"/>
          <w:sz w:val="24"/>
        </w:rPr>
        <w:fldChar w:fldCharType="begin" w:fldLock="1"/>
      </w:r>
      <w:r w:rsidRPr="004E038D">
        <w:rPr>
          <w:rFonts w:ascii="Times New Roman" w:hAnsi="Times New Roman" w:cs="Times New Roman"/>
          <w:sz w:val="24"/>
        </w:rPr>
        <w:instrText>ADDIN CSL_CITATION {"citationItems":[{"id":"ITEM-1","itemData":{"author":[{"dropping-particle":"","family":"Wibowo","given":"Arie","non-dropping-particle":"","parse-names":false,"suffix":""},{"dropping-particle":"","family":"Rossieta","given":"Hilda","non-dropping-particle":"","parse-names":false,"suffix":""}],"id":"ITEM-1","issue":"2006","issued":{"date-parts":[["2009"]]},"title":"Faktor-Faktor Determinasi Kualitas Audit – Suatu Studi Dengan Pendekatan Earnings Surprise","type":"article-journal"},"uris":["http://www.mendeley.com/documents/?uuid=6140da3d-52dc-46cf-827d-b8272dc7efab"]}],"mendeley":{"formattedCitation":"(Wibowo &amp; Rossieta, 2009)","plainTextFormattedCitation":"(Wibowo &amp; Rossieta, 2009)","previouslyFormattedCitation":"(Wibowo &amp; Rossieta, 2009)"},"properties":{"noteIndex":0},"schema":"https://github.com/citation-style-language/schema/raw/master/csl-citation.json"}</w:instrText>
      </w:r>
      <w:r w:rsidRPr="004E038D">
        <w:rPr>
          <w:rFonts w:ascii="Times New Roman" w:hAnsi="Times New Roman" w:cs="Times New Roman"/>
          <w:sz w:val="24"/>
        </w:rPr>
        <w:fldChar w:fldCharType="separate"/>
      </w:r>
      <w:r w:rsidRPr="004E038D">
        <w:rPr>
          <w:rFonts w:ascii="Times New Roman" w:hAnsi="Times New Roman" w:cs="Times New Roman"/>
          <w:noProof/>
          <w:sz w:val="24"/>
        </w:rPr>
        <w:t>(Wibowo &amp; Rossieta, 2009)</w:t>
      </w:r>
      <w:r w:rsidRPr="004E038D">
        <w:rPr>
          <w:rFonts w:ascii="Times New Roman" w:hAnsi="Times New Roman" w:cs="Times New Roman"/>
          <w:sz w:val="24"/>
        </w:rPr>
        <w:fldChar w:fldCharType="end"/>
      </w:r>
      <w:r w:rsidRPr="004E038D">
        <w:rPr>
          <w:rFonts w:ascii="Times New Roman" w:hAnsi="Times New Roman" w:cs="Times New Roman"/>
          <w:sz w:val="24"/>
        </w:rPr>
        <w:t xml:space="preserve"> menyatakan bahwa audit </w:t>
      </w:r>
      <w:r w:rsidRPr="004E038D">
        <w:rPr>
          <w:rFonts w:ascii="Times New Roman" w:hAnsi="Times New Roman" w:cs="Times New Roman"/>
          <w:i/>
          <w:iCs/>
          <w:sz w:val="24"/>
        </w:rPr>
        <w:t>tenure</w:t>
      </w:r>
      <w:r w:rsidRPr="004E038D">
        <w:rPr>
          <w:rFonts w:ascii="Times New Roman" w:hAnsi="Times New Roman" w:cs="Times New Roman"/>
          <w:sz w:val="24"/>
        </w:rPr>
        <w:t xml:space="preserve"> tidak berpengaruh terhadap kualitas audit. Ketiga penelitian tersebut memiliki </w:t>
      </w:r>
      <w:r w:rsidRPr="004E038D">
        <w:rPr>
          <w:rFonts w:ascii="Times New Roman" w:hAnsi="Times New Roman" w:cs="Times New Roman"/>
          <w:sz w:val="24"/>
        </w:rPr>
        <w:lastRenderedPageBreak/>
        <w:t xml:space="preserve">hasil yang variative, oleh karena itu peneliti tertarik untuk mengambil variabel audit </w:t>
      </w:r>
      <w:r w:rsidRPr="004E038D">
        <w:rPr>
          <w:rFonts w:ascii="Times New Roman" w:hAnsi="Times New Roman" w:cs="Times New Roman"/>
          <w:i/>
          <w:iCs/>
          <w:sz w:val="24"/>
        </w:rPr>
        <w:t>tenure</w:t>
      </w:r>
      <w:r w:rsidRPr="004E038D">
        <w:rPr>
          <w:rFonts w:ascii="Times New Roman" w:hAnsi="Times New Roman" w:cs="Times New Roman"/>
          <w:sz w:val="24"/>
        </w:rPr>
        <w:t xml:space="preserve"> dalam penelitian ini. </w:t>
      </w:r>
    </w:p>
    <w:p w14:paraId="1FEC177A" w14:textId="77777777" w:rsidR="004E038D" w:rsidRPr="004E038D" w:rsidRDefault="004E038D" w:rsidP="004E038D">
      <w:pPr>
        <w:spacing w:after="0" w:line="480" w:lineRule="auto"/>
        <w:ind w:firstLine="720"/>
        <w:jc w:val="both"/>
        <w:rPr>
          <w:rFonts w:ascii="Times New Roman" w:hAnsi="Times New Roman" w:cs="Times New Roman"/>
          <w:sz w:val="24"/>
        </w:rPr>
      </w:pPr>
      <w:r w:rsidRPr="004E038D">
        <w:rPr>
          <w:rFonts w:ascii="Times New Roman" w:hAnsi="Times New Roman" w:cs="Times New Roman"/>
          <w:sz w:val="24"/>
        </w:rPr>
        <w:t xml:space="preserve">Faktor lain yang dapat mempengaruhi kualitas audit adalah reputasi KAP atau auditor dalam hal ini dapat terlihat atau terpapar dari semakin banyaknya auditor bersangkutan disewa oleh pihak manajerial, maka semakin tinggi pula reputasi KAP atau auditor tersebut. Menurut hasil penelitian yang dilakukan oleh </w:t>
      </w:r>
      <w:r w:rsidRPr="004E038D">
        <w:rPr>
          <w:rFonts w:ascii="Times New Roman" w:hAnsi="Times New Roman" w:cs="Times New Roman"/>
          <w:sz w:val="24"/>
        </w:rPr>
        <w:fldChar w:fldCharType="begin" w:fldLock="1"/>
      </w:r>
      <w:r w:rsidRPr="004E038D">
        <w:rPr>
          <w:rFonts w:ascii="Times New Roman" w:hAnsi="Times New Roman" w:cs="Times New Roman"/>
          <w:sz w:val="24"/>
        </w:rPr>
        <w:instrText>ADDIN CSL_CITATION {"citationItems":[{"id":"ITEM-1","itemData":{"author":[{"dropping-particle":"","family":"Nadia","given":"Nurul Fitri","non-dropping-particle":"","parse-names":false,"suffix":""}],"id":"ITEM-1","issue":"26","issued":{"date-parts":[["2015"]]},"page":"113-130","title":"PENGARUH TENUR KAP, REPUTASI KAP DAN ROTASI KAP TERHADAP KUALITAS AUDIT","type":"article-journal","volume":"XIII"},"uris":["http://www.mendeley.com/documents/?uuid=6f8db332-0d20-46ca-bcaa-7d84d522e151"]}],"mendeley":{"formattedCitation":"(Nadia, 2015)","plainTextFormattedCitation":"(Nadia, 2015)","previouslyFormattedCitation":"(Nadia, 2015)"},"properties":{"noteIndex":0},"schema":"https://github.com/citation-style-language/schema/raw/master/csl-citation.json"}</w:instrText>
      </w:r>
      <w:r w:rsidRPr="004E038D">
        <w:rPr>
          <w:rFonts w:ascii="Times New Roman" w:hAnsi="Times New Roman" w:cs="Times New Roman"/>
          <w:sz w:val="24"/>
        </w:rPr>
        <w:fldChar w:fldCharType="separate"/>
      </w:r>
      <w:r w:rsidRPr="004E038D">
        <w:rPr>
          <w:rFonts w:ascii="Times New Roman" w:hAnsi="Times New Roman" w:cs="Times New Roman"/>
          <w:noProof/>
          <w:sz w:val="24"/>
        </w:rPr>
        <w:t>(Nadia, 2015)</w:t>
      </w:r>
      <w:r w:rsidRPr="004E038D">
        <w:rPr>
          <w:rFonts w:ascii="Times New Roman" w:hAnsi="Times New Roman" w:cs="Times New Roman"/>
          <w:sz w:val="24"/>
        </w:rPr>
        <w:fldChar w:fldCharType="end"/>
      </w:r>
      <w:r w:rsidRPr="004E038D">
        <w:rPr>
          <w:rFonts w:ascii="Times New Roman" w:hAnsi="Times New Roman" w:cs="Times New Roman"/>
          <w:sz w:val="24"/>
        </w:rPr>
        <w:t xml:space="preserve">, reputasi KAP berpengaruh positif terhadap kualitas audit. Sedangkan, hasil penelitian yang dilakukan oleh </w:t>
      </w:r>
      <w:r w:rsidRPr="004E038D">
        <w:rPr>
          <w:rFonts w:ascii="Times New Roman" w:hAnsi="Times New Roman" w:cs="Times New Roman"/>
          <w:sz w:val="24"/>
        </w:rPr>
        <w:fldChar w:fldCharType="begin" w:fldLock="1"/>
      </w:r>
      <w:r w:rsidRPr="004E038D">
        <w:rPr>
          <w:rFonts w:ascii="Times New Roman" w:hAnsi="Times New Roman" w:cs="Times New Roman"/>
          <w:sz w:val="24"/>
        </w:rPr>
        <w:instrText>ADDIN CSL_CITATION {"citationItems":[{"id":"ITEM-1","itemData":{"ISSN":"1411-0393","abstract":"This study aimed to analysis the effect of audit fee, auditor rotation, and reputation of audit firm. Based on literature revie, it was hypothesized that audit fee, auditor rotation, and Reputation of audit firm have significant effect on audit quality. The data was financial statement from manufacturing firmof LQ-45 from 2004-2010 year. The results of statistical tests using multiple linear regression, there are evidences that Fee audit significant effect on audit quality, while the rotation and the reputation of the audit no significant effect on audit quality. There are several reasons why rotation and reputation did not affect audit quality. First possibility, caused by the reluctance of market participants to explore further whether the auditor who issued the opinion on the audited financial statements had actually experienced the rotation or not. Second possibility, market participants also never pay attention to whether the financial statements audited by an auditor who has a certain reputation or not. There are many things that need to consider for future research. Basically the market in Indonesia was largely considered capital gain, so it is less likely to use fundamental analysis (financial report) for consideration by taking action to sell or buy shares. If the market does not consider fundamental analysis exhibited significantly above, the actual market can also be said to be less attention to the audited (audit opinion).","author":[{"dropping-particle":"","family":"Hartadi","given":"Bambang","non-dropping-particle":"","parse-names":false,"suffix":""}],"id":"ITEM-1","issue":"110","issued":{"date-parts":[["2012"]]},"title":"Ekuitas: Jurnal Ekonomi dan Keuangan PENGARUH FEE AUDIT, ROTASI KAP, DAN REPUTASI AUDITOR TERHADAP KUALITAS AUDIT DI BURSA EFEK INDONESIA","type":"article-journal"},"uris":["http://www.mendeley.com/documents/?uuid=46e001c8-77c7-4d46-93fe-cef5d51828b0"]}],"mendeley":{"formattedCitation":"(Hartadi, 2012)","plainTextFormattedCitation":"(Hartadi, 2012)","previouslyFormattedCitation":"(Hartadi, 2012)"},"properties":{"noteIndex":0},"schema":"https://github.com/citation-style-language/schema/raw/master/csl-citation.json"}</w:instrText>
      </w:r>
      <w:r w:rsidRPr="004E038D">
        <w:rPr>
          <w:rFonts w:ascii="Times New Roman" w:hAnsi="Times New Roman" w:cs="Times New Roman"/>
          <w:sz w:val="24"/>
        </w:rPr>
        <w:fldChar w:fldCharType="separate"/>
      </w:r>
      <w:r w:rsidRPr="004E038D">
        <w:rPr>
          <w:rFonts w:ascii="Times New Roman" w:hAnsi="Times New Roman" w:cs="Times New Roman"/>
          <w:noProof/>
          <w:sz w:val="24"/>
        </w:rPr>
        <w:t>(Hartadi, 2012)</w:t>
      </w:r>
      <w:r w:rsidRPr="004E038D">
        <w:rPr>
          <w:rFonts w:ascii="Times New Roman" w:hAnsi="Times New Roman" w:cs="Times New Roman"/>
          <w:sz w:val="24"/>
        </w:rPr>
        <w:fldChar w:fldCharType="end"/>
      </w:r>
      <w:r w:rsidRPr="004E038D">
        <w:rPr>
          <w:rFonts w:ascii="Times New Roman" w:hAnsi="Times New Roman" w:cs="Times New Roman"/>
          <w:sz w:val="24"/>
        </w:rPr>
        <w:t xml:space="preserve"> dan </w:t>
      </w:r>
      <w:r w:rsidRPr="004E038D">
        <w:rPr>
          <w:rFonts w:ascii="Times New Roman" w:hAnsi="Times New Roman" w:cs="Times New Roman"/>
          <w:sz w:val="24"/>
        </w:rPr>
        <w:fldChar w:fldCharType="begin" w:fldLock="1"/>
      </w:r>
      <w:r w:rsidRPr="004E038D">
        <w:rPr>
          <w:rFonts w:ascii="Times New Roman" w:hAnsi="Times New Roman" w:cs="Times New Roman"/>
          <w:sz w:val="24"/>
        </w:rPr>
        <w:instrText>ADDIN CSL_CITATION {"citationItems":[{"id":"ITEM-1","itemData":{"abstract":"This study aimed to empirically examine the effect of audit tenure, the size of the public accounting firms, and auditor specialization on audit quality. The population of the data is the entire manufacturing companies listed on the Indonesia Stock Exchange in the period 2010 to 2012. This study used purposive sampling method to select sample from the population. Based on this method, sample of 193 manufacturing firms were obtained from the period 2010-2012. The multiple linear regression was used to analyse data. Proxy measurements for audit quality is using discretionary accrual Kazsnik model (1999). The results showed that audit tenure negatively affecting on audit quality and auditor specialization positively affecting on audit quality, while the size of public accounting firms has no effect on audit quality. Keywords","author":[{"dropping-particle":"","family":"Panjaitan","given":"Clinton Marshal","non-dropping-particle":"","parse-names":false,"suffix":""},{"dropping-particle":"","family":"Chariri","given":"Anis","non-dropping-particle":"","parse-names":false,"suffix":""}],"id":"ITEM-1","issued":{"date-parts":[["2014"]]},"page":"221-232","title":"Pengaruh Tenure, Ukuran Kap Dan Spesialisasi Auditor Terhadap Kualitas Audit","type":"article-journal","volume":"3"},"uris":["http://www.mendeley.com/documents/?uuid=36dc65ee-5db0-4fbd-8314-8aedb8bce22f"]}],"mendeley":{"formattedCitation":"(Panjaitan &amp; Chariri, 2014)","plainTextFormattedCitation":"(Panjaitan &amp; Chariri, 2014)","previouslyFormattedCitation":"(Panjaitan &amp; Chariri, 2014)"},"properties":{"noteIndex":0},"schema":"https://github.com/citation-style-language/schema/raw/master/csl-citation.json"}</w:instrText>
      </w:r>
      <w:r w:rsidRPr="004E038D">
        <w:rPr>
          <w:rFonts w:ascii="Times New Roman" w:hAnsi="Times New Roman" w:cs="Times New Roman"/>
          <w:sz w:val="24"/>
        </w:rPr>
        <w:fldChar w:fldCharType="separate"/>
      </w:r>
      <w:r w:rsidRPr="004E038D">
        <w:rPr>
          <w:rFonts w:ascii="Times New Roman" w:hAnsi="Times New Roman" w:cs="Times New Roman"/>
          <w:noProof/>
          <w:sz w:val="24"/>
        </w:rPr>
        <w:t>(Panjaitan &amp; Chariri, 2014)</w:t>
      </w:r>
      <w:r w:rsidRPr="004E038D">
        <w:rPr>
          <w:rFonts w:ascii="Times New Roman" w:hAnsi="Times New Roman" w:cs="Times New Roman"/>
          <w:sz w:val="24"/>
        </w:rPr>
        <w:fldChar w:fldCharType="end"/>
      </w:r>
      <w:r w:rsidRPr="004E038D">
        <w:rPr>
          <w:rFonts w:ascii="Times New Roman" w:hAnsi="Times New Roman" w:cs="Times New Roman"/>
          <w:sz w:val="24"/>
        </w:rPr>
        <w:t xml:space="preserve"> menunjukkan bahwa reputasi KAP tidak berpengaruh terhadap kualitas audit.</w:t>
      </w:r>
    </w:p>
    <w:p w14:paraId="3F4D7405" w14:textId="77777777" w:rsidR="004E038D" w:rsidRPr="004E038D" w:rsidRDefault="004E038D" w:rsidP="004E038D">
      <w:pPr>
        <w:spacing w:after="0" w:line="480" w:lineRule="auto"/>
        <w:ind w:firstLine="720"/>
        <w:jc w:val="both"/>
        <w:rPr>
          <w:rFonts w:ascii="Times New Roman" w:hAnsi="Times New Roman" w:cs="Times New Roman"/>
          <w:sz w:val="24"/>
        </w:rPr>
      </w:pPr>
      <w:r w:rsidRPr="004E038D">
        <w:rPr>
          <w:rFonts w:ascii="Times New Roman" w:hAnsi="Times New Roman" w:cs="Times New Roman"/>
          <w:sz w:val="24"/>
        </w:rPr>
        <w:t xml:space="preserve">Faktor ketiga yang dapat mempengaruhi kualitas audit yaitu ukuran perusahaan klien. Perusahaan kecil memiliki lingkup informasi yang lebih sedikit dibandingkan dengan perusahaan besar yang lebih banyak memiliki analisis yang lebih tinggi dan presentase kepemilikan institusional yang lebih tinggi. Selain itu, lebih banyak perhatian yang ditujukan media terhadap perusahaan – perusahaan yang lebih besar. Perusahaan – perusahaan yang lebih kecil kurang diperhatikan oleh pemegang sahamnya, menandakan kurangnya informasi dan pengawasan yang lemah. Keadaan seperti ini sangat kondusif untuk lebih memperlihatkan pengaruh peran informasi dan pengawasan audit. Oleh karena itu, dampak dari kualitas audit yang lebih tinggi akan lebih besar bagi perusahaan – perusahaan kecil, sedangkan bagi perusahaan besar peningkatan kualitas audit tidak begitu berpengaruh karena mereka memiliki kualitas pengedalian yang lebih baik dibandinngkan perusahaan kecil </w:t>
      </w:r>
      <w:r w:rsidRPr="004E038D">
        <w:rPr>
          <w:rFonts w:ascii="Times New Roman" w:hAnsi="Times New Roman" w:cs="Times New Roman"/>
          <w:sz w:val="24"/>
        </w:rPr>
        <w:fldChar w:fldCharType="begin" w:fldLock="1"/>
      </w:r>
      <w:r w:rsidRPr="004E038D">
        <w:rPr>
          <w:rFonts w:ascii="Times New Roman" w:hAnsi="Times New Roman" w:cs="Times New Roman"/>
          <w:sz w:val="24"/>
        </w:rPr>
        <w:instrText>ADDIN CSL_CITATION {"citationItems":[{"id":"ITEM-1","itemData":{"DOI":"10.1108/14757701011094571","ISSN":"1475-7702","abstract":"Purpose– The purpose of this paper is to investigate the impact of certain audit quality attributes, namely auditor size, auditor industry specialization and auditor tenure on a client firm's cost of equity capital.Design/methodology/approach– The paper uses empirical data to construct a measure of ex ante cost of equity capital for each firm and year using analyst forecasts. Independent audit quality measures used are auditor size, auditor industry specialization and auditor tenure. Firm cost of equity capital is regressed against the three independent variables and appropriate control variables.Findings– The paper finds that auditor size (auditor is a member of the BigX), auditor industry specialization and auditor tenure are negatively associated with the client firm's cost of equity capital. However, the paper finds that this effect is limited only to small client firms, potentially reflecting the poor information environment associated with such firms.Practical implications– The study highlights the importance of audit quality attributes in determining the firm's cost of capital. It also highlights ways in which firms (especially small firms) can reduce the cost of equity capital by improving their information environment through the judicious selection of auditors.Originality/value– This is believed to be the first paper to examine whether the effects of three audit quality attributes (auditor size, auditor industry specialization and auditor tenure) on a firm's cost of capital are dependent on the client's size. The paper empirically shows that such effects are more pronounced for smaller clients.","author":[{"dropping-particle":"","family":"Fernando","given":"G.D","non-dropping-particle":"","parse-names":false,"suffix":""}],"container-title":"Review of Accounting and Finance","editor":[{"dropping-particle":"","family":"M.","given":"Abdel‐Meguid Ahmed","non-dropping-particle":"","parse-names":false,"suffix":""}],"id":"ITEM-1","issue":"4","issued":{"date-parts":[["2010","1","1"]]},"page":"363-381","publisher":"Emerald Group Publishing Limited","title":"Audit quality attributes, client size and cost of equity capital","type":"article-journal","volume":"9"},"uris":["http://www.mendeley.com/documents/?uuid=8eb575d7-f21c-45e1-b141-0acd46854bb5"]}],"mendeley":{"formattedCitation":"(Fernando, 2010)","plainTextFormattedCitation":"(Fernando, 2010)","previouslyFormattedCitation":"(Fernando, 2010)"},"properties":{"noteIndex":0},"schema":"https://github.com/citation-style-language/schema/raw/master/csl-citation.json"}</w:instrText>
      </w:r>
      <w:r w:rsidRPr="004E038D">
        <w:rPr>
          <w:rFonts w:ascii="Times New Roman" w:hAnsi="Times New Roman" w:cs="Times New Roman"/>
          <w:sz w:val="24"/>
        </w:rPr>
        <w:fldChar w:fldCharType="separate"/>
      </w:r>
      <w:r w:rsidRPr="004E038D">
        <w:rPr>
          <w:rFonts w:ascii="Times New Roman" w:hAnsi="Times New Roman" w:cs="Times New Roman"/>
          <w:noProof/>
          <w:sz w:val="24"/>
        </w:rPr>
        <w:t>(Fernando, 2010)</w:t>
      </w:r>
      <w:r w:rsidRPr="004E038D">
        <w:rPr>
          <w:rFonts w:ascii="Times New Roman" w:hAnsi="Times New Roman" w:cs="Times New Roman"/>
          <w:sz w:val="24"/>
        </w:rPr>
        <w:fldChar w:fldCharType="end"/>
      </w:r>
      <w:r w:rsidRPr="004E038D">
        <w:rPr>
          <w:rFonts w:ascii="Times New Roman" w:hAnsi="Times New Roman" w:cs="Times New Roman"/>
          <w:sz w:val="24"/>
        </w:rPr>
        <w:t xml:space="preserve">.      </w:t>
      </w:r>
    </w:p>
    <w:p w14:paraId="1968AF59" w14:textId="07F4A350" w:rsidR="004E038D" w:rsidRDefault="004E038D" w:rsidP="004E038D">
      <w:pPr>
        <w:spacing w:after="0" w:line="480" w:lineRule="auto"/>
        <w:ind w:firstLine="720"/>
        <w:jc w:val="both"/>
        <w:rPr>
          <w:rFonts w:ascii="Times New Roman" w:hAnsi="Times New Roman" w:cs="Times New Roman"/>
          <w:b/>
          <w:sz w:val="24"/>
        </w:rPr>
      </w:pPr>
      <w:r w:rsidRPr="004E038D">
        <w:rPr>
          <w:rFonts w:ascii="Times New Roman" w:hAnsi="Times New Roman" w:cs="Times New Roman"/>
          <w:sz w:val="24"/>
        </w:rPr>
        <w:t xml:space="preserve">Berdasarkan latar belakang diatas, maka penulis tertarik untuk melakukan penelitian dengan judul </w:t>
      </w:r>
      <w:r w:rsidRPr="004E038D">
        <w:rPr>
          <w:rFonts w:ascii="Times New Roman" w:hAnsi="Times New Roman" w:cs="Times New Roman"/>
          <w:b/>
          <w:sz w:val="24"/>
        </w:rPr>
        <w:t>“PENGARUH AUDIT TENURE, REPUTASI KAP, DAN UKURAN PERUSAHAAN KLIEN TERHADAP KUALITAS AUDIT”.</w:t>
      </w:r>
    </w:p>
    <w:p w14:paraId="4F29DE2C" w14:textId="143D1AF9" w:rsidR="004E038D" w:rsidRDefault="004E038D" w:rsidP="004E038D">
      <w:pPr>
        <w:spacing w:after="0" w:line="480" w:lineRule="auto"/>
        <w:ind w:firstLine="720"/>
        <w:jc w:val="both"/>
        <w:rPr>
          <w:rFonts w:ascii="Times New Roman" w:hAnsi="Times New Roman" w:cs="Times New Roman"/>
          <w:b/>
          <w:sz w:val="24"/>
        </w:rPr>
      </w:pPr>
    </w:p>
    <w:p w14:paraId="074085E5" w14:textId="77777777" w:rsidR="004E038D" w:rsidRPr="004E038D" w:rsidRDefault="004E038D" w:rsidP="004E038D">
      <w:pPr>
        <w:spacing w:after="0" w:line="480" w:lineRule="auto"/>
        <w:ind w:firstLine="720"/>
        <w:jc w:val="both"/>
        <w:rPr>
          <w:rFonts w:ascii="Times New Roman" w:hAnsi="Times New Roman" w:cs="Times New Roman"/>
          <w:b/>
          <w:sz w:val="24"/>
        </w:rPr>
      </w:pPr>
    </w:p>
    <w:p w14:paraId="601BA067" w14:textId="77777777" w:rsidR="004E038D" w:rsidRPr="004E038D" w:rsidRDefault="004E038D" w:rsidP="004E038D">
      <w:pPr>
        <w:keepNext/>
        <w:keepLines/>
        <w:numPr>
          <w:ilvl w:val="0"/>
          <w:numId w:val="5"/>
        </w:numPr>
        <w:spacing w:before="40" w:after="0" w:line="480" w:lineRule="auto"/>
        <w:ind w:left="714" w:hanging="357"/>
        <w:outlineLvl w:val="2"/>
        <w:rPr>
          <w:rFonts w:ascii="Times New Roman" w:eastAsiaTheme="majorEastAsia" w:hAnsi="Times New Roman" w:cs="Times New Roman"/>
          <w:b/>
          <w:sz w:val="36"/>
          <w:szCs w:val="24"/>
        </w:rPr>
      </w:pPr>
      <w:bookmarkStart w:id="3" w:name="_Toc20347894"/>
      <w:r w:rsidRPr="004E038D">
        <w:rPr>
          <w:rFonts w:ascii="Times New Roman" w:eastAsiaTheme="majorEastAsia" w:hAnsi="Times New Roman" w:cs="Times New Roman"/>
          <w:b/>
          <w:sz w:val="24"/>
          <w:szCs w:val="24"/>
        </w:rPr>
        <w:lastRenderedPageBreak/>
        <w:t>Identifikasi Masalah</w:t>
      </w:r>
      <w:bookmarkStart w:id="4" w:name="_GoBack"/>
      <w:bookmarkEnd w:id="3"/>
      <w:bookmarkEnd w:id="4"/>
    </w:p>
    <w:p w14:paraId="1EE57CAA" w14:textId="77777777" w:rsidR="004E038D" w:rsidRPr="004E038D" w:rsidRDefault="004E038D" w:rsidP="004E038D">
      <w:pPr>
        <w:spacing w:after="0" w:line="480" w:lineRule="auto"/>
        <w:jc w:val="both"/>
        <w:rPr>
          <w:rFonts w:ascii="Times New Roman" w:hAnsi="Times New Roman" w:cs="Times New Roman"/>
          <w:sz w:val="36"/>
        </w:rPr>
      </w:pPr>
      <w:r w:rsidRPr="004E038D">
        <w:rPr>
          <w:rFonts w:ascii="Times New Roman" w:hAnsi="Times New Roman" w:cs="Times New Roman"/>
          <w:sz w:val="24"/>
        </w:rPr>
        <w:t xml:space="preserve">Berdasarkan latar belakang masalah yang diteliti diuraikan diatas maka terdapat beberapa hal yang dapat diidentifikasikan sebagai masalah, antara lain : </w:t>
      </w:r>
      <w:r w:rsidRPr="004E038D">
        <w:rPr>
          <w:rFonts w:ascii="Times New Roman" w:hAnsi="Times New Roman" w:cs="Times New Roman"/>
          <w:b/>
          <w:sz w:val="24"/>
        </w:rPr>
        <w:t xml:space="preserve"> </w:t>
      </w:r>
    </w:p>
    <w:p w14:paraId="64EC5927" w14:textId="77777777" w:rsidR="004E038D" w:rsidRPr="004E038D" w:rsidRDefault="004E038D" w:rsidP="004E038D">
      <w:pPr>
        <w:numPr>
          <w:ilvl w:val="0"/>
          <w:numId w:val="1"/>
        </w:numPr>
        <w:spacing w:after="0" w:line="480" w:lineRule="auto"/>
        <w:jc w:val="both"/>
        <w:rPr>
          <w:rFonts w:ascii="Times New Roman" w:hAnsi="Times New Roman" w:cs="Times New Roman"/>
          <w:sz w:val="24"/>
        </w:rPr>
      </w:pPr>
      <w:r w:rsidRPr="004E038D">
        <w:rPr>
          <w:rFonts w:ascii="Times New Roman" w:hAnsi="Times New Roman" w:cs="Times New Roman"/>
          <w:sz w:val="24"/>
        </w:rPr>
        <w:t>Apakah Audit Tenure berpengaruh terhadap Kualitas Audit?</w:t>
      </w:r>
    </w:p>
    <w:p w14:paraId="5A250D60" w14:textId="77777777" w:rsidR="004E038D" w:rsidRPr="004E038D" w:rsidRDefault="004E038D" w:rsidP="004E038D">
      <w:pPr>
        <w:numPr>
          <w:ilvl w:val="0"/>
          <w:numId w:val="1"/>
        </w:numPr>
        <w:spacing w:after="0" w:line="480" w:lineRule="auto"/>
        <w:jc w:val="both"/>
        <w:rPr>
          <w:rFonts w:ascii="Times New Roman" w:hAnsi="Times New Roman" w:cs="Times New Roman"/>
          <w:sz w:val="24"/>
        </w:rPr>
      </w:pPr>
      <w:r w:rsidRPr="004E038D">
        <w:rPr>
          <w:rFonts w:ascii="Times New Roman" w:hAnsi="Times New Roman" w:cs="Times New Roman"/>
          <w:sz w:val="24"/>
        </w:rPr>
        <w:t xml:space="preserve">Apakah Reputasi KAP </w:t>
      </w:r>
      <w:r w:rsidRPr="004E038D">
        <w:rPr>
          <w:rFonts w:ascii="Times New Roman" w:hAnsi="Times New Roman" w:cs="Times New Roman"/>
          <w:i/>
          <w:sz w:val="24"/>
        </w:rPr>
        <w:t xml:space="preserve"> </w:t>
      </w:r>
      <w:r w:rsidRPr="004E038D">
        <w:rPr>
          <w:rFonts w:ascii="Times New Roman" w:hAnsi="Times New Roman" w:cs="Times New Roman"/>
          <w:sz w:val="24"/>
        </w:rPr>
        <w:t>berpengaruh terhadap Kualitas Audit?</w:t>
      </w:r>
    </w:p>
    <w:p w14:paraId="5A7EFE68" w14:textId="77777777" w:rsidR="004E038D" w:rsidRPr="004E038D" w:rsidRDefault="004E038D" w:rsidP="004E038D">
      <w:pPr>
        <w:numPr>
          <w:ilvl w:val="0"/>
          <w:numId w:val="1"/>
        </w:numPr>
        <w:spacing w:after="0" w:line="480" w:lineRule="auto"/>
        <w:jc w:val="both"/>
        <w:rPr>
          <w:rFonts w:ascii="Times New Roman" w:hAnsi="Times New Roman" w:cs="Times New Roman"/>
          <w:sz w:val="24"/>
        </w:rPr>
      </w:pPr>
      <w:r w:rsidRPr="004E038D">
        <w:rPr>
          <w:rFonts w:ascii="Times New Roman" w:hAnsi="Times New Roman" w:cs="Times New Roman"/>
          <w:sz w:val="24"/>
        </w:rPr>
        <w:t>Apakah Ukuran Perusahaan Klien berpengaruh terhadap Kualitas Audit?</w:t>
      </w:r>
    </w:p>
    <w:p w14:paraId="54F2B026" w14:textId="77777777" w:rsidR="004E038D" w:rsidRPr="004E038D" w:rsidRDefault="004E038D" w:rsidP="004E038D">
      <w:pPr>
        <w:keepNext/>
        <w:keepLines/>
        <w:numPr>
          <w:ilvl w:val="0"/>
          <w:numId w:val="5"/>
        </w:numPr>
        <w:spacing w:before="40" w:after="0" w:line="480" w:lineRule="auto"/>
        <w:ind w:left="714" w:hanging="357"/>
        <w:outlineLvl w:val="2"/>
        <w:rPr>
          <w:rFonts w:ascii="Times New Roman" w:eastAsiaTheme="majorEastAsia" w:hAnsi="Times New Roman" w:cs="Times New Roman"/>
          <w:b/>
          <w:color w:val="1F3763" w:themeColor="accent1" w:themeShade="7F"/>
          <w:sz w:val="24"/>
          <w:szCs w:val="24"/>
        </w:rPr>
      </w:pPr>
      <w:bookmarkStart w:id="5" w:name="_Toc20347895"/>
      <w:r w:rsidRPr="004E038D">
        <w:rPr>
          <w:rFonts w:ascii="Times New Roman" w:eastAsiaTheme="majorEastAsia" w:hAnsi="Times New Roman" w:cs="Times New Roman"/>
          <w:b/>
          <w:sz w:val="24"/>
          <w:szCs w:val="24"/>
        </w:rPr>
        <w:t>Batasan Masalah</w:t>
      </w:r>
      <w:bookmarkEnd w:id="5"/>
      <w:r w:rsidRPr="004E038D">
        <w:rPr>
          <w:rFonts w:ascii="Times New Roman" w:eastAsiaTheme="majorEastAsia" w:hAnsi="Times New Roman" w:cs="Times New Roman"/>
          <w:b/>
          <w:color w:val="1F3763" w:themeColor="accent1" w:themeShade="7F"/>
          <w:sz w:val="24"/>
          <w:szCs w:val="24"/>
        </w:rPr>
        <w:t xml:space="preserve"> </w:t>
      </w:r>
    </w:p>
    <w:p w14:paraId="7D5C8FDF" w14:textId="77777777" w:rsidR="004E038D" w:rsidRPr="004E038D" w:rsidRDefault="004E038D" w:rsidP="004E038D">
      <w:pPr>
        <w:spacing w:after="0" w:line="480" w:lineRule="auto"/>
        <w:jc w:val="both"/>
        <w:rPr>
          <w:rFonts w:ascii="Times New Roman" w:hAnsi="Times New Roman" w:cs="Times New Roman"/>
          <w:sz w:val="24"/>
        </w:rPr>
      </w:pPr>
      <w:r w:rsidRPr="004E038D">
        <w:rPr>
          <w:rFonts w:ascii="Times New Roman" w:hAnsi="Times New Roman" w:cs="Times New Roman"/>
          <w:sz w:val="24"/>
        </w:rPr>
        <w:t>Agar penelitian ini lebih mendalam, maka peneliti membatasi masalah sebagai berikut :</w:t>
      </w:r>
    </w:p>
    <w:p w14:paraId="630857B2" w14:textId="77777777" w:rsidR="004E038D" w:rsidRPr="004E038D" w:rsidRDefault="004E038D" w:rsidP="004E038D">
      <w:pPr>
        <w:suppressLineNumbers/>
        <w:spacing w:after="0" w:line="480" w:lineRule="auto"/>
        <w:jc w:val="both"/>
        <w:rPr>
          <w:rFonts w:ascii="Times New Roman" w:hAnsi="Times New Roman" w:cs="Times New Roman"/>
          <w:sz w:val="24"/>
        </w:rPr>
      </w:pPr>
      <w:r w:rsidRPr="004E038D">
        <w:rPr>
          <w:rFonts w:ascii="Times New Roman" w:hAnsi="Times New Roman" w:cs="Times New Roman"/>
          <w:sz w:val="24"/>
        </w:rPr>
        <w:t xml:space="preserve">“Apakah </w:t>
      </w:r>
      <w:r w:rsidRPr="004E038D">
        <w:rPr>
          <w:rFonts w:ascii="Times New Roman" w:hAnsi="Times New Roman" w:cs="Times New Roman"/>
          <w:i/>
          <w:sz w:val="24"/>
        </w:rPr>
        <w:t>Audit Tenure</w:t>
      </w:r>
      <w:r w:rsidRPr="004E038D">
        <w:rPr>
          <w:rFonts w:ascii="Times New Roman" w:hAnsi="Times New Roman" w:cs="Times New Roman"/>
          <w:sz w:val="24"/>
        </w:rPr>
        <w:t xml:space="preserve">, Reputasi KAP dan Ukuran Perusahaan Klien berpengaruh terhadap Kualitas Audit?” </w:t>
      </w:r>
    </w:p>
    <w:p w14:paraId="521920E7" w14:textId="77777777" w:rsidR="004E038D" w:rsidRPr="004E038D" w:rsidRDefault="004E038D" w:rsidP="004E038D">
      <w:pPr>
        <w:keepNext/>
        <w:keepLines/>
        <w:numPr>
          <w:ilvl w:val="0"/>
          <w:numId w:val="5"/>
        </w:numPr>
        <w:spacing w:before="40" w:after="0" w:line="480" w:lineRule="auto"/>
        <w:ind w:left="714" w:hanging="357"/>
        <w:outlineLvl w:val="2"/>
        <w:rPr>
          <w:rFonts w:ascii="Times New Roman" w:eastAsiaTheme="majorEastAsia" w:hAnsi="Times New Roman" w:cs="Times New Roman"/>
          <w:b/>
          <w:color w:val="1F3763" w:themeColor="accent1" w:themeShade="7F"/>
          <w:sz w:val="24"/>
          <w:szCs w:val="24"/>
        </w:rPr>
      </w:pPr>
      <w:bookmarkStart w:id="6" w:name="_Toc20347896"/>
      <w:r w:rsidRPr="004E038D">
        <w:rPr>
          <w:rFonts w:ascii="Times New Roman" w:eastAsiaTheme="majorEastAsia" w:hAnsi="Times New Roman" w:cs="Times New Roman"/>
          <w:b/>
          <w:sz w:val="24"/>
          <w:szCs w:val="24"/>
        </w:rPr>
        <w:t>Batasan Penelitian</w:t>
      </w:r>
      <w:bookmarkEnd w:id="6"/>
      <w:r w:rsidRPr="004E038D">
        <w:rPr>
          <w:rFonts w:ascii="Times New Roman" w:eastAsiaTheme="majorEastAsia" w:hAnsi="Times New Roman" w:cs="Times New Roman"/>
          <w:b/>
          <w:color w:val="1F3763" w:themeColor="accent1" w:themeShade="7F"/>
          <w:sz w:val="24"/>
          <w:szCs w:val="24"/>
        </w:rPr>
        <w:t xml:space="preserve"> </w:t>
      </w:r>
    </w:p>
    <w:p w14:paraId="29102492" w14:textId="77777777" w:rsidR="004E038D" w:rsidRPr="004E038D" w:rsidRDefault="004E038D" w:rsidP="004E038D">
      <w:pPr>
        <w:spacing w:after="0" w:line="480" w:lineRule="auto"/>
        <w:jc w:val="both"/>
        <w:rPr>
          <w:rFonts w:ascii="Times New Roman" w:hAnsi="Times New Roman" w:cs="Times New Roman"/>
          <w:sz w:val="24"/>
        </w:rPr>
      </w:pPr>
      <w:r w:rsidRPr="004E038D">
        <w:rPr>
          <w:rFonts w:ascii="Times New Roman" w:hAnsi="Times New Roman" w:cs="Times New Roman"/>
          <w:sz w:val="24"/>
        </w:rPr>
        <w:t>Karena adanya keterbatasan waktu, biaya dan juga kemampuan peneliti, maka peneliti membatasi penelitian ini berdasarkan aspek – aspek sebagai berikut :</w:t>
      </w:r>
    </w:p>
    <w:p w14:paraId="6B57C908" w14:textId="77777777" w:rsidR="004E038D" w:rsidRPr="004E038D" w:rsidRDefault="004E038D" w:rsidP="004E038D">
      <w:pPr>
        <w:numPr>
          <w:ilvl w:val="0"/>
          <w:numId w:val="3"/>
        </w:numPr>
        <w:spacing w:after="0" w:line="480" w:lineRule="auto"/>
        <w:jc w:val="both"/>
        <w:rPr>
          <w:rFonts w:ascii="Times New Roman" w:hAnsi="Times New Roman" w:cs="Times New Roman"/>
          <w:sz w:val="24"/>
        </w:rPr>
      </w:pPr>
      <w:r w:rsidRPr="004E038D">
        <w:rPr>
          <w:rFonts w:ascii="Times New Roman" w:hAnsi="Times New Roman" w:cs="Times New Roman"/>
          <w:sz w:val="24"/>
        </w:rPr>
        <w:t xml:space="preserve">Obyek penelitian ini adalah perusahaan – perusahaan manufaktur </w:t>
      </w:r>
      <w:r w:rsidRPr="004E038D">
        <w:rPr>
          <w:rFonts w:ascii="Times New Roman" w:hAnsi="Times New Roman" w:cs="Times New Roman"/>
          <w:i/>
          <w:sz w:val="24"/>
        </w:rPr>
        <w:t>go public</w:t>
      </w:r>
      <w:r w:rsidRPr="004E038D">
        <w:rPr>
          <w:rFonts w:ascii="Times New Roman" w:hAnsi="Times New Roman" w:cs="Times New Roman"/>
          <w:sz w:val="24"/>
        </w:rPr>
        <w:t xml:space="preserve"> atau yang terdaftar di Bursa Efek Indonesia (BEI).</w:t>
      </w:r>
    </w:p>
    <w:p w14:paraId="21C82980" w14:textId="77777777" w:rsidR="004E038D" w:rsidRPr="004E038D" w:rsidRDefault="004E038D" w:rsidP="004E038D">
      <w:pPr>
        <w:numPr>
          <w:ilvl w:val="0"/>
          <w:numId w:val="3"/>
        </w:numPr>
        <w:spacing w:after="0" w:line="480" w:lineRule="auto"/>
        <w:jc w:val="both"/>
        <w:rPr>
          <w:rFonts w:ascii="Times New Roman" w:hAnsi="Times New Roman" w:cs="Times New Roman"/>
          <w:sz w:val="24"/>
        </w:rPr>
      </w:pPr>
      <w:r w:rsidRPr="004E038D">
        <w:rPr>
          <w:rFonts w:ascii="Times New Roman" w:hAnsi="Times New Roman" w:cs="Times New Roman"/>
          <w:sz w:val="24"/>
        </w:rPr>
        <w:t>Data penelitian ini menggunakan data tahun 2016 – 2018.</w:t>
      </w:r>
    </w:p>
    <w:p w14:paraId="16ECD511" w14:textId="77777777" w:rsidR="004E038D" w:rsidRPr="004E038D" w:rsidRDefault="004E038D" w:rsidP="004E038D">
      <w:pPr>
        <w:keepNext/>
        <w:keepLines/>
        <w:numPr>
          <w:ilvl w:val="0"/>
          <w:numId w:val="5"/>
        </w:numPr>
        <w:spacing w:before="40" w:after="0" w:line="480" w:lineRule="auto"/>
        <w:ind w:left="714" w:hanging="357"/>
        <w:outlineLvl w:val="2"/>
        <w:rPr>
          <w:rFonts w:ascii="Times New Roman" w:eastAsiaTheme="majorEastAsia" w:hAnsi="Times New Roman" w:cs="Times New Roman"/>
          <w:b/>
          <w:color w:val="1F3763" w:themeColor="accent1" w:themeShade="7F"/>
          <w:sz w:val="24"/>
          <w:szCs w:val="24"/>
        </w:rPr>
      </w:pPr>
      <w:bookmarkStart w:id="7" w:name="_Toc20347897"/>
      <w:r w:rsidRPr="004E038D">
        <w:rPr>
          <w:rFonts w:ascii="Times New Roman" w:eastAsiaTheme="majorEastAsia" w:hAnsi="Times New Roman" w:cs="Times New Roman"/>
          <w:b/>
          <w:sz w:val="24"/>
          <w:szCs w:val="24"/>
        </w:rPr>
        <w:t>Rumusan Masalah</w:t>
      </w:r>
      <w:bookmarkEnd w:id="7"/>
      <w:r w:rsidRPr="004E038D">
        <w:rPr>
          <w:rFonts w:ascii="Times New Roman" w:eastAsiaTheme="majorEastAsia" w:hAnsi="Times New Roman" w:cs="Times New Roman"/>
          <w:b/>
          <w:color w:val="1F3763" w:themeColor="accent1" w:themeShade="7F"/>
          <w:sz w:val="24"/>
          <w:szCs w:val="24"/>
        </w:rPr>
        <w:t xml:space="preserve"> </w:t>
      </w:r>
    </w:p>
    <w:p w14:paraId="16B69E2F" w14:textId="77777777" w:rsidR="004E038D" w:rsidRPr="004E038D" w:rsidRDefault="004E038D" w:rsidP="004E038D">
      <w:pPr>
        <w:spacing w:after="0" w:line="480" w:lineRule="auto"/>
        <w:jc w:val="both"/>
        <w:rPr>
          <w:rFonts w:ascii="Times New Roman" w:hAnsi="Times New Roman" w:cs="Times New Roman"/>
          <w:sz w:val="24"/>
        </w:rPr>
      </w:pPr>
      <w:r w:rsidRPr="004E038D">
        <w:rPr>
          <w:rFonts w:ascii="Times New Roman" w:hAnsi="Times New Roman" w:cs="Times New Roman"/>
          <w:sz w:val="24"/>
        </w:rPr>
        <w:t>Berdasarkan dari pemaparan latar belakang masalah yang telah peneliti buat, maka dengan ini peneliti dapat merumuskan masalah yang akan penulis kaji yaitu :</w:t>
      </w:r>
    </w:p>
    <w:p w14:paraId="76DF1C9B" w14:textId="77777777" w:rsidR="004E038D" w:rsidRPr="004E038D" w:rsidRDefault="004E038D" w:rsidP="004E038D">
      <w:pPr>
        <w:numPr>
          <w:ilvl w:val="0"/>
          <w:numId w:val="4"/>
        </w:numPr>
        <w:spacing w:after="0" w:line="480" w:lineRule="auto"/>
        <w:jc w:val="both"/>
        <w:rPr>
          <w:rFonts w:ascii="Times New Roman" w:hAnsi="Times New Roman" w:cs="Times New Roman"/>
          <w:sz w:val="24"/>
        </w:rPr>
      </w:pPr>
      <w:r w:rsidRPr="004E038D">
        <w:rPr>
          <w:rFonts w:ascii="Times New Roman" w:hAnsi="Times New Roman" w:cs="Times New Roman"/>
          <w:sz w:val="24"/>
        </w:rPr>
        <w:t>Apakah Audit Tenure berpengaruh terhadap Kualitas Audit?</w:t>
      </w:r>
    </w:p>
    <w:p w14:paraId="6859549A" w14:textId="77777777" w:rsidR="004E038D" w:rsidRPr="004E038D" w:rsidRDefault="004E038D" w:rsidP="004E038D">
      <w:pPr>
        <w:numPr>
          <w:ilvl w:val="0"/>
          <w:numId w:val="4"/>
        </w:numPr>
        <w:spacing w:after="0" w:line="480" w:lineRule="auto"/>
        <w:jc w:val="both"/>
        <w:rPr>
          <w:rFonts w:ascii="Times New Roman" w:hAnsi="Times New Roman" w:cs="Times New Roman"/>
          <w:sz w:val="24"/>
        </w:rPr>
      </w:pPr>
      <w:r w:rsidRPr="004E038D">
        <w:rPr>
          <w:rFonts w:ascii="Times New Roman" w:hAnsi="Times New Roman" w:cs="Times New Roman"/>
          <w:sz w:val="24"/>
        </w:rPr>
        <w:t>Apakah Reputasi KAP berpengaruh terhadap Kualitas Audit?</w:t>
      </w:r>
    </w:p>
    <w:p w14:paraId="460F802C" w14:textId="77777777" w:rsidR="004E038D" w:rsidRPr="004E038D" w:rsidRDefault="004E038D" w:rsidP="004E038D">
      <w:pPr>
        <w:numPr>
          <w:ilvl w:val="0"/>
          <w:numId w:val="4"/>
        </w:numPr>
        <w:spacing w:after="0" w:line="480" w:lineRule="auto"/>
        <w:jc w:val="both"/>
        <w:rPr>
          <w:rFonts w:ascii="Times New Roman" w:hAnsi="Times New Roman" w:cs="Times New Roman"/>
          <w:sz w:val="24"/>
        </w:rPr>
      </w:pPr>
      <w:r w:rsidRPr="004E038D">
        <w:rPr>
          <w:rFonts w:ascii="Times New Roman" w:hAnsi="Times New Roman" w:cs="Times New Roman"/>
          <w:sz w:val="24"/>
        </w:rPr>
        <w:t>Apakah Ukuran Perusahaan Klien berpengaruh terhadap Kualitas Audit?</w:t>
      </w:r>
    </w:p>
    <w:p w14:paraId="5BB4E4DC" w14:textId="77777777" w:rsidR="004E038D" w:rsidRPr="004E038D" w:rsidRDefault="004E038D" w:rsidP="004E038D">
      <w:pPr>
        <w:spacing w:after="0" w:line="480" w:lineRule="auto"/>
        <w:ind w:left="1080"/>
        <w:jc w:val="both"/>
        <w:rPr>
          <w:rFonts w:ascii="Times New Roman" w:hAnsi="Times New Roman" w:cs="Times New Roman"/>
          <w:sz w:val="24"/>
        </w:rPr>
      </w:pPr>
    </w:p>
    <w:p w14:paraId="45BCB3B3" w14:textId="77777777" w:rsidR="004E038D" w:rsidRPr="004E038D" w:rsidRDefault="004E038D" w:rsidP="004E038D">
      <w:pPr>
        <w:spacing w:after="0" w:line="480" w:lineRule="auto"/>
        <w:ind w:left="1080"/>
        <w:jc w:val="both"/>
        <w:rPr>
          <w:rFonts w:ascii="Times New Roman" w:hAnsi="Times New Roman" w:cs="Times New Roman"/>
          <w:sz w:val="24"/>
        </w:rPr>
      </w:pPr>
    </w:p>
    <w:p w14:paraId="7346A374" w14:textId="77777777" w:rsidR="004E038D" w:rsidRPr="004E038D" w:rsidRDefault="004E038D" w:rsidP="004E038D">
      <w:pPr>
        <w:keepNext/>
        <w:keepLines/>
        <w:numPr>
          <w:ilvl w:val="0"/>
          <w:numId w:val="5"/>
        </w:numPr>
        <w:spacing w:before="40" w:after="0" w:line="480" w:lineRule="auto"/>
        <w:ind w:left="714" w:hanging="357"/>
        <w:outlineLvl w:val="2"/>
        <w:rPr>
          <w:rFonts w:ascii="Times New Roman" w:eastAsiaTheme="majorEastAsia" w:hAnsi="Times New Roman" w:cs="Times New Roman"/>
          <w:b/>
          <w:sz w:val="36"/>
          <w:szCs w:val="24"/>
        </w:rPr>
      </w:pPr>
      <w:bookmarkStart w:id="8" w:name="_Toc20347898"/>
      <w:r w:rsidRPr="004E038D">
        <w:rPr>
          <w:rFonts w:ascii="Times New Roman" w:eastAsiaTheme="majorEastAsia" w:hAnsi="Times New Roman" w:cs="Times New Roman"/>
          <w:b/>
          <w:sz w:val="24"/>
          <w:szCs w:val="24"/>
        </w:rPr>
        <w:lastRenderedPageBreak/>
        <w:t>Tujuan Penelitian</w:t>
      </w:r>
      <w:bookmarkEnd w:id="8"/>
    </w:p>
    <w:p w14:paraId="77F999A4" w14:textId="77777777" w:rsidR="004E038D" w:rsidRPr="004E038D" w:rsidRDefault="004E038D" w:rsidP="004E038D">
      <w:pPr>
        <w:spacing w:after="0" w:line="480" w:lineRule="auto"/>
        <w:ind w:firstLine="720"/>
        <w:jc w:val="both"/>
        <w:rPr>
          <w:rFonts w:ascii="Times New Roman" w:hAnsi="Times New Roman" w:cs="Times New Roman"/>
          <w:sz w:val="24"/>
        </w:rPr>
      </w:pPr>
      <w:r w:rsidRPr="004E038D">
        <w:rPr>
          <w:rFonts w:ascii="Times New Roman" w:hAnsi="Times New Roman" w:cs="Times New Roman"/>
          <w:sz w:val="24"/>
        </w:rPr>
        <w:t>Tujuan yang ingin dicapai dalam penulisan ini yaitu :</w:t>
      </w:r>
    </w:p>
    <w:p w14:paraId="3D881633" w14:textId="77777777" w:rsidR="004E038D" w:rsidRPr="004E038D" w:rsidRDefault="004E038D" w:rsidP="004E038D">
      <w:pPr>
        <w:numPr>
          <w:ilvl w:val="0"/>
          <w:numId w:val="2"/>
        </w:numPr>
        <w:spacing w:after="0" w:line="480" w:lineRule="auto"/>
        <w:jc w:val="both"/>
        <w:rPr>
          <w:rFonts w:ascii="Times New Roman" w:hAnsi="Times New Roman" w:cs="Times New Roman"/>
          <w:sz w:val="24"/>
        </w:rPr>
      </w:pPr>
      <w:r w:rsidRPr="004E038D">
        <w:rPr>
          <w:rFonts w:ascii="Times New Roman" w:hAnsi="Times New Roman" w:cs="Times New Roman"/>
          <w:sz w:val="24"/>
        </w:rPr>
        <w:t>Untuk mengetahui apakah Audit Tenure berpengaruh terhadap Kualitas Audit.</w:t>
      </w:r>
    </w:p>
    <w:p w14:paraId="28C8727A" w14:textId="77777777" w:rsidR="004E038D" w:rsidRPr="004E038D" w:rsidRDefault="004E038D" w:rsidP="004E038D">
      <w:pPr>
        <w:numPr>
          <w:ilvl w:val="0"/>
          <w:numId w:val="2"/>
        </w:numPr>
        <w:spacing w:after="0" w:line="480" w:lineRule="auto"/>
        <w:jc w:val="both"/>
        <w:rPr>
          <w:rFonts w:ascii="Times New Roman" w:hAnsi="Times New Roman" w:cs="Times New Roman"/>
          <w:sz w:val="24"/>
        </w:rPr>
      </w:pPr>
      <w:r w:rsidRPr="004E038D">
        <w:rPr>
          <w:rFonts w:ascii="Times New Roman" w:hAnsi="Times New Roman" w:cs="Times New Roman"/>
          <w:sz w:val="24"/>
        </w:rPr>
        <w:t>Untuk mengetahui apakah Reputasi KAP berpengaruh Terhadap Kualitas Audit</w:t>
      </w:r>
      <w:r w:rsidRPr="004E038D">
        <w:rPr>
          <w:rFonts w:ascii="Times New Roman" w:hAnsi="Times New Roman" w:cs="Times New Roman"/>
          <w:i/>
          <w:sz w:val="24"/>
        </w:rPr>
        <w:t>.</w:t>
      </w:r>
    </w:p>
    <w:p w14:paraId="2CDC84E5" w14:textId="77777777" w:rsidR="004E038D" w:rsidRPr="004E038D" w:rsidRDefault="004E038D" w:rsidP="004E038D">
      <w:pPr>
        <w:numPr>
          <w:ilvl w:val="0"/>
          <w:numId w:val="2"/>
        </w:numPr>
        <w:spacing w:after="0" w:line="480" w:lineRule="auto"/>
        <w:jc w:val="both"/>
        <w:rPr>
          <w:rFonts w:ascii="Times New Roman" w:hAnsi="Times New Roman" w:cs="Times New Roman"/>
          <w:sz w:val="24"/>
        </w:rPr>
      </w:pPr>
      <w:r w:rsidRPr="004E038D">
        <w:rPr>
          <w:rFonts w:ascii="Times New Roman" w:hAnsi="Times New Roman" w:cs="Times New Roman"/>
          <w:sz w:val="24"/>
        </w:rPr>
        <w:t>Untuk mengetahui apakah Ukuran Perusahaan Klien berpengaruh terhadap Kualitas Audit.</w:t>
      </w:r>
    </w:p>
    <w:p w14:paraId="22E2FF1D" w14:textId="77777777" w:rsidR="004E038D" w:rsidRPr="004E038D" w:rsidRDefault="004E038D" w:rsidP="004E038D">
      <w:pPr>
        <w:keepNext/>
        <w:keepLines/>
        <w:numPr>
          <w:ilvl w:val="0"/>
          <w:numId w:val="5"/>
        </w:numPr>
        <w:spacing w:before="40" w:after="0" w:line="480" w:lineRule="auto"/>
        <w:ind w:left="714" w:hanging="357"/>
        <w:outlineLvl w:val="2"/>
        <w:rPr>
          <w:rFonts w:ascii="Times New Roman" w:eastAsiaTheme="majorEastAsia" w:hAnsi="Times New Roman" w:cs="Times New Roman"/>
          <w:b/>
          <w:color w:val="1F3763" w:themeColor="accent1" w:themeShade="7F"/>
          <w:sz w:val="24"/>
          <w:szCs w:val="24"/>
        </w:rPr>
      </w:pPr>
      <w:bookmarkStart w:id="9" w:name="_Toc20347899"/>
      <w:r w:rsidRPr="004E038D">
        <w:rPr>
          <w:rFonts w:ascii="Times New Roman" w:eastAsiaTheme="majorEastAsia" w:hAnsi="Times New Roman" w:cs="Times New Roman"/>
          <w:b/>
          <w:sz w:val="24"/>
          <w:szCs w:val="24"/>
        </w:rPr>
        <w:t>Manfaat Penellitian</w:t>
      </w:r>
      <w:bookmarkEnd w:id="9"/>
      <w:r w:rsidRPr="004E038D">
        <w:rPr>
          <w:rFonts w:ascii="Times New Roman" w:eastAsiaTheme="majorEastAsia" w:hAnsi="Times New Roman" w:cs="Times New Roman"/>
          <w:b/>
          <w:color w:val="1F3763" w:themeColor="accent1" w:themeShade="7F"/>
          <w:sz w:val="24"/>
          <w:szCs w:val="24"/>
        </w:rPr>
        <w:t xml:space="preserve"> </w:t>
      </w:r>
    </w:p>
    <w:p w14:paraId="7961BEAB" w14:textId="77777777" w:rsidR="004E038D" w:rsidRPr="004E038D" w:rsidRDefault="004E038D" w:rsidP="004E038D">
      <w:pPr>
        <w:spacing w:after="0" w:line="480" w:lineRule="auto"/>
        <w:jc w:val="both"/>
        <w:rPr>
          <w:rFonts w:ascii="Times New Roman" w:hAnsi="Times New Roman" w:cs="Times New Roman"/>
          <w:sz w:val="24"/>
        </w:rPr>
      </w:pPr>
      <w:r w:rsidRPr="004E038D">
        <w:rPr>
          <w:rFonts w:ascii="Times New Roman" w:hAnsi="Times New Roman" w:cs="Times New Roman"/>
          <w:sz w:val="24"/>
        </w:rPr>
        <w:t>Adapun manfaat penulisan ini adalah sebagai berikut :</w:t>
      </w:r>
    </w:p>
    <w:p w14:paraId="35DC9CBC" w14:textId="77777777" w:rsidR="004E038D" w:rsidRPr="004E038D" w:rsidRDefault="004E038D" w:rsidP="004E038D">
      <w:pPr>
        <w:numPr>
          <w:ilvl w:val="0"/>
          <w:numId w:val="6"/>
        </w:numPr>
        <w:spacing w:after="0" w:line="480" w:lineRule="auto"/>
        <w:jc w:val="both"/>
        <w:rPr>
          <w:rFonts w:ascii="Times New Roman" w:hAnsi="Times New Roman" w:cs="Times New Roman"/>
          <w:sz w:val="24"/>
        </w:rPr>
      </w:pPr>
      <w:r w:rsidRPr="004E038D">
        <w:rPr>
          <w:rFonts w:ascii="Times New Roman" w:hAnsi="Times New Roman" w:cs="Times New Roman"/>
          <w:sz w:val="24"/>
        </w:rPr>
        <w:t xml:space="preserve">Bagi Perusahaan, dengan adanya penulisan ini diharapkan perusahaan – perusahaan yang ingin menggunakan jasa audit dapat mempertimbangkan dalam memilih auditor untuk mendapatkan hasil laporan audit yang berkualitas dan bisa dipertanggungjawabkan. </w:t>
      </w:r>
    </w:p>
    <w:p w14:paraId="6B75A073" w14:textId="77777777" w:rsidR="004E038D" w:rsidRPr="004E038D" w:rsidRDefault="004E038D" w:rsidP="004E038D">
      <w:pPr>
        <w:numPr>
          <w:ilvl w:val="0"/>
          <w:numId w:val="6"/>
        </w:numPr>
        <w:spacing w:after="0" w:line="480" w:lineRule="auto"/>
        <w:jc w:val="both"/>
        <w:rPr>
          <w:rFonts w:ascii="Times New Roman" w:hAnsi="Times New Roman" w:cs="Times New Roman"/>
          <w:sz w:val="24"/>
        </w:rPr>
      </w:pPr>
      <w:r w:rsidRPr="004E038D">
        <w:rPr>
          <w:rFonts w:ascii="Times New Roman" w:hAnsi="Times New Roman" w:cs="Times New Roman"/>
          <w:sz w:val="24"/>
        </w:rPr>
        <w:t xml:space="preserve">Bagi KAP atau Auditor, dengan adanya penulisan ini maka diharapkan agar KAP atau auditor dapat menjaga reputasi baik yang telah dibangun dengan tetap menerapkan sikap independensi sehingga menghasilkan kualitas audit yang baik dan objektif. </w:t>
      </w:r>
    </w:p>
    <w:p w14:paraId="1A9958E9" w14:textId="77777777" w:rsidR="004E038D" w:rsidRPr="004E038D" w:rsidRDefault="004E038D" w:rsidP="004E038D">
      <w:pPr>
        <w:numPr>
          <w:ilvl w:val="0"/>
          <w:numId w:val="6"/>
        </w:numPr>
        <w:spacing w:after="0" w:line="480" w:lineRule="auto"/>
        <w:jc w:val="both"/>
        <w:rPr>
          <w:rFonts w:ascii="Times New Roman" w:hAnsi="Times New Roman" w:cs="Times New Roman"/>
          <w:sz w:val="24"/>
        </w:rPr>
      </w:pPr>
      <w:r w:rsidRPr="004E038D">
        <w:rPr>
          <w:rFonts w:ascii="Times New Roman" w:hAnsi="Times New Roman" w:cs="Times New Roman"/>
          <w:sz w:val="24"/>
        </w:rPr>
        <w:t>Bagi Akademis, dengan adanya penulisan ini diharapkan bisa menjadi referensi penulis lain dan mengetahui implementasi dari teori yang ada.</w:t>
      </w:r>
    </w:p>
    <w:p w14:paraId="54C14000" w14:textId="77777777" w:rsidR="006F3157" w:rsidRDefault="006F3157"/>
    <w:sectPr w:rsidR="006F31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40DC4"/>
    <w:multiLevelType w:val="hybridMultilevel"/>
    <w:tmpl w:val="50E60460"/>
    <w:lvl w:ilvl="0" w:tplc="375E6C4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242B44BD"/>
    <w:multiLevelType w:val="hybridMultilevel"/>
    <w:tmpl w:val="7D0235D4"/>
    <w:lvl w:ilvl="0" w:tplc="516C05D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41452C1C"/>
    <w:multiLevelType w:val="hybridMultilevel"/>
    <w:tmpl w:val="4A784536"/>
    <w:lvl w:ilvl="0" w:tplc="091A90B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449E2E55"/>
    <w:multiLevelType w:val="hybridMultilevel"/>
    <w:tmpl w:val="BF92C8FC"/>
    <w:lvl w:ilvl="0" w:tplc="FE3267B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59C41012"/>
    <w:multiLevelType w:val="hybridMultilevel"/>
    <w:tmpl w:val="B0AEB964"/>
    <w:lvl w:ilvl="0" w:tplc="9F723F44">
      <w:start w:val="1"/>
      <w:numFmt w:val="upperLetter"/>
      <w:lvlText w:val="%1."/>
      <w:lvlJc w:val="left"/>
      <w:pPr>
        <w:ind w:left="720" w:hanging="360"/>
      </w:pPr>
      <w:rPr>
        <w:rFonts w:hint="default"/>
        <w:color w:val="auto"/>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751A4652"/>
    <w:multiLevelType w:val="hybridMultilevel"/>
    <w:tmpl w:val="FB9A054E"/>
    <w:lvl w:ilvl="0" w:tplc="87D8D24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38D"/>
    <w:rsid w:val="004E038D"/>
    <w:rsid w:val="006F315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4473D"/>
  <w15:chartTrackingRefBased/>
  <w15:docId w15:val="{2DDB600D-42BB-438C-B8A2-2B56D14E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5417</Words>
  <Characters>30879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Nathania Kosim</dc:creator>
  <cp:keywords/>
  <dc:description/>
  <cp:lastModifiedBy>Nathania Kosim</cp:lastModifiedBy>
  <cp:revision>1</cp:revision>
  <dcterms:created xsi:type="dcterms:W3CDTF">2019-09-30T16:30:00Z</dcterms:created>
  <dcterms:modified xsi:type="dcterms:W3CDTF">2019-09-30T16:34:00Z</dcterms:modified>
</cp:coreProperties>
</file>