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AD" w:rsidRPr="005947DB" w:rsidRDefault="00633DAD" w:rsidP="00633DAD">
      <w:pPr>
        <w:pStyle w:val="Judul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7953683"/>
      <w:bookmarkStart w:id="1" w:name="_GoBack"/>
      <w:bookmarkEnd w:id="1"/>
      <w:r w:rsidRPr="005947DB"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PUSTAKA</w:t>
      </w:r>
      <w:bookmarkEnd w:id="0"/>
    </w:p>
    <w:p w:rsidR="00633DAD" w:rsidRDefault="00633DAD" w:rsidP="00633D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 w:rsidRPr="005947DB">
        <w:rPr>
          <w:rFonts w:eastAsia="Times New Roman"/>
          <w:lang w:val="en-ID" w:eastAsia="en-ID"/>
        </w:rPr>
        <w:t>Amanah, R., Atmanto, D., &amp; Azizah, D. F. (201</w:t>
      </w:r>
      <w:r>
        <w:rPr>
          <w:rFonts w:eastAsia="Times New Roman"/>
          <w:lang w:val="en-ID" w:eastAsia="en-ID"/>
        </w:rPr>
        <w:t>4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 Rasio Likuiditas dan Rasio Profitabilitas Terhadap Harga Saham (Studi pada Perusahaan Indeks LQ45 Periode 2008-2012)</w:t>
      </w:r>
      <w:r>
        <w:rPr>
          <w:rFonts w:eastAsia="Times New Roman"/>
          <w:lang w:val="en-ID" w:eastAsia="en-ID"/>
        </w:rPr>
        <w:t xml:space="preserve">. </w:t>
      </w:r>
      <w:r w:rsidRPr="005D7E31">
        <w:rPr>
          <w:rFonts w:eastAsia="Times New Roman"/>
          <w:lang w:val="en-ID" w:eastAsia="en-ID"/>
        </w:rPr>
        <w:t>Jurnal Administrasi Bisnis,</w:t>
      </w:r>
      <w:r>
        <w:rPr>
          <w:rFonts w:eastAsia="Times New Roman"/>
          <w:lang w:val="en-ID" w:eastAsia="en-ID"/>
        </w:rPr>
        <w:t xml:space="preserve"> Vol. 12(No.1).</w:t>
      </w:r>
    </w:p>
    <w:p w:rsidR="00633DAD" w:rsidRDefault="00633DAD" w:rsidP="00633DAD">
      <w:pPr>
        <w:pStyle w:val="Default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Ariyani, N. N. T. D. &amp; Budiartha, I. K.</w:t>
      </w:r>
      <w:r w:rsidRPr="005947DB">
        <w:rPr>
          <w:rFonts w:eastAsia="Times New Roman"/>
          <w:lang w:val="en-ID" w:eastAsia="en-ID"/>
        </w:rPr>
        <w:t xml:space="preserve"> (20</w:t>
      </w:r>
      <w:r>
        <w:rPr>
          <w:rFonts w:eastAsia="Times New Roman"/>
          <w:lang w:val="en-ID" w:eastAsia="en-ID"/>
        </w:rPr>
        <w:t>14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</w:t>
      </w:r>
      <w:r>
        <w:rPr>
          <w:rFonts w:eastAsia="Times New Roman"/>
          <w:i/>
          <w:iCs/>
          <w:lang w:val="en-ID" w:eastAsia="en-ID"/>
        </w:rPr>
        <w:t xml:space="preserve"> Profitabilitas, Ukuran Perusahaan, Kompleksitas Operasi Perusahaan dan Reputasi KAP Terhadap Audit Report Lag Pada Perusahaan Manufaktur. </w:t>
      </w:r>
      <w:r>
        <w:rPr>
          <w:rFonts w:eastAsia="Times New Roman"/>
          <w:lang w:val="en-ID" w:eastAsia="en-ID"/>
        </w:rPr>
        <w:t>E-Jurnal Akuntansi Universitas Udayana, Vol. 8(No.2), p. 217-230.</w:t>
      </w:r>
    </w:p>
    <w:p w:rsidR="00633DAD" w:rsidRDefault="00633DAD" w:rsidP="00633DAD">
      <w:pPr>
        <w:pStyle w:val="Default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 xml:space="preserve">Budiantara, M. </w:t>
      </w:r>
      <w:r w:rsidRPr="005947DB">
        <w:rPr>
          <w:rFonts w:eastAsia="Times New Roman"/>
          <w:lang w:val="en-ID" w:eastAsia="en-ID"/>
        </w:rPr>
        <w:t xml:space="preserve">(2012). </w:t>
      </w:r>
      <w:r w:rsidRPr="005D7E31">
        <w:rPr>
          <w:rFonts w:eastAsia="Times New Roman"/>
          <w:i/>
          <w:iCs/>
          <w:lang w:val="en-ID" w:eastAsia="en-ID"/>
        </w:rPr>
        <w:t>Pengaruh Tingkat Suku Bunga, Nilai Kurs, dan Inflasi Terhadap Indeks Harga Saham Gabungan di Bursa Efek Indonesia Periode Tahun 2005-2010.</w:t>
      </w:r>
      <w:r>
        <w:rPr>
          <w:rFonts w:eastAsia="Times New Roman"/>
          <w:lang w:val="en-ID" w:eastAsia="en-ID"/>
        </w:rPr>
        <w:t xml:space="preserve"> </w:t>
      </w:r>
      <w:r w:rsidRPr="005D7E31">
        <w:rPr>
          <w:rFonts w:eastAsia="Times New Roman"/>
          <w:lang w:val="en-ID" w:eastAsia="en-ID"/>
        </w:rPr>
        <w:t>Jurnal Sosiohumaniora</w:t>
      </w:r>
      <w:r>
        <w:rPr>
          <w:rFonts w:eastAsia="Times New Roman"/>
          <w:lang w:val="en-ID" w:eastAsia="en-ID"/>
        </w:rPr>
        <w:t>, Vol. 3(No.3).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Pr="0070036A" w:rsidRDefault="00633DAD" w:rsidP="00633DAD">
      <w:pPr>
        <w:pStyle w:val="Default"/>
        <w:ind w:left="720" w:hanging="720"/>
        <w:jc w:val="both"/>
        <w:rPr>
          <w:rFonts w:eastAsia="Times New Roman"/>
          <w:i/>
          <w:iCs/>
          <w:lang w:val="en-ID" w:eastAsia="en-ID"/>
        </w:rPr>
      </w:pPr>
      <w:r>
        <w:rPr>
          <w:rFonts w:eastAsia="Times New Roman"/>
          <w:lang w:val="en-ID" w:eastAsia="en-ID"/>
        </w:rPr>
        <w:t xml:space="preserve">CNBC Indonesia (2018), </w:t>
      </w:r>
      <w:r>
        <w:rPr>
          <w:rFonts w:eastAsia="Times New Roman"/>
          <w:i/>
          <w:iCs/>
          <w:lang w:val="en-ID" w:eastAsia="en-ID"/>
        </w:rPr>
        <w:t xml:space="preserve">Saham Barang Konsumsi Jadi Salah Satu Penopang IHSG 2018, </w:t>
      </w:r>
      <w:r>
        <w:rPr>
          <w:rFonts w:eastAsia="Times New Roman"/>
          <w:lang w:val="en-ID" w:eastAsia="en-ID"/>
        </w:rPr>
        <w:t>www.kemenperin.go.id.</w:t>
      </w:r>
      <w:r>
        <w:rPr>
          <w:rFonts w:eastAsia="Times New Roman"/>
          <w:i/>
          <w:iCs/>
          <w:lang w:val="en-ID" w:eastAsia="en-ID"/>
        </w:rPr>
        <w:t xml:space="preserve"> 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Pr="00D578F0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 xml:space="preserve">Cooper, D. R. &amp; Schindler, P. S. (2017), </w:t>
      </w:r>
      <w:r>
        <w:rPr>
          <w:rFonts w:eastAsia="Times New Roman"/>
          <w:i/>
          <w:iCs/>
          <w:lang w:val="en-ID" w:eastAsia="en-ID"/>
        </w:rPr>
        <w:t xml:space="preserve">Book Research Method, </w:t>
      </w:r>
      <w:r>
        <w:rPr>
          <w:rFonts w:eastAsia="Times New Roman"/>
          <w:lang w:val="en-ID" w:eastAsia="en-ID"/>
        </w:rPr>
        <w:t>Edisi 12, New York : McGraw-Hill Higher Education.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Datu, C. V. &amp; Maredesa, D.</w:t>
      </w:r>
      <w:r w:rsidRPr="005947DB">
        <w:rPr>
          <w:rFonts w:eastAsia="Times New Roman"/>
          <w:lang w:val="en-ID" w:eastAsia="en-ID"/>
        </w:rPr>
        <w:t xml:space="preserve"> (20</w:t>
      </w:r>
      <w:r>
        <w:rPr>
          <w:rFonts w:eastAsia="Times New Roman"/>
          <w:lang w:val="en-ID" w:eastAsia="en-ID"/>
        </w:rPr>
        <w:t>17</w:t>
      </w:r>
      <w:r w:rsidRPr="005947DB">
        <w:rPr>
          <w:rFonts w:eastAsia="Times New Roman"/>
          <w:lang w:val="en-ID" w:eastAsia="en-ID"/>
        </w:rPr>
        <w:t xml:space="preserve">). </w:t>
      </w:r>
      <w:r>
        <w:rPr>
          <w:rFonts w:eastAsia="Times New Roman"/>
          <w:i/>
          <w:iCs/>
          <w:lang w:val="en-ID" w:eastAsia="en-ID"/>
        </w:rPr>
        <w:t xml:space="preserve">Pwngaruh Dividen Per Share dan Earning Per Share Terhadap Harga Saham pada Perusahaan Go Public di Bursa Efek Indonesia. </w:t>
      </w:r>
      <w:r>
        <w:rPr>
          <w:rFonts w:eastAsia="Times New Roman"/>
          <w:lang w:val="en-ID" w:eastAsia="en-ID"/>
        </w:rPr>
        <w:t>Jurnal Riset Akuntansi Going Concern, Vol. 12(No.2), p. 1233-1242.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Deitiana, T.</w:t>
      </w:r>
      <w:r w:rsidRPr="005947DB">
        <w:rPr>
          <w:rFonts w:eastAsia="Times New Roman"/>
          <w:lang w:val="en-ID" w:eastAsia="en-ID"/>
        </w:rPr>
        <w:t xml:space="preserve"> (201</w:t>
      </w:r>
      <w:r>
        <w:rPr>
          <w:rFonts w:eastAsia="Times New Roman"/>
          <w:lang w:val="en-ID" w:eastAsia="en-ID"/>
        </w:rPr>
        <w:t>1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 Rasio Keuangan, Pertumbuhan Penjualan, dan Dividen Terhadap Harga Saham.</w:t>
      </w:r>
      <w:r>
        <w:rPr>
          <w:rFonts w:eastAsia="Times New Roman"/>
          <w:lang w:val="en-ID" w:eastAsia="en-ID"/>
        </w:rPr>
        <w:t xml:space="preserve"> </w:t>
      </w:r>
      <w:r w:rsidRPr="005D7E31">
        <w:rPr>
          <w:rFonts w:eastAsia="Times New Roman"/>
          <w:lang w:val="en-ID" w:eastAsia="en-ID"/>
        </w:rPr>
        <w:t>Jurnal Bisnis dan Akuntansi,</w:t>
      </w:r>
      <w:r>
        <w:rPr>
          <w:rFonts w:eastAsia="Times New Roman"/>
          <w:lang w:val="en-ID" w:eastAsia="en-ID"/>
        </w:rPr>
        <w:t xml:space="preserve"> Vol. 13(No.1), p. 57-66.</w:t>
      </w:r>
    </w:p>
    <w:p w:rsidR="00633DAD" w:rsidRDefault="00633DAD" w:rsidP="00633DAD">
      <w:pPr>
        <w:pStyle w:val="Default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Egam, G. E. Y., Ilat, V., Pangerapan, S.</w:t>
      </w:r>
      <w:r w:rsidRPr="005947DB">
        <w:rPr>
          <w:rFonts w:eastAsia="Times New Roman"/>
          <w:lang w:val="en-ID" w:eastAsia="en-ID"/>
        </w:rPr>
        <w:t xml:space="preserve"> (201</w:t>
      </w:r>
      <w:r>
        <w:rPr>
          <w:rFonts w:eastAsia="Times New Roman"/>
          <w:lang w:val="en-ID" w:eastAsia="en-ID"/>
        </w:rPr>
        <w:t>7</w:t>
      </w:r>
      <w:r w:rsidRPr="005947DB">
        <w:rPr>
          <w:rFonts w:eastAsia="Times New Roman"/>
          <w:lang w:val="en-ID" w:eastAsia="en-ID"/>
        </w:rPr>
        <w:t xml:space="preserve">). </w:t>
      </w:r>
      <w:r>
        <w:rPr>
          <w:rFonts w:eastAsia="Times New Roman"/>
          <w:lang w:val="en-ID" w:eastAsia="en-ID"/>
        </w:rPr>
        <w:t xml:space="preserve">Pengaruh </w:t>
      </w:r>
      <w:r>
        <w:rPr>
          <w:rFonts w:eastAsia="Times New Roman"/>
          <w:i/>
          <w:iCs/>
          <w:lang w:val="en-ID" w:eastAsia="en-ID"/>
        </w:rPr>
        <w:t xml:space="preserve">Return On Asset </w:t>
      </w:r>
      <w:r>
        <w:rPr>
          <w:rFonts w:eastAsia="Times New Roman"/>
          <w:lang w:val="en-ID" w:eastAsia="en-ID"/>
        </w:rPr>
        <w:t xml:space="preserve">(ROA), </w:t>
      </w:r>
      <w:r>
        <w:rPr>
          <w:rFonts w:eastAsia="Times New Roman"/>
          <w:i/>
          <w:iCs/>
          <w:lang w:val="en-ID" w:eastAsia="en-ID"/>
        </w:rPr>
        <w:t xml:space="preserve">Return On Equity </w:t>
      </w:r>
      <w:r>
        <w:rPr>
          <w:rFonts w:eastAsia="Times New Roman"/>
          <w:lang w:val="en-ID" w:eastAsia="en-ID"/>
        </w:rPr>
        <w:t xml:space="preserve">(ROE), </w:t>
      </w:r>
      <w:r>
        <w:rPr>
          <w:rFonts w:eastAsia="Times New Roman"/>
          <w:i/>
          <w:iCs/>
          <w:lang w:val="en-ID" w:eastAsia="en-ID"/>
        </w:rPr>
        <w:t xml:space="preserve">Net Profit Margin </w:t>
      </w:r>
      <w:r>
        <w:rPr>
          <w:rFonts w:eastAsia="Times New Roman"/>
          <w:lang w:val="en-ID" w:eastAsia="en-ID"/>
        </w:rPr>
        <w:t xml:space="preserve">(NPM), dan </w:t>
      </w:r>
      <w:r>
        <w:rPr>
          <w:rFonts w:eastAsia="Times New Roman"/>
          <w:i/>
          <w:iCs/>
          <w:lang w:val="en-ID" w:eastAsia="en-ID"/>
        </w:rPr>
        <w:t xml:space="preserve">Earning Per Share </w:t>
      </w:r>
      <w:r>
        <w:rPr>
          <w:rFonts w:eastAsia="Times New Roman"/>
          <w:lang w:val="en-ID" w:eastAsia="en-ID"/>
        </w:rPr>
        <w:t xml:space="preserve">(EPS) Terhadap Harga Saham Perusahaan yang Tergabung Dalam Indeks LQ45 DI Bursa Efek Indonesia Periode Tahun 2013-2015. </w:t>
      </w:r>
      <w:r w:rsidRPr="00504242">
        <w:rPr>
          <w:rFonts w:eastAsia="Times New Roman"/>
          <w:i/>
          <w:iCs/>
          <w:lang w:val="en-ID" w:eastAsia="en-ID"/>
        </w:rPr>
        <w:t xml:space="preserve">Jurnal </w:t>
      </w:r>
      <w:r>
        <w:rPr>
          <w:rFonts w:eastAsia="Times New Roman"/>
          <w:i/>
          <w:iCs/>
          <w:lang w:val="en-ID" w:eastAsia="en-ID"/>
        </w:rPr>
        <w:t>EMBA</w:t>
      </w:r>
      <w:r>
        <w:rPr>
          <w:rFonts w:eastAsia="Times New Roman"/>
          <w:lang w:val="en-ID" w:eastAsia="en-ID"/>
        </w:rPr>
        <w:t>, Vol. 5(No.1), p 105-114.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Pr="00967A23" w:rsidRDefault="00633DAD" w:rsidP="00633DAD">
      <w:pPr>
        <w:pStyle w:val="Default"/>
        <w:ind w:left="720" w:hanging="720"/>
        <w:jc w:val="both"/>
      </w:pPr>
      <w:r>
        <w:t xml:space="preserve">Gitman, L., J. &amp; Zutter, C., J. (2015), </w:t>
      </w:r>
      <w:r>
        <w:rPr>
          <w:i/>
          <w:iCs/>
        </w:rPr>
        <w:t>Principles of Managerial Finance,</w:t>
      </w:r>
      <w:r>
        <w:t xml:space="preserve"> Brief 7</w:t>
      </w:r>
      <w:r w:rsidRPr="00106C70">
        <w:rPr>
          <w:vertAlign w:val="superscript"/>
        </w:rPr>
        <w:t>th</w:t>
      </w:r>
      <w:r>
        <w:t xml:space="preserve"> Edition</w:t>
      </w:r>
      <w:r>
        <w:rPr>
          <w:i/>
          <w:iCs/>
        </w:rPr>
        <w:t xml:space="preserve">, </w:t>
      </w:r>
      <w:r>
        <w:t>Boston: Pearson Education.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 w:rsidRPr="00D578F0">
        <w:rPr>
          <w:rFonts w:eastAsia="Times New Roman"/>
          <w:lang w:val="en-ID" w:eastAsia="en-ID"/>
        </w:rPr>
        <w:t>Ghozali, I. (2018)</w:t>
      </w:r>
      <w:r w:rsidRPr="00D578F0">
        <w:rPr>
          <w:i/>
          <w:iCs/>
          <w:noProof/>
        </w:rPr>
        <w:t xml:space="preserve"> Aplikasi Analisis Multivariete Dengan Program IBM SPSS 2</w:t>
      </w:r>
      <w:r>
        <w:rPr>
          <w:i/>
          <w:iCs/>
          <w:noProof/>
        </w:rPr>
        <w:t>5</w:t>
      </w:r>
      <w:r w:rsidRPr="00D578F0">
        <w:rPr>
          <w:noProof/>
        </w:rPr>
        <w:t xml:space="preserve">,Edisi </w:t>
      </w:r>
      <w:r>
        <w:rPr>
          <w:noProof/>
        </w:rPr>
        <w:t>9</w:t>
      </w:r>
      <w:r w:rsidRPr="00D578F0">
        <w:rPr>
          <w:noProof/>
        </w:rPr>
        <w:t>, Semarang: Badan Penerbit Universitas Diponegoro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 xml:space="preserve">Haryuning, P. &amp; Widyrati, E. </w:t>
      </w:r>
      <w:r w:rsidRPr="005947DB">
        <w:rPr>
          <w:rFonts w:eastAsia="Times New Roman"/>
          <w:lang w:val="en-ID" w:eastAsia="en-ID"/>
        </w:rPr>
        <w:t xml:space="preserve"> (201</w:t>
      </w:r>
      <w:r>
        <w:rPr>
          <w:rFonts w:eastAsia="Times New Roman"/>
          <w:lang w:val="en-ID" w:eastAsia="en-ID"/>
        </w:rPr>
        <w:t>2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</w:t>
      </w:r>
      <w:r>
        <w:rPr>
          <w:rFonts w:eastAsia="Times New Roman"/>
          <w:i/>
          <w:iCs/>
          <w:lang w:val="en-ID" w:eastAsia="en-ID"/>
        </w:rPr>
        <w:t xml:space="preserve"> Rasio</w:t>
      </w:r>
      <w:r w:rsidRPr="005D7E31">
        <w:rPr>
          <w:rFonts w:eastAsia="Times New Roman"/>
          <w:i/>
          <w:iCs/>
          <w:lang w:val="en-ID" w:eastAsia="en-ID"/>
        </w:rPr>
        <w:t xml:space="preserve"> Profitabilitas</w:t>
      </w:r>
      <w:r>
        <w:rPr>
          <w:rFonts w:eastAsia="Times New Roman"/>
          <w:i/>
          <w:iCs/>
          <w:lang w:val="en-ID" w:eastAsia="en-ID"/>
        </w:rPr>
        <w:t xml:space="preserve"> dan EVA Terhadap Harga Saham pada Sektor Industri Manufaktur di BEI Tahun 2007-2010.</w:t>
      </w:r>
      <w:r>
        <w:rPr>
          <w:rFonts w:eastAsia="Times New Roman"/>
          <w:lang w:val="en-ID" w:eastAsia="en-ID"/>
        </w:rPr>
        <w:t xml:space="preserve"> Diponegoro Journal of Management, Vol. 1(No.2), p. 67-69.</w:t>
      </w:r>
    </w:p>
    <w:p w:rsidR="00633DAD" w:rsidRDefault="00633DAD" w:rsidP="00633DAD">
      <w:pPr>
        <w:pStyle w:val="Default"/>
        <w:ind w:left="720" w:hanging="720"/>
        <w:jc w:val="both"/>
      </w:pPr>
    </w:p>
    <w:p w:rsidR="00633DAD" w:rsidRDefault="00633DAD" w:rsidP="00633DAD">
      <w:pPr>
        <w:pStyle w:val="Default"/>
        <w:ind w:left="720" w:hanging="720"/>
        <w:jc w:val="both"/>
      </w:pPr>
      <w:r>
        <w:t xml:space="preserve">Hery (2014), </w:t>
      </w:r>
      <w:r>
        <w:rPr>
          <w:i/>
          <w:iCs/>
        </w:rPr>
        <w:t xml:space="preserve">Analisis Kinerja Manajemen, </w:t>
      </w:r>
      <w:r>
        <w:t>Jakarta: Grasindo.</w:t>
      </w:r>
    </w:p>
    <w:p w:rsidR="00633DAD" w:rsidRDefault="00633DAD" w:rsidP="00633DAD">
      <w:pPr>
        <w:pStyle w:val="Default"/>
        <w:ind w:left="720" w:hanging="720"/>
        <w:jc w:val="both"/>
      </w:pPr>
    </w:p>
    <w:p w:rsidR="00633DAD" w:rsidRPr="00967A23" w:rsidRDefault="00633DAD" w:rsidP="00633DAD">
      <w:pPr>
        <w:pStyle w:val="Default"/>
        <w:ind w:left="720" w:hanging="720"/>
        <w:jc w:val="both"/>
      </w:pPr>
      <w:r>
        <w:t xml:space="preserve">Hery (2016), </w:t>
      </w:r>
      <w:r>
        <w:rPr>
          <w:i/>
          <w:iCs/>
        </w:rPr>
        <w:t xml:space="preserve">Analisis Laporan Keuangan – Integrated and Comprehensive, </w:t>
      </w:r>
      <w:r>
        <w:t>Bandung: Grasindo.</w:t>
      </w:r>
    </w:p>
    <w:p w:rsidR="00633DAD" w:rsidRDefault="00633DAD" w:rsidP="00633DAD">
      <w:pPr>
        <w:pStyle w:val="Default"/>
        <w:ind w:left="720" w:hanging="720"/>
        <w:jc w:val="both"/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Hermawan, D. A.</w:t>
      </w:r>
      <w:r w:rsidRPr="005947DB">
        <w:rPr>
          <w:rFonts w:eastAsia="Times New Roman"/>
          <w:lang w:val="en-ID" w:eastAsia="en-ID"/>
        </w:rPr>
        <w:t xml:space="preserve"> (201</w:t>
      </w:r>
      <w:r>
        <w:rPr>
          <w:rFonts w:eastAsia="Times New Roman"/>
          <w:lang w:val="en-ID" w:eastAsia="en-ID"/>
        </w:rPr>
        <w:t>2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 Debt to Equity Ratio, Earning Per Share, dan Net Profit Margin Terhadap Return Saham</w:t>
      </w:r>
      <w:r>
        <w:rPr>
          <w:rFonts w:eastAsia="Times New Roman"/>
          <w:lang w:val="en-ID" w:eastAsia="en-ID"/>
        </w:rPr>
        <w:t xml:space="preserve">. </w:t>
      </w:r>
      <w:r w:rsidRPr="005D7E31">
        <w:rPr>
          <w:rFonts w:eastAsia="Times New Roman"/>
          <w:lang w:val="en-ID" w:eastAsia="en-ID"/>
        </w:rPr>
        <w:t>Management Analysis Journal</w:t>
      </w:r>
      <w:r>
        <w:rPr>
          <w:rFonts w:eastAsia="Times New Roman"/>
          <w:lang w:val="en-ID" w:eastAsia="en-ID"/>
        </w:rPr>
        <w:t>, Vol. 1(No.5).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Hutami, R. P.</w:t>
      </w:r>
      <w:r w:rsidRPr="005947DB">
        <w:rPr>
          <w:rFonts w:eastAsia="Times New Roman"/>
          <w:lang w:val="en-ID" w:eastAsia="en-ID"/>
        </w:rPr>
        <w:t xml:space="preserve"> (201</w:t>
      </w:r>
      <w:r>
        <w:rPr>
          <w:rFonts w:eastAsia="Times New Roman"/>
          <w:lang w:val="en-ID" w:eastAsia="en-ID"/>
        </w:rPr>
        <w:t>2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 Dividend Per Share, Returrn On Equity dan Net Profit Margin Terhadap Harga Saham Perusahaan Industri Manufaktur yang Tercatat di Bursa Efek Indonesia Periode 2006-2010</w:t>
      </w:r>
      <w:r>
        <w:rPr>
          <w:rFonts w:eastAsia="Times New Roman"/>
          <w:lang w:val="en-ID" w:eastAsia="en-ID"/>
        </w:rPr>
        <w:t xml:space="preserve">. </w:t>
      </w:r>
      <w:r w:rsidRPr="005D7E31">
        <w:rPr>
          <w:rFonts w:eastAsia="Times New Roman"/>
          <w:lang w:val="en-ID" w:eastAsia="en-ID"/>
        </w:rPr>
        <w:t>Jurnal Nominal</w:t>
      </w:r>
      <w:r>
        <w:rPr>
          <w:rFonts w:eastAsia="Times New Roman"/>
          <w:lang w:val="en-ID" w:eastAsia="en-ID"/>
        </w:rPr>
        <w:t>,</w:t>
      </w:r>
      <w:r>
        <w:rPr>
          <w:rFonts w:eastAsia="Times New Roman"/>
          <w:i/>
          <w:iCs/>
          <w:lang w:val="en-ID" w:eastAsia="en-ID"/>
        </w:rPr>
        <w:t xml:space="preserve"> </w:t>
      </w:r>
      <w:r>
        <w:rPr>
          <w:rFonts w:eastAsia="Times New Roman"/>
          <w:lang w:val="en-ID" w:eastAsia="en-ID"/>
        </w:rPr>
        <w:t>Vol. 1(No.1).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Pr="0070036A" w:rsidRDefault="00633DAD" w:rsidP="00633DAD">
      <w:pPr>
        <w:pStyle w:val="Default"/>
        <w:ind w:left="720" w:hanging="720"/>
        <w:jc w:val="both"/>
        <w:rPr>
          <w:rFonts w:eastAsia="Times New Roman"/>
          <w:i/>
          <w:iCs/>
          <w:lang w:val="en-ID" w:eastAsia="en-ID"/>
        </w:rPr>
      </w:pPr>
      <w:r>
        <w:rPr>
          <w:rFonts w:eastAsia="Times New Roman"/>
          <w:lang w:val="en-ID" w:eastAsia="en-ID"/>
        </w:rPr>
        <w:t xml:space="preserve">Kementrian Perindustrian (2017), </w:t>
      </w:r>
      <w:r>
        <w:rPr>
          <w:rFonts w:eastAsia="Times New Roman"/>
          <w:i/>
          <w:iCs/>
          <w:lang w:val="en-ID" w:eastAsia="en-ID"/>
        </w:rPr>
        <w:t xml:space="preserve">Lampaui 31 Persen, Industri Manufaktur, Penyumbang Pajak Terbesar, </w:t>
      </w:r>
      <w:r>
        <w:rPr>
          <w:rFonts w:eastAsia="Times New Roman"/>
          <w:lang w:val="en-ID" w:eastAsia="en-ID"/>
        </w:rPr>
        <w:t>www.kemenperin.go.id.</w:t>
      </w:r>
      <w:r>
        <w:rPr>
          <w:rFonts w:eastAsia="Times New Roman"/>
          <w:i/>
          <w:iCs/>
          <w:lang w:val="en-ID" w:eastAsia="en-ID"/>
        </w:rPr>
        <w:t xml:space="preserve"> 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Kusuma, R. A., Topowijoyo, R. A. K.</w:t>
      </w:r>
      <w:r w:rsidRPr="005947DB">
        <w:rPr>
          <w:rFonts w:eastAsia="Times New Roman"/>
          <w:lang w:val="en-ID" w:eastAsia="en-ID"/>
        </w:rPr>
        <w:t xml:space="preserve"> (201</w:t>
      </w:r>
      <w:r>
        <w:rPr>
          <w:rFonts w:eastAsia="Times New Roman"/>
          <w:lang w:val="en-ID" w:eastAsia="en-ID"/>
        </w:rPr>
        <w:t>8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 Economic Value Added (EVA) dan Market Value Added (MVA) Terhadap Return Saham (Studi pada Perusahaan yang Terdaftar dalam Indeks LQ45 di Bursa Efek Indonesia Periode 2012-2016).</w:t>
      </w:r>
      <w:r>
        <w:rPr>
          <w:rFonts w:eastAsia="Times New Roman"/>
          <w:lang w:val="en-ID" w:eastAsia="en-ID"/>
        </w:rPr>
        <w:t xml:space="preserve"> </w:t>
      </w:r>
      <w:r w:rsidRPr="005D7E31">
        <w:rPr>
          <w:rFonts w:eastAsia="Times New Roman"/>
          <w:lang w:val="en-ID" w:eastAsia="en-ID"/>
        </w:rPr>
        <w:t>Jurnal Administrasi Bisnis</w:t>
      </w:r>
      <w:r>
        <w:rPr>
          <w:rFonts w:eastAsia="Times New Roman"/>
          <w:lang w:val="en-ID" w:eastAsia="en-ID"/>
        </w:rPr>
        <w:t>, Vol. 61(No.3).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Lukman</w:t>
      </w:r>
      <w:r w:rsidRPr="005947DB">
        <w:rPr>
          <w:rFonts w:eastAsia="Times New Roman"/>
          <w:lang w:val="en-ID" w:eastAsia="en-ID"/>
        </w:rPr>
        <w:t xml:space="preserve">, </w:t>
      </w:r>
      <w:r>
        <w:rPr>
          <w:rFonts w:eastAsia="Times New Roman"/>
          <w:lang w:val="en-ID" w:eastAsia="en-ID"/>
        </w:rPr>
        <w:t>L</w:t>
      </w:r>
      <w:r w:rsidRPr="005947DB">
        <w:rPr>
          <w:rFonts w:eastAsia="Times New Roman"/>
          <w:lang w:val="en-ID" w:eastAsia="en-ID"/>
        </w:rPr>
        <w:t>.</w:t>
      </w:r>
      <w:r>
        <w:rPr>
          <w:rFonts w:eastAsia="Times New Roman"/>
          <w:lang w:val="en-ID" w:eastAsia="en-ID"/>
        </w:rPr>
        <w:t xml:space="preserve"> </w:t>
      </w:r>
      <w:r w:rsidRPr="005947DB">
        <w:rPr>
          <w:rFonts w:eastAsia="Times New Roman"/>
          <w:lang w:val="en-ID" w:eastAsia="en-ID"/>
        </w:rPr>
        <w:t xml:space="preserve">&amp; </w:t>
      </w:r>
      <w:r>
        <w:rPr>
          <w:rFonts w:eastAsia="Times New Roman"/>
          <w:lang w:val="en-ID" w:eastAsia="en-ID"/>
        </w:rPr>
        <w:t>Solihin</w:t>
      </w:r>
      <w:r w:rsidRPr="005947DB">
        <w:rPr>
          <w:rFonts w:eastAsia="Times New Roman"/>
          <w:lang w:val="en-ID" w:eastAsia="en-ID"/>
        </w:rPr>
        <w:t xml:space="preserve">, </w:t>
      </w:r>
      <w:r>
        <w:rPr>
          <w:rFonts w:eastAsia="Times New Roman"/>
          <w:lang w:val="en-ID" w:eastAsia="en-ID"/>
        </w:rPr>
        <w:t>M</w:t>
      </w:r>
      <w:r w:rsidRPr="005947DB">
        <w:rPr>
          <w:rFonts w:eastAsia="Times New Roman"/>
          <w:lang w:val="en-ID" w:eastAsia="en-ID"/>
        </w:rPr>
        <w:t>. (201</w:t>
      </w:r>
      <w:r>
        <w:rPr>
          <w:rFonts w:eastAsia="Times New Roman"/>
          <w:lang w:val="en-ID" w:eastAsia="en-ID"/>
        </w:rPr>
        <w:t>8</w:t>
      </w:r>
      <w:r w:rsidRPr="005947DB">
        <w:rPr>
          <w:rFonts w:eastAsia="Times New Roman"/>
          <w:lang w:val="en-ID" w:eastAsia="en-ID"/>
        </w:rPr>
        <w:t xml:space="preserve">). </w:t>
      </w:r>
      <w:r>
        <w:rPr>
          <w:rFonts w:eastAsia="Times New Roman"/>
          <w:i/>
          <w:iCs/>
          <w:lang w:val="en-ID" w:eastAsia="en-ID"/>
        </w:rPr>
        <w:t>Pengaruh Economic Value Added, Financial Leverage dan Profitabilitas Terhadap Harga Saham PT. Summarecon Agung Tbk</w:t>
      </w:r>
      <w:r>
        <w:rPr>
          <w:rFonts w:eastAsia="Times New Roman"/>
          <w:lang w:val="en-ID" w:eastAsia="en-ID"/>
        </w:rPr>
        <w:t xml:space="preserve">. </w:t>
      </w:r>
      <w:r w:rsidRPr="005D7E31">
        <w:rPr>
          <w:rFonts w:eastAsia="Times New Roman"/>
          <w:lang w:val="en-ID" w:eastAsia="en-ID"/>
        </w:rPr>
        <w:t xml:space="preserve">Jurnal </w:t>
      </w:r>
      <w:r>
        <w:rPr>
          <w:rFonts w:eastAsia="Times New Roman"/>
          <w:lang w:val="en-ID" w:eastAsia="en-ID"/>
        </w:rPr>
        <w:t>Ekonomi</w:t>
      </w:r>
      <w:r w:rsidRPr="005D7E31">
        <w:rPr>
          <w:rFonts w:eastAsia="Times New Roman"/>
          <w:lang w:val="en-ID" w:eastAsia="en-ID"/>
        </w:rPr>
        <w:t>,</w:t>
      </w:r>
      <w:r>
        <w:rPr>
          <w:rFonts w:eastAsia="Times New Roman"/>
          <w:lang w:val="en-ID" w:eastAsia="en-ID"/>
        </w:rPr>
        <w:t xml:space="preserve"> Vol. 20(No.2).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 xml:space="preserve">Mahapsari, N. R. &amp; Taman, A. </w:t>
      </w:r>
      <w:r w:rsidRPr="005947DB">
        <w:rPr>
          <w:rFonts w:eastAsia="Times New Roman"/>
          <w:lang w:val="en-ID" w:eastAsia="en-ID"/>
        </w:rPr>
        <w:t xml:space="preserve"> (201</w:t>
      </w:r>
      <w:r>
        <w:rPr>
          <w:rFonts w:eastAsia="Times New Roman"/>
          <w:lang w:val="en-ID" w:eastAsia="en-ID"/>
        </w:rPr>
        <w:t>3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 Profitabilitas, Struktur Aktiva, dam Pertumbuhan Penjualan Terhadap Harga Saham dengan Struktur Modal Sebegai Variabel Intervening pada Perusahaan Manufaktur di Bursa Efek Indonesia</w:t>
      </w:r>
      <w:r>
        <w:rPr>
          <w:rFonts w:eastAsia="Times New Roman"/>
          <w:lang w:val="en-ID" w:eastAsia="en-ID"/>
        </w:rPr>
        <w:t xml:space="preserve">. </w:t>
      </w:r>
      <w:r w:rsidRPr="005D7E31">
        <w:rPr>
          <w:rFonts w:eastAsia="Times New Roman"/>
          <w:lang w:val="en-ID" w:eastAsia="en-ID"/>
        </w:rPr>
        <w:t>Jurnal Nominal</w:t>
      </w:r>
      <w:r>
        <w:rPr>
          <w:rFonts w:eastAsia="Times New Roman"/>
          <w:lang w:val="en-ID" w:eastAsia="en-ID"/>
        </w:rPr>
        <w:t>, Vol. 2(No.1).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Maryanti, E.</w:t>
      </w:r>
      <w:r w:rsidRPr="005947DB">
        <w:rPr>
          <w:rFonts w:eastAsia="Times New Roman"/>
          <w:lang w:val="en-ID" w:eastAsia="en-ID"/>
        </w:rPr>
        <w:t xml:space="preserve"> (201</w:t>
      </w:r>
      <w:r>
        <w:rPr>
          <w:rFonts w:eastAsia="Times New Roman"/>
          <w:lang w:val="en-ID" w:eastAsia="en-ID"/>
        </w:rPr>
        <w:t>6</w:t>
      </w:r>
      <w:r w:rsidRPr="005947DB">
        <w:rPr>
          <w:rFonts w:eastAsia="Times New Roman"/>
          <w:lang w:val="en-ID" w:eastAsia="en-ID"/>
        </w:rPr>
        <w:t xml:space="preserve">). </w:t>
      </w:r>
      <w:r>
        <w:rPr>
          <w:rFonts w:eastAsia="Times New Roman"/>
          <w:i/>
          <w:iCs/>
          <w:lang w:val="en-ID" w:eastAsia="en-ID"/>
        </w:rPr>
        <w:t>Analisis Profitabilitas, Pertumbuhan Perusahaan, Pertumbuhan Penjualan, dan Struktur Aktiva Terhadap Struktur Modal Pada Perusahaan Sektor Industri Barang Konsumsi yang Terdaftar di Bursa Efek Indonesia</w:t>
      </w:r>
      <w:r>
        <w:rPr>
          <w:rFonts w:eastAsia="Times New Roman"/>
          <w:lang w:val="en-ID" w:eastAsia="en-ID"/>
        </w:rPr>
        <w:t>. Riset Akuntansi dan Keuanga Indonesia,</w:t>
      </w:r>
      <w:r>
        <w:rPr>
          <w:rFonts w:eastAsia="Times New Roman"/>
          <w:i/>
          <w:iCs/>
          <w:lang w:val="en-ID" w:eastAsia="en-ID"/>
        </w:rPr>
        <w:t xml:space="preserve"> </w:t>
      </w:r>
      <w:r>
        <w:rPr>
          <w:rFonts w:eastAsia="Times New Roman"/>
          <w:lang w:val="en-ID" w:eastAsia="en-ID"/>
        </w:rPr>
        <w:t>Vol. 1(No.2).</w:t>
      </w:r>
    </w:p>
    <w:p w:rsidR="00633DAD" w:rsidRDefault="00633DAD" w:rsidP="0063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Mugi</w:t>
      </w:r>
      <w:r w:rsidRPr="005947DB">
        <w:rPr>
          <w:rFonts w:eastAsia="Times New Roman"/>
          <w:lang w:val="en-ID" w:eastAsia="en-ID"/>
        </w:rPr>
        <w:t xml:space="preserve">, </w:t>
      </w:r>
      <w:r>
        <w:rPr>
          <w:rFonts w:eastAsia="Times New Roman"/>
          <w:lang w:val="en-ID" w:eastAsia="en-ID"/>
        </w:rPr>
        <w:t>A</w:t>
      </w:r>
      <w:r w:rsidRPr="005947DB">
        <w:rPr>
          <w:rFonts w:eastAsia="Times New Roman"/>
          <w:lang w:val="en-ID" w:eastAsia="en-ID"/>
        </w:rPr>
        <w:t xml:space="preserve">., </w:t>
      </w:r>
      <w:r>
        <w:rPr>
          <w:rFonts w:eastAsia="Times New Roman"/>
          <w:lang w:val="en-ID" w:eastAsia="en-ID"/>
        </w:rPr>
        <w:t>Irwanto</w:t>
      </w:r>
      <w:r w:rsidRPr="005947DB">
        <w:rPr>
          <w:rFonts w:eastAsia="Times New Roman"/>
          <w:lang w:val="en-ID" w:eastAsia="en-ID"/>
        </w:rPr>
        <w:t xml:space="preserve">, </w:t>
      </w:r>
      <w:r>
        <w:rPr>
          <w:rFonts w:eastAsia="Times New Roman"/>
          <w:lang w:val="en-ID" w:eastAsia="en-ID"/>
        </w:rPr>
        <w:t>A</w:t>
      </w:r>
      <w:r w:rsidRPr="005947DB">
        <w:rPr>
          <w:rFonts w:eastAsia="Times New Roman"/>
          <w:lang w:val="en-ID" w:eastAsia="en-ID"/>
        </w:rPr>
        <w:t>.</w:t>
      </w:r>
      <w:r>
        <w:rPr>
          <w:rFonts w:eastAsia="Times New Roman"/>
          <w:lang w:val="en-ID" w:eastAsia="en-ID"/>
        </w:rPr>
        <w:t xml:space="preserve"> K.</w:t>
      </w:r>
      <w:r w:rsidRPr="005947DB">
        <w:rPr>
          <w:rFonts w:eastAsia="Times New Roman"/>
          <w:lang w:val="en-ID" w:eastAsia="en-ID"/>
        </w:rPr>
        <w:t xml:space="preserve">, &amp; </w:t>
      </w:r>
      <w:r>
        <w:rPr>
          <w:rFonts w:eastAsia="Times New Roman"/>
          <w:lang w:val="en-ID" w:eastAsia="en-ID"/>
        </w:rPr>
        <w:t>Permanasari</w:t>
      </w:r>
      <w:r w:rsidRPr="005947DB">
        <w:rPr>
          <w:rFonts w:eastAsia="Times New Roman"/>
          <w:lang w:val="en-ID" w:eastAsia="en-ID"/>
        </w:rPr>
        <w:t xml:space="preserve">, </w:t>
      </w:r>
      <w:r>
        <w:rPr>
          <w:rFonts w:eastAsia="Times New Roman"/>
          <w:lang w:val="en-ID" w:eastAsia="en-ID"/>
        </w:rPr>
        <w:t>Y</w:t>
      </w:r>
      <w:r w:rsidRPr="005947DB">
        <w:rPr>
          <w:rFonts w:eastAsia="Times New Roman"/>
          <w:lang w:val="en-ID" w:eastAsia="en-ID"/>
        </w:rPr>
        <w:t>. (201</w:t>
      </w:r>
      <w:r>
        <w:rPr>
          <w:rFonts w:eastAsia="Times New Roman"/>
          <w:lang w:val="en-ID" w:eastAsia="en-ID"/>
        </w:rPr>
        <w:t>4</w:t>
      </w:r>
      <w:r w:rsidRPr="005947DB">
        <w:rPr>
          <w:rFonts w:eastAsia="Times New Roman"/>
          <w:lang w:val="en-ID" w:eastAsia="en-ID"/>
        </w:rPr>
        <w:t xml:space="preserve">). </w:t>
      </w:r>
      <w:r>
        <w:rPr>
          <w:rFonts w:eastAsia="Times New Roman"/>
          <w:i/>
          <w:iCs/>
          <w:lang w:val="en-ID" w:eastAsia="en-ID"/>
        </w:rPr>
        <w:t>Analisis Pengaruh Rasio Profitabilitas dan Economic Value Added Terhadap Harga Saham pada Sub Sektor Industri Semen yang Terdaftar di Bursa Efek Indonesia</w:t>
      </w:r>
      <w:r>
        <w:rPr>
          <w:rFonts w:eastAsia="Times New Roman"/>
          <w:lang w:val="en-ID" w:eastAsia="en-ID"/>
        </w:rPr>
        <w:t xml:space="preserve">. </w:t>
      </w:r>
      <w:r w:rsidRPr="005D7E31">
        <w:rPr>
          <w:rFonts w:eastAsia="Times New Roman"/>
          <w:lang w:val="en-ID" w:eastAsia="en-ID"/>
        </w:rPr>
        <w:t xml:space="preserve">Jurnal </w:t>
      </w:r>
      <w:r>
        <w:rPr>
          <w:rFonts w:eastAsia="Times New Roman"/>
          <w:lang w:val="en-ID" w:eastAsia="en-ID"/>
        </w:rPr>
        <w:t>Manajemen dan Organisasi</w:t>
      </w:r>
      <w:r w:rsidRPr="005D7E31">
        <w:rPr>
          <w:rFonts w:eastAsia="Times New Roman"/>
          <w:lang w:val="en-ID" w:eastAsia="en-ID"/>
        </w:rPr>
        <w:t>,</w:t>
      </w:r>
      <w:r>
        <w:rPr>
          <w:rFonts w:eastAsia="Times New Roman"/>
          <w:lang w:val="en-ID" w:eastAsia="en-ID"/>
        </w:rPr>
        <w:t xml:space="preserve"> Vol. 5(No.2).</w:t>
      </w:r>
    </w:p>
    <w:p w:rsidR="00633DAD" w:rsidRDefault="00633DAD" w:rsidP="00633DAD">
      <w:pPr>
        <w:pStyle w:val="Default"/>
        <w:jc w:val="both"/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Octaviani, S. &amp; Komalasari, D.</w:t>
      </w:r>
      <w:r w:rsidRPr="005947DB">
        <w:rPr>
          <w:rFonts w:eastAsia="Times New Roman"/>
          <w:lang w:val="en-ID" w:eastAsia="en-ID"/>
        </w:rPr>
        <w:t xml:space="preserve"> (20</w:t>
      </w:r>
      <w:r>
        <w:rPr>
          <w:rFonts w:eastAsia="Times New Roman"/>
          <w:lang w:val="en-ID" w:eastAsia="en-ID"/>
        </w:rPr>
        <w:t>17</w:t>
      </w:r>
      <w:r w:rsidRPr="005947DB">
        <w:rPr>
          <w:rFonts w:eastAsia="Times New Roman"/>
          <w:lang w:val="en-ID" w:eastAsia="en-ID"/>
        </w:rPr>
        <w:t>).</w:t>
      </w:r>
      <w:r>
        <w:rPr>
          <w:rFonts w:eastAsia="Times New Roman"/>
          <w:lang w:val="en-ID" w:eastAsia="en-ID"/>
        </w:rPr>
        <w:t xml:space="preserve"> </w:t>
      </w:r>
      <w:r>
        <w:rPr>
          <w:rFonts w:eastAsia="Times New Roman"/>
          <w:i/>
          <w:iCs/>
          <w:lang w:val="en-ID" w:eastAsia="en-ID"/>
        </w:rPr>
        <w:t xml:space="preserve">Pengaruh Likuiditas, Profitabilitas, dan Solvabilitas Terhadap Harga Saham (Studi Kasus pada Perusahaan Perbankan yang Terdaftar di Bursa Efek Indonesia. </w:t>
      </w:r>
      <w:r>
        <w:rPr>
          <w:rFonts w:eastAsia="Times New Roman"/>
          <w:lang w:val="en-ID" w:eastAsia="en-ID"/>
        </w:rPr>
        <w:t>Jurnal Akuntansi, Vol. 3(No.2).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 xml:space="preserve">Pasaribu, R. B. F. </w:t>
      </w:r>
      <w:r w:rsidRPr="005947DB">
        <w:rPr>
          <w:rFonts w:eastAsia="Times New Roman"/>
          <w:lang w:val="en-ID" w:eastAsia="en-ID"/>
        </w:rPr>
        <w:t>(20</w:t>
      </w:r>
      <w:r>
        <w:rPr>
          <w:rFonts w:eastAsia="Times New Roman"/>
          <w:lang w:val="en-ID" w:eastAsia="en-ID"/>
        </w:rPr>
        <w:t>08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</w:t>
      </w:r>
      <w:r>
        <w:rPr>
          <w:rFonts w:eastAsia="Times New Roman"/>
          <w:i/>
          <w:iCs/>
          <w:lang w:val="en-ID" w:eastAsia="en-ID"/>
        </w:rPr>
        <w:t xml:space="preserve"> Variabel Fundamental Terhadap Harga Saham Perusahaan Go Public di BEI.. </w:t>
      </w:r>
      <w:r>
        <w:rPr>
          <w:rFonts w:eastAsia="Times New Roman"/>
          <w:lang w:val="en-ID" w:eastAsia="en-ID"/>
        </w:rPr>
        <w:t>Jurnal Ekonomi dan Bisnis, Vol. 2(No.2).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 xml:space="preserve">Putra, E. K. </w:t>
      </w:r>
      <w:r w:rsidRPr="005947DB">
        <w:rPr>
          <w:rFonts w:eastAsia="Times New Roman"/>
          <w:lang w:val="en-ID" w:eastAsia="en-ID"/>
        </w:rPr>
        <w:t>(20</w:t>
      </w:r>
      <w:r>
        <w:rPr>
          <w:rFonts w:eastAsia="Times New Roman"/>
          <w:lang w:val="en-ID" w:eastAsia="en-ID"/>
        </w:rPr>
        <w:t>16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</w:t>
      </w:r>
      <w:r>
        <w:rPr>
          <w:rFonts w:eastAsia="Times New Roman"/>
          <w:i/>
          <w:iCs/>
          <w:lang w:val="en-ID" w:eastAsia="en-ID"/>
        </w:rPr>
        <w:t xml:space="preserve"> Kinerja Keuangan Perusahaan Terhadap Pemebetukan Initial Return (Studi pada Perusahaan yang Melakukan Initial Public Offering (IPO) di Bursa Efek Indonesia Periode Tahun 2011-2015. </w:t>
      </w:r>
      <w:r>
        <w:rPr>
          <w:rFonts w:eastAsia="Times New Roman"/>
          <w:lang w:val="en-ID" w:eastAsia="en-ID"/>
        </w:rPr>
        <w:t>Jurnal Ekonomi Bisnis, Vol. 21(No.2).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Sari, M. I. &amp; Wijayantini, B.</w:t>
      </w:r>
      <w:r w:rsidRPr="005947DB">
        <w:rPr>
          <w:rFonts w:eastAsia="Times New Roman"/>
          <w:lang w:val="en-ID" w:eastAsia="en-ID"/>
        </w:rPr>
        <w:t xml:space="preserve"> (20</w:t>
      </w:r>
      <w:r>
        <w:rPr>
          <w:rFonts w:eastAsia="Times New Roman"/>
          <w:lang w:val="en-ID" w:eastAsia="en-ID"/>
        </w:rPr>
        <w:t>18</w:t>
      </w:r>
      <w:r w:rsidRPr="005947DB">
        <w:rPr>
          <w:rFonts w:eastAsia="Times New Roman"/>
          <w:lang w:val="en-ID" w:eastAsia="en-ID"/>
        </w:rPr>
        <w:t>).</w:t>
      </w:r>
      <w:r>
        <w:rPr>
          <w:rFonts w:eastAsia="Times New Roman"/>
          <w:lang w:val="en-ID" w:eastAsia="en-ID"/>
        </w:rPr>
        <w:t xml:space="preserve"> </w:t>
      </w:r>
      <w:r>
        <w:rPr>
          <w:rFonts w:eastAsia="Times New Roman"/>
          <w:i/>
          <w:iCs/>
          <w:lang w:val="en-ID" w:eastAsia="en-ID"/>
        </w:rPr>
        <w:t xml:space="preserve">Mengukur Kinerja Keuanga dengan EVA dan MVA. </w:t>
      </w:r>
      <w:r>
        <w:rPr>
          <w:rFonts w:eastAsia="Times New Roman"/>
          <w:lang w:val="en-ID" w:eastAsia="en-ID"/>
        </w:rPr>
        <w:t>Jurnal Manajemen dan Bisnis, Vol. 3(No.1).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Sonia</w:t>
      </w:r>
      <w:r w:rsidRPr="005947DB">
        <w:rPr>
          <w:rFonts w:eastAsia="Times New Roman"/>
          <w:lang w:val="en-ID" w:eastAsia="en-ID"/>
        </w:rPr>
        <w:t xml:space="preserve">, </w:t>
      </w:r>
      <w:r>
        <w:rPr>
          <w:rFonts w:eastAsia="Times New Roman"/>
          <w:lang w:val="en-ID" w:eastAsia="en-ID"/>
        </w:rPr>
        <w:t>R</w:t>
      </w:r>
      <w:r w:rsidRPr="005947DB">
        <w:rPr>
          <w:rFonts w:eastAsia="Times New Roman"/>
          <w:lang w:val="en-ID" w:eastAsia="en-ID"/>
        </w:rPr>
        <w:t>.</w:t>
      </w:r>
      <w:r>
        <w:rPr>
          <w:rFonts w:eastAsia="Times New Roman"/>
          <w:lang w:val="en-ID" w:eastAsia="en-ID"/>
        </w:rPr>
        <w:t xml:space="preserve"> B. </w:t>
      </w:r>
      <w:r w:rsidRPr="005947DB">
        <w:rPr>
          <w:rFonts w:eastAsia="Times New Roman"/>
          <w:lang w:val="en-ID" w:eastAsia="en-ID"/>
        </w:rPr>
        <w:t xml:space="preserve">, </w:t>
      </w:r>
      <w:r>
        <w:rPr>
          <w:rFonts w:eastAsia="Times New Roman"/>
          <w:lang w:val="en-ID" w:eastAsia="en-ID"/>
        </w:rPr>
        <w:t>Zahroh</w:t>
      </w:r>
      <w:r w:rsidRPr="005947DB">
        <w:rPr>
          <w:rFonts w:eastAsia="Times New Roman"/>
          <w:lang w:val="en-ID" w:eastAsia="en-ID"/>
        </w:rPr>
        <w:t xml:space="preserve">, </w:t>
      </w:r>
      <w:r>
        <w:rPr>
          <w:rFonts w:eastAsia="Times New Roman"/>
          <w:lang w:val="en-ID" w:eastAsia="en-ID"/>
        </w:rPr>
        <w:t>Z</w:t>
      </w:r>
      <w:r w:rsidRPr="005947DB">
        <w:rPr>
          <w:rFonts w:eastAsia="Times New Roman"/>
          <w:lang w:val="en-ID" w:eastAsia="en-ID"/>
        </w:rPr>
        <w:t>.</w:t>
      </w:r>
      <w:r>
        <w:rPr>
          <w:rFonts w:eastAsia="Times New Roman"/>
          <w:lang w:val="en-ID" w:eastAsia="en-ID"/>
        </w:rPr>
        <w:t xml:space="preserve"> A.</w:t>
      </w:r>
      <w:r w:rsidRPr="005947DB">
        <w:rPr>
          <w:rFonts w:eastAsia="Times New Roman"/>
          <w:lang w:val="en-ID" w:eastAsia="en-ID"/>
        </w:rPr>
        <w:t>, &amp; Azizah, D. F. (201</w:t>
      </w:r>
      <w:r>
        <w:rPr>
          <w:rFonts w:eastAsia="Times New Roman"/>
          <w:lang w:val="en-ID" w:eastAsia="en-ID"/>
        </w:rPr>
        <w:t>4</w:t>
      </w:r>
      <w:r w:rsidRPr="005947DB">
        <w:rPr>
          <w:rFonts w:eastAsia="Times New Roman"/>
          <w:lang w:val="en-ID" w:eastAsia="en-ID"/>
        </w:rPr>
        <w:t xml:space="preserve">). </w:t>
      </w:r>
      <w:r>
        <w:rPr>
          <w:rFonts w:eastAsia="Times New Roman"/>
          <w:i/>
          <w:iCs/>
          <w:lang w:val="en-ID" w:eastAsia="en-ID"/>
        </w:rPr>
        <w:t>Analisis Pengaruh Rasio Profitabilitas dan Economic Value Added Terhadap Harga Saham pada Sub Sektor Industri Semen yang Terdaftar di Bursa Efek Indonesia</w:t>
      </w:r>
      <w:r>
        <w:rPr>
          <w:rFonts w:eastAsia="Times New Roman"/>
          <w:lang w:val="en-ID" w:eastAsia="en-ID"/>
        </w:rPr>
        <w:t xml:space="preserve">. </w:t>
      </w:r>
      <w:r w:rsidRPr="005D7E31">
        <w:rPr>
          <w:rFonts w:eastAsia="Times New Roman"/>
          <w:lang w:val="en-ID" w:eastAsia="en-ID"/>
        </w:rPr>
        <w:t xml:space="preserve">Jurnal </w:t>
      </w:r>
      <w:r>
        <w:rPr>
          <w:rFonts w:eastAsia="Times New Roman"/>
          <w:lang w:val="en-ID" w:eastAsia="en-ID"/>
        </w:rPr>
        <w:t>Administrasi Bisnis Vol. 9(No.1).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 xml:space="preserve">Sujarweni, V. W. (2017), </w:t>
      </w:r>
      <w:r>
        <w:rPr>
          <w:rFonts w:eastAsia="Times New Roman"/>
          <w:i/>
          <w:iCs/>
          <w:lang w:val="en-ID" w:eastAsia="en-ID"/>
        </w:rPr>
        <w:t xml:space="preserve">Manajemen Keuangan: Teori, Aplikasi dan Hasil Penelitian, </w:t>
      </w:r>
      <w:r>
        <w:rPr>
          <w:rFonts w:eastAsia="Times New Roman"/>
          <w:lang w:val="en-ID" w:eastAsia="en-ID"/>
        </w:rPr>
        <w:t>Yogyakarta: Pustaka Baru Press.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Pr="00DF2EF3" w:rsidRDefault="00633DAD" w:rsidP="00633DAD">
      <w:pPr>
        <w:pStyle w:val="Default"/>
        <w:ind w:left="720" w:hanging="720"/>
        <w:jc w:val="both"/>
      </w:pPr>
      <w:r>
        <w:t xml:space="preserve">Tandelilin, E. (2017), </w:t>
      </w:r>
      <w:r>
        <w:rPr>
          <w:i/>
          <w:iCs/>
        </w:rPr>
        <w:t xml:space="preserve">Pasar Modal: Manajemen Portofolio dan Investasi, </w:t>
      </w:r>
      <w:r>
        <w:t xml:space="preserve">Yogyakarta: PT. Kanisius. </w:t>
      </w:r>
    </w:p>
    <w:p w:rsidR="00633DAD" w:rsidRDefault="00633DAD" w:rsidP="00633DAD">
      <w:pPr>
        <w:pStyle w:val="Default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Vice, L. R. S. &amp; Lauw, T. T.</w:t>
      </w:r>
      <w:r w:rsidRPr="005947DB">
        <w:rPr>
          <w:rFonts w:eastAsia="Times New Roman"/>
          <w:lang w:val="en-ID" w:eastAsia="en-ID"/>
        </w:rPr>
        <w:t xml:space="preserve"> (20</w:t>
      </w:r>
      <w:r>
        <w:rPr>
          <w:rFonts w:eastAsia="Times New Roman"/>
          <w:lang w:val="en-ID" w:eastAsia="en-ID"/>
        </w:rPr>
        <w:t>11</w:t>
      </w:r>
      <w:r w:rsidRPr="005947DB">
        <w:rPr>
          <w:rFonts w:eastAsia="Times New Roman"/>
          <w:lang w:val="en-ID" w:eastAsia="en-ID"/>
        </w:rPr>
        <w:t>).</w:t>
      </w:r>
      <w:r>
        <w:rPr>
          <w:rFonts w:eastAsia="Times New Roman"/>
          <w:lang w:val="en-ID" w:eastAsia="en-ID"/>
        </w:rPr>
        <w:t xml:space="preserve"> </w:t>
      </w:r>
      <w:r>
        <w:rPr>
          <w:rFonts w:eastAsia="Times New Roman"/>
          <w:i/>
          <w:iCs/>
          <w:lang w:val="en-ID" w:eastAsia="en-ID"/>
        </w:rPr>
        <w:t xml:space="preserve">Pengaruh Current Ratio, Earning Per Share, dan Price Earning Ratio Terhadap Harga Saham. </w:t>
      </w:r>
      <w:r>
        <w:rPr>
          <w:rFonts w:eastAsia="Times New Roman"/>
          <w:lang w:val="en-ID" w:eastAsia="en-ID"/>
        </w:rPr>
        <w:t>Jurnal Akuntansi, Vol. 3(No.2), p. 136-158.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Watung, R. W. &amp; Ilat, V.</w:t>
      </w:r>
      <w:r w:rsidRPr="005947DB">
        <w:rPr>
          <w:rFonts w:eastAsia="Times New Roman"/>
          <w:lang w:val="en-ID" w:eastAsia="en-ID"/>
        </w:rPr>
        <w:t xml:space="preserve"> (20</w:t>
      </w:r>
      <w:r>
        <w:rPr>
          <w:rFonts w:eastAsia="Times New Roman"/>
          <w:lang w:val="en-ID" w:eastAsia="en-ID"/>
        </w:rPr>
        <w:t>16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</w:t>
      </w:r>
      <w:r>
        <w:rPr>
          <w:rFonts w:eastAsia="Times New Roman"/>
          <w:i/>
          <w:iCs/>
          <w:lang w:val="en-ID" w:eastAsia="en-ID"/>
        </w:rPr>
        <w:t xml:space="preserve"> Return On Asset (ROA), Net Profit Margin (NPM), dan Earning Per Share (EPS) Terhadap Harga Saham pada Perusahaan Perbankan di Bursa Efek Indonesia Tahun 2011-2015. </w:t>
      </w:r>
      <w:r>
        <w:rPr>
          <w:rFonts w:eastAsia="Times New Roman"/>
          <w:lang w:val="en-ID" w:eastAsia="en-ID"/>
        </w:rPr>
        <w:t>Jurnal EMBA, Vol. 4(No.2), p. 518-529.</w:t>
      </w: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</w:p>
    <w:p w:rsidR="00633DAD" w:rsidRDefault="00633DAD" w:rsidP="00633DAD">
      <w:pPr>
        <w:pStyle w:val="Default"/>
        <w:ind w:left="720" w:hanging="720"/>
        <w:jc w:val="both"/>
        <w:rPr>
          <w:rFonts w:eastAsia="Times New Roman"/>
          <w:lang w:val="en-ID" w:eastAsia="en-ID"/>
        </w:rPr>
      </w:pPr>
      <w:r>
        <w:rPr>
          <w:rFonts w:eastAsia="Times New Roman"/>
          <w:lang w:val="en-ID" w:eastAsia="en-ID"/>
        </w:rPr>
        <w:t>Wijaya, H. H. &amp; Lauw, T. T.</w:t>
      </w:r>
      <w:r w:rsidRPr="005947DB">
        <w:rPr>
          <w:rFonts w:eastAsia="Times New Roman"/>
          <w:lang w:val="en-ID" w:eastAsia="en-ID"/>
        </w:rPr>
        <w:t xml:space="preserve"> (20</w:t>
      </w:r>
      <w:r>
        <w:rPr>
          <w:rFonts w:eastAsia="Times New Roman"/>
          <w:lang w:val="en-ID" w:eastAsia="en-ID"/>
        </w:rPr>
        <w:t>09</w:t>
      </w:r>
      <w:r w:rsidRPr="005947DB">
        <w:rPr>
          <w:rFonts w:eastAsia="Times New Roman"/>
          <w:lang w:val="en-ID" w:eastAsia="en-ID"/>
        </w:rPr>
        <w:t xml:space="preserve">). </w:t>
      </w:r>
      <w:r w:rsidRPr="005D7E31">
        <w:rPr>
          <w:rFonts w:eastAsia="Times New Roman"/>
          <w:i/>
          <w:iCs/>
          <w:lang w:val="en-ID" w:eastAsia="en-ID"/>
        </w:rPr>
        <w:t>Pengaruh</w:t>
      </w:r>
      <w:r>
        <w:rPr>
          <w:rFonts w:eastAsia="Times New Roman"/>
          <w:i/>
          <w:iCs/>
          <w:lang w:val="en-ID" w:eastAsia="en-ID"/>
        </w:rPr>
        <w:t xml:space="preserve"> Economic Value Added Terhadap Tingkat Pengembalian Saham Pada Perusahaan yang Tergabung dalam LQ-45. </w:t>
      </w:r>
      <w:r>
        <w:rPr>
          <w:rFonts w:eastAsia="Times New Roman"/>
          <w:lang w:val="en-ID" w:eastAsia="en-ID"/>
        </w:rPr>
        <w:t>Jurnal Akuntansi, Vol. 1(No.2), p. 180-200.</w:t>
      </w:r>
    </w:p>
    <w:p w:rsidR="00633DAD" w:rsidRDefault="00633DAD" w:rsidP="00633DAD">
      <w:pPr>
        <w:pStyle w:val="Default"/>
        <w:jc w:val="both"/>
      </w:pPr>
      <w:r>
        <w:br w:type="page"/>
      </w:r>
    </w:p>
    <w:p w:rsidR="003C3D0D" w:rsidRPr="006F44C0" w:rsidRDefault="003C3D0D" w:rsidP="006F44C0"/>
    <w:sectPr w:rsidR="003C3D0D" w:rsidRPr="006F44C0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71" w:rsidRDefault="009B2B71" w:rsidP="006C7ADB">
      <w:pPr>
        <w:spacing w:after="0" w:line="240" w:lineRule="auto"/>
      </w:pPr>
      <w:r>
        <w:separator/>
      </w:r>
    </w:p>
  </w:endnote>
  <w:endnote w:type="continuationSeparator" w:id="0">
    <w:p w:rsidR="009B2B71" w:rsidRDefault="009B2B71" w:rsidP="006C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FB" w:rsidRDefault="00D748FB" w:rsidP="00C65CAA">
    <w:pPr>
      <w:pStyle w:val="Footer"/>
    </w:pPr>
  </w:p>
  <w:p w:rsidR="00D748FB" w:rsidRDefault="00D74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71" w:rsidRDefault="009B2B71" w:rsidP="006C7ADB">
      <w:pPr>
        <w:spacing w:after="0" w:line="240" w:lineRule="auto"/>
      </w:pPr>
      <w:r>
        <w:separator/>
      </w:r>
    </w:p>
  </w:footnote>
  <w:footnote w:type="continuationSeparator" w:id="0">
    <w:p w:rsidR="009B2B71" w:rsidRDefault="009B2B71" w:rsidP="006C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7BA"/>
    <w:multiLevelType w:val="hybridMultilevel"/>
    <w:tmpl w:val="2466E762"/>
    <w:lvl w:ilvl="0" w:tplc="BF14F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537EB"/>
    <w:multiLevelType w:val="hybridMultilevel"/>
    <w:tmpl w:val="1E18EC56"/>
    <w:lvl w:ilvl="0" w:tplc="2B18950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321"/>
    <w:multiLevelType w:val="hybridMultilevel"/>
    <w:tmpl w:val="0BD2D39A"/>
    <w:lvl w:ilvl="0" w:tplc="41C82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440"/>
    <w:multiLevelType w:val="hybridMultilevel"/>
    <w:tmpl w:val="313639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EE3"/>
    <w:multiLevelType w:val="hybridMultilevel"/>
    <w:tmpl w:val="B39AA2DA"/>
    <w:lvl w:ilvl="0" w:tplc="C75E02D2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6134E"/>
    <w:multiLevelType w:val="hybridMultilevel"/>
    <w:tmpl w:val="CFB26DBE"/>
    <w:lvl w:ilvl="0" w:tplc="E022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D5D9D"/>
    <w:multiLevelType w:val="hybridMultilevel"/>
    <w:tmpl w:val="00C0285E"/>
    <w:lvl w:ilvl="0" w:tplc="DE6C9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963E4"/>
    <w:multiLevelType w:val="hybridMultilevel"/>
    <w:tmpl w:val="D82E0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B4"/>
    <w:multiLevelType w:val="hybridMultilevel"/>
    <w:tmpl w:val="89D6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1138"/>
    <w:multiLevelType w:val="hybridMultilevel"/>
    <w:tmpl w:val="F7E6E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57FA"/>
    <w:multiLevelType w:val="hybridMultilevel"/>
    <w:tmpl w:val="F38CC25E"/>
    <w:lvl w:ilvl="0" w:tplc="E8D0FA18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421" w:hanging="360"/>
      </w:pPr>
    </w:lvl>
    <w:lvl w:ilvl="2" w:tplc="3809001B" w:tentative="1">
      <w:start w:val="1"/>
      <w:numFmt w:val="lowerRoman"/>
      <w:lvlText w:val="%3."/>
      <w:lvlJc w:val="right"/>
      <w:pPr>
        <w:ind w:left="3141" w:hanging="180"/>
      </w:pPr>
    </w:lvl>
    <w:lvl w:ilvl="3" w:tplc="3809000F" w:tentative="1">
      <w:start w:val="1"/>
      <w:numFmt w:val="decimal"/>
      <w:lvlText w:val="%4."/>
      <w:lvlJc w:val="left"/>
      <w:pPr>
        <w:ind w:left="3861" w:hanging="360"/>
      </w:pPr>
    </w:lvl>
    <w:lvl w:ilvl="4" w:tplc="38090019" w:tentative="1">
      <w:start w:val="1"/>
      <w:numFmt w:val="lowerLetter"/>
      <w:lvlText w:val="%5."/>
      <w:lvlJc w:val="left"/>
      <w:pPr>
        <w:ind w:left="4581" w:hanging="360"/>
      </w:pPr>
    </w:lvl>
    <w:lvl w:ilvl="5" w:tplc="3809001B" w:tentative="1">
      <w:start w:val="1"/>
      <w:numFmt w:val="lowerRoman"/>
      <w:lvlText w:val="%6."/>
      <w:lvlJc w:val="right"/>
      <w:pPr>
        <w:ind w:left="5301" w:hanging="180"/>
      </w:pPr>
    </w:lvl>
    <w:lvl w:ilvl="6" w:tplc="3809000F" w:tentative="1">
      <w:start w:val="1"/>
      <w:numFmt w:val="decimal"/>
      <w:lvlText w:val="%7."/>
      <w:lvlJc w:val="left"/>
      <w:pPr>
        <w:ind w:left="6021" w:hanging="360"/>
      </w:pPr>
    </w:lvl>
    <w:lvl w:ilvl="7" w:tplc="38090019" w:tentative="1">
      <w:start w:val="1"/>
      <w:numFmt w:val="lowerLetter"/>
      <w:lvlText w:val="%8."/>
      <w:lvlJc w:val="left"/>
      <w:pPr>
        <w:ind w:left="6741" w:hanging="360"/>
      </w:pPr>
    </w:lvl>
    <w:lvl w:ilvl="8" w:tplc="3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 w15:restartNumberingAfterBreak="0">
    <w:nsid w:val="1A7779DE"/>
    <w:multiLevelType w:val="hybridMultilevel"/>
    <w:tmpl w:val="A134C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6AD1"/>
    <w:multiLevelType w:val="hybridMultilevel"/>
    <w:tmpl w:val="81E4677C"/>
    <w:lvl w:ilvl="0" w:tplc="9A1A8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A3786"/>
    <w:multiLevelType w:val="hybridMultilevel"/>
    <w:tmpl w:val="C6C4F398"/>
    <w:lvl w:ilvl="0" w:tplc="FC54CF1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51" w:hanging="360"/>
      </w:pPr>
    </w:lvl>
    <w:lvl w:ilvl="2" w:tplc="3809001B" w:tentative="1">
      <w:start w:val="1"/>
      <w:numFmt w:val="lowerRoman"/>
      <w:lvlText w:val="%3."/>
      <w:lvlJc w:val="right"/>
      <w:pPr>
        <w:ind w:left="3371" w:hanging="180"/>
      </w:pPr>
    </w:lvl>
    <w:lvl w:ilvl="3" w:tplc="3809000F" w:tentative="1">
      <w:start w:val="1"/>
      <w:numFmt w:val="decimal"/>
      <w:lvlText w:val="%4."/>
      <w:lvlJc w:val="left"/>
      <w:pPr>
        <w:ind w:left="4091" w:hanging="360"/>
      </w:pPr>
    </w:lvl>
    <w:lvl w:ilvl="4" w:tplc="38090019" w:tentative="1">
      <w:start w:val="1"/>
      <w:numFmt w:val="lowerLetter"/>
      <w:lvlText w:val="%5."/>
      <w:lvlJc w:val="left"/>
      <w:pPr>
        <w:ind w:left="4811" w:hanging="360"/>
      </w:pPr>
    </w:lvl>
    <w:lvl w:ilvl="5" w:tplc="3809001B" w:tentative="1">
      <w:start w:val="1"/>
      <w:numFmt w:val="lowerRoman"/>
      <w:lvlText w:val="%6."/>
      <w:lvlJc w:val="right"/>
      <w:pPr>
        <w:ind w:left="5531" w:hanging="180"/>
      </w:pPr>
    </w:lvl>
    <w:lvl w:ilvl="6" w:tplc="3809000F" w:tentative="1">
      <w:start w:val="1"/>
      <w:numFmt w:val="decimal"/>
      <w:lvlText w:val="%7."/>
      <w:lvlJc w:val="left"/>
      <w:pPr>
        <w:ind w:left="6251" w:hanging="360"/>
      </w:pPr>
    </w:lvl>
    <w:lvl w:ilvl="7" w:tplc="38090019" w:tentative="1">
      <w:start w:val="1"/>
      <w:numFmt w:val="lowerLetter"/>
      <w:lvlText w:val="%8."/>
      <w:lvlJc w:val="left"/>
      <w:pPr>
        <w:ind w:left="6971" w:hanging="360"/>
      </w:pPr>
    </w:lvl>
    <w:lvl w:ilvl="8" w:tplc="3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224A1E89"/>
    <w:multiLevelType w:val="hybridMultilevel"/>
    <w:tmpl w:val="B7A279F6"/>
    <w:lvl w:ilvl="0" w:tplc="5E86B4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2F693E"/>
    <w:multiLevelType w:val="hybridMultilevel"/>
    <w:tmpl w:val="641AA150"/>
    <w:lvl w:ilvl="0" w:tplc="658C17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47A8F"/>
    <w:multiLevelType w:val="hybridMultilevel"/>
    <w:tmpl w:val="7F0ED52A"/>
    <w:lvl w:ilvl="0" w:tplc="E82EA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E1ABA"/>
    <w:multiLevelType w:val="hybridMultilevel"/>
    <w:tmpl w:val="B72E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4125A"/>
    <w:multiLevelType w:val="hybridMultilevel"/>
    <w:tmpl w:val="F3083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295C"/>
    <w:multiLevelType w:val="hybridMultilevel"/>
    <w:tmpl w:val="2F2C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C5B2B"/>
    <w:multiLevelType w:val="hybridMultilevel"/>
    <w:tmpl w:val="0222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A4576"/>
    <w:multiLevelType w:val="hybridMultilevel"/>
    <w:tmpl w:val="318E9114"/>
    <w:lvl w:ilvl="0" w:tplc="1C8A32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7285FBC">
      <w:start w:val="1"/>
      <w:numFmt w:val="lowerLetter"/>
      <w:lvlText w:val="%2."/>
      <w:lvlJc w:val="left"/>
      <w:pPr>
        <w:ind w:left="288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BD1954"/>
    <w:multiLevelType w:val="hybridMultilevel"/>
    <w:tmpl w:val="1972B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B32CB"/>
    <w:multiLevelType w:val="hybridMultilevel"/>
    <w:tmpl w:val="AB4ABAC6"/>
    <w:lvl w:ilvl="0" w:tplc="BE903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0003CB"/>
    <w:multiLevelType w:val="hybridMultilevel"/>
    <w:tmpl w:val="3B7A379E"/>
    <w:lvl w:ilvl="0" w:tplc="42F4F0E6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2B6492"/>
    <w:multiLevelType w:val="hybridMultilevel"/>
    <w:tmpl w:val="26FE4854"/>
    <w:lvl w:ilvl="0" w:tplc="15002502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58F49B6"/>
    <w:multiLevelType w:val="hybridMultilevel"/>
    <w:tmpl w:val="6C5ED010"/>
    <w:lvl w:ilvl="0" w:tplc="BDFA9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ED6362"/>
    <w:multiLevelType w:val="hybridMultilevel"/>
    <w:tmpl w:val="B99E6634"/>
    <w:lvl w:ilvl="0" w:tplc="775ECAB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25" w:hanging="360"/>
      </w:pPr>
    </w:lvl>
    <w:lvl w:ilvl="2" w:tplc="0421001B">
      <w:start w:val="1"/>
      <w:numFmt w:val="lowerRoman"/>
      <w:lvlText w:val="%3."/>
      <w:lvlJc w:val="right"/>
      <w:pPr>
        <w:ind w:left="3645" w:hanging="180"/>
      </w:pPr>
    </w:lvl>
    <w:lvl w:ilvl="3" w:tplc="0421000F">
      <w:start w:val="1"/>
      <w:numFmt w:val="decimal"/>
      <w:lvlText w:val="%4."/>
      <w:lvlJc w:val="left"/>
      <w:pPr>
        <w:ind w:left="4365" w:hanging="360"/>
      </w:pPr>
    </w:lvl>
    <w:lvl w:ilvl="4" w:tplc="5FA49D2A">
      <w:start w:val="1"/>
      <w:numFmt w:val="decimal"/>
      <w:lvlText w:val="%5."/>
      <w:lvlJc w:val="left"/>
      <w:pPr>
        <w:ind w:left="5085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5805" w:hanging="180"/>
      </w:pPr>
    </w:lvl>
    <w:lvl w:ilvl="6" w:tplc="0421000F">
      <w:start w:val="1"/>
      <w:numFmt w:val="decimal"/>
      <w:lvlText w:val="%7."/>
      <w:lvlJc w:val="left"/>
      <w:pPr>
        <w:ind w:left="6525" w:hanging="360"/>
      </w:pPr>
    </w:lvl>
    <w:lvl w:ilvl="7" w:tplc="04210019">
      <w:start w:val="1"/>
      <w:numFmt w:val="lowerLetter"/>
      <w:lvlText w:val="%8."/>
      <w:lvlJc w:val="left"/>
      <w:pPr>
        <w:ind w:left="7245" w:hanging="360"/>
      </w:pPr>
    </w:lvl>
    <w:lvl w:ilvl="8" w:tplc="0421001B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499F121A"/>
    <w:multiLevelType w:val="hybridMultilevel"/>
    <w:tmpl w:val="48FA2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D74AE"/>
    <w:multiLevelType w:val="hybridMultilevel"/>
    <w:tmpl w:val="A732B4DE"/>
    <w:lvl w:ilvl="0" w:tplc="4DA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C667CB"/>
    <w:multiLevelType w:val="hybridMultilevel"/>
    <w:tmpl w:val="3216CEC6"/>
    <w:lvl w:ilvl="0" w:tplc="A970C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001A4"/>
    <w:multiLevelType w:val="hybridMultilevel"/>
    <w:tmpl w:val="6C0EEE92"/>
    <w:lvl w:ilvl="0" w:tplc="688E8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4B2D61"/>
    <w:multiLevelType w:val="hybridMultilevel"/>
    <w:tmpl w:val="2BAA8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179CD"/>
    <w:multiLevelType w:val="hybridMultilevel"/>
    <w:tmpl w:val="432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876FD"/>
    <w:multiLevelType w:val="hybridMultilevel"/>
    <w:tmpl w:val="51A0C69C"/>
    <w:lvl w:ilvl="0" w:tplc="B4EC6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A7817"/>
    <w:multiLevelType w:val="hybridMultilevel"/>
    <w:tmpl w:val="CAA01B0C"/>
    <w:lvl w:ilvl="0" w:tplc="F0A82732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2A3C76"/>
    <w:multiLevelType w:val="hybridMultilevel"/>
    <w:tmpl w:val="1CB8471C"/>
    <w:lvl w:ilvl="0" w:tplc="E1D64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6A7195"/>
    <w:multiLevelType w:val="hybridMultilevel"/>
    <w:tmpl w:val="FFA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639FD"/>
    <w:multiLevelType w:val="hybridMultilevel"/>
    <w:tmpl w:val="7A0471F2"/>
    <w:lvl w:ilvl="0" w:tplc="0409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13420"/>
    <w:multiLevelType w:val="hybridMultilevel"/>
    <w:tmpl w:val="51581FB2"/>
    <w:lvl w:ilvl="0" w:tplc="943C5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AD1F26"/>
    <w:multiLevelType w:val="hybridMultilevel"/>
    <w:tmpl w:val="C5189BFE"/>
    <w:lvl w:ilvl="0" w:tplc="1C7C07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6A50A02"/>
    <w:multiLevelType w:val="hybridMultilevel"/>
    <w:tmpl w:val="0F64CC24"/>
    <w:lvl w:ilvl="0" w:tplc="8A5ED6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8AA1D6D"/>
    <w:multiLevelType w:val="hybridMultilevel"/>
    <w:tmpl w:val="70D2CA6E"/>
    <w:lvl w:ilvl="0" w:tplc="ECF06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931483"/>
    <w:multiLevelType w:val="hybridMultilevel"/>
    <w:tmpl w:val="12383290"/>
    <w:lvl w:ilvl="0" w:tplc="82380B4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496CC4"/>
    <w:multiLevelType w:val="hybridMultilevel"/>
    <w:tmpl w:val="7646E934"/>
    <w:lvl w:ilvl="0" w:tplc="9A0405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30"/>
  </w:num>
  <w:num w:numId="5">
    <w:abstractNumId w:val="6"/>
  </w:num>
  <w:num w:numId="6">
    <w:abstractNumId w:val="29"/>
  </w:num>
  <w:num w:numId="7">
    <w:abstractNumId w:val="5"/>
  </w:num>
  <w:num w:numId="8">
    <w:abstractNumId w:val="32"/>
  </w:num>
  <w:num w:numId="9">
    <w:abstractNumId w:val="33"/>
  </w:num>
  <w:num w:numId="10">
    <w:abstractNumId w:val="41"/>
  </w:num>
  <w:num w:numId="11">
    <w:abstractNumId w:val="40"/>
  </w:num>
  <w:num w:numId="12">
    <w:abstractNumId w:val="44"/>
  </w:num>
  <w:num w:numId="13">
    <w:abstractNumId w:val="25"/>
  </w:num>
  <w:num w:numId="14">
    <w:abstractNumId w:val="2"/>
  </w:num>
  <w:num w:numId="15">
    <w:abstractNumId w:val="26"/>
  </w:num>
  <w:num w:numId="16">
    <w:abstractNumId w:val="0"/>
  </w:num>
  <w:num w:numId="17">
    <w:abstractNumId w:val="39"/>
  </w:num>
  <w:num w:numId="18">
    <w:abstractNumId w:val="14"/>
  </w:num>
  <w:num w:numId="19">
    <w:abstractNumId w:val="22"/>
  </w:num>
  <w:num w:numId="20">
    <w:abstractNumId w:val="19"/>
  </w:num>
  <w:num w:numId="21">
    <w:abstractNumId w:val="20"/>
  </w:num>
  <w:num w:numId="22">
    <w:abstractNumId w:val="21"/>
  </w:num>
  <w:num w:numId="23">
    <w:abstractNumId w:val="42"/>
  </w:num>
  <w:num w:numId="24">
    <w:abstractNumId w:val="9"/>
  </w:num>
  <w:num w:numId="25">
    <w:abstractNumId w:val="15"/>
  </w:num>
  <w:num w:numId="26">
    <w:abstractNumId w:val="3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0"/>
  </w:num>
  <w:num w:numId="30">
    <w:abstractNumId w:val="24"/>
  </w:num>
  <w:num w:numId="31">
    <w:abstractNumId w:val="4"/>
  </w:num>
  <w:num w:numId="32">
    <w:abstractNumId w:val="18"/>
  </w:num>
  <w:num w:numId="33">
    <w:abstractNumId w:val="8"/>
  </w:num>
  <w:num w:numId="34">
    <w:abstractNumId w:val="11"/>
  </w:num>
  <w:num w:numId="35">
    <w:abstractNumId w:val="38"/>
  </w:num>
  <w:num w:numId="36">
    <w:abstractNumId w:val="36"/>
  </w:num>
  <w:num w:numId="37">
    <w:abstractNumId w:val="17"/>
  </w:num>
  <w:num w:numId="38">
    <w:abstractNumId w:val="7"/>
  </w:num>
  <w:num w:numId="39">
    <w:abstractNumId w:val="12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B"/>
    <w:rsid w:val="000C2423"/>
    <w:rsid w:val="00147A74"/>
    <w:rsid w:val="002B74EC"/>
    <w:rsid w:val="003210EB"/>
    <w:rsid w:val="003C3D0D"/>
    <w:rsid w:val="00633DAD"/>
    <w:rsid w:val="006B3F59"/>
    <w:rsid w:val="006C7ADB"/>
    <w:rsid w:val="006F44C0"/>
    <w:rsid w:val="00785D99"/>
    <w:rsid w:val="007B7AF1"/>
    <w:rsid w:val="009B2B71"/>
    <w:rsid w:val="00AB1CFD"/>
    <w:rsid w:val="00D748FB"/>
    <w:rsid w:val="00D82D02"/>
    <w:rsid w:val="00F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FB1C"/>
  <w15:chartTrackingRefBased/>
  <w15:docId w15:val="{FB0847CF-CFDA-44B2-962C-A11F5FC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DAD"/>
  </w:style>
  <w:style w:type="paragraph" w:styleId="Judul1">
    <w:name w:val="heading 1"/>
    <w:basedOn w:val="Normal"/>
    <w:next w:val="Normal"/>
    <w:link w:val="Judul1KAR"/>
    <w:uiPriority w:val="9"/>
    <w:qFormat/>
    <w:rsid w:val="006C7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7B7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21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785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C7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C7ADB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C7ADB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6C7ADB"/>
    <w:rPr>
      <w:vertAlign w:val="superscript"/>
    </w:rPr>
  </w:style>
  <w:style w:type="paragraph" w:styleId="DaftarParagraf">
    <w:name w:val="List Paragraph"/>
    <w:basedOn w:val="Normal"/>
    <w:link w:val="DaftarParagrafKAR"/>
    <w:uiPriority w:val="34"/>
    <w:qFormat/>
    <w:rsid w:val="002B74EC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2B74EC"/>
  </w:style>
  <w:style w:type="paragraph" w:styleId="JudulTOC">
    <w:name w:val="TOC Heading"/>
    <w:basedOn w:val="Judul1"/>
    <w:next w:val="Normal"/>
    <w:uiPriority w:val="39"/>
    <w:unhideWhenUsed/>
    <w:qFormat/>
    <w:rsid w:val="00D82D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82D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2D02"/>
    <w:pPr>
      <w:tabs>
        <w:tab w:val="left" w:pos="720"/>
        <w:tab w:val="right" w:leader="dot" w:pos="8777"/>
      </w:tabs>
      <w:spacing w:after="100" w:line="480" w:lineRule="auto"/>
      <w:ind w:left="220"/>
    </w:pPr>
  </w:style>
  <w:style w:type="character" w:styleId="Hyperlink">
    <w:name w:val="Hyperlink"/>
    <w:basedOn w:val="FontParagrafDefault"/>
    <w:uiPriority w:val="99"/>
    <w:unhideWhenUsed/>
    <w:rsid w:val="00D82D0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82D02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0C2423"/>
    <w:pPr>
      <w:spacing w:after="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D7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748FB"/>
  </w:style>
  <w:style w:type="paragraph" w:styleId="Header">
    <w:name w:val="header"/>
    <w:basedOn w:val="Normal"/>
    <w:link w:val="HeaderKAR"/>
    <w:uiPriority w:val="99"/>
    <w:unhideWhenUsed/>
    <w:rsid w:val="007B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B7AF1"/>
  </w:style>
  <w:style w:type="character" w:customStyle="1" w:styleId="Judul2KAR">
    <w:name w:val="Judul 2 KAR"/>
    <w:basedOn w:val="FontParagrafDefault"/>
    <w:link w:val="Judul2"/>
    <w:uiPriority w:val="9"/>
    <w:rsid w:val="007B7A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terangan">
    <w:name w:val="caption"/>
    <w:basedOn w:val="Normal"/>
    <w:next w:val="Normal"/>
    <w:uiPriority w:val="35"/>
    <w:unhideWhenUsed/>
    <w:qFormat/>
    <w:rsid w:val="007B7A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3KAR">
    <w:name w:val="Judul 3 KAR"/>
    <w:basedOn w:val="FontParagrafDefault"/>
    <w:link w:val="Judul3"/>
    <w:uiPriority w:val="9"/>
    <w:rsid w:val="00321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">
    <w:name w:val="t"/>
    <w:basedOn w:val="FontParagrafDefault"/>
    <w:rsid w:val="003210EB"/>
  </w:style>
  <w:style w:type="character" w:customStyle="1" w:styleId="Judul4KAR">
    <w:name w:val="Judul 4 KAR"/>
    <w:basedOn w:val="FontParagrafDefault"/>
    <w:link w:val="Judul4"/>
    <w:uiPriority w:val="9"/>
    <w:rsid w:val="00785D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8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82FF3"/>
    <w:rPr>
      <w:rFonts w:ascii="Segoe UI" w:hAnsi="Segoe UI" w:cs="Segoe UI"/>
      <w:sz w:val="18"/>
      <w:szCs w:val="18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F82FF3"/>
    <w:rPr>
      <w:color w:val="605E5C"/>
      <w:shd w:val="clear" w:color="auto" w:fill="E1DFDD"/>
    </w:rPr>
  </w:style>
  <w:style w:type="character" w:styleId="Penekanan">
    <w:name w:val="Emphasis"/>
    <w:basedOn w:val="FontParagrafDefault"/>
    <w:uiPriority w:val="20"/>
    <w:qFormat/>
    <w:rsid w:val="00F82FF3"/>
    <w:rPr>
      <w:i/>
      <w:iCs/>
    </w:rPr>
  </w:style>
  <w:style w:type="character" w:styleId="Kuat">
    <w:name w:val="Strong"/>
    <w:basedOn w:val="FontParagrafDefault"/>
    <w:uiPriority w:val="22"/>
    <w:qFormat/>
    <w:rsid w:val="00F82FF3"/>
    <w:rPr>
      <w:b/>
      <w:bCs/>
    </w:rPr>
  </w:style>
  <w:style w:type="paragraph" w:customStyle="1" w:styleId="Default">
    <w:name w:val="Default"/>
    <w:rsid w:val="00F82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mpatpenampungteks">
    <w:name w:val="Placeholder Text"/>
    <w:basedOn w:val="FontParagrafDefault"/>
    <w:uiPriority w:val="99"/>
    <w:semiHidden/>
    <w:rsid w:val="00F82FF3"/>
    <w:rPr>
      <w:color w:val="808080"/>
    </w:rPr>
  </w:style>
  <w:style w:type="table" w:styleId="KisiTabel">
    <w:name w:val="Table Grid"/>
    <w:basedOn w:val="TabelNormal"/>
    <w:uiPriority w:val="39"/>
    <w:rsid w:val="00F8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Lim</dc:creator>
  <cp:keywords/>
  <dc:description/>
  <cp:lastModifiedBy>Nico Lim</cp:lastModifiedBy>
  <cp:revision>2</cp:revision>
  <dcterms:created xsi:type="dcterms:W3CDTF">2019-09-30T19:12:00Z</dcterms:created>
  <dcterms:modified xsi:type="dcterms:W3CDTF">2019-09-30T19:12:00Z</dcterms:modified>
</cp:coreProperties>
</file>