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6DA6" w14:textId="0FE8EFD9" w:rsidR="0026415A" w:rsidRPr="0026415A" w:rsidRDefault="0026415A" w:rsidP="0026415A">
      <w:pPr>
        <w:spacing w:after="0" w:line="720" w:lineRule="auto"/>
        <w:jc w:val="center"/>
        <w:rPr>
          <w:rFonts w:ascii="Times New Roman" w:hAnsi="Times New Roman" w:cs="Times New Roman"/>
          <w:b/>
          <w:i/>
          <w:sz w:val="24"/>
          <w:szCs w:val="24"/>
        </w:rPr>
      </w:pPr>
      <w:bookmarkStart w:id="0" w:name="_GoBack"/>
      <w:bookmarkEnd w:id="0"/>
      <w:r w:rsidRPr="0026415A">
        <w:rPr>
          <w:rFonts w:ascii="Times New Roman" w:hAnsi="Times New Roman" w:cs="Times New Roman"/>
          <w:b/>
          <w:i/>
          <w:sz w:val="24"/>
          <w:szCs w:val="24"/>
        </w:rPr>
        <w:t xml:space="preserve">ABSTRACT  </w:t>
      </w:r>
    </w:p>
    <w:p w14:paraId="1F334210" w14:textId="51037CB4" w:rsidR="0026415A" w:rsidRPr="0026415A" w:rsidRDefault="0026415A" w:rsidP="0026415A">
      <w:pPr>
        <w:spacing w:after="0" w:line="240" w:lineRule="auto"/>
        <w:jc w:val="both"/>
        <w:rPr>
          <w:rFonts w:ascii="Times New Roman" w:hAnsi="Times New Roman" w:cs="Times New Roman"/>
          <w:i/>
          <w:sz w:val="24"/>
          <w:szCs w:val="24"/>
        </w:rPr>
      </w:pPr>
      <w:r w:rsidRPr="0026415A">
        <w:rPr>
          <w:rFonts w:ascii="Times New Roman" w:hAnsi="Times New Roman" w:cs="Times New Roman"/>
          <w:i/>
          <w:sz w:val="24"/>
          <w:szCs w:val="24"/>
        </w:rPr>
        <w:t xml:space="preserve">Wendy </w:t>
      </w:r>
      <w:proofErr w:type="spellStart"/>
      <w:r w:rsidRPr="0026415A">
        <w:rPr>
          <w:rFonts w:ascii="Times New Roman" w:hAnsi="Times New Roman" w:cs="Times New Roman"/>
          <w:i/>
          <w:sz w:val="24"/>
          <w:szCs w:val="24"/>
        </w:rPr>
        <w:t>Dwiputra</w:t>
      </w:r>
      <w:proofErr w:type="spellEnd"/>
      <w:r w:rsidRPr="0026415A">
        <w:rPr>
          <w:rFonts w:ascii="Times New Roman" w:hAnsi="Times New Roman" w:cs="Times New Roman"/>
          <w:i/>
          <w:sz w:val="24"/>
          <w:szCs w:val="24"/>
        </w:rPr>
        <w:t>/24150042/</w:t>
      </w:r>
      <w:r w:rsidR="00573107">
        <w:rPr>
          <w:rFonts w:ascii="Times New Roman" w:hAnsi="Times New Roman" w:cs="Times New Roman"/>
          <w:i/>
          <w:sz w:val="24"/>
          <w:szCs w:val="24"/>
        </w:rPr>
        <w:t>2019/</w:t>
      </w:r>
      <w:r w:rsidRPr="0026415A">
        <w:rPr>
          <w:rFonts w:ascii="Times New Roman" w:hAnsi="Times New Roman" w:cs="Times New Roman"/>
          <w:i/>
          <w:sz w:val="24"/>
          <w:szCs w:val="24"/>
        </w:rPr>
        <w:t xml:space="preserve">Mediation of Attitude Toward Usage in the Effect of Perceived Usefulness, Perceived Ease of Use and Perceived Trust on </w:t>
      </w:r>
      <w:r w:rsidR="00210A79" w:rsidRPr="00210A79">
        <w:rPr>
          <w:rFonts w:ascii="Times New Roman" w:hAnsi="Times New Roman" w:cs="Times New Roman"/>
          <w:i/>
          <w:sz w:val="24"/>
          <w:szCs w:val="24"/>
        </w:rPr>
        <w:t>Behavioral intention</w:t>
      </w:r>
      <w:r w:rsidRPr="0026415A">
        <w:rPr>
          <w:rFonts w:ascii="Times New Roman" w:hAnsi="Times New Roman" w:cs="Times New Roman"/>
          <w:i/>
          <w:sz w:val="24"/>
          <w:szCs w:val="24"/>
        </w:rPr>
        <w:t xml:space="preserve"> in Mobile Banking Bank Central Asia (BCA</w:t>
      </w:r>
      <w:r w:rsidR="00573107">
        <w:rPr>
          <w:rFonts w:ascii="Times New Roman" w:hAnsi="Times New Roman" w:cs="Times New Roman"/>
          <w:i/>
          <w:sz w:val="24"/>
          <w:szCs w:val="24"/>
        </w:rPr>
        <w:t>)</w:t>
      </w:r>
      <w:r w:rsidRPr="0026415A">
        <w:rPr>
          <w:rFonts w:ascii="Times New Roman" w:hAnsi="Times New Roman" w:cs="Times New Roman"/>
          <w:i/>
          <w:sz w:val="24"/>
          <w:szCs w:val="24"/>
        </w:rPr>
        <w:t xml:space="preserve">/Advisor: Ir. </w:t>
      </w:r>
      <w:proofErr w:type="spellStart"/>
      <w:r w:rsidRPr="0026415A">
        <w:rPr>
          <w:rFonts w:ascii="Times New Roman" w:hAnsi="Times New Roman" w:cs="Times New Roman"/>
          <w:i/>
          <w:sz w:val="24"/>
          <w:szCs w:val="24"/>
        </w:rPr>
        <w:t>Dergibson</w:t>
      </w:r>
      <w:proofErr w:type="spellEnd"/>
      <w:r w:rsidRPr="0026415A">
        <w:rPr>
          <w:rFonts w:ascii="Times New Roman" w:hAnsi="Times New Roman" w:cs="Times New Roman"/>
          <w:i/>
          <w:sz w:val="24"/>
          <w:szCs w:val="24"/>
        </w:rPr>
        <w:t xml:space="preserve"> </w:t>
      </w:r>
      <w:proofErr w:type="spellStart"/>
      <w:r w:rsidRPr="0026415A">
        <w:rPr>
          <w:rFonts w:ascii="Times New Roman" w:hAnsi="Times New Roman" w:cs="Times New Roman"/>
          <w:i/>
          <w:sz w:val="24"/>
          <w:szCs w:val="24"/>
        </w:rPr>
        <w:t>Siagian</w:t>
      </w:r>
      <w:proofErr w:type="spellEnd"/>
      <w:r w:rsidRPr="0026415A">
        <w:rPr>
          <w:rFonts w:ascii="Times New Roman" w:hAnsi="Times New Roman" w:cs="Times New Roman"/>
          <w:i/>
          <w:sz w:val="24"/>
          <w:szCs w:val="24"/>
        </w:rPr>
        <w:t xml:space="preserve">, M.M. </w:t>
      </w:r>
    </w:p>
    <w:p w14:paraId="0C7A219A" w14:textId="77777777" w:rsidR="0026415A" w:rsidRPr="0026415A" w:rsidRDefault="0026415A" w:rsidP="0026415A">
      <w:pPr>
        <w:spacing w:after="0" w:line="240" w:lineRule="auto"/>
        <w:jc w:val="both"/>
        <w:rPr>
          <w:rFonts w:ascii="Times New Roman" w:hAnsi="Times New Roman" w:cs="Times New Roman"/>
          <w:i/>
          <w:sz w:val="24"/>
          <w:szCs w:val="24"/>
        </w:rPr>
      </w:pPr>
    </w:p>
    <w:p w14:paraId="4467D6DA" w14:textId="163E540E" w:rsidR="0026415A" w:rsidRPr="00573107" w:rsidRDefault="0026415A" w:rsidP="00573107">
      <w:pPr>
        <w:spacing w:after="0" w:line="240" w:lineRule="auto"/>
        <w:ind w:firstLine="720"/>
        <w:jc w:val="both"/>
        <w:rPr>
          <w:rFonts w:ascii="Times New Roman" w:hAnsi="Times New Roman" w:cs="Times New Roman"/>
          <w:i/>
          <w:sz w:val="24"/>
          <w:szCs w:val="24"/>
        </w:rPr>
      </w:pPr>
      <w:r w:rsidRPr="0026415A">
        <w:rPr>
          <w:rFonts w:ascii="Times New Roman" w:hAnsi="Times New Roman" w:cs="Times New Roman"/>
          <w:i/>
          <w:sz w:val="24"/>
          <w:szCs w:val="24"/>
        </w:rPr>
        <w:t xml:space="preserve">Bank </w:t>
      </w:r>
      <w:r w:rsidR="00573107">
        <w:rPr>
          <w:rFonts w:ascii="Times New Roman" w:hAnsi="Times New Roman" w:cs="Times New Roman"/>
          <w:i/>
          <w:sz w:val="24"/>
          <w:szCs w:val="24"/>
        </w:rPr>
        <w:t>are means of intermediation in financial terms and functional in supporting payment system activities in the economy.</w:t>
      </w:r>
      <w:r w:rsidRPr="0026415A">
        <w:rPr>
          <w:rFonts w:ascii="Times New Roman" w:hAnsi="Times New Roman" w:cs="Times New Roman"/>
          <w:i/>
          <w:sz w:val="24"/>
          <w:szCs w:val="24"/>
        </w:rPr>
        <w:t xml:space="preserve"> Bank Central Asia (BCA) </w:t>
      </w:r>
      <w:r w:rsidR="00573107">
        <w:rPr>
          <w:rFonts w:ascii="Times New Roman" w:hAnsi="Times New Roman" w:cs="Times New Roman"/>
          <w:i/>
          <w:sz w:val="24"/>
          <w:szCs w:val="24"/>
        </w:rPr>
        <w:t>is one of the banks that has launched a mobile banking application to fulfill customer needs. On the other hand, the application of mobile banking has not been used evenly. Therefore, the researchers are interested in conducting research on</w:t>
      </w:r>
      <w:r w:rsidRPr="0026415A">
        <w:rPr>
          <w:rFonts w:ascii="Times New Roman" w:hAnsi="Times New Roman" w:cs="Times New Roman"/>
          <w:i/>
          <w:sz w:val="24"/>
          <w:szCs w:val="24"/>
        </w:rPr>
        <w:t xml:space="preserve"> </w:t>
      </w:r>
      <w:r w:rsidR="00573107" w:rsidRPr="0026415A">
        <w:rPr>
          <w:rFonts w:ascii="Times New Roman" w:hAnsi="Times New Roman" w:cs="Times New Roman"/>
          <w:i/>
          <w:sz w:val="24"/>
          <w:szCs w:val="24"/>
        </w:rPr>
        <w:t xml:space="preserve">Mediation of Attitude Toward Usage in the Effect of Perceived Usefulness, </w:t>
      </w:r>
      <w:r w:rsidR="00573107" w:rsidRPr="00573107">
        <w:rPr>
          <w:rFonts w:ascii="Times New Roman" w:hAnsi="Times New Roman" w:cs="Times New Roman"/>
          <w:i/>
          <w:sz w:val="24"/>
          <w:szCs w:val="24"/>
        </w:rPr>
        <w:t xml:space="preserve">Perceived Ease of Use and Perceived Trust on </w:t>
      </w:r>
      <w:r w:rsidR="00210A79" w:rsidRPr="00210A79">
        <w:rPr>
          <w:rFonts w:ascii="Times New Roman" w:hAnsi="Times New Roman" w:cs="Times New Roman"/>
          <w:i/>
          <w:sz w:val="24"/>
          <w:szCs w:val="24"/>
        </w:rPr>
        <w:t>Behavioral intention</w:t>
      </w:r>
      <w:r w:rsidR="00573107" w:rsidRPr="00573107">
        <w:rPr>
          <w:rFonts w:ascii="Times New Roman" w:hAnsi="Times New Roman" w:cs="Times New Roman"/>
          <w:i/>
          <w:sz w:val="24"/>
          <w:szCs w:val="24"/>
        </w:rPr>
        <w:t xml:space="preserve"> in Mobile Banking Bank Central Asia (BCA). </w:t>
      </w:r>
      <w:r w:rsidRPr="00573107">
        <w:rPr>
          <w:rFonts w:ascii="Times New Roman" w:hAnsi="Times New Roman" w:cs="Times New Roman"/>
          <w:i/>
          <w:sz w:val="24"/>
          <w:szCs w:val="24"/>
        </w:rPr>
        <w:t xml:space="preserve"> </w:t>
      </w:r>
    </w:p>
    <w:p w14:paraId="5EAA5517" w14:textId="77777777" w:rsidR="0026415A" w:rsidRPr="00573107" w:rsidRDefault="0026415A" w:rsidP="00573107">
      <w:pPr>
        <w:spacing w:after="0" w:line="240" w:lineRule="auto"/>
        <w:ind w:firstLine="720"/>
        <w:jc w:val="both"/>
        <w:rPr>
          <w:rFonts w:ascii="Times New Roman" w:hAnsi="Times New Roman" w:cs="Times New Roman"/>
          <w:i/>
          <w:sz w:val="24"/>
          <w:szCs w:val="24"/>
        </w:rPr>
      </w:pPr>
    </w:p>
    <w:p w14:paraId="478F42C6" w14:textId="311F20A1" w:rsidR="0026415A" w:rsidRPr="00DA1D8B" w:rsidRDefault="00573107" w:rsidP="00DA1D8B">
      <w:pPr>
        <w:spacing w:after="0" w:line="240" w:lineRule="auto"/>
        <w:ind w:firstLine="720"/>
        <w:jc w:val="both"/>
        <w:rPr>
          <w:rFonts w:ascii="Times New Roman" w:hAnsi="Times New Roman" w:cs="Times New Roman"/>
          <w:i/>
          <w:sz w:val="24"/>
          <w:szCs w:val="24"/>
        </w:rPr>
      </w:pPr>
      <w:r w:rsidRPr="00573107">
        <w:rPr>
          <w:rStyle w:val="tlid-translation"/>
          <w:rFonts w:ascii="Times New Roman" w:hAnsi="Times New Roman" w:cs="Times New Roman"/>
          <w:i/>
          <w:sz w:val="24"/>
          <w:szCs w:val="24"/>
        </w:rPr>
        <w:t xml:space="preserve">The theories used to support this research are the definition of perceived usefulness, perceived ease of use, perceived trust, attitude toward usage, and </w:t>
      </w:r>
      <w:r w:rsidR="00210A79" w:rsidRPr="00210A79">
        <w:rPr>
          <w:rStyle w:val="tlid-translation"/>
          <w:rFonts w:ascii="Times New Roman" w:hAnsi="Times New Roman" w:cs="Times New Roman"/>
          <w:i/>
          <w:sz w:val="24"/>
          <w:szCs w:val="24"/>
        </w:rPr>
        <w:t>behavioral intention</w:t>
      </w:r>
      <w:r w:rsidRPr="00573107">
        <w:rPr>
          <w:rStyle w:val="tlid-translation"/>
          <w:rFonts w:ascii="Times New Roman" w:hAnsi="Times New Roman" w:cs="Times New Roman"/>
          <w:i/>
          <w:sz w:val="24"/>
          <w:szCs w:val="24"/>
        </w:rPr>
        <w:t xml:space="preserve">. Then this research is also supported by theories about perceived usefulness relationship with attitude toward usage, the relationship of perceived ease of use with attitude toward usage, perceived trust relationship with attitude toward usage, perceived usefulness relationship with </w:t>
      </w:r>
      <w:r w:rsidR="00210A79" w:rsidRPr="00210A79">
        <w:rPr>
          <w:rStyle w:val="tlid-translation"/>
          <w:rFonts w:ascii="Times New Roman" w:hAnsi="Times New Roman" w:cs="Times New Roman"/>
          <w:i/>
          <w:sz w:val="24"/>
          <w:szCs w:val="24"/>
        </w:rPr>
        <w:t>behavioral intention</w:t>
      </w:r>
      <w:r w:rsidRPr="00573107">
        <w:rPr>
          <w:rStyle w:val="tlid-translation"/>
          <w:rFonts w:ascii="Times New Roman" w:hAnsi="Times New Roman" w:cs="Times New Roman"/>
          <w:i/>
          <w:sz w:val="24"/>
          <w:szCs w:val="24"/>
        </w:rPr>
        <w:t xml:space="preserve">, relationship perceived ease of use with </w:t>
      </w:r>
      <w:r w:rsidR="00210A79" w:rsidRPr="00210A79">
        <w:rPr>
          <w:rStyle w:val="tlid-translation"/>
          <w:rFonts w:ascii="Times New Roman" w:hAnsi="Times New Roman" w:cs="Times New Roman"/>
          <w:i/>
          <w:sz w:val="24"/>
          <w:szCs w:val="24"/>
        </w:rPr>
        <w:t>behavioral intention</w:t>
      </w:r>
      <w:r w:rsidRPr="00573107">
        <w:rPr>
          <w:rStyle w:val="tlid-translation"/>
          <w:rFonts w:ascii="Times New Roman" w:hAnsi="Times New Roman" w:cs="Times New Roman"/>
          <w:i/>
          <w:sz w:val="24"/>
          <w:szCs w:val="24"/>
        </w:rPr>
        <w:t xml:space="preserve">, relationship perceived </w:t>
      </w:r>
      <w:r w:rsidRPr="00DA1D8B">
        <w:rPr>
          <w:rStyle w:val="tlid-translation"/>
          <w:rFonts w:ascii="Times New Roman" w:hAnsi="Times New Roman" w:cs="Times New Roman"/>
          <w:i/>
          <w:sz w:val="24"/>
          <w:szCs w:val="24"/>
        </w:rPr>
        <w:t xml:space="preserve">trust with the </w:t>
      </w:r>
      <w:r w:rsidR="00210A79" w:rsidRPr="00210A79">
        <w:rPr>
          <w:rStyle w:val="tlid-translation"/>
          <w:rFonts w:ascii="Times New Roman" w:hAnsi="Times New Roman" w:cs="Times New Roman"/>
          <w:i/>
          <w:sz w:val="24"/>
          <w:szCs w:val="24"/>
        </w:rPr>
        <w:t>behavioral intention</w:t>
      </w:r>
      <w:r w:rsidRPr="00DA1D8B">
        <w:rPr>
          <w:rStyle w:val="tlid-translation"/>
          <w:rFonts w:ascii="Times New Roman" w:hAnsi="Times New Roman" w:cs="Times New Roman"/>
          <w:i/>
          <w:sz w:val="24"/>
          <w:szCs w:val="24"/>
        </w:rPr>
        <w:t xml:space="preserve">, relationship attitude toward usage with </w:t>
      </w:r>
      <w:r w:rsidR="00210A79" w:rsidRPr="00210A79">
        <w:rPr>
          <w:rStyle w:val="tlid-translation"/>
          <w:rFonts w:ascii="Times New Roman" w:hAnsi="Times New Roman" w:cs="Times New Roman"/>
          <w:i/>
          <w:sz w:val="24"/>
          <w:szCs w:val="24"/>
        </w:rPr>
        <w:t>behavioral intention</w:t>
      </w:r>
      <w:r w:rsidR="00DA1D8B" w:rsidRPr="00DA1D8B">
        <w:rPr>
          <w:rFonts w:ascii="Times New Roman" w:hAnsi="Times New Roman" w:cs="Times New Roman"/>
          <w:i/>
          <w:sz w:val="24"/>
          <w:szCs w:val="24"/>
        </w:rPr>
        <w:t xml:space="preserve">. </w:t>
      </w:r>
    </w:p>
    <w:p w14:paraId="5E018397" w14:textId="77777777" w:rsidR="0026415A" w:rsidRPr="00DA1D8B" w:rsidRDefault="0026415A" w:rsidP="00DA1D8B">
      <w:pPr>
        <w:spacing w:after="0" w:line="240" w:lineRule="auto"/>
        <w:ind w:firstLine="720"/>
        <w:jc w:val="both"/>
        <w:rPr>
          <w:rFonts w:ascii="Times New Roman" w:hAnsi="Times New Roman" w:cs="Times New Roman"/>
          <w:i/>
          <w:sz w:val="24"/>
          <w:szCs w:val="24"/>
        </w:rPr>
      </w:pPr>
    </w:p>
    <w:p w14:paraId="7B2213A4" w14:textId="5E91A392" w:rsidR="0026415A" w:rsidRPr="00DA1D8B" w:rsidRDefault="00DA1D8B" w:rsidP="00DA1D8B">
      <w:pPr>
        <w:spacing w:after="0" w:line="240" w:lineRule="auto"/>
        <w:ind w:firstLine="720"/>
        <w:jc w:val="both"/>
        <w:rPr>
          <w:rFonts w:ascii="Times New Roman" w:hAnsi="Times New Roman" w:cs="Times New Roman"/>
          <w:i/>
          <w:sz w:val="24"/>
          <w:szCs w:val="24"/>
        </w:rPr>
      </w:pPr>
      <w:r w:rsidRPr="00DA1D8B">
        <w:rPr>
          <w:rStyle w:val="tlid-translation"/>
          <w:rFonts w:ascii="Times New Roman" w:hAnsi="Times New Roman" w:cs="Times New Roman"/>
          <w:i/>
          <w:sz w:val="24"/>
          <w:szCs w:val="24"/>
        </w:rPr>
        <w:t>T</w:t>
      </w:r>
      <w:r>
        <w:rPr>
          <w:rStyle w:val="tlid-translation"/>
          <w:rFonts w:ascii="Times New Roman" w:hAnsi="Times New Roman" w:cs="Times New Roman"/>
          <w:i/>
          <w:sz w:val="24"/>
          <w:szCs w:val="24"/>
        </w:rPr>
        <w:t>his</w:t>
      </w:r>
      <w:r w:rsidRPr="00DA1D8B">
        <w:rPr>
          <w:rStyle w:val="tlid-translation"/>
          <w:rFonts w:ascii="Times New Roman" w:hAnsi="Times New Roman" w:cs="Times New Roman"/>
          <w:i/>
          <w:sz w:val="24"/>
          <w:szCs w:val="24"/>
        </w:rPr>
        <w:t xml:space="preserve"> research</w:t>
      </w:r>
      <w:r>
        <w:rPr>
          <w:rStyle w:val="tlid-translation"/>
          <w:rFonts w:ascii="Times New Roman" w:hAnsi="Times New Roman" w:cs="Times New Roman"/>
          <w:i/>
          <w:sz w:val="24"/>
          <w:szCs w:val="24"/>
        </w:rPr>
        <w:t xml:space="preserve"> object</w:t>
      </w:r>
      <w:r w:rsidRPr="00DA1D8B">
        <w:rPr>
          <w:rStyle w:val="tlid-translation"/>
          <w:rFonts w:ascii="Times New Roman" w:hAnsi="Times New Roman" w:cs="Times New Roman"/>
          <w:i/>
          <w:sz w:val="24"/>
          <w:szCs w:val="24"/>
        </w:rPr>
        <w:t xml:space="preserve"> is Bank Central Asia (BCA) mobile banking application. The method of data collection in this study uses the method of communication with online questionnaires and for sampling using nonprobability sampling with judgment sampling technique. Therefore,</w:t>
      </w:r>
      <w:r>
        <w:rPr>
          <w:rStyle w:val="tlid-translation"/>
          <w:rFonts w:ascii="Times New Roman" w:hAnsi="Times New Roman" w:cs="Times New Roman"/>
          <w:i/>
          <w:sz w:val="24"/>
          <w:szCs w:val="24"/>
        </w:rPr>
        <w:t xml:space="preserve"> a </w:t>
      </w:r>
      <w:r w:rsidRPr="00DA1D8B">
        <w:rPr>
          <w:rStyle w:val="tlid-translation"/>
          <w:rFonts w:ascii="Times New Roman" w:hAnsi="Times New Roman" w:cs="Times New Roman"/>
          <w:i/>
          <w:sz w:val="24"/>
          <w:szCs w:val="24"/>
        </w:rPr>
        <w:t>questionnaire w</w:t>
      </w:r>
      <w:r>
        <w:rPr>
          <w:rStyle w:val="tlid-translation"/>
          <w:rFonts w:ascii="Times New Roman" w:hAnsi="Times New Roman" w:cs="Times New Roman"/>
          <w:i/>
          <w:sz w:val="24"/>
          <w:szCs w:val="24"/>
        </w:rPr>
        <w:t>as</w:t>
      </w:r>
      <w:r w:rsidRPr="00DA1D8B">
        <w:rPr>
          <w:rStyle w:val="tlid-translation"/>
          <w:rFonts w:ascii="Times New Roman" w:hAnsi="Times New Roman" w:cs="Times New Roman"/>
          <w:i/>
          <w:sz w:val="24"/>
          <w:szCs w:val="24"/>
        </w:rPr>
        <w:t xml:space="preserve"> </w:t>
      </w:r>
      <w:r>
        <w:rPr>
          <w:rStyle w:val="tlid-translation"/>
          <w:rFonts w:ascii="Times New Roman" w:hAnsi="Times New Roman" w:cs="Times New Roman"/>
          <w:i/>
          <w:sz w:val="24"/>
          <w:szCs w:val="24"/>
        </w:rPr>
        <w:t>distributed online</w:t>
      </w:r>
      <w:r w:rsidRPr="00DA1D8B">
        <w:rPr>
          <w:rStyle w:val="tlid-translation"/>
          <w:rFonts w:ascii="Times New Roman" w:hAnsi="Times New Roman" w:cs="Times New Roman"/>
          <w:i/>
          <w:sz w:val="24"/>
          <w:szCs w:val="24"/>
        </w:rPr>
        <w:t xml:space="preserve"> through Google Docs </w:t>
      </w:r>
      <w:r>
        <w:rPr>
          <w:rStyle w:val="tlid-translation"/>
          <w:rFonts w:ascii="Times New Roman" w:hAnsi="Times New Roman" w:cs="Times New Roman"/>
          <w:i/>
          <w:sz w:val="24"/>
          <w:szCs w:val="24"/>
        </w:rPr>
        <w:t>to</w:t>
      </w:r>
      <w:r w:rsidRPr="00DA1D8B">
        <w:rPr>
          <w:rStyle w:val="tlid-translation"/>
          <w:rFonts w:ascii="Times New Roman" w:hAnsi="Times New Roman" w:cs="Times New Roman"/>
          <w:i/>
          <w:sz w:val="24"/>
          <w:szCs w:val="24"/>
        </w:rPr>
        <w:t xml:space="preserve"> 125 respondents </w:t>
      </w:r>
      <w:r>
        <w:rPr>
          <w:rStyle w:val="tlid-translation"/>
          <w:rFonts w:ascii="Times New Roman" w:hAnsi="Times New Roman" w:cs="Times New Roman"/>
          <w:i/>
          <w:sz w:val="24"/>
          <w:szCs w:val="24"/>
        </w:rPr>
        <w:t xml:space="preserve">who are </w:t>
      </w:r>
      <w:r w:rsidRPr="00DA1D8B">
        <w:rPr>
          <w:rStyle w:val="tlid-translation"/>
          <w:rFonts w:ascii="Times New Roman" w:hAnsi="Times New Roman" w:cs="Times New Roman"/>
          <w:i/>
          <w:sz w:val="24"/>
          <w:szCs w:val="24"/>
        </w:rPr>
        <w:t>using the mobile banking application</w:t>
      </w:r>
      <w:r>
        <w:rPr>
          <w:rStyle w:val="tlid-translation"/>
          <w:rFonts w:ascii="Times New Roman" w:hAnsi="Times New Roman" w:cs="Times New Roman"/>
          <w:i/>
          <w:sz w:val="24"/>
          <w:szCs w:val="24"/>
        </w:rPr>
        <w:t xml:space="preserve"> of Bank Central Asia (BCA)</w:t>
      </w:r>
      <w:r w:rsidRPr="00DA1D8B">
        <w:rPr>
          <w:rStyle w:val="tlid-translation"/>
          <w:rFonts w:ascii="Times New Roman" w:hAnsi="Times New Roman" w:cs="Times New Roman"/>
          <w:i/>
          <w:sz w:val="24"/>
          <w:szCs w:val="24"/>
        </w:rPr>
        <w:t xml:space="preserve">. The procedure used for model testing and data processing is </w:t>
      </w:r>
      <w:r>
        <w:rPr>
          <w:rStyle w:val="tlid-translation"/>
          <w:rFonts w:ascii="Times New Roman" w:hAnsi="Times New Roman" w:cs="Times New Roman"/>
          <w:i/>
          <w:sz w:val="24"/>
          <w:szCs w:val="24"/>
        </w:rPr>
        <w:t xml:space="preserve">a </w:t>
      </w:r>
      <w:r w:rsidRPr="00DA1D8B">
        <w:rPr>
          <w:rStyle w:val="tlid-translation"/>
          <w:rFonts w:ascii="Times New Roman" w:hAnsi="Times New Roman" w:cs="Times New Roman"/>
          <w:i/>
          <w:sz w:val="24"/>
          <w:szCs w:val="24"/>
        </w:rPr>
        <w:t xml:space="preserve">Structural Equation Modeling using </w:t>
      </w:r>
      <w:proofErr w:type="spellStart"/>
      <w:r w:rsidRPr="00DA1D8B">
        <w:rPr>
          <w:rStyle w:val="tlid-translation"/>
          <w:rFonts w:ascii="Times New Roman" w:hAnsi="Times New Roman" w:cs="Times New Roman"/>
          <w:i/>
          <w:sz w:val="24"/>
          <w:szCs w:val="24"/>
        </w:rPr>
        <w:t>WarpPls</w:t>
      </w:r>
      <w:proofErr w:type="spellEnd"/>
      <w:r w:rsidRPr="00DA1D8B">
        <w:rPr>
          <w:rStyle w:val="tlid-translation"/>
          <w:rFonts w:ascii="Times New Roman" w:hAnsi="Times New Roman" w:cs="Times New Roman"/>
          <w:i/>
          <w:sz w:val="24"/>
          <w:szCs w:val="24"/>
        </w:rPr>
        <w:t xml:space="preserve"> 5.0 and SPSS 20.0.</w:t>
      </w:r>
      <w:r w:rsidR="0026415A" w:rsidRPr="00DA1D8B">
        <w:rPr>
          <w:rFonts w:ascii="Times New Roman" w:hAnsi="Times New Roman" w:cs="Times New Roman"/>
          <w:i/>
          <w:sz w:val="24"/>
          <w:szCs w:val="24"/>
        </w:rPr>
        <w:t xml:space="preserve"> </w:t>
      </w:r>
    </w:p>
    <w:p w14:paraId="655867F9" w14:textId="77777777" w:rsidR="0026415A" w:rsidRPr="00DA1D8B" w:rsidRDefault="0026415A" w:rsidP="00DA1D8B">
      <w:pPr>
        <w:spacing w:after="0" w:line="240" w:lineRule="auto"/>
        <w:ind w:firstLine="720"/>
        <w:jc w:val="both"/>
        <w:rPr>
          <w:rFonts w:ascii="Times New Roman" w:hAnsi="Times New Roman" w:cs="Times New Roman"/>
          <w:i/>
          <w:sz w:val="24"/>
          <w:szCs w:val="24"/>
        </w:rPr>
      </w:pPr>
    </w:p>
    <w:p w14:paraId="0B999CCB" w14:textId="0CB9918E" w:rsidR="0026415A" w:rsidRPr="00DA1D8B" w:rsidRDefault="00DA1D8B" w:rsidP="00DA1D8B">
      <w:pPr>
        <w:spacing w:after="0" w:line="240" w:lineRule="auto"/>
        <w:ind w:firstLine="720"/>
        <w:jc w:val="both"/>
        <w:rPr>
          <w:rFonts w:ascii="Times New Roman" w:hAnsi="Times New Roman" w:cs="Times New Roman"/>
          <w:i/>
          <w:sz w:val="24"/>
          <w:szCs w:val="24"/>
        </w:rPr>
      </w:pPr>
      <w:r w:rsidRPr="00DA1D8B">
        <w:rPr>
          <w:rStyle w:val="tlid-translation"/>
          <w:rFonts w:ascii="Times New Roman" w:hAnsi="Times New Roman" w:cs="Times New Roman"/>
          <w:i/>
          <w:sz w:val="24"/>
          <w:szCs w:val="24"/>
        </w:rPr>
        <w:t xml:space="preserve">The results showed that perceived usefulness had a positive and significant effect on attitude toward usage, perceived ease of use had a positive and significant effect on attitude toward usage, perceived trust had a positive and significant effect on attitude toward usage, perceived usefulness had a positive and significant effect both directly and indirectly to the </w:t>
      </w:r>
      <w:r w:rsidR="00210A79" w:rsidRPr="00210A79">
        <w:rPr>
          <w:rStyle w:val="tlid-translation"/>
          <w:rFonts w:ascii="Times New Roman" w:hAnsi="Times New Roman" w:cs="Times New Roman"/>
          <w:i/>
          <w:sz w:val="24"/>
          <w:szCs w:val="24"/>
        </w:rPr>
        <w:t>behavioral intention</w:t>
      </w:r>
      <w:r w:rsidRPr="00DA1D8B">
        <w:rPr>
          <w:rStyle w:val="tlid-translation"/>
          <w:rFonts w:ascii="Times New Roman" w:hAnsi="Times New Roman" w:cs="Times New Roman"/>
          <w:i/>
          <w:sz w:val="24"/>
          <w:szCs w:val="24"/>
        </w:rPr>
        <w:t xml:space="preserve">, perceived ease of use directly affects the </w:t>
      </w:r>
      <w:r w:rsidR="00210A79" w:rsidRPr="00210A79">
        <w:rPr>
          <w:rStyle w:val="tlid-translation"/>
          <w:rFonts w:ascii="Times New Roman" w:hAnsi="Times New Roman" w:cs="Times New Roman"/>
          <w:i/>
          <w:sz w:val="24"/>
          <w:szCs w:val="24"/>
        </w:rPr>
        <w:t>behavioral intention</w:t>
      </w:r>
      <w:r w:rsidRPr="00DA1D8B">
        <w:rPr>
          <w:rStyle w:val="tlid-translation"/>
          <w:rFonts w:ascii="Times New Roman" w:hAnsi="Times New Roman" w:cs="Times New Roman"/>
          <w:i/>
          <w:sz w:val="24"/>
          <w:szCs w:val="24"/>
        </w:rPr>
        <w:t xml:space="preserve">, but it has a positive and significant indirect effect, perceived trust directly influences the </w:t>
      </w:r>
      <w:r w:rsidR="00210A79" w:rsidRPr="00210A79">
        <w:rPr>
          <w:rStyle w:val="tlid-translation"/>
          <w:rFonts w:ascii="Times New Roman" w:hAnsi="Times New Roman" w:cs="Times New Roman"/>
          <w:i/>
          <w:sz w:val="24"/>
          <w:szCs w:val="24"/>
        </w:rPr>
        <w:t>behavioral intention</w:t>
      </w:r>
      <w:r w:rsidRPr="00DA1D8B">
        <w:rPr>
          <w:rStyle w:val="tlid-translation"/>
          <w:rFonts w:ascii="Times New Roman" w:hAnsi="Times New Roman" w:cs="Times New Roman"/>
          <w:i/>
          <w:sz w:val="24"/>
          <w:szCs w:val="24"/>
        </w:rPr>
        <w:t xml:space="preserve">, but has a positive and significant indirect effect, attitude toward usage positive and significant effect on the </w:t>
      </w:r>
      <w:r w:rsidR="00210A79" w:rsidRPr="00210A79">
        <w:rPr>
          <w:rStyle w:val="tlid-translation"/>
          <w:rFonts w:ascii="Times New Roman" w:hAnsi="Times New Roman" w:cs="Times New Roman"/>
          <w:i/>
          <w:sz w:val="24"/>
          <w:szCs w:val="24"/>
        </w:rPr>
        <w:t>behavioral intention</w:t>
      </w:r>
      <w:r w:rsidRPr="00DA1D8B">
        <w:rPr>
          <w:rStyle w:val="tlid-translation"/>
          <w:rFonts w:ascii="Times New Roman" w:hAnsi="Times New Roman" w:cs="Times New Roman"/>
          <w:i/>
          <w:sz w:val="24"/>
          <w:szCs w:val="24"/>
        </w:rPr>
        <w:t>.</w:t>
      </w:r>
      <w:r w:rsidR="0026415A" w:rsidRPr="00DA1D8B">
        <w:rPr>
          <w:rFonts w:ascii="Times New Roman" w:hAnsi="Times New Roman" w:cs="Times New Roman"/>
          <w:i/>
          <w:sz w:val="24"/>
          <w:szCs w:val="24"/>
        </w:rPr>
        <w:t xml:space="preserve"> </w:t>
      </w:r>
    </w:p>
    <w:p w14:paraId="1F20C95A" w14:textId="77777777" w:rsidR="0026415A" w:rsidRPr="00DA1D8B" w:rsidRDefault="0026415A" w:rsidP="00DA1D8B">
      <w:pPr>
        <w:spacing w:after="0" w:line="240" w:lineRule="auto"/>
        <w:ind w:firstLine="720"/>
        <w:jc w:val="both"/>
        <w:rPr>
          <w:rFonts w:ascii="Times New Roman" w:hAnsi="Times New Roman" w:cs="Times New Roman"/>
          <w:i/>
          <w:sz w:val="24"/>
          <w:szCs w:val="24"/>
        </w:rPr>
      </w:pPr>
    </w:p>
    <w:p w14:paraId="2EA92DAF" w14:textId="2C979470" w:rsidR="00C959E6" w:rsidRDefault="00DA1D8B" w:rsidP="00DA1D8B">
      <w:pPr>
        <w:spacing w:after="0" w:line="240" w:lineRule="auto"/>
        <w:ind w:firstLine="720"/>
        <w:jc w:val="both"/>
        <w:rPr>
          <w:rFonts w:ascii="Times New Roman" w:hAnsi="Times New Roman" w:cs="Times New Roman"/>
          <w:i/>
          <w:sz w:val="24"/>
          <w:szCs w:val="24"/>
        </w:rPr>
      </w:pPr>
      <w:r w:rsidRPr="00DA1D8B">
        <w:rPr>
          <w:rStyle w:val="tlid-translation"/>
          <w:rFonts w:ascii="Times New Roman" w:hAnsi="Times New Roman" w:cs="Times New Roman"/>
          <w:i/>
          <w:sz w:val="24"/>
          <w:szCs w:val="24"/>
        </w:rPr>
        <w:t xml:space="preserve">The conclusion </w:t>
      </w:r>
      <w:r>
        <w:rPr>
          <w:rStyle w:val="tlid-translation"/>
          <w:rFonts w:ascii="Times New Roman" w:hAnsi="Times New Roman" w:cs="Times New Roman"/>
          <w:i/>
          <w:sz w:val="24"/>
          <w:szCs w:val="24"/>
        </w:rPr>
        <w:t>from</w:t>
      </w:r>
      <w:r w:rsidRPr="00DA1D8B">
        <w:rPr>
          <w:rStyle w:val="tlid-translation"/>
          <w:rFonts w:ascii="Times New Roman" w:hAnsi="Times New Roman" w:cs="Times New Roman"/>
          <w:i/>
          <w:sz w:val="24"/>
          <w:szCs w:val="24"/>
        </w:rPr>
        <w:t xml:space="preserve"> this study </w:t>
      </w:r>
      <w:r>
        <w:rPr>
          <w:rStyle w:val="tlid-translation"/>
          <w:rFonts w:ascii="Times New Roman" w:hAnsi="Times New Roman" w:cs="Times New Roman"/>
          <w:i/>
          <w:sz w:val="24"/>
          <w:szCs w:val="24"/>
        </w:rPr>
        <w:t>was</w:t>
      </w:r>
      <w:r w:rsidRPr="00DA1D8B">
        <w:rPr>
          <w:rStyle w:val="tlid-translation"/>
          <w:rFonts w:ascii="Times New Roman" w:hAnsi="Times New Roman" w:cs="Times New Roman"/>
          <w:i/>
          <w:sz w:val="24"/>
          <w:szCs w:val="24"/>
        </w:rPr>
        <w:t xml:space="preserve"> existing hypotheses have been </w:t>
      </w:r>
      <w:r>
        <w:rPr>
          <w:rStyle w:val="tlid-translation"/>
          <w:rFonts w:ascii="Times New Roman" w:hAnsi="Times New Roman" w:cs="Times New Roman"/>
          <w:i/>
          <w:sz w:val="24"/>
          <w:szCs w:val="24"/>
        </w:rPr>
        <w:t>proven</w:t>
      </w:r>
      <w:r w:rsidRPr="00DA1D8B">
        <w:rPr>
          <w:rStyle w:val="tlid-translation"/>
          <w:rFonts w:ascii="Times New Roman" w:hAnsi="Times New Roman" w:cs="Times New Roman"/>
          <w:i/>
          <w:sz w:val="24"/>
          <w:szCs w:val="24"/>
        </w:rPr>
        <w:t xml:space="preserve"> to have a positive and significant influence, except that perceived ease of use and perceived trust </w:t>
      </w:r>
      <w:r w:rsidR="0094795B">
        <w:rPr>
          <w:rStyle w:val="tlid-translation"/>
          <w:rFonts w:ascii="Times New Roman" w:hAnsi="Times New Roman" w:cs="Times New Roman"/>
          <w:i/>
          <w:sz w:val="24"/>
          <w:szCs w:val="24"/>
        </w:rPr>
        <w:t>to</w:t>
      </w:r>
      <w:r w:rsidRPr="00DA1D8B">
        <w:rPr>
          <w:rStyle w:val="tlid-translation"/>
          <w:rFonts w:ascii="Times New Roman" w:hAnsi="Times New Roman" w:cs="Times New Roman"/>
          <w:i/>
          <w:sz w:val="24"/>
          <w:szCs w:val="24"/>
        </w:rPr>
        <w:t xml:space="preserve"> the </w:t>
      </w:r>
      <w:r w:rsidR="00210A79" w:rsidRPr="00210A79">
        <w:rPr>
          <w:rStyle w:val="tlid-translation"/>
          <w:rFonts w:ascii="Times New Roman" w:hAnsi="Times New Roman" w:cs="Times New Roman"/>
          <w:i/>
          <w:sz w:val="24"/>
          <w:szCs w:val="24"/>
        </w:rPr>
        <w:t>behavioral intention</w:t>
      </w:r>
      <w:r w:rsidRPr="00DA1D8B">
        <w:rPr>
          <w:rStyle w:val="tlid-translation"/>
          <w:rFonts w:ascii="Times New Roman" w:hAnsi="Times New Roman" w:cs="Times New Roman"/>
          <w:i/>
          <w:sz w:val="24"/>
          <w:szCs w:val="24"/>
        </w:rPr>
        <w:t>, must be through attitude toward usage</w:t>
      </w:r>
      <w:r>
        <w:rPr>
          <w:rFonts w:ascii="Times New Roman" w:hAnsi="Times New Roman" w:cs="Times New Roman"/>
          <w:i/>
          <w:sz w:val="24"/>
          <w:szCs w:val="24"/>
        </w:rPr>
        <w:t xml:space="preserve">. </w:t>
      </w:r>
    </w:p>
    <w:p w14:paraId="62ADDF78" w14:textId="4362DF7A" w:rsidR="00B830E2" w:rsidRDefault="00B830E2" w:rsidP="00DA1D8B">
      <w:pPr>
        <w:spacing w:after="0" w:line="240" w:lineRule="auto"/>
        <w:ind w:firstLine="720"/>
        <w:jc w:val="both"/>
        <w:rPr>
          <w:rFonts w:ascii="Times New Roman" w:hAnsi="Times New Roman" w:cs="Times New Roman"/>
          <w:i/>
          <w:sz w:val="24"/>
          <w:szCs w:val="24"/>
        </w:rPr>
      </w:pPr>
    </w:p>
    <w:p w14:paraId="479DFFA3" w14:textId="1364FBD1" w:rsidR="00B830E2" w:rsidRDefault="00B830E2" w:rsidP="00DA1D8B">
      <w:pPr>
        <w:spacing w:after="0" w:line="240" w:lineRule="auto"/>
        <w:ind w:firstLine="720"/>
        <w:jc w:val="both"/>
        <w:rPr>
          <w:rFonts w:ascii="Times New Roman" w:hAnsi="Times New Roman" w:cs="Times New Roman"/>
          <w:i/>
          <w:sz w:val="24"/>
          <w:szCs w:val="24"/>
        </w:rPr>
      </w:pPr>
    </w:p>
    <w:p w14:paraId="241D2E1C" w14:textId="0E7EAFF5" w:rsidR="00B830E2" w:rsidRDefault="00B830E2" w:rsidP="00DA1D8B">
      <w:pPr>
        <w:spacing w:after="0" w:line="240" w:lineRule="auto"/>
        <w:ind w:firstLine="720"/>
        <w:jc w:val="both"/>
        <w:rPr>
          <w:rFonts w:ascii="Times New Roman" w:hAnsi="Times New Roman" w:cs="Times New Roman"/>
          <w:i/>
          <w:sz w:val="24"/>
          <w:szCs w:val="24"/>
        </w:rPr>
      </w:pPr>
    </w:p>
    <w:p w14:paraId="17DADCCB" w14:textId="42552838" w:rsidR="00B830E2" w:rsidRDefault="00B830E2" w:rsidP="00096460">
      <w:pPr>
        <w:spacing w:after="0" w:line="240" w:lineRule="auto"/>
        <w:jc w:val="both"/>
        <w:rPr>
          <w:rFonts w:ascii="Times New Roman" w:hAnsi="Times New Roman" w:cs="Times New Roman"/>
          <w:i/>
          <w:sz w:val="24"/>
          <w:szCs w:val="24"/>
        </w:rPr>
      </w:pPr>
    </w:p>
    <w:p w14:paraId="411B8B26" w14:textId="57B98B3D" w:rsidR="00B830E2" w:rsidRPr="00DA1D8B" w:rsidRDefault="00B830E2" w:rsidP="00B830E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Keywords: Perceived Usefulness, Perceived Ease of Use, Perceived Trust,</w:t>
      </w:r>
      <w:r w:rsidR="00096460">
        <w:rPr>
          <w:rFonts w:ascii="Times New Roman" w:hAnsi="Times New Roman" w:cs="Times New Roman"/>
          <w:i/>
          <w:sz w:val="24"/>
          <w:szCs w:val="24"/>
        </w:rPr>
        <w:t xml:space="preserve"> Attitude Toward Usage</w:t>
      </w:r>
      <w:r w:rsidR="00096460">
        <w:rPr>
          <w:rFonts w:ascii="Times New Roman" w:hAnsi="Times New Roman" w:cs="Times New Roman"/>
          <w:sz w:val="24"/>
          <w:szCs w:val="24"/>
        </w:rPr>
        <w:t>,</w:t>
      </w:r>
      <w:r>
        <w:rPr>
          <w:rFonts w:ascii="Times New Roman" w:hAnsi="Times New Roman" w:cs="Times New Roman"/>
          <w:i/>
          <w:sz w:val="24"/>
          <w:szCs w:val="24"/>
        </w:rPr>
        <w:t xml:space="preserve"> </w:t>
      </w:r>
      <w:r w:rsidR="00210A79" w:rsidRPr="00210A79">
        <w:rPr>
          <w:rFonts w:ascii="Times New Roman" w:hAnsi="Times New Roman" w:cs="Times New Roman"/>
          <w:i/>
          <w:sz w:val="24"/>
          <w:szCs w:val="24"/>
        </w:rPr>
        <w:t xml:space="preserve">Behavioral </w:t>
      </w:r>
      <w:r w:rsidR="00210A79">
        <w:rPr>
          <w:rFonts w:ascii="Times New Roman" w:hAnsi="Times New Roman" w:cs="Times New Roman"/>
          <w:i/>
          <w:sz w:val="24"/>
          <w:szCs w:val="24"/>
        </w:rPr>
        <w:t>I</w:t>
      </w:r>
      <w:r w:rsidR="00210A79" w:rsidRPr="00210A79">
        <w:rPr>
          <w:rFonts w:ascii="Times New Roman" w:hAnsi="Times New Roman" w:cs="Times New Roman"/>
          <w:i/>
          <w:sz w:val="24"/>
          <w:szCs w:val="24"/>
        </w:rPr>
        <w:t>ntention</w:t>
      </w:r>
      <w:r w:rsidR="00A31E24">
        <w:rPr>
          <w:rFonts w:ascii="Times New Roman" w:hAnsi="Times New Roman" w:cs="Times New Roman"/>
          <w:i/>
          <w:sz w:val="24"/>
          <w:szCs w:val="24"/>
        </w:rPr>
        <w:t xml:space="preserve"> </w:t>
      </w:r>
    </w:p>
    <w:sectPr w:rsidR="00B830E2" w:rsidRPr="00DA1D8B" w:rsidSect="00755C16">
      <w:footerReference w:type="default" r:id="rId7"/>
      <w:pgSz w:w="11906" w:h="16838"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D48D" w14:textId="77777777" w:rsidR="00F9254B" w:rsidRDefault="00F9254B" w:rsidP="00B830E2">
      <w:pPr>
        <w:spacing w:after="0" w:line="240" w:lineRule="auto"/>
      </w:pPr>
      <w:r>
        <w:separator/>
      </w:r>
    </w:p>
  </w:endnote>
  <w:endnote w:type="continuationSeparator" w:id="0">
    <w:p w14:paraId="7F4FEF49" w14:textId="77777777" w:rsidR="00F9254B" w:rsidRDefault="00F9254B" w:rsidP="00B8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425917"/>
      <w:docPartObj>
        <w:docPartGallery w:val="Page Numbers (Bottom of Page)"/>
        <w:docPartUnique/>
      </w:docPartObj>
    </w:sdtPr>
    <w:sdtEndPr>
      <w:rPr>
        <w:noProof/>
      </w:rPr>
    </w:sdtEndPr>
    <w:sdtContent>
      <w:p w14:paraId="0B52FA07" w14:textId="25AAD269" w:rsidR="00B830E2" w:rsidRDefault="00B830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C8F6FC" w14:textId="77777777" w:rsidR="00B830E2" w:rsidRDefault="00B83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07586" w14:textId="77777777" w:rsidR="00F9254B" w:rsidRDefault="00F9254B" w:rsidP="00B830E2">
      <w:pPr>
        <w:spacing w:after="0" w:line="240" w:lineRule="auto"/>
      </w:pPr>
      <w:r>
        <w:separator/>
      </w:r>
    </w:p>
  </w:footnote>
  <w:footnote w:type="continuationSeparator" w:id="0">
    <w:p w14:paraId="69B8939E" w14:textId="77777777" w:rsidR="00F9254B" w:rsidRDefault="00F9254B" w:rsidP="00B83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35"/>
    <w:rsid w:val="00096460"/>
    <w:rsid w:val="000F197D"/>
    <w:rsid w:val="00210A79"/>
    <w:rsid w:val="0026415A"/>
    <w:rsid w:val="003A06A9"/>
    <w:rsid w:val="0052059B"/>
    <w:rsid w:val="00563B38"/>
    <w:rsid w:val="00573107"/>
    <w:rsid w:val="00632235"/>
    <w:rsid w:val="00755C16"/>
    <w:rsid w:val="008350C2"/>
    <w:rsid w:val="008F3635"/>
    <w:rsid w:val="0094795B"/>
    <w:rsid w:val="009901DB"/>
    <w:rsid w:val="00A31E24"/>
    <w:rsid w:val="00AB08EF"/>
    <w:rsid w:val="00B830E2"/>
    <w:rsid w:val="00C959E6"/>
    <w:rsid w:val="00DA1D8B"/>
    <w:rsid w:val="00F9254B"/>
    <w:rsid w:val="00FA73E0"/>
    <w:rsid w:val="00FB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054A"/>
  <w15:chartTrackingRefBased/>
  <w15:docId w15:val="{70F76A0A-AEFD-4EE7-9590-6014C807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573107"/>
  </w:style>
  <w:style w:type="paragraph" w:styleId="Header">
    <w:name w:val="header"/>
    <w:basedOn w:val="Normal"/>
    <w:link w:val="HeaderChar"/>
    <w:uiPriority w:val="99"/>
    <w:unhideWhenUsed/>
    <w:rsid w:val="00B8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E2"/>
  </w:style>
  <w:style w:type="paragraph" w:styleId="Footer">
    <w:name w:val="footer"/>
    <w:basedOn w:val="Normal"/>
    <w:link w:val="FooterChar"/>
    <w:uiPriority w:val="99"/>
    <w:unhideWhenUsed/>
    <w:rsid w:val="00B8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B2BF-D172-48A4-AFBC-A67C5691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2019-03-15T13:12:00Z</dcterms:created>
  <dcterms:modified xsi:type="dcterms:W3CDTF">2019-03-15T13:12:00Z</dcterms:modified>
</cp:coreProperties>
</file>