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5F" w:rsidRPr="008721B0" w:rsidRDefault="0008595F" w:rsidP="0008595F">
      <w:pPr>
        <w:pStyle w:val="Heading1"/>
        <w:jc w:val="center"/>
        <w:rPr>
          <w:rFonts w:ascii="Times New Roman" w:hAnsi="Times New Roman" w:cs="Times New Roman"/>
          <w:color w:val="auto"/>
          <w:sz w:val="28"/>
          <w:szCs w:val="28"/>
        </w:rPr>
      </w:pPr>
      <w:bookmarkStart w:id="0" w:name="_Toc19357575"/>
      <w:r w:rsidRPr="008721B0">
        <w:rPr>
          <w:rFonts w:ascii="Times New Roman" w:hAnsi="Times New Roman" w:cs="Times New Roman"/>
          <w:color w:val="auto"/>
          <w:sz w:val="28"/>
          <w:szCs w:val="28"/>
        </w:rPr>
        <w:t>ABSTRAK</w:t>
      </w:r>
      <w:bookmarkEnd w:id="0"/>
    </w:p>
    <w:p w:rsidR="0008595F" w:rsidRPr="008721B0" w:rsidRDefault="0008595F" w:rsidP="0008595F"/>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Nur afifah</w:t>
      </w:r>
      <w:r w:rsidRPr="001F4340">
        <w:rPr>
          <w:rFonts w:ascii="Times New Roman" w:hAnsi="Times New Roman" w:cs="Times New Roman"/>
          <w:sz w:val="24"/>
          <w:szCs w:val="24"/>
          <w:lang w:val="en-ID"/>
        </w:rPr>
        <w:t xml:space="preserve"> / 3</w:t>
      </w:r>
      <w:r w:rsidRPr="001F4340">
        <w:rPr>
          <w:rFonts w:ascii="Times New Roman" w:hAnsi="Times New Roman" w:cs="Times New Roman"/>
          <w:sz w:val="24"/>
          <w:szCs w:val="24"/>
        </w:rPr>
        <w:t>7150157</w:t>
      </w:r>
      <w:r w:rsidRPr="001F4340">
        <w:rPr>
          <w:rFonts w:ascii="Times New Roman" w:hAnsi="Times New Roman" w:cs="Times New Roman"/>
          <w:sz w:val="24"/>
          <w:szCs w:val="24"/>
          <w:lang w:val="en-ID"/>
        </w:rPr>
        <w:t xml:space="preserve"> / 2019 / </w:t>
      </w:r>
      <w:r w:rsidRPr="001F4340">
        <w:rPr>
          <w:rFonts w:ascii="Times New Roman" w:hAnsi="Times New Roman" w:cs="Times New Roman"/>
          <w:sz w:val="24"/>
          <w:szCs w:val="24"/>
        </w:rPr>
        <w:t xml:space="preserve">Pengaruh </w:t>
      </w:r>
      <w:r w:rsidRPr="00CD003F">
        <w:rPr>
          <w:rFonts w:ascii="Times New Roman" w:hAnsi="Times New Roman" w:cs="Times New Roman"/>
          <w:i/>
          <w:sz w:val="24"/>
          <w:szCs w:val="24"/>
        </w:rPr>
        <w:t>Reporting lag</w:t>
      </w:r>
      <w:r w:rsidRPr="001F4340">
        <w:rPr>
          <w:rFonts w:ascii="Times New Roman" w:hAnsi="Times New Roman" w:cs="Times New Roman"/>
          <w:sz w:val="24"/>
          <w:szCs w:val="24"/>
        </w:rPr>
        <w:t xml:space="preserve">, Ukuran Perusahaan, Struktur Modal, dan Risiko Sistematis Terhadap </w:t>
      </w:r>
      <w:r w:rsidRPr="004F690D">
        <w:rPr>
          <w:rFonts w:ascii="Times New Roman" w:hAnsi="Times New Roman" w:cs="Times New Roman"/>
          <w:i/>
          <w:sz w:val="24"/>
          <w:szCs w:val="24"/>
        </w:rPr>
        <w:t>Earnings Response Coefficient</w:t>
      </w:r>
      <w:r w:rsidRPr="001F4340">
        <w:rPr>
          <w:rFonts w:ascii="Times New Roman" w:hAnsi="Times New Roman" w:cs="Times New Roman"/>
          <w:sz w:val="24"/>
          <w:szCs w:val="24"/>
        </w:rPr>
        <w:t xml:space="preserve"> </w:t>
      </w:r>
      <w:proofErr w:type="spellStart"/>
      <w:r w:rsidRPr="001F4340">
        <w:rPr>
          <w:rFonts w:ascii="Times New Roman" w:hAnsi="Times New Roman" w:cs="Times New Roman"/>
          <w:sz w:val="24"/>
          <w:szCs w:val="24"/>
          <w:lang w:val="en-ID"/>
        </w:rPr>
        <w:t>pada</w:t>
      </w:r>
      <w:proofErr w:type="spellEnd"/>
      <w:r w:rsidRPr="001F4340">
        <w:rPr>
          <w:rFonts w:ascii="Times New Roman" w:hAnsi="Times New Roman" w:cs="Times New Roman"/>
          <w:sz w:val="24"/>
          <w:szCs w:val="24"/>
          <w:lang w:val="en-ID"/>
        </w:rPr>
        <w:t xml:space="preserve"> Perusahaan </w:t>
      </w:r>
      <w:proofErr w:type="spellStart"/>
      <w:r w:rsidRPr="001F4340">
        <w:rPr>
          <w:rFonts w:ascii="Times New Roman" w:hAnsi="Times New Roman" w:cs="Times New Roman"/>
          <w:sz w:val="24"/>
          <w:szCs w:val="24"/>
          <w:lang w:val="en-ID"/>
        </w:rPr>
        <w:t>Manufaktur</w:t>
      </w:r>
      <w:proofErr w:type="spellEnd"/>
      <w:r w:rsidRPr="001F4340">
        <w:rPr>
          <w:rFonts w:ascii="Times New Roman" w:hAnsi="Times New Roman" w:cs="Times New Roman"/>
          <w:sz w:val="24"/>
          <w:szCs w:val="24"/>
          <w:lang w:val="en-ID"/>
        </w:rPr>
        <w:t xml:space="preserve"> yang </w:t>
      </w:r>
      <w:proofErr w:type="spellStart"/>
      <w:r w:rsidRPr="001F4340">
        <w:rPr>
          <w:rFonts w:ascii="Times New Roman" w:hAnsi="Times New Roman" w:cs="Times New Roman"/>
          <w:sz w:val="24"/>
          <w:szCs w:val="24"/>
          <w:lang w:val="en-ID"/>
        </w:rPr>
        <w:t>Terdaftar</w:t>
      </w:r>
      <w:proofErr w:type="spellEnd"/>
      <w:r w:rsidRPr="001F4340">
        <w:rPr>
          <w:rFonts w:ascii="Times New Roman" w:hAnsi="Times New Roman" w:cs="Times New Roman"/>
          <w:sz w:val="24"/>
          <w:szCs w:val="24"/>
          <w:lang w:val="en-ID"/>
        </w:rPr>
        <w:t xml:space="preserve"> di BEI </w:t>
      </w:r>
      <w:proofErr w:type="spellStart"/>
      <w:r w:rsidRPr="001F4340">
        <w:rPr>
          <w:rFonts w:ascii="Times New Roman" w:hAnsi="Times New Roman" w:cs="Times New Roman"/>
          <w:sz w:val="24"/>
          <w:szCs w:val="24"/>
          <w:lang w:val="en-ID"/>
        </w:rPr>
        <w:t>Periode</w:t>
      </w:r>
      <w:proofErr w:type="spellEnd"/>
      <w:r w:rsidRPr="001F4340">
        <w:rPr>
          <w:rFonts w:ascii="Times New Roman" w:hAnsi="Times New Roman" w:cs="Times New Roman"/>
          <w:sz w:val="24"/>
          <w:szCs w:val="24"/>
          <w:lang w:val="en-ID"/>
        </w:rPr>
        <w:t xml:space="preserve"> 201</w:t>
      </w:r>
      <w:r w:rsidRPr="001F4340">
        <w:rPr>
          <w:rFonts w:ascii="Times New Roman" w:hAnsi="Times New Roman" w:cs="Times New Roman"/>
          <w:sz w:val="24"/>
          <w:szCs w:val="24"/>
        </w:rPr>
        <w:t>4</w:t>
      </w:r>
      <w:r w:rsidRPr="001F4340">
        <w:rPr>
          <w:rFonts w:ascii="Times New Roman" w:hAnsi="Times New Roman" w:cs="Times New Roman"/>
          <w:sz w:val="24"/>
          <w:szCs w:val="24"/>
          <w:lang w:val="en-ID"/>
        </w:rPr>
        <w:t>-201</w:t>
      </w:r>
      <w:r w:rsidRPr="001F4340">
        <w:rPr>
          <w:rFonts w:ascii="Times New Roman" w:hAnsi="Times New Roman" w:cs="Times New Roman"/>
          <w:sz w:val="24"/>
          <w:szCs w:val="24"/>
        </w:rPr>
        <w:t>8</w:t>
      </w:r>
      <w:r w:rsidRPr="001F4340">
        <w:rPr>
          <w:rFonts w:ascii="Times New Roman" w:hAnsi="Times New Roman" w:cs="Times New Roman"/>
          <w:sz w:val="24"/>
          <w:szCs w:val="24"/>
          <w:lang w:val="en-ID"/>
        </w:rPr>
        <w:t xml:space="preserve"> / </w:t>
      </w:r>
      <w:proofErr w:type="spellStart"/>
      <w:r w:rsidRPr="001F4340">
        <w:rPr>
          <w:rFonts w:ascii="Times New Roman" w:hAnsi="Times New Roman" w:cs="Times New Roman"/>
          <w:sz w:val="24"/>
          <w:szCs w:val="24"/>
          <w:lang w:val="en-ID"/>
        </w:rPr>
        <w:t>Dosen</w:t>
      </w:r>
      <w:proofErr w:type="spellEnd"/>
      <w:r w:rsidRPr="001F4340">
        <w:rPr>
          <w:rFonts w:ascii="Times New Roman" w:hAnsi="Times New Roman" w:cs="Times New Roman"/>
          <w:sz w:val="24"/>
          <w:szCs w:val="24"/>
          <w:lang w:val="en-ID"/>
        </w:rPr>
        <w:t xml:space="preserve"> </w:t>
      </w:r>
      <w:proofErr w:type="spellStart"/>
      <w:r w:rsidRPr="001F4340">
        <w:rPr>
          <w:rFonts w:ascii="Times New Roman" w:hAnsi="Times New Roman" w:cs="Times New Roman"/>
          <w:sz w:val="24"/>
          <w:szCs w:val="24"/>
          <w:lang w:val="en-ID"/>
        </w:rPr>
        <w:t>Pembimbing</w:t>
      </w:r>
      <w:proofErr w:type="spellEnd"/>
      <w:r w:rsidRPr="001F4340">
        <w:rPr>
          <w:rFonts w:ascii="Times New Roman" w:hAnsi="Times New Roman" w:cs="Times New Roman"/>
          <w:sz w:val="24"/>
          <w:szCs w:val="24"/>
          <w:lang w:val="en-ID"/>
        </w:rPr>
        <w:t xml:space="preserve">: </w:t>
      </w:r>
      <w:proofErr w:type="spellStart"/>
      <w:r w:rsidRPr="001F4340">
        <w:rPr>
          <w:rFonts w:ascii="Times New Roman" w:hAnsi="Times New Roman" w:cs="Times New Roman"/>
          <w:sz w:val="24"/>
          <w:szCs w:val="24"/>
          <w:lang w:val="en-ID"/>
        </w:rPr>
        <w:t>Sugi</w:t>
      </w:r>
      <w:proofErr w:type="spellEnd"/>
      <w:r w:rsidRPr="001F4340">
        <w:rPr>
          <w:rFonts w:ascii="Times New Roman" w:hAnsi="Times New Roman" w:cs="Times New Roman"/>
          <w:sz w:val="24"/>
          <w:szCs w:val="24"/>
          <w:lang w:val="en-ID"/>
        </w:rPr>
        <w:t xml:space="preserve"> </w:t>
      </w:r>
      <w:proofErr w:type="spellStart"/>
      <w:r w:rsidRPr="001F4340">
        <w:rPr>
          <w:rFonts w:ascii="Times New Roman" w:hAnsi="Times New Roman" w:cs="Times New Roman"/>
          <w:sz w:val="24"/>
          <w:szCs w:val="24"/>
          <w:lang w:val="en-ID"/>
        </w:rPr>
        <w:t>Suhartono</w:t>
      </w:r>
      <w:proofErr w:type="spellEnd"/>
      <w:r w:rsidRPr="001F4340">
        <w:rPr>
          <w:rFonts w:ascii="Times New Roman" w:hAnsi="Times New Roman" w:cs="Times New Roman"/>
          <w:sz w:val="24"/>
          <w:szCs w:val="24"/>
          <w:lang w:val="en-ID"/>
        </w:rPr>
        <w:t xml:space="preserve">, S.E., </w:t>
      </w:r>
      <w:proofErr w:type="spellStart"/>
      <w:r w:rsidRPr="001F4340">
        <w:rPr>
          <w:rFonts w:ascii="Times New Roman" w:hAnsi="Times New Roman" w:cs="Times New Roman"/>
          <w:sz w:val="24"/>
          <w:szCs w:val="24"/>
          <w:lang w:val="en-ID"/>
        </w:rPr>
        <w:t>M.Ak</w:t>
      </w:r>
      <w:proofErr w:type="spellEnd"/>
      <w:r w:rsidRPr="001F4340">
        <w:rPr>
          <w:rFonts w:ascii="Times New Roman" w:hAnsi="Times New Roman" w:cs="Times New Roman"/>
          <w:sz w:val="24"/>
          <w:szCs w:val="24"/>
          <w:lang w:val="en-ID"/>
        </w:rPr>
        <w:t>.</w:t>
      </w:r>
    </w:p>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 xml:space="preserve">Laba yang telah dipublikasi oleh perusahaan dapat mempengaruhi reaksi pasar atau respon pasar terhadap laba yang diumumkan. </w:t>
      </w:r>
      <w:r w:rsidRPr="004F690D">
        <w:rPr>
          <w:rFonts w:ascii="Times New Roman" w:hAnsi="Times New Roman" w:cs="Times New Roman"/>
          <w:i/>
          <w:sz w:val="24"/>
          <w:szCs w:val="24"/>
        </w:rPr>
        <w:t>Reporting lag</w:t>
      </w:r>
      <w:r w:rsidRPr="001F4340">
        <w:rPr>
          <w:rFonts w:ascii="Times New Roman" w:hAnsi="Times New Roman" w:cs="Times New Roman"/>
          <w:sz w:val="24"/>
          <w:szCs w:val="24"/>
        </w:rPr>
        <w:t>, ukuran perusahaan, struktur modal dan risiko sistematis perusahaan akan menyebabkan perbedaan dalam merespon suatu informasi laba yang diumumkan sehingga mempengaruhi ERC. ERC merupakan koefisien yang mengukur respon pasar terhadap perubahan laba akuntansi pada perusahaa</w:t>
      </w:r>
      <w:r>
        <w:rPr>
          <w:rFonts w:ascii="Times New Roman" w:hAnsi="Times New Roman" w:cs="Times New Roman"/>
          <w:sz w:val="24"/>
          <w:szCs w:val="24"/>
        </w:rPr>
        <w:t>n</w:t>
      </w:r>
      <w:r w:rsidRPr="001F4340">
        <w:rPr>
          <w:rFonts w:ascii="Times New Roman" w:hAnsi="Times New Roman" w:cs="Times New Roman"/>
          <w:sz w:val="24"/>
          <w:szCs w:val="24"/>
        </w:rPr>
        <w:t>.</w:t>
      </w:r>
    </w:p>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Teori yang mendasari penelitian ini adalah teori sinyal. Berdasarkan konsep teori sinyal</w:t>
      </w:r>
      <w:r>
        <w:rPr>
          <w:rFonts w:ascii="Times New Roman" w:hAnsi="Times New Roman" w:cs="Times New Roman"/>
          <w:sz w:val="24"/>
          <w:szCs w:val="24"/>
        </w:rPr>
        <w:t xml:space="preserve"> dan teori agensi</w:t>
      </w:r>
      <w:r w:rsidRPr="001F4340">
        <w:rPr>
          <w:rFonts w:ascii="Times New Roman" w:hAnsi="Times New Roman" w:cs="Times New Roman"/>
          <w:sz w:val="24"/>
          <w:szCs w:val="24"/>
        </w:rPr>
        <w:t>, suatu perusahaan yang memiliki</w:t>
      </w:r>
      <w:r>
        <w:rPr>
          <w:rFonts w:ascii="Times New Roman" w:hAnsi="Times New Roman" w:cs="Times New Roman"/>
          <w:sz w:val="24"/>
          <w:szCs w:val="24"/>
        </w:rPr>
        <w:t xml:space="preserve"> laporan keuangan yang berkualitas baik</w:t>
      </w:r>
      <w:r w:rsidRPr="001F4340">
        <w:rPr>
          <w:rFonts w:ascii="Times New Roman" w:hAnsi="Times New Roman" w:cs="Times New Roman"/>
          <w:sz w:val="24"/>
          <w:szCs w:val="24"/>
        </w:rPr>
        <w:t xml:space="preserve"> </w:t>
      </w:r>
      <w:r>
        <w:rPr>
          <w:rFonts w:ascii="Times New Roman" w:hAnsi="Times New Roman" w:cs="Times New Roman"/>
          <w:sz w:val="24"/>
          <w:szCs w:val="24"/>
        </w:rPr>
        <w:t xml:space="preserve">merupakan suatu kabar baik </w:t>
      </w:r>
      <w:r w:rsidRPr="001F4340">
        <w:rPr>
          <w:rFonts w:ascii="Times New Roman" w:hAnsi="Times New Roman" w:cs="Times New Roman"/>
          <w:sz w:val="24"/>
          <w:szCs w:val="24"/>
        </w:rPr>
        <w:t>(</w:t>
      </w:r>
      <w:r w:rsidRPr="004F690D">
        <w:rPr>
          <w:rFonts w:ascii="Times New Roman" w:hAnsi="Times New Roman" w:cs="Times New Roman"/>
          <w:i/>
          <w:sz w:val="24"/>
          <w:szCs w:val="24"/>
        </w:rPr>
        <w:t>good news</w:t>
      </w:r>
      <w:r w:rsidRPr="001F4340">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Pr="001F4340">
        <w:rPr>
          <w:rFonts w:ascii="Times New Roman" w:hAnsi="Times New Roman" w:cs="Times New Roman"/>
          <w:sz w:val="24"/>
          <w:szCs w:val="24"/>
        </w:rPr>
        <w:t>akan memperoleh resp</w:t>
      </w:r>
      <w:r>
        <w:rPr>
          <w:rFonts w:ascii="Times New Roman" w:hAnsi="Times New Roman" w:cs="Times New Roman"/>
          <w:sz w:val="24"/>
          <w:szCs w:val="24"/>
        </w:rPr>
        <w:t>on pasar yang tinggi, sedang</w:t>
      </w:r>
      <w:r w:rsidRPr="001F4340">
        <w:rPr>
          <w:rFonts w:ascii="Times New Roman" w:hAnsi="Times New Roman" w:cs="Times New Roman"/>
          <w:sz w:val="24"/>
          <w:szCs w:val="24"/>
        </w:rPr>
        <w:t>kan perusahaan yang memiliki</w:t>
      </w:r>
      <w:r>
        <w:rPr>
          <w:rFonts w:ascii="Times New Roman" w:hAnsi="Times New Roman" w:cs="Times New Roman"/>
          <w:sz w:val="24"/>
          <w:szCs w:val="24"/>
        </w:rPr>
        <w:t xml:space="preserve"> laporan keuangan yang kualitasnya kurang baik merupakan suatu </w:t>
      </w:r>
      <w:r w:rsidRPr="001F4340">
        <w:rPr>
          <w:rFonts w:ascii="Times New Roman" w:hAnsi="Times New Roman" w:cs="Times New Roman"/>
          <w:sz w:val="24"/>
          <w:szCs w:val="24"/>
        </w:rPr>
        <w:t>kabar buruk (</w:t>
      </w:r>
      <w:r w:rsidRPr="004F690D">
        <w:rPr>
          <w:rFonts w:ascii="Times New Roman" w:hAnsi="Times New Roman" w:cs="Times New Roman"/>
          <w:i/>
          <w:sz w:val="24"/>
          <w:szCs w:val="24"/>
        </w:rPr>
        <w:t>bad news</w:t>
      </w:r>
      <w:r w:rsidRPr="001F4340">
        <w:rPr>
          <w:rFonts w:ascii="Times New Roman" w:hAnsi="Times New Roman" w:cs="Times New Roman"/>
          <w:sz w:val="24"/>
          <w:szCs w:val="24"/>
        </w:rPr>
        <w:t>)</w:t>
      </w:r>
      <w:r>
        <w:rPr>
          <w:rFonts w:ascii="Times New Roman" w:hAnsi="Times New Roman" w:cs="Times New Roman"/>
          <w:sz w:val="24"/>
          <w:szCs w:val="24"/>
        </w:rPr>
        <w:t xml:space="preserve">, sehingga </w:t>
      </w:r>
      <w:r w:rsidRPr="001F4340">
        <w:rPr>
          <w:rFonts w:ascii="Times New Roman" w:hAnsi="Times New Roman" w:cs="Times New Roman"/>
          <w:sz w:val="24"/>
          <w:szCs w:val="24"/>
        </w:rPr>
        <w:t xml:space="preserve">akan memperoleh </w:t>
      </w:r>
      <w:r>
        <w:rPr>
          <w:rFonts w:ascii="Times New Roman" w:hAnsi="Times New Roman" w:cs="Times New Roman"/>
          <w:sz w:val="24"/>
          <w:szCs w:val="24"/>
        </w:rPr>
        <w:t xml:space="preserve">respon pasar yang rendah. dan perusahaan yang memiliki ukuran yang besar dianggap memiliki kestabilan dimana perusahaan memiliki prospek yang baik dalam jangka panjang, sehingga akan memperoleh respon pasar yang tinggi. sedangkan perusahaan yang menyampaikan laporan keuangannya lebih dari 120 hari, perusahaan yang </w:t>
      </w:r>
      <w:r w:rsidRPr="001F4340">
        <w:rPr>
          <w:rFonts w:ascii="Times New Roman" w:hAnsi="Times New Roman" w:cs="Times New Roman"/>
          <w:sz w:val="24"/>
          <w:szCs w:val="24"/>
        </w:rPr>
        <w:t>memiliki strukt</w:t>
      </w:r>
      <w:r>
        <w:rPr>
          <w:rFonts w:ascii="Times New Roman" w:hAnsi="Times New Roman" w:cs="Times New Roman"/>
          <w:sz w:val="24"/>
          <w:szCs w:val="24"/>
        </w:rPr>
        <w:t>ur modal yang sebagian besar di</w:t>
      </w:r>
      <w:r w:rsidRPr="001F4340">
        <w:rPr>
          <w:rFonts w:ascii="Times New Roman" w:hAnsi="Times New Roman" w:cs="Times New Roman"/>
          <w:sz w:val="24"/>
          <w:szCs w:val="24"/>
        </w:rPr>
        <w:t>b</w:t>
      </w:r>
      <w:r>
        <w:rPr>
          <w:rFonts w:ascii="Times New Roman" w:hAnsi="Times New Roman" w:cs="Times New Roman"/>
          <w:sz w:val="24"/>
          <w:szCs w:val="24"/>
        </w:rPr>
        <w:t>i</w:t>
      </w:r>
      <w:r w:rsidRPr="001F4340">
        <w:rPr>
          <w:rFonts w:ascii="Times New Roman" w:hAnsi="Times New Roman" w:cs="Times New Roman"/>
          <w:sz w:val="24"/>
          <w:szCs w:val="24"/>
        </w:rPr>
        <w:t xml:space="preserve">ayai oleh </w:t>
      </w:r>
      <w:r w:rsidRPr="0064597B">
        <w:rPr>
          <w:rFonts w:ascii="Times New Roman" w:hAnsi="Times New Roman" w:cs="Times New Roman"/>
          <w:i/>
          <w:sz w:val="24"/>
          <w:szCs w:val="24"/>
        </w:rPr>
        <w:t>debtholder</w:t>
      </w:r>
      <w:r>
        <w:rPr>
          <w:rFonts w:ascii="Times New Roman" w:hAnsi="Times New Roman" w:cs="Times New Roman"/>
          <w:sz w:val="24"/>
          <w:szCs w:val="24"/>
        </w:rPr>
        <w:t xml:space="preserve"> akan membuat investor akan beranggapan perusahaan tersebut hanya menguntungkan </w:t>
      </w:r>
      <w:r w:rsidRPr="00B35601">
        <w:rPr>
          <w:rFonts w:ascii="Times New Roman" w:hAnsi="Times New Roman" w:cs="Times New Roman"/>
          <w:i/>
          <w:sz w:val="24"/>
          <w:szCs w:val="24"/>
        </w:rPr>
        <w:t>debtholder</w:t>
      </w:r>
      <w:r>
        <w:rPr>
          <w:rFonts w:ascii="Times New Roman" w:hAnsi="Times New Roman" w:cs="Times New Roman"/>
          <w:sz w:val="24"/>
          <w:szCs w:val="24"/>
        </w:rPr>
        <w:t xml:space="preserve">, </w:t>
      </w:r>
      <w:r w:rsidRPr="001F4340">
        <w:rPr>
          <w:rFonts w:ascii="Times New Roman" w:hAnsi="Times New Roman" w:cs="Times New Roman"/>
          <w:sz w:val="24"/>
          <w:szCs w:val="24"/>
        </w:rPr>
        <w:t xml:space="preserve">dan perusahaan yang </w:t>
      </w:r>
      <w:r>
        <w:rPr>
          <w:rFonts w:ascii="Times New Roman" w:hAnsi="Times New Roman" w:cs="Times New Roman"/>
          <w:sz w:val="24"/>
          <w:szCs w:val="24"/>
        </w:rPr>
        <w:t>memiliki risiko ti</w:t>
      </w:r>
      <w:bookmarkStart w:id="1" w:name="_GoBack"/>
      <w:bookmarkEnd w:id="1"/>
      <w:r>
        <w:rPr>
          <w:rFonts w:ascii="Times New Roman" w:hAnsi="Times New Roman" w:cs="Times New Roman"/>
          <w:sz w:val="24"/>
          <w:szCs w:val="24"/>
        </w:rPr>
        <w:t>nggi, akan memperoleh respon pasar yang rendah.</w:t>
      </w:r>
    </w:p>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Sampel penelitian ini adalah perusahaan manufaktur yang terdaftar dalam Bursa Efek indonesia (BEI) peirode tahun 2014-2018 dengan sebanyak jumlah 20 sampel pertahun s</w:t>
      </w:r>
      <w:r>
        <w:rPr>
          <w:rFonts w:ascii="Times New Roman" w:hAnsi="Times New Roman" w:cs="Times New Roman"/>
          <w:sz w:val="24"/>
          <w:szCs w:val="24"/>
        </w:rPr>
        <w:t>ehingga total sampel sebanyak 100</w:t>
      </w:r>
      <w:r w:rsidRPr="001F4340">
        <w:rPr>
          <w:rFonts w:ascii="Times New Roman" w:hAnsi="Times New Roman" w:cs="Times New Roman"/>
          <w:sz w:val="24"/>
          <w:szCs w:val="24"/>
        </w:rPr>
        <w:t xml:space="preserve"> perusahaan. Teknik pengambilan sampel yang dilakukan dalam penelitian ini adalah </w:t>
      </w:r>
      <w:r w:rsidRPr="00CD003F">
        <w:rPr>
          <w:rFonts w:ascii="Times New Roman" w:hAnsi="Times New Roman" w:cs="Times New Roman"/>
          <w:i/>
          <w:sz w:val="24"/>
          <w:szCs w:val="24"/>
        </w:rPr>
        <w:t>non-Probability Sampling</w:t>
      </w:r>
      <w:r w:rsidRPr="001F4340">
        <w:rPr>
          <w:rFonts w:ascii="Times New Roman" w:hAnsi="Times New Roman" w:cs="Times New Roman"/>
          <w:sz w:val="24"/>
          <w:szCs w:val="24"/>
        </w:rPr>
        <w:t xml:space="preserve"> yaitu </w:t>
      </w:r>
      <w:r w:rsidRPr="00B35601">
        <w:rPr>
          <w:rFonts w:ascii="Times New Roman" w:hAnsi="Times New Roman" w:cs="Times New Roman"/>
          <w:i/>
          <w:sz w:val="24"/>
          <w:szCs w:val="24"/>
        </w:rPr>
        <w:t>purposive Sampling</w:t>
      </w:r>
      <w:r w:rsidRPr="001F4340">
        <w:rPr>
          <w:rFonts w:ascii="Times New Roman" w:hAnsi="Times New Roman" w:cs="Times New Roman"/>
          <w:sz w:val="24"/>
          <w:szCs w:val="24"/>
        </w:rPr>
        <w:t xml:space="preserve"> dimana perusahaan yang dijadikan objek berdasarkan kriteria tertentu. Nilai ERC dihitung menggunakan </w:t>
      </w:r>
      <w:r w:rsidRPr="00CD003F">
        <w:rPr>
          <w:rFonts w:ascii="Times New Roman" w:hAnsi="Times New Roman" w:cs="Times New Roman"/>
          <w:i/>
          <w:sz w:val="24"/>
          <w:szCs w:val="24"/>
        </w:rPr>
        <w:t xml:space="preserve">Cumulative Abnormal Return </w:t>
      </w:r>
      <w:r w:rsidRPr="00CD003F">
        <w:rPr>
          <w:rFonts w:ascii="Times New Roman" w:hAnsi="Times New Roman" w:cs="Times New Roman"/>
          <w:sz w:val="24"/>
          <w:szCs w:val="24"/>
        </w:rPr>
        <w:t>(CAR)</w:t>
      </w:r>
      <w:r>
        <w:rPr>
          <w:rFonts w:ascii="Times New Roman" w:hAnsi="Times New Roman" w:cs="Times New Roman"/>
          <w:sz w:val="24"/>
          <w:szCs w:val="24"/>
        </w:rPr>
        <w:t>.</w:t>
      </w:r>
    </w:p>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 xml:space="preserve">Untuk memperoleh hasil penelitian dari 20 sampel perusahaan, peneliti akan menggunakan berbagai teknik analisis data yaitu, Uji Deskriptif, Uji Analisis Regresi Berganda, Uji Asumsi klasik, Uji Keberartian Model (Uji-f), Uji Koefisien Regresi parsial (Uji-t), dan Uji Koefisien Determinasi. Hasil dari (Uji-f) </w:t>
      </w:r>
      <w:r>
        <w:rPr>
          <w:rFonts w:ascii="Times New Roman" w:hAnsi="Times New Roman" w:cs="Times New Roman"/>
          <w:sz w:val="24"/>
          <w:szCs w:val="24"/>
        </w:rPr>
        <w:t xml:space="preserve">sebesar (0,042) ini </w:t>
      </w:r>
      <w:r w:rsidRPr="001F4340">
        <w:rPr>
          <w:rFonts w:ascii="Times New Roman" w:hAnsi="Times New Roman" w:cs="Times New Roman"/>
          <w:sz w:val="24"/>
          <w:szCs w:val="24"/>
        </w:rPr>
        <w:t>menunjuk</w:t>
      </w:r>
      <w:r>
        <w:rPr>
          <w:rFonts w:ascii="Times New Roman" w:hAnsi="Times New Roman" w:cs="Times New Roman"/>
          <w:sz w:val="24"/>
          <w:szCs w:val="24"/>
        </w:rPr>
        <w:t>k</w:t>
      </w:r>
      <w:r w:rsidRPr="001F4340">
        <w:rPr>
          <w:rFonts w:ascii="Times New Roman" w:hAnsi="Times New Roman" w:cs="Times New Roman"/>
          <w:sz w:val="24"/>
          <w:szCs w:val="24"/>
        </w:rPr>
        <w:t xml:space="preserve">an </w:t>
      </w:r>
      <w:r w:rsidRPr="00B35601">
        <w:rPr>
          <w:rFonts w:ascii="Times New Roman" w:hAnsi="Times New Roman" w:cs="Times New Roman"/>
          <w:i/>
          <w:sz w:val="24"/>
          <w:szCs w:val="24"/>
        </w:rPr>
        <w:t>reporting lag</w:t>
      </w:r>
      <w:r w:rsidRPr="001F4340">
        <w:rPr>
          <w:rFonts w:ascii="Times New Roman" w:hAnsi="Times New Roman" w:cs="Times New Roman"/>
          <w:sz w:val="24"/>
          <w:szCs w:val="24"/>
        </w:rPr>
        <w:t xml:space="preserve">, ukuran perusahaan, struktur modal, dan risiko sistematis memiliki pengaruh signifikan secara besama-sama terhadap ERC. Dan hasil dari (Uji-t) menunjukan </w:t>
      </w:r>
      <w:r w:rsidRPr="00CF0390">
        <w:rPr>
          <w:rFonts w:ascii="Times New Roman" w:hAnsi="Times New Roman" w:cs="Times New Roman"/>
          <w:i/>
          <w:sz w:val="24"/>
          <w:szCs w:val="24"/>
        </w:rPr>
        <w:t>reporting lag</w:t>
      </w:r>
      <w:r>
        <w:rPr>
          <w:rFonts w:ascii="Times New Roman" w:hAnsi="Times New Roman" w:cs="Times New Roman"/>
          <w:sz w:val="24"/>
          <w:szCs w:val="24"/>
        </w:rPr>
        <w:t xml:space="preserve"> memiliki nilai Sig sebesar (0,007) dan nilai B sebesar (-0,009), ukuran perusahaan memiliki nilai Sig sebesar (0,014) dan nilai B sebesar (0,053), </w:t>
      </w:r>
      <w:r w:rsidRPr="001F4340">
        <w:rPr>
          <w:rFonts w:ascii="Times New Roman" w:hAnsi="Times New Roman" w:cs="Times New Roman"/>
          <w:sz w:val="24"/>
          <w:szCs w:val="24"/>
        </w:rPr>
        <w:t xml:space="preserve">struktur modal </w:t>
      </w:r>
      <w:r>
        <w:rPr>
          <w:rFonts w:ascii="Times New Roman" w:hAnsi="Times New Roman" w:cs="Times New Roman"/>
          <w:sz w:val="24"/>
          <w:szCs w:val="24"/>
        </w:rPr>
        <w:t xml:space="preserve">memiliki nilai Sig sebesar (0,294) dan nilai B sebesar (-0,115) </w:t>
      </w:r>
      <w:r w:rsidRPr="001F4340">
        <w:rPr>
          <w:rFonts w:ascii="Times New Roman" w:hAnsi="Times New Roman" w:cs="Times New Roman"/>
          <w:sz w:val="24"/>
          <w:szCs w:val="24"/>
        </w:rPr>
        <w:t>dan risiko sistematis</w:t>
      </w:r>
      <w:r>
        <w:rPr>
          <w:rFonts w:ascii="Times New Roman" w:hAnsi="Times New Roman" w:cs="Times New Roman"/>
          <w:sz w:val="24"/>
          <w:szCs w:val="24"/>
        </w:rPr>
        <w:t xml:space="preserve"> memiliki nilai Sig sebesar (0,225) dan nilai B sebesar (-0,055)</w:t>
      </w:r>
      <w:r w:rsidRPr="001F4340">
        <w:rPr>
          <w:rFonts w:ascii="Times New Roman" w:hAnsi="Times New Roman" w:cs="Times New Roman"/>
          <w:sz w:val="24"/>
          <w:szCs w:val="24"/>
        </w:rPr>
        <w:t>.</w:t>
      </w:r>
    </w:p>
    <w:p w:rsidR="0008595F" w:rsidRPr="001F4340" w:rsidRDefault="0008595F" w:rsidP="0008595F">
      <w:pPr>
        <w:spacing w:line="240" w:lineRule="auto"/>
        <w:jc w:val="both"/>
        <w:rPr>
          <w:rFonts w:ascii="Times New Roman" w:hAnsi="Times New Roman" w:cs="Times New Roman"/>
          <w:sz w:val="24"/>
          <w:szCs w:val="24"/>
        </w:rPr>
      </w:pPr>
      <w:r w:rsidRPr="001F4340">
        <w:rPr>
          <w:rFonts w:ascii="Times New Roman" w:hAnsi="Times New Roman" w:cs="Times New Roman"/>
          <w:sz w:val="24"/>
          <w:szCs w:val="24"/>
        </w:rPr>
        <w:t xml:space="preserve">Hasil dari penelitian ini dapat disimpulkan bahwa </w:t>
      </w:r>
      <w:r w:rsidRPr="00CD003F">
        <w:rPr>
          <w:rFonts w:ascii="Times New Roman" w:hAnsi="Times New Roman" w:cs="Times New Roman"/>
          <w:i/>
          <w:sz w:val="24"/>
          <w:szCs w:val="24"/>
        </w:rPr>
        <w:t>reporting lag</w:t>
      </w:r>
      <w:r w:rsidRPr="001F4340">
        <w:rPr>
          <w:rFonts w:ascii="Times New Roman" w:hAnsi="Times New Roman" w:cs="Times New Roman"/>
          <w:sz w:val="24"/>
          <w:szCs w:val="24"/>
        </w:rPr>
        <w:t xml:space="preserve"> berpengaruh negatif dan ukuran perusahaan berpengaruh positif terhadap ERC, sedangkan struktur modal dan risiko sistematis tidak berpenngaruh terhadap ERC.</w:t>
      </w:r>
    </w:p>
    <w:p w:rsidR="0008595F" w:rsidRPr="00CD57E5" w:rsidRDefault="0008595F" w:rsidP="0008595F">
      <w:pPr>
        <w:spacing w:line="240" w:lineRule="auto"/>
        <w:rPr>
          <w:rFonts w:ascii="Times New Roman" w:hAnsi="Times New Roman" w:cs="Times New Roman"/>
          <w:sz w:val="24"/>
          <w:szCs w:val="24"/>
        </w:rPr>
      </w:pPr>
      <w:r w:rsidRPr="001F4340">
        <w:rPr>
          <w:rFonts w:ascii="Times New Roman" w:hAnsi="Times New Roman" w:cs="Times New Roman"/>
          <w:sz w:val="24"/>
          <w:szCs w:val="24"/>
        </w:rPr>
        <w:t>Kata kunci:</w:t>
      </w:r>
      <w:r w:rsidRPr="001F4340">
        <w:rPr>
          <w:rFonts w:ascii="Times New Roman" w:hAnsi="Times New Roman" w:cs="Times New Roman"/>
          <w:sz w:val="24"/>
          <w:szCs w:val="24"/>
        </w:rPr>
        <w:tab/>
      </w:r>
      <w:r w:rsidRPr="00CD57E5">
        <w:rPr>
          <w:rFonts w:ascii="Times New Roman" w:hAnsi="Times New Roman" w:cs="Times New Roman"/>
          <w:i/>
          <w:sz w:val="24"/>
          <w:szCs w:val="24"/>
        </w:rPr>
        <w:t>Earnings response coefficients, Reporting Lag</w:t>
      </w:r>
      <w:r>
        <w:rPr>
          <w:rFonts w:ascii="Times New Roman" w:hAnsi="Times New Roman" w:cs="Times New Roman"/>
          <w:sz w:val="24"/>
          <w:szCs w:val="24"/>
        </w:rPr>
        <w:t xml:space="preserve">, </w:t>
      </w:r>
      <w:r w:rsidRPr="001F4340">
        <w:rPr>
          <w:rFonts w:ascii="Times New Roman" w:hAnsi="Times New Roman" w:cs="Times New Roman"/>
          <w:sz w:val="24"/>
          <w:szCs w:val="24"/>
        </w:rPr>
        <w:t>Ukuran perusahaan, Struktur modal, dan Risiko sistematis</w:t>
      </w:r>
    </w:p>
    <w:p w:rsidR="00D93AE7" w:rsidRDefault="0008595F"/>
    <w:sectPr w:rsidR="00D93A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95F"/>
    <w:rsid w:val="0008595F"/>
    <w:rsid w:val="00105D77"/>
    <w:rsid w:val="007D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5F"/>
    <w:pPr>
      <w:spacing w:after="160" w:line="259" w:lineRule="auto"/>
    </w:pPr>
    <w:rPr>
      <w:lang w:val="id-ID"/>
    </w:rPr>
  </w:style>
  <w:style w:type="paragraph" w:styleId="Heading1">
    <w:name w:val="heading 1"/>
    <w:basedOn w:val="Normal"/>
    <w:next w:val="Normal"/>
    <w:link w:val="Heading1Char"/>
    <w:uiPriority w:val="9"/>
    <w:qFormat/>
    <w:rsid w:val="000859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5F"/>
    <w:rPr>
      <w:rFonts w:asciiTheme="majorHAnsi" w:eastAsiaTheme="majorEastAsia" w:hAnsiTheme="majorHAnsi" w:cstheme="majorBidi"/>
      <w:color w:val="365F91" w:themeColor="accent1" w:themeShade="BF"/>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95F"/>
    <w:pPr>
      <w:spacing w:after="160" w:line="259" w:lineRule="auto"/>
    </w:pPr>
    <w:rPr>
      <w:lang w:val="id-ID"/>
    </w:rPr>
  </w:style>
  <w:style w:type="paragraph" w:styleId="Heading1">
    <w:name w:val="heading 1"/>
    <w:basedOn w:val="Normal"/>
    <w:next w:val="Normal"/>
    <w:link w:val="Heading1Char"/>
    <w:uiPriority w:val="9"/>
    <w:qFormat/>
    <w:rsid w:val="000859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5F"/>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2019-09-17T03:42:00Z</dcterms:created>
  <dcterms:modified xsi:type="dcterms:W3CDTF">2019-09-17T03:43:00Z</dcterms:modified>
</cp:coreProperties>
</file>