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3854" w:right="3861" w:firstLine="0"/>
        <w:jc w:val="center"/>
        <w:rPr>
          <w:b/>
          <w:sz w:val="24"/>
        </w:rPr>
      </w:pPr>
      <w:r>
        <w:rPr>
          <w:b/>
          <w:sz w:val="24"/>
        </w:rPr>
        <w:t>ABSTRACK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line="242" w:lineRule="auto"/>
        <w:ind w:left="102" w:right="106"/>
        <w:jc w:val="both"/>
      </w:pPr>
      <w:r>
        <w:rPr>
          <w:color w:val="1F1F1F"/>
        </w:rPr>
        <w:t>Paskalia Purwaningsih/34150002/2019/Influential Factors Against Audit Delay in Manufacturing Companies Listed in the Indonesia Stock Exchange in the periode of 2015- 2017 /Advisor: Dr. Camel Meiden, S.E., Ak., M.Sc., CA.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2" w:right="100"/>
        <w:jc w:val="both"/>
      </w:pPr>
      <w:r>
        <w:rPr/>
        <w:t>The auditor's financial statements are an indication of the reliability of the financial statements which are a guide for external users such as shareholders and lenders who rely </w:t>
      </w:r>
      <w:r>
        <w:rPr>
          <w:spacing w:val="2"/>
        </w:rPr>
        <w:t>to </w:t>
      </w:r>
      <w:r>
        <w:rPr/>
        <w:t>these financial statements to </w:t>
      </w:r>
      <w:r>
        <w:rPr>
          <w:spacing w:val="-3"/>
        </w:rPr>
        <w:t>make </w:t>
      </w:r>
      <w:r>
        <w:rPr/>
        <w:t>business decisions. For capital markets that are growing and developing, the timeliness </w:t>
      </w:r>
      <w:r>
        <w:rPr>
          <w:spacing w:val="4"/>
        </w:rPr>
        <w:t>of </w:t>
      </w:r>
      <w:r>
        <w:rPr/>
        <w:t>financial reporting </w:t>
      </w:r>
      <w:r>
        <w:rPr>
          <w:spacing w:val="-3"/>
        </w:rPr>
        <w:t>is </w:t>
      </w:r>
      <w:r>
        <w:rPr/>
        <w:t>a critical factor of audit reports and has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/>
        <w:t>impact on</w:t>
      </w:r>
      <w:r>
        <w:rPr>
          <w:spacing w:val="-10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contained</w:t>
      </w:r>
      <w:r>
        <w:rPr>
          <w:spacing w:val="1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 </w:t>
      </w:r>
      <w:r>
        <w:rPr>
          <w:spacing w:val="-5"/>
        </w:rPr>
        <w:t>is</w:t>
      </w:r>
      <w:r>
        <w:rPr>
          <w:spacing w:val="-7"/>
        </w:rPr>
        <w:t> </w:t>
      </w:r>
      <w:r>
        <w:rPr/>
        <w:t>useful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5"/>
        </w:rPr>
        <w:t> </w:t>
      </w:r>
      <w:r>
        <w:rPr/>
        <w:t>who read financial statements or </w:t>
      </w:r>
      <w:r>
        <w:rPr>
          <w:spacing w:val="-3"/>
        </w:rPr>
        <w:t>vice </w:t>
      </w:r>
      <w:r>
        <w:rPr/>
        <w:t>versa. This </w:t>
      </w:r>
      <w:r>
        <w:rPr>
          <w:spacing w:val="2"/>
        </w:rPr>
        <w:t>studyaims </w:t>
      </w:r>
      <w:r>
        <w:rPr/>
        <w:t>to determine the factors that influence the delay </w:t>
      </w:r>
      <w:r>
        <w:rPr>
          <w:spacing w:val="4"/>
        </w:rPr>
        <w:t>of </w:t>
      </w:r>
      <w:r>
        <w:rPr/>
        <w:t>audit reports which will then </w:t>
      </w:r>
      <w:r>
        <w:rPr>
          <w:spacing w:val="-3"/>
        </w:rPr>
        <w:t>be </w:t>
      </w:r>
      <w:r>
        <w:rPr/>
        <w:t>referred to as </w:t>
      </w:r>
      <w:r>
        <w:rPr>
          <w:spacing w:val="-3"/>
        </w:rPr>
        <w:t>audit </w:t>
      </w:r>
      <w:r>
        <w:rPr/>
        <w:t>delay </w:t>
      </w:r>
      <w:r>
        <w:rPr>
          <w:spacing w:val="-3"/>
        </w:rPr>
        <w:t>in </w:t>
      </w:r>
      <w:r>
        <w:rPr/>
        <w:t>manufacturing companies listed on the Stock Exchange </w:t>
      </w:r>
      <w:r>
        <w:rPr>
          <w:spacing w:val="-3"/>
        </w:rPr>
        <w:t>in</w:t>
      </w:r>
      <w:r>
        <w:rPr>
          <w:spacing w:val="-2"/>
        </w:rPr>
        <w:t> </w:t>
      </w:r>
      <w:r>
        <w:rPr/>
        <w:t>2015-2017.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00"/>
        <w:jc w:val="both"/>
      </w:pPr>
      <w:r>
        <w:rPr/>
        <w:t>The theories underlying this research include Signaling Theory and Agency Theory. Signaling Theory explains that information can </w:t>
      </w:r>
      <w:r>
        <w:rPr>
          <w:spacing w:val="-3"/>
        </w:rPr>
        <w:t>be </w:t>
      </w:r>
      <w:r>
        <w:rPr/>
        <w:t>viewed as bad news or good news. When an information </w:t>
      </w:r>
      <w:r>
        <w:rPr>
          <w:spacing w:val="-3"/>
        </w:rPr>
        <w:t>is </w:t>
      </w:r>
      <w:r>
        <w:rPr/>
        <w:t>bad news, there </w:t>
      </w:r>
      <w:r>
        <w:rPr>
          <w:spacing w:val="-3"/>
        </w:rPr>
        <w:t>is </w:t>
      </w:r>
      <w:r>
        <w:rPr/>
        <w:t>a tendency for management to delay the announcement of that information. While Agency Theory explains that there </w:t>
      </w:r>
      <w:r>
        <w:rPr>
          <w:spacing w:val="-5"/>
        </w:rPr>
        <w:t>is </w:t>
      </w:r>
      <w:r>
        <w:rPr/>
        <w:t>agency conflict </w:t>
      </w:r>
      <w:r>
        <w:rPr>
          <w:spacing w:val="-3"/>
        </w:rPr>
        <w:t>in </w:t>
      </w:r>
      <w:r>
        <w:rPr/>
        <w:t>agent and principal</w:t>
      </w:r>
      <w:r>
        <w:rPr>
          <w:spacing w:val="-18"/>
        </w:rPr>
        <w:t> </w:t>
      </w:r>
      <w:r>
        <w:rPr/>
        <w:t>relations,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can</w:t>
      </w:r>
      <w:r>
        <w:rPr>
          <w:spacing w:val="-14"/>
        </w:rPr>
        <w:t> </w:t>
      </w:r>
      <w:r>
        <w:rPr>
          <w:spacing w:val="-3"/>
        </w:rPr>
        <w:t>be</w:t>
      </w:r>
      <w:r>
        <w:rPr>
          <w:spacing w:val="-16"/>
        </w:rPr>
        <w:t> </w:t>
      </w:r>
      <w:r>
        <w:rPr/>
        <w:t>either</w:t>
      </w:r>
      <w:r>
        <w:rPr>
          <w:spacing w:val="-8"/>
        </w:rPr>
        <w:t> </w:t>
      </w:r>
      <w:r>
        <w:rPr/>
        <w:t>moral</w:t>
      </w:r>
      <w:r>
        <w:rPr>
          <w:spacing w:val="-13"/>
        </w:rPr>
        <w:t> </w:t>
      </w:r>
      <w:r>
        <w:rPr/>
        <w:t>hazard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adverse</w:t>
      </w:r>
      <w:r>
        <w:rPr>
          <w:spacing w:val="-10"/>
        </w:rPr>
        <w:t> </w:t>
      </w:r>
      <w:r>
        <w:rPr/>
        <w:t>selection.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higher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agency conflict that occurs, the audit delay tends </w:t>
      </w:r>
      <w:r>
        <w:rPr>
          <w:spacing w:val="2"/>
        </w:rPr>
        <w:t>to </w:t>
      </w:r>
      <w:r>
        <w:rPr>
          <w:spacing w:val="-3"/>
        </w:rPr>
        <w:t>be</w:t>
      </w:r>
      <w:r>
        <w:rPr>
          <w:spacing w:val="3"/>
        </w:rPr>
        <w:t> </w:t>
      </w:r>
      <w:r>
        <w:rPr/>
        <w:t>longer.</w:t>
      </w:r>
    </w:p>
    <w:p>
      <w:pPr>
        <w:pStyle w:val="BodyText"/>
        <w:spacing w:before="4"/>
      </w:pPr>
    </w:p>
    <w:p>
      <w:pPr>
        <w:pStyle w:val="BodyText"/>
        <w:ind w:left="102" w:right="115"/>
        <w:jc w:val="both"/>
      </w:pPr>
      <w:r>
        <w:rPr/>
        <w:t>The object of this research is the financial statements of manufacturing companies listed in the Indonesia Stock Exchange in the period 2015-2017. Sampling uses purposive sampling method totaling 120 observations from 40 companies as samples with several criteria.</w:t>
      </w:r>
    </w:p>
    <w:p>
      <w:pPr>
        <w:pStyle w:val="BodyText"/>
      </w:pPr>
    </w:p>
    <w:p>
      <w:pPr>
        <w:pStyle w:val="BodyText"/>
        <w:ind w:left="102" w:right="105"/>
        <w:jc w:val="both"/>
      </w:pPr>
      <w:r>
        <w:rPr/>
        <w:t>The data analysis technique performed for testing </w:t>
      </w:r>
      <w:r>
        <w:rPr>
          <w:spacing w:val="-5"/>
        </w:rPr>
        <w:t>is </w:t>
      </w:r>
      <w:r>
        <w:rPr/>
        <w:t>the regression coefficient conformity test. From the test </w:t>
      </w:r>
      <w:r>
        <w:rPr>
          <w:spacing w:val="-5"/>
        </w:rPr>
        <w:t>it </w:t>
      </w:r>
      <w:r>
        <w:rPr>
          <w:spacing w:val="-3"/>
        </w:rPr>
        <w:t>is </w:t>
      </w:r>
      <w:r>
        <w:rPr/>
        <w:t>known that data can </w:t>
      </w:r>
      <w:r>
        <w:rPr>
          <w:spacing w:val="-3"/>
        </w:rPr>
        <w:t>be </w:t>
      </w:r>
      <w:r>
        <w:rPr/>
        <w:t>pooled. Then the classic assumption test </w:t>
      </w:r>
      <w:r>
        <w:rPr>
          <w:spacing w:val="-3"/>
        </w:rPr>
        <w:t>is </w:t>
      </w:r>
      <w:r>
        <w:rPr/>
        <w:t>carried</w:t>
      </w:r>
      <w:r>
        <w:rPr>
          <w:spacing w:val="-8"/>
        </w:rPr>
        <w:t> </w:t>
      </w:r>
      <w:r>
        <w:rPr/>
        <w:t>out</w:t>
      </w:r>
      <w:r>
        <w:rPr>
          <w:spacing w:val="-3"/>
        </w:rPr>
        <w:t> </w:t>
      </w:r>
      <w:r>
        <w:rPr/>
        <w:t>where</w:t>
      </w:r>
      <w:r>
        <w:rPr>
          <w:spacing w:val="-9"/>
        </w:rPr>
        <w:t> </w:t>
      </w:r>
      <w:r>
        <w:rPr>
          <w:spacing w:val="-5"/>
        </w:rPr>
        <w:t>it</w:t>
      </w:r>
      <w:r>
        <w:rPr>
          <w:spacing w:val="-3"/>
        </w:rPr>
        <w:t> is</w:t>
      </w:r>
      <w:r>
        <w:rPr>
          <w:spacing w:val="-10"/>
        </w:rPr>
        <w:t> </w:t>
      </w:r>
      <w:r>
        <w:rPr/>
        <w:t>known</w:t>
      </w:r>
      <w:r>
        <w:rPr>
          <w:spacing w:val="-18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8"/>
        </w:rPr>
        <w:t> </w:t>
      </w:r>
      <w:r>
        <w:rPr>
          <w:spacing w:val="-5"/>
        </w:rPr>
        <w:t>is</w:t>
      </w:r>
      <w:r>
        <w:rPr>
          <w:spacing w:val="-6"/>
        </w:rPr>
        <w:t> </w:t>
      </w:r>
      <w:r>
        <w:rPr>
          <w:spacing w:val="-3"/>
        </w:rPr>
        <w:t>no</w:t>
      </w:r>
      <w:r>
        <w:rPr>
          <w:spacing w:val="-4"/>
        </w:rPr>
        <w:t> </w:t>
      </w:r>
      <w:r>
        <w:rPr/>
        <w:t>classical</w:t>
      </w:r>
      <w:r>
        <w:rPr>
          <w:spacing w:val="-16"/>
        </w:rPr>
        <w:t> </w:t>
      </w:r>
      <w:r>
        <w:rPr/>
        <w:t>assumption</w:t>
      </w:r>
      <w:r>
        <w:rPr>
          <w:spacing w:val="-11"/>
        </w:rPr>
        <w:t> </w:t>
      </w:r>
      <w:r>
        <w:rPr/>
        <w:t>problem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9"/>
        </w:rPr>
        <w:t> </w:t>
      </w:r>
      <w:r>
        <w:rPr/>
        <w:t>this</w:t>
      </w:r>
      <w:r>
        <w:rPr>
          <w:spacing w:val="-11"/>
        </w:rPr>
        <w:t> </w:t>
      </w:r>
      <w:r>
        <w:rPr/>
        <w:t>study.</w:t>
      </w:r>
      <w:r>
        <w:rPr>
          <w:spacing w:val="-4"/>
        </w:rPr>
        <w:t> </w:t>
      </w:r>
      <w:r>
        <w:rPr/>
        <w:t>Then test</w:t>
      </w:r>
      <w:r>
        <w:rPr>
          <w:spacing w:val="-7"/>
        </w:rPr>
        <w:t> </w:t>
      </w:r>
      <w:r>
        <w:rPr/>
        <w:t>the</w:t>
      </w:r>
      <w:r>
        <w:rPr>
          <w:spacing w:val="-14"/>
        </w:rPr>
        <w:t> </w:t>
      </w:r>
      <w:r>
        <w:rPr/>
        <w:t>coefficient</w:t>
      </w:r>
      <w:r>
        <w:rPr>
          <w:spacing w:val="-7"/>
        </w:rPr>
        <w:t> </w:t>
      </w:r>
      <w:r>
        <w:rPr/>
        <w:t>of</w:t>
      </w:r>
      <w:r>
        <w:rPr>
          <w:spacing w:val="-17"/>
        </w:rPr>
        <w:t> </w:t>
      </w:r>
      <w:r>
        <w:rPr/>
        <w:t>determination</w:t>
      </w:r>
      <w:r>
        <w:rPr>
          <w:spacing w:val="-16"/>
        </w:rPr>
        <w:t> </w:t>
      </w:r>
      <w:r>
        <w:rPr/>
        <w:t>which</w:t>
      </w:r>
      <w:r>
        <w:rPr>
          <w:spacing w:val="-13"/>
        </w:rPr>
        <w:t> </w:t>
      </w:r>
      <w:r>
        <w:rPr/>
        <w:t>states</w:t>
      </w:r>
      <w:r>
        <w:rPr>
          <w:spacing w:val="-15"/>
        </w:rPr>
        <w:t> </w:t>
      </w:r>
      <w:r>
        <w:rPr/>
        <w:t>that</w:t>
      </w:r>
      <w:r>
        <w:rPr>
          <w:spacing w:val="-8"/>
        </w:rPr>
        <w:t> </w:t>
      </w:r>
      <w:r>
        <w:rPr/>
        <w:t>17.1%</w:t>
      </w:r>
      <w:r>
        <w:rPr>
          <w:spacing w:val="-11"/>
        </w:rPr>
        <w:t> </w:t>
      </w:r>
      <w:r>
        <w:rPr>
          <w:spacing w:val="-3"/>
        </w:rPr>
        <w:t>audit</w:t>
      </w:r>
      <w:r>
        <w:rPr>
          <w:spacing w:val="-8"/>
        </w:rPr>
        <w:t> </w:t>
      </w:r>
      <w:r>
        <w:rPr/>
        <w:t>delay</w:t>
      </w:r>
      <w:r>
        <w:rPr>
          <w:spacing w:val="-17"/>
        </w:rPr>
        <w:t> </w:t>
      </w:r>
      <w:r>
        <w:rPr/>
        <w:t>variable</w:t>
      </w:r>
      <w:r>
        <w:rPr>
          <w:spacing w:val="-4"/>
        </w:rPr>
        <w:t> </w:t>
      </w:r>
      <w:r>
        <w:rPr>
          <w:spacing w:val="-3"/>
        </w:rPr>
        <w:t>is</w:t>
      </w:r>
      <w:r>
        <w:rPr>
          <w:spacing w:val="-11"/>
        </w:rPr>
        <w:t> </w:t>
      </w:r>
      <w:r>
        <w:rPr/>
        <w:t>influenced by variables </w:t>
      </w:r>
      <w:r>
        <w:rPr>
          <w:spacing w:val="-3"/>
        </w:rPr>
        <w:t>in </w:t>
      </w:r>
      <w:r>
        <w:rPr/>
        <w:t>the announcement of loss, audit quality, company size, and the size </w:t>
      </w:r>
      <w:r>
        <w:rPr>
          <w:spacing w:val="4"/>
        </w:rPr>
        <w:t>of </w:t>
      </w:r>
      <w:r>
        <w:rPr/>
        <w:t>the board of directors. The F test </w:t>
      </w:r>
      <w:r>
        <w:rPr>
          <w:spacing w:val="-5"/>
        </w:rPr>
        <w:t>is </w:t>
      </w:r>
      <w:r>
        <w:rPr/>
        <w:t>also carried out and states that the model </w:t>
      </w:r>
      <w:r>
        <w:rPr>
          <w:spacing w:val="-3"/>
        </w:rPr>
        <w:t>is </w:t>
      </w:r>
      <w:r>
        <w:rPr/>
        <w:t>feasible </w:t>
      </w:r>
      <w:r>
        <w:rPr>
          <w:spacing w:val="2"/>
        </w:rPr>
        <w:t>to </w:t>
      </w:r>
      <w:r>
        <w:rPr/>
        <w:t>use and all independent variables together influence audit </w:t>
      </w:r>
      <w:r>
        <w:rPr>
          <w:spacing w:val="-3"/>
        </w:rPr>
        <w:t>delay. </w:t>
      </w:r>
      <w:r>
        <w:rPr/>
        <w:t>The results </w:t>
      </w:r>
      <w:r>
        <w:rPr>
          <w:spacing w:val="4"/>
        </w:rPr>
        <w:t>of </w:t>
      </w:r>
      <w:r>
        <w:rPr/>
        <w:t>the t test show that the </w:t>
      </w:r>
      <w:r>
        <w:rPr>
          <w:spacing w:val="-3"/>
        </w:rPr>
        <w:t>loss </w:t>
      </w:r>
      <w:r>
        <w:rPr/>
        <w:t>announcement variable has a sig &lt;0.05 with a positive beta coefficient, audit quality</w:t>
      </w:r>
      <w:r>
        <w:rPr>
          <w:spacing w:val="-13"/>
        </w:rPr>
        <w:t> </w:t>
      </w:r>
      <w:r>
        <w:rPr/>
        <w:t>has</w:t>
      </w:r>
      <w:r>
        <w:rPr>
          <w:spacing w:val="-6"/>
        </w:rPr>
        <w:t> </w:t>
      </w:r>
      <w:r>
        <w:rPr/>
        <w:t>sig</w:t>
      </w:r>
      <w:r>
        <w:rPr>
          <w:spacing w:val="-8"/>
        </w:rPr>
        <w:t> </w:t>
      </w:r>
      <w:r>
        <w:rPr/>
        <w:t>&lt;0.05</w:t>
      </w:r>
      <w:r>
        <w:rPr>
          <w:spacing w:val="-5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5"/>
        </w:rPr>
        <w:t> </w:t>
      </w:r>
      <w:r>
        <w:rPr/>
        <w:t>negative</w:t>
      </w:r>
      <w:r>
        <w:rPr>
          <w:spacing w:val="-5"/>
        </w:rPr>
        <w:t> </w:t>
      </w:r>
      <w:r>
        <w:rPr/>
        <w:t>beta</w:t>
      </w:r>
      <w:r>
        <w:rPr>
          <w:spacing w:val="-5"/>
        </w:rPr>
        <w:t> </w:t>
      </w:r>
      <w:r>
        <w:rPr/>
        <w:t>coefficient,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size</w:t>
      </w:r>
      <w:r>
        <w:rPr>
          <w:spacing w:val="-9"/>
        </w:rPr>
        <w:t> </w:t>
      </w:r>
      <w:r>
        <w:rPr>
          <w:spacing w:val="4"/>
        </w:rPr>
        <w:t>of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sig&gt;</w:t>
      </w:r>
      <w:r>
        <w:rPr>
          <w:spacing w:val="-10"/>
        </w:rPr>
        <w:t> </w:t>
      </w:r>
      <w:r>
        <w:rPr/>
        <w:t>0.05 with a positive beta coefficient, and the size </w:t>
      </w:r>
      <w:r>
        <w:rPr>
          <w:spacing w:val="4"/>
        </w:rPr>
        <w:t>of </w:t>
      </w:r>
      <w:r>
        <w:rPr/>
        <w:t>the board has sig&gt; 0.05 with positive beta coefficients.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" w:right="116"/>
        <w:jc w:val="both"/>
      </w:pPr>
      <w:r>
        <w:rPr/>
        <w:t>The conclusion that can be drawn from the test results is that the announcement of the loss has a positive effect on audit delay, audit quality has a negative effect on audit delay, while the size of the company and the size of the board of directors do not affect audit delay in the sample.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94.480011pt;margin-top:14.11502pt;width:16.6pt;height:13pt;mso-position-horizontal-relative:page;mso-position-vertical-relative:paragraph;z-index:-251657216;mso-wrap-distance-left:0;mso-wrap-distance-right:0" coordorigin="5890,282" coordsize="332,260">
            <v:shape style="position:absolute;left:5889;top:282;width:332;height:26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89;top:282;width:332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4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iii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300" w:bottom="280" w:left="15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dcterms:created xsi:type="dcterms:W3CDTF">2019-05-07T05:08:04Z</dcterms:created>
  <dcterms:modified xsi:type="dcterms:W3CDTF">2019-05-07T05:08:04Z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</Properties>
</file>