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DE7E" w14:textId="77777777" w:rsidR="00DD68E6" w:rsidRPr="00175036" w:rsidRDefault="00DD68E6" w:rsidP="00C167F1">
      <w:pPr>
        <w:pStyle w:val="Heading1"/>
        <w:spacing w:before="0" w:line="480" w:lineRule="auto"/>
        <w:jc w:val="center"/>
        <w:rPr>
          <w:rFonts w:ascii="Times New Roman" w:hAnsi="Times New Roman" w:cs="Times New Roman"/>
          <w:i/>
          <w:color w:val="auto"/>
        </w:rPr>
      </w:pPr>
      <w:bookmarkStart w:id="0" w:name="_Toc507069302"/>
      <w:bookmarkStart w:id="1" w:name="_GoBack"/>
      <w:bookmarkEnd w:id="1"/>
      <w:r w:rsidRPr="00175036">
        <w:rPr>
          <w:rFonts w:ascii="Times New Roman" w:hAnsi="Times New Roman" w:cs="Times New Roman"/>
          <w:i/>
          <w:color w:val="auto"/>
        </w:rPr>
        <w:t>ABSTRACT</w:t>
      </w:r>
      <w:bookmarkEnd w:id="0"/>
    </w:p>
    <w:p w14:paraId="0BA440B9" w14:textId="5E6EE115" w:rsidR="00DD68E6" w:rsidRPr="00723574" w:rsidRDefault="00DD68E6" w:rsidP="00DD68E6">
      <w:pPr>
        <w:pStyle w:val="HTMLPreformatted"/>
        <w:shd w:val="clear" w:color="auto" w:fill="FFFFFF"/>
        <w:jc w:val="both"/>
        <w:rPr>
          <w:rFonts w:ascii="Times New Roman" w:hAnsi="Times New Roman" w:cs="Times New Roman"/>
          <w:color w:val="212121"/>
          <w:sz w:val="22"/>
          <w:szCs w:val="22"/>
        </w:rPr>
      </w:pPr>
      <w:r>
        <w:rPr>
          <w:rFonts w:ascii="Times New Roman" w:hAnsi="Times New Roman" w:cs="Times New Roman"/>
          <w:sz w:val="24"/>
          <w:szCs w:val="24"/>
        </w:rPr>
        <w:t>Philipus Ramses / 31140487 / 2019</w:t>
      </w:r>
      <w:r w:rsidRPr="004A3676">
        <w:rPr>
          <w:rFonts w:ascii="Times New Roman" w:hAnsi="Times New Roman" w:cs="Times New Roman"/>
          <w:sz w:val="24"/>
          <w:szCs w:val="24"/>
        </w:rPr>
        <w:t xml:space="preserve"> /</w:t>
      </w:r>
      <w:r w:rsidRPr="00723574">
        <w:rPr>
          <w:rFonts w:ascii="Times New Roman" w:hAnsi="Times New Roman" w:cs="Times New Roman"/>
          <w:sz w:val="22"/>
          <w:szCs w:val="22"/>
        </w:rPr>
        <w:t xml:space="preserve"> </w:t>
      </w:r>
      <w:r w:rsidRPr="00175036">
        <w:rPr>
          <w:rFonts w:ascii="Times New Roman" w:hAnsi="Times New Roman" w:cs="Times New Roman"/>
          <w:i/>
          <w:color w:val="212121"/>
          <w:sz w:val="22"/>
          <w:szCs w:val="22"/>
        </w:rPr>
        <w:t xml:space="preserve">Effect of Profitability, Solvency, Company Size and Audit Opinion </w:t>
      </w:r>
      <w:r w:rsidR="000A2282">
        <w:rPr>
          <w:rFonts w:ascii="Times New Roman" w:hAnsi="Times New Roman" w:cs="Times New Roman"/>
          <w:i/>
          <w:color w:val="212121"/>
          <w:sz w:val="22"/>
          <w:szCs w:val="22"/>
        </w:rPr>
        <w:t>on</w:t>
      </w:r>
      <w:r w:rsidRPr="00175036">
        <w:rPr>
          <w:rFonts w:ascii="Times New Roman" w:hAnsi="Times New Roman" w:cs="Times New Roman"/>
          <w:i/>
          <w:color w:val="212121"/>
          <w:sz w:val="22"/>
          <w:szCs w:val="22"/>
        </w:rPr>
        <w:t xml:space="preserve"> Timeliness at Manufacturing Companies Listed </w:t>
      </w:r>
      <w:r w:rsidR="000A2282">
        <w:rPr>
          <w:rFonts w:ascii="Times New Roman" w:hAnsi="Times New Roman" w:cs="Times New Roman"/>
          <w:i/>
          <w:color w:val="212121"/>
          <w:sz w:val="22"/>
          <w:szCs w:val="22"/>
        </w:rPr>
        <w:t>i</w:t>
      </w:r>
      <w:r w:rsidRPr="00175036">
        <w:rPr>
          <w:rFonts w:ascii="Times New Roman" w:hAnsi="Times New Roman" w:cs="Times New Roman"/>
          <w:i/>
          <w:color w:val="212121"/>
          <w:sz w:val="22"/>
          <w:szCs w:val="22"/>
        </w:rPr>
        <w:t>n Indonesia Stock Exchange</w:t>
      </w:r>
      <w:r w:rsidR="000A2282">
        <w:rPr>
          <w:rFonts w:ascii="Times New Roman" w:hAnsi="Times New Roman" w:cs="Times New Roman"/>
          <w:i/>
          <w:color w:val="212121"/>
          <w:sz w:val="22"/>
          <w:szCs w:val="22"/>
        </w:rPr>
        <w:t xml:space="preserve"> in the</w:t>
      </w:r>
      <w:r w:rsidRPr="00175036">
        <w:rPr>
          <w:rFonts w:ascii="Times New Roman" w:hAnsi="Times New Roman" w:cs="Times New Roman"/>
          <w:i/>
          <w:color w:val="212121"/>
          <w:sz w:val="22"/>
          <w:szCs w:val="22"/>
        </w:rPr>
        <w:t xml:space="preserve"> Period</w:t>
      </w:r>
      <w:r w:rsidR="000A2282">
        <w:rPr>
          <w:rFonts w:ascii="Times New Roman" w:hAnsi="Times New Roman" w:cs="Times New Roman"/>
          <w:i/>
          <w:color w:val="212121"/>
          <w:sz w:val="22"/>
          <w:szCs w:val="22"/>
        </w:rPr>
        <w:t xml:space="preserve"> of</w:t>
      </w:r>
      <w:r w:rsidRPr="00175036">
        <w:rPr>
          <w:rFonts w:ascii="Times New Roman" w:hAnsi="Times New Roman" w:cs="Times New Roman"/>
          <w:i/>
          <w:color w:val="212121"/>
          <w:sz w:val="22"/>
          <w:szCs w:val="22"/>
        </w:rPr>
        <w:t xml:space="preserve"> 2014-2017</w:t>
      </w:r>
      <w:r w:rsidRPr="004A3676">
        <w:rPr>
          <w:rFonts w:ascii="Times New Roman" w:hAnsi="Times New Roman" w:cs="Times New Roman"/>
          <w:sz w:val="24"/>
          <w:szCs w:val="24"/>
        </w:rPr>
        <w:t xml:space="preserve">/ </w:t>
      </w:r>
      <w:r w:rsidRPr="00175036">
        <w:rPr>
          <w:rFonts w:ascii="Times New Roman" w:hAnsi="Times New Roman" w:cs="Times New Roman"/>
          <w:i/>
          <w:sz w:val="24"/>
          <w:szCs w:val="24"/>
        </w:rPr>
        <w:t>Advisor</w:t>
      </w:r>
      <w:r w:rsidRPr="004A3676">
        <w:rPr>
          <w:rFonts w:ascii="Times New Roman" w:hAnsi="Times New Roman" w:cs="Times New Roman"/>
          <w:sz w:val="24"/>
          <w:szCs w:val="24"/>
        </w:rPr>
        <w:t xml:space="preserve"> : Prima </w:t>
      </w:r>
      <w:proofErr w:type="spellStart"/>
      <w:r w:rsidRPr="004A3676">
        <w:rPr>
          <w:rFonts w:ascii="Times New Roman" w:hAnsi="Times New Roman" w:cs="Times New Roman"/>
          <w:sz w:val="24"/>
          <w:szCs w:val="24"/>
        </w:rPr>
        <w:t>Apriwenni</w:t>
      </w:r>
      <w:proofErr w:type="spellEnd"/>
      <w:r w:rsidRPr="004A3676">
        <w:rPr>
          <w:rFonts w:ascii="Times New Roman" w:hAnsi="Times New Roman" w:cs="Times New Roman"/>
          <w:sz w:val="24"/>
          <w:szCs w:val="24"/>
        </w:rPr>
        <w:t xml:space="preserve">, S.E., </w:t>
      </w:r>
      <w:proofErr w:type="spellStart"/>
      <w:r w:rsidRPr="004A3676">
        <w:rPr>
          <w:rFonts w:ascii="Times New Roman" w:hAnsi="Times New Roman" w:cs="Times New Roman"/>
          <w:sz w:val="24"/>
          <w:szCs w:val="24"/>
        </w:rPr>
        <w:t>Ak</w:t>
      </w:r>
      <w:proofErr w:type="spellEnd"/>
      <w:r w:rsidRPr="004A3676">
        <w:rPr>
          <w:rFonts w:ascii="Times New Roman" w:hAnsi="Times New Roman" w:cs="Times New Roman"/>
          <w:sz w:val="24"/>
          <w:szCs w:val="24"/>
        </w:rPr>
        <w:t xml:space="preserve">., M.M., </w:t>
      </w:r>
      <w:proofErr w:type="spellStart"/>
      <w:r w:rsidRPr="004A3676">
        <w:rPr>
          <w:rFonts w:ascii="Times New Roman" w:hAnsi="Times New Roman" w:cs="Times New Roman"/>
          <w:sz w:val="24"/>
          <w:szCs w:val="24"/>
        </w:rPr>
        <w:t>M.Ak</w:t>
      </w:r>
      <w:proofErr w:type="spellEnd"/>
      <w:r w:rsidRPr="004A3676">
        <w:rPr>
          <w:rFonts w:ascii="Times New Roman" w:hAnsi="Times New Roman" w:cs="Times New Roman"/>
          <w:sz w:val="24"/>
          <w:szCs w:val="24"/>
        </w:rPr>
        <w:t>.</w:t>
      </w:r>
    </w:p>
    <w:p w14:paraId="3753AE7B" w14:textId="77777777" w:rsidR="00DD68E6" w:rsidRPr="004A3676" w:rsidRDefault="00DD68E6" w:rsidP="00DD68E6">
      <w:pPr>
        <w:spacing w:after="0" w:line="240" w:lineRule="auto"/>
        <w:jc w:val="both"/>
        <w:rPr>
          <w:rFonts w:ascii="Times New Roman" w:hAnsi="Times New Roman" w:cs="Times New Roman"/>
          <w:sz w:val="24"/>
          <w:szCs w:val="24"/>
        </w:rPr>
      </w:pPr>
    </w:p>
    <w:p w14:paraId="20598425" w14:textId="7FB374DE" w:rsidR="00DD68E6" w:rsidRPr="00175036" w:rsidRDefault="00DD68E6" w:rsidP="00DD6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bookmarkStart w:id="2" w:name="_Hlk8041110"/>
      <w:r w:rsidRPr="00175036">
        <w:rPr>
          <w:rFonts w:ascii="Times New Roman" w:eastAsia="Times New Roman" w:hAnsi="Times New Roman" w:cs="Times New Roman"/>
          <w:i/>
          <w:color w:val="212121"/>
          <w:sz w:val="24"/>
          <w:szCs w:val="24"/>
        </w:rPr>
        <w:t>The purpose of financial reporting is to provide information regarding the financial position, performance, and changes in the financial position of an entity that is beneficial to a large number of users in economic decision-making. Timeliness is an important component that can improve the quality of financial information. Financial information is timely if the information is available to decision-makers before losing capacity to influence decisions</w:t>
      </w:r>
      <w:proofErr w:type="gramStart"/>
      <w:r w:rsidRPr="00175036">
        <w:rPr>
          <w:rFonts w:ascii="Times New Roman" w:eastAsia="Times New Roman" w:hAnsi="Times New Roman" w:cs="Times New Roman"/>
          <w:i/>
          <w:color w:val="212121"/>
          <w:sz w:val="24"/>
          <w:szCs w:val="24"/>
        </w:rPr>
        <w:t>.</w:t>
      </w:r>
      <w:r w:rsidRPr="00175036">
        <w:rPr>
          <w:rFonts w:ascii="Times New Roman" w:hAnsi="Times New Roman" w:cs="Times New Roman"/>
          <w:i/>
          <w:sz w:val="24"/>
          <w:szCs w:val="24"/>
        </w:rPr>
        <w:t>.</w:t>
      </w:r>
      <w:proofErr w:type="gramEnd"/>
      <w:r w:rsidRPr="00175036">
        <w:rPr>
          <w:rFonts w:ascii="Times New Roman" w:hAnsi="Times New Roman" w:cs="Times New Roman"/>
          <w:i/>
          <w:sz w:val="24"/>
          <w:szCs w:val="24"/>
        </w:rPr>
        <w:t xml:space="preserve"> The purpose of this study is to test whether profitability, solvency, firm size, and audit opinion affect the timeliness in manufacturing companies listed on Indonesia Stock Exchange in 2014-2017.</w:t>
      </w:r>
    </w:p>
    <w:p w14:paraId="252F42A7" w14:textId="77777777" w:rsidR="00DD68E6" w:rsidRPr="00175036" w:rsidRDefault="00DD68E6" w:rsidP="00DD68E6">
      <w:pPr>
        <w:spacing w:after="0" w:line="240" w:lineRule="auto"/>
        <w:jc w:val="both"/>
        <w:rPr>
          <w:rFonts w:ascii="Times New Roman" w:hAnsi="Times New Roman" w:cs="Times New Roman"/>
          <w:i/>
          <w:sz w:val="24"/>
          <w:szCs w:val="24"/>
        </w:rPr>
      </w:pPr>
    </w:p>
    <w:p w14:paraId="211CD7E3" w14:textId="2D05EF8D" w:rsidR="00DD68E6" w:rsidRPr="00175036" w:rsidRDefault="00DD68E6" w:rsidP="00DD68E6">
      <w:pPr>
        <w:spacing w:after="0" w:line="240" w:lineRule="auto"/>
        <w:jc w:val="both"/>
        <w:rPr>
          <w:rFonts w:ascii="Times New Roman" w:hAnsi="Times New Roman" w:cs="Times New Roman"/>
          <w:i/>
          <w:sz w:val="24"/>
          <w:szCs w:val="24"/>
        </w:rPr>
      </w:pPr>
      <w:r w:rsidRPr="00175036">
        <w:rPr>
          <w:rFonts w:ascii="Times New Roman" w:hAnsi="Times New Roman" w:cs="Times New Roman"/>
          <w:i/>
          <w:sz w:val="24"/>
          <w:szCs w:val="24"/>
        </w:rPr>
        <w:t>The theory in this research uses agency theory and signal theory. The agency theory implies a relationship between agents and principals with different interests. Signal theory explains how the agent conveys signals of success or failure that the firm gains to the principal. Timeliness in this study is included in the category of total lag which is the interval of the number of days between the date of the end of year financial statements until the date of receipt of the report published on the exchange. There are several factors affecting timeliness including profitability, solvency, firm size, and audit opinion.</w:t>
      </w:r>
    </w:p>
    <w:p w14:paraId="6A92E36C" w14:textId="77777777" w:rsidR="00DD68E6" w:rsidRPr="00175036" w:rsidRDefault="00DD68E6" w:rsidP="00DD68E6">
      <w:pPr>
        <w:spacing w:after="0" w:line="240" w:lineRule="auto"/>
        <w:jc w:val="both"/>
        <w:rPr>
          <w:rFonts w:ascii="Times New Roman" w:hAnsi="Times New Roman" w:cs="Times New Roman"/>
          <w:i/>
          <w:sz w:val="24"/>
          <w:szCs w:val="24"/>
        </w:rPr>
      </w:pPr>
    </w:p>
    <w:p w14:paraId="202B9CC6" w14:textId="77777777" w:rsidR="00DD68E6" w:rsidRPr="00175036" w:rsidRDefault="00DD68E6" w:rsidP="00DD68E6">
      <w:pPr>
        <w:spacing w:after="0" w:line="240" w:lineRule="auto"/>
        <w:jc w:val="both"/>
        <w:rPr>
          <w:rFonts w:ascii="Times New Roman" w:hAnsi="Times New Roman" w:cs="Times New Roman"/>
          <w:i/>
          <w:sz w:val="24"/>
          <w:szCs w:val="24"/>
        </w:rPr>
      </w:pPr>
      <w:r w:rsidRPr="00175036">
        <w:rPr>
          <w:rFonts w:ascii="Times New Roman" w:hAnsi="Times New Roman" w:cs="Times New Roman"/>
          <w:i/>
          <w:sz w:val="24"/>
          <w:szCs w:val="24"/>
        </w:rPr>
        <w:t xml:space="preserve">The object of this research is </w:t>
      </w:r>
      <w:r>
        <w:rPr>
          <w:rFonts w:ascii="Times New Roman" w:hAnsi="Times New Roman" w:cs="Times New Roman"/>
          <w:i/>
          <w:sz w:val="24"/>
          <w:szCs w:val="24"/>
        </w:rPr>
        <w:t>5</w:t>
      </w:r>
      <w:r>
        <w:rPr>
          <w:rFonts w:ascii="Times New Roman" w:hAnsi="Times New Roman" w:cs="Times New Roman"/>
          <w:i/>
          <w:sz w:val="24"/>
          <w:szCs w:val="24"/>
          <w:lang w:val="id-ID"/>
        </w:rPr>
        <w:t>0</w:t>
      </w:r>
      <w:r w:rsidRPr="00175036">
        <w:rPr>
          <w:rFonts w:ascii="Times New Roman" w:hAnsi="Times New Roman" w:cs="Times New Roman"/>
          <w:i/>
          <w:sz w:val="24"/>
          <w:szCs w:val="24"/>
        </w:rPr>
        <w:t xml:space="preserve"> Manufacturing companies listed on Indonesia Stock Exchange in 2014-2017. Sampling technique used is Non-Probability Sampling technique, using purposive sampling method. Analytical methods used are descriptive </w:t>
      </w:r>
      <w:proofErr w:type="spellStart"/>
      <w:r w:rsidRPr="00175036">
        <w:rPr>
          <w:rFonts w:ascii="Times New Roman" w:hAnsi="Times New Roman" w:cs="Times New Roman"/>
          <w:i/>
          <w:sz w:val="24"/>
          <w:szCs w:val="24"/>
        </w:rPr>
        <w:t>straticistic</w:t>
      </w:r>
      <w:proofErr w:type="spellEnd"/>
      <w:r w:rsidRPr="00175036">
        <w:rPr>
          <w:rFonts w:ascii="Times New Roman" w:hAnsi="Times New Roman" w:cs="Times New Roman"/>
          <w:i/>
          <w:sz w:val="24"/>
          <w:szCs w:val="24"/>
        </w:rPr>
        <w:t xml:space="preserve"> test, coefficient equality test, classical assumption test, and multiple linear regression analysis.</w:t>
      </w:r>
    </w:p>
    <w:p w14:paraId="442A190B" w14:textId="77777777" w:rsidR="00DD68E6" w:rsidRPr="00175036" w:rsidRDefault="00DD68E6" w:rsidP="00DD68E6">
      <w:pPr>
        <w:spacing w:after="0" w:line="240" w:lineRule="auto"/>
        <w:jc w:val="both"/>
        <w:rPr>
          <w:rFonts w:ascii="Times New Roman" w:hAnsi="Times New Roman" w:cs="Times New Roman"/>
          <w:i/>
          <w:sz w:val="24"/>
          <w:szCs w:val="24"/>
        </w:rPr>
      </w:pPr>
    </w:p>
    <w:p w14:paraId="1E0F8EEB" w14:textId="77777777" w:rsidR="00DD68E6" w:rsidRPr="00175036" w:rsidRDefault="00DD68E6" w:rsidP="00DD68E6">
      <w:pPr>
        <w:spacing w:after="0" w:line="240" w:lineRule="auto"/>
        <w:jc w:val="both"/>
        <w:rPr>
          <w:rFonts w:ascii="Times New Roman" w:hAnsi="Times New Roman" w:cs="Times New Roman"/>
          <w:i/>
          <w:sz w:val="24"/>
          <w:szCs w:val="24"/>
        </w:rPr>
      </w:pPr>
      <w:r w:rsidRPr="00175036">
        <w:rPr>
          <w:rFonts w:ascii="Times New Roman" w:hAnsi="Times New Roman" w:cs="Times New Roman"/>
          <w:i/>
          <w:sz w:val="24"/>
          <w:szCs w:val="24"/>
        </w:rPr>
        <w:t>The result of this research shows the return on as</w:t>
      </w:r>
      <w:r>
        <w:rPr>
          <w:rFonts w:ascii="Times New Roman" w:hAnsi="Times New Roman" w:cs="Times New Roman"/>
          <w:i/>
          <w:sz w:val="24"/>
          <w:szCs w:val="24"/>
        </w:rPr>
        <w:t xml:space="preserve">set variable with the sig. t </w:t>
      </w:r>
      <w:proofErr w:type="gramStart"/>
      <w:r w:rsidRPr="00DD68E6">
        <w:rPr>
          <w:rFonts w:ascii="Times New Roman" w:hAnsi="Times New Roman" w:cs="Times New Roman"/>
          <w:i/>
          <w:sz w:val="24"/>
          <w:szCs w:val="24"/>
        </w:rPr>
        <w:t>of</w:t>
      </w:r>
      <w:r w:rsidRPr="00DD68E6">
        <w:rPr>
          <w:rFonts w:ascii="Times New Roman" w:hAnsi="Times New Roman" w:cs="Times New Roman"/>
          <w:i/>
          <w:sz w:val="24"/>
          <w:szCs w:val="24"/>
          <w:lang w:val="id-ID"/>
        </w:rPr>
        <w:t xml:space="preserve">  </w:t>
      </w:r>
      <w:r w:rsidRPr="00DD68E6">
        <w:rPr>
          <w:rFonts w:ascii="Times New Roman" w:hAnsi="Times New Roman"/>
          <w:i/>
          <w:sz w:val="24"/>
          <w:szCs w:val="24"/>
        </w:rPr>
        <w:t>0,0395</w:t>
      </w:r>
      <w:proofErr w:type="gramEnd"/>
      <w:r>
        <w:rPr>
          <w:rFonts w:ascii="Times New Roman" w:hAnsi="Times New Roman"/>
          <w:sz w:val="24"/>
          <w:szCs w:val="24"/>
          <w:lang w:val="id-ID"/>
        </w:rPr>
        <w:t xml:space="preserve"> </w:t>
      </w:r>
      <w:r w:rsidRPr="00175036">
        <w:rPr>
          <w:rFonts w:ascii="Times New Roman" w:hAnsi="Times New Roman" w:cs="Times New Roman"/>
          <w:i/>
          <w:sz w:val="24"/>
          <w:szCs w:val="24"/>
        </w:rPr>
        <w:t xml:space="preserve">and its beta coefficient is negative. Then for the variable debt to equity ratio, the value of sig. t </w:t>
      </w:r>
      <w:r w:rsidRPr="00DD68E6">
        <w:rPr>
          <w:rFonts w:ascii="Times New Roman" w:hAnsi="Times New Roman" w:cs="Times New Roman"/>
          <w:i/>
          <w:sz w:val="24"/>
          <w:szCs w:val="24"/>
        </w:rPr>
        <w:t xml:space="preserve">of </w:t>
      </w:r>
      <w:r w:rsidRPr="00DD68E6">
        <w:rPr>
          <w:rFonts w:ascii="Times New Roman" w:hAnsi="Times New Roman"/>
          <w:i/>
          <w:sz w:val="24"/>
          <w:szCs w:val="24"/>
        </w:rPr>
        <w:t>0,08</w:t>
      </w:r>
      <w:r w:rsidRPr="00DD68E6">
        <w:rPr>
          <w:rFonts w:ascii="Times New Roman" w:hAnsi="Times New Roman"/>
          <w:i/>
          <w:sz w:val="24"/>
          <w:szCs w:val="24"/>
          <w:lang w:val="id-ID"/>
        </w:rPr>
        <w:t xml:space="preserve">5 </w:t>
      </w:r>
      <w:r w:rsidRPr="00DD68E6">
        <w:rPr>
          <w:rFonts w:ascii="Times New Roman" w:hAnsi="Times New Roman" w:cs="Times New Roman"/>
          <w:i/>
          <w:sz w:val="24"/>
          <w:szCs w:val="24"/>
        </w:rPr>
        <w:t xml:space="preserve">and its beta coefficient is positive. Next to the firm size variable sig. t </w:t>
      </w:r>
      <w:proofErr w:type="gramStart"/>
      <w:r w:rsidRPr="00DD68E6">
        <w:rPr>
          <w:rFonts w:ascii="Times New Roman" w:hAnsi="Times New Roman" w:cs="Times New Roman"/>
          <w:i/>
          <w:sz w:val="24"/>
          <w:szCs w:val="24"/>
        </w:rPr>
        <w:t>value  of</w:t>
      </w:r>
      <w:proofErr w:type="gramEnd"/>
      <w:r w:rsidRPr="00DD68E6">
        <w:rPr>
          <w:rFonts w:ascii="Times New Roman" w:hAnsi="Times New Roman" w:cs="Times New Roman"/>
          <w:i/>
          <w:sz w:val="24"/>
          <w:szCs w:val="24"/>
        </w:rPr>
        <w:t xml:space="preserve"> </w:t>
      </w:r>
      <w:r w:rsidRPr="00DD68E6">
        <w:rPr>
          <w:rFonts w:ascii="Times New Roman" w:hAnsi="Times New Roman"/>
          <w:i/>
          <w:sz w:val="24"/>
          <w:szCs w:val="24"/>
        </w:rPr>
        <w:t>0,0285</w:t>
      </w:r>
      <w:r>
        <w:rPr>
          <w:rFonts w:ascii="Times New Roman" w:hAnsi="Times New Roman"/>
          <w:sz w:val="24"/>
          <w:szCs w:val="24"/>
          <w:lang w:val="id-ID"/>
        </w:rPr>
        <w:t xml:space="preserve"> </w:t>
      </w:r>
      <w:r w:rsidRPr="00175036">
        <w:rPr>
          <w:rFonts w:ascii="Times New Roman" w:hAnsi="Times New Roman" w:cs="Times New Roman"/>
          <w:i/>
          <w:sz w:val="24"/>
          <w:szCs w:val="24"/>
        </w:rPr>
        <w:t xml:space="preserve">and the beta coefficient is negative. For audit opinion variable sig. t value </w:t>
      </w:r>
      <w:proofErr w:type="spellStart"/>
      <w:r w:rsidRPr="00175036">
        <w:rPr>
          <w:rFonts w:ascii="Times New Roman" w:hAnsi="Times New Roman" w:cs="Times New Roman"/>
          <w:i/>
          <w:sz w:val="24"/>
          <w:szCs w:val="24"/>
        </w:rPr>
        <w:t>t</w:t>
      </w:r>
      <w:proofErr w:type="spellEnd"/>
      <w:r w:rsidRPr="00175036">
        <w:rPr>
          <w:rFonts w:ascii="Times New Roman" w:hAnsi="Times New Roman" w:cs="Times New Roman"/>
          <w:i/>
          <w:sz w:val="24"/>
          <w:szCs w:val="24"/>
        </w:rPr>
        <w:t xml:space="preserve"> its </w:t>
      </w:r>
      <w:r w:rsidRPr="00DD68E6">
        <w:rPr>
          <w:rFonts w:ascii="Times New Roman" w:hAnsi="Times New Roman"/>
          <w:i/>
          <w:sz w:val="24"/>
          <w:szCs w:val="24"/>
        </w:rPr>
        <w:t>0,0015</w:t>
      </w:r>
      <w:r>
        <w:rPr>
          <w:rFonts w:ascii="Times New Roman" w:hAnsi="Times New Roman"/>
          <w:sz w:val="24"/>
          <w:szCs w:val="24"/>
          <w:lang w:val="id-ID"/>
        </w:rPr>
        <w:t xml:space="preserve"> </w:t>
      </w:r>
      <w:r w:rsidRPr="00175036">
        <w:rPr>
          <w:rFonts w:ascii="Times New Roman" w:hAnsi="Times New Roman" w:cs="Times New Roman"/>
          <w:i/>
          <w:sz w:val="24"/>
          <w:szCs w:val="24"/>
        </w:rPr>
        <w:t>and its beta coefficient is negative.</w:t>
      </w:r>
    </w:p>
    <w:p w14:paraId="55EA91A1" w14:textId="77777777" w:rsidR="00DD68E6" w:rsidRPr="00175036" w:rsidRDefault="00DD68E6" w:rsidP="00DD68E6">
      <w:pPr>
        <w:spacing w:after="0" w:line="240" w:lineRule="auto"/>
        <w:jc w:val="both"/>
        <w:rPr>
          <w:rFonts w:ascii="Times New Roman" w:hAnsi="Times New Roman" w:cs="Times New Roman"/>
          <w:i/>
          <w:sz w:val="24"/>
          <w:szCs w:val="24"/>
        </w:rPr>
      </w:pPr>
    </w:p>
    <w:p w14:paraId="22E1B989" w14:textId="5AC507EF" w:rsidR="00DD68E6" w:rsidRPr="00175036" w:rsidRDefault="00DD68E6" w:rsidP="00DD68E6">
      <w:pPr>
        <w:jc w:val="both"/>
        <w:rPr>
          <w:rFonts w:ascii="Times New Roman" w:hAnsi="Times New Roman" w:cs="Times New Roman"/>
          <w:i/>
          <w:sz w:val="24"/>
          <w:szCs w:val="24"/>
        </w:rPr>
      </w:pPr>
      <w:r w:rsidRPr="00175036">
        <w:rPr>
          <w:rFonts w:ascii="Times New Roman" w:hAnsi="Times New Roman" w:cs="Times New Roman"/>
          <w:i/>
          <w:sz w:val="24"/>
          <w:szCs w:val="24"/>
        </w:rPr>
        <w:t>The conclusion of this research indicates that profitability has a negative effect on timeliness. solvency have no effect on timeliness. While firm size has a negative effect on timeliness and audit opinion has a negative effect on timeliness.</w:t>
      </w:r>
    </w:p>
    <w:p w14:paraId="489793C3" w14:textId="77777777" w:rsidR="00DD68E6" w:rsidRPr="00175036" w:rsidRDefault="00DD68E6" w:rsidP="00DD68E6">
      <w:pPr>
        <w:rPr>
          <w:rFonts w:ascii="Times New Roman" w:hAnsi="Times New Roman" w:cs="Times New Roman"/>
          <w:i/>
          <w:sz w:val="24"/>
          <w:szCs w:val="24"/>
        </w:rPr>
      </w:pPr>
    </w:p>
    <w:p w14:paraId="7A0C7541" w14:textId="77777777" w:rsidR="00DD68E6" w:rsidRPr="00175036" w:rsidRDefault="00DD68E6" w:rsidP="00DD68E6">
      <w:pPr>
        <w:rPr>
          <w:rFonts w:ascii="Times New Roman" w:hAnsi="Times New Roman" w:cs="Times New Roman"/>
          <w:i/>
          <w:sz w:val="24"/>
          <w:szCs w:val="24"/>
        </w:rPr>
      </w:pPr>
      <w:r w:rsidRPr="00175036">
        <w:rPr>
          <w:rFonts w:ascii="Times New Roman" w:hAnsi="Times New Roman" w:cs="Times New Roman"/>
          <w:i/>
          <w:sz w:val="24"/>
          <w:szCs w:val="24"/>
        </w:rPr>
        <w:t>Keywords: timeliness, profitability, solvency, firm size, audit opinion</w:t>
      </w:r>
    </w:p>
    <w:bookmarkEnd w:id="2"/>
    <w:p w14:paraId="4AFB4183" w14:textId="77777777" w:rsidR="00DD68E6" w:rsidRDefault="00DD68E6">
      <w:pPr>
        <w:rPr>
          <w:lang w:val="id-ID"/>
        </w:rPr>
      </w:pPr>
    </w:p>
    <w:p w14:paraId="240D2505" w14:textId="77777777" w:rsidR="00DD68E6" w:rsidRDefault="00DD68E6">
      <w:pPr>
        <w:rPr>
          <w:lang w:val="id-ID"/>
        </w:rPr>
      </w:pPr>
    </w:p>
    <w:p w14:paraId="2751EFE8" w14:textId="77777777" w:rsidR="00DD68E6" w:rsidRDefault="00DD68E6">
      <w:pPr>
        <w:rPr>
          <w:lang w:val="id-ID"/>
        </w:rPr>
      </w:pPr>
    </w:p>
    <w:p w14:paraId="0D6D6EE0" w14:textId="77777777" w:rsidR="00DD68E6" w:rsidRDefault="00DD68E6">
      <w:pPr>
        <w:rPr>
          <w:lang w:val="id-ID"/>
        </w:rPr>
      </w:pPr>
    </w:p>
    <w:p w14:paraId="3A4347D0" w14:textId="77777777" w:rsidR="00DD68E6" w:rsidRDefault="00DD68E6">
      <w:pPr>
        <w:rPr>
          <w:lang w:val="id-ID"/>
        </w:rPr>
      </w:pPr>
    </w:p>
    <w:p w14:paraId="4226D87E" w14:textId="77777777" w:rsidR="00DD68E6" w:rsidRDefault="00DD68E6">
      <w:pPr>
        <w:rPr>
          <w:lang w:val="id-ID"/>
        </w:rPr>
      </w:pPr>
    </w:p>
    <w:sectPr w:rsidR="00DD68E6" w:rsidSect="0066433C">
      <w:footerReference w:type="default" r:id="rId9"/>
      <w:pgSz w:w="11906" w:h="16838"/>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AEF9" w14:textId="77777777" w:rsidR="005740EA" w:rsidRDefault="005740EA" w:rsidP="00DD68E6">
      <w:pPr>
        <w:spacing w:after="0" w:line="240" w:lineRule="auto"/>
      </w:pPr>
      <w:r>
        <w:separator/>
      </w:r>
    </w:p>
  </w:endnote>
  <w:endnote w:type="continuationSeparator" w:id="0">
    <w:p w14:paraId="3BF5F519" w14:textId="77777777" w:rsidR="005740EA" w:rsidRDefault="005740EA" w:rsidP="00DD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0036"/>
      <w:docPartObj>
        <w:docPartGallery w:val="Page Numbers (Bottom of Page)"/>
        <w:docPartUnique/>
      </w:docPartObj>
    </w:sdtPr>
    <w:sdtEndPr>
      <w:rPr>
        <w:noProof/>
      </w:rPr>
    </w:sdtEndPr>
    <w:sdtContent>
      <w:p w14:paraId="506CF3A5" w14:textId="77777777" w:rsidR="00DD68E6" w:rsidRDefault="00DD68E6">
        <w:pPr>
          <w:pStyle w:val="Footer"/>
          <w:jc w:val="center"/>
        </w:pPr>
        <w:r>
          <w:fldChar w:fldCharType="begin"/>
        </w:r>
        <w:r>
          <w:instrText xml:space="preserve"> PAGE   \* MERGEFORMAT </w:instrText>
        </w:r>
        <w:r>
          <w:fldChar w:fldCharType="separate"/>
        </w:r>
        <w:r w:rsidR="009457C2">
          <w:rPr>
            <w:noProof/>
          </w:rPr>
          <w:t>iv</w:t>
        </w:r>
        <w:r>
          <w:rPr>
            <w:noProof/>
          </w:rPr>
          <w:fldChar w:fldCharType="end"/>
        </w:r>
      </w:p>
    </w:sdtContent>
  </w:sdt>
  <w:p w14:paraId="7ECBEB43" w14:textId="77777777" w:rsidR="00DD68E6" w:rsidRDefault="00DD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AE3A" w14:textId="77777777" w:rsidR="005740EA" w:rsidRDefault="005740EA" w:rsidP="00DD68E6">
      <w:pPr>
        <w:spacing w:after="0" w:line="240" w:lineRule="auto"/>
      </w:pPr>
      <w:r>
        <w:separator/>
      </w:r>
    </w:p>
  </w:footnote>
  <w:footnote w:type="continuationSeparator" w:id="0">
    <w:p w14:paraId="0B0EE0CA" w14:textId="77777777" w:rsidR="005740EA" w:rsidRDefault="005740EA" w:rsidP="00DD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045E"/>
    <w:multiLevelType w:val="multilevel"/>
    <w:tmpl w:val="7F96FF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E6"/>
    <w:rsid w:val="000A2282"/>
    <w:rsid w:val="005740EA"/>
    <w:rsid w:val="006614F9"/>
    <w:rsid w:val="0066433C"/>
    <w:rsid w:val="007D2B14"/>
    <w:rsid w:val="008778AB"/>
    <w:rsid w:val="009457C2"/>
    <w:rsid w:val="00A52009"/>
    <w:rsid w:val="00B35605"/>
    <w:rsid w:val="00C167F1"/>
    <w:rsid w:val="00DD68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6"/>
    <w:pPr>
      <w:spacing w:after="100"/>
    </w:pPr>
    <w:rPr>
      <w:lang w:val="en-US"/>
    </w:rPr>
  </w:style>
  <w:style w:type="paragraph" w:styleId="Heading1">
    <w:name w:val="heading 1"/>
    <w:basedOn w:val="Normal"/>
    <w:next w:val="Normal"/>
    <w:link w:val="Heading1Char"/>
    <w:uiPriority w:val="9"/>
    <w:qFormat/>
    <w:rsid w:val="00DD6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E6"/>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D6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E6"/>
    <w:rPr>
      <w:lang w:val="en-US"/>
    </w:rPr>
  </w:style>
  <w:style w:type="paragraph" w:styleId="Footer">
    <w:name w:val="footer"/>
    <w:basedOn w:val="Normal"/>
    <w:link w:val="FooterChar"/>
    <w:uiPriority w:val="99"/>
    <w:unhideWhenUsed/>
    <w:rsid w:val="00DD6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E6"/>
    <w:rPr>
      <w:lang w:val="en-US"/>
    </w:rPr>
  </w:style>
  <w:style w:type="paragraph" w:styleId="HTMLPreformatted">
    <w:name w:val="HTML Preformatted"/>
    <w:basedOn w:val="Normal"/>
    <w:link w:val="HTMLPreformattedChar"/>
    <w:uiPriority w:val="99"/>
    <w:unhideWhenUsed/>
    <w:rsid w:val="00DD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68E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6"/>
    <w:pPr>
      <w:spacing w:after="100"/>
    </w:pPr>
    <w:rPr>
      <w:lang w:val="en-US"/>
    </w:rPr>
  </w:style>
  <w:style w:type="paragraph" w:styleId="Heading1">
    <w:name w:val="heading 1"/>
    <w:basedOn w:val="Normal"/>
    <w:next w:val="Normal"/>
    <w:link w:val="Heading1Char"/>
    <w:uiPriority w:val="9"/>
    <w:qFormat/>
    <w:rsid w:val="00DD6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E6"/>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D6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E6"/>
    <w:rPr>
      <w:lang w:val="en-US"/>
    </w:rPr>
  </w:style>
  <w:style w:type="paragraph" w:styleId="Footer">
    <w:name w:val="footer"/>
    <w:basedOn w:val="Normal"/>
    <w:link w:val="FooterChar"/>
    <w:uiPriority w:val="99"/>
    <w:unhideWhenUsed/>
    <w:rsid w:val="00DD6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E6"/>
    <w:rPr>
      <w:lang w:val="en-US"/>
    </w:rPr>
  </w:style>
  <w:style w:type="paragraph" w:styleId="HTMLPreformatted">
    <w:name w:val="HTML Preformatted"/>
    <w:basedOn w:val="Normal"/>
    <w:link w:val="HTMLPreformattedChar"/>
    <w:uiPriority w:val="99"/>
    <w:unhideWhenUsed/>
    <w:rsid w:val="00DD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68E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4102-1F82-4B22-BF11-3AB36F1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2019-05-07T15:34:00Z</dcterms:created>
  <dcterms:modified xsi:type="dcterms:W3CDTF">2019-05-07T15:34:00Z</dcterms:modified>
</cp:coreProperties>
</file>