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48761" w14:textId="77777777" w:rsidR="00362EA8" w:rsidRDefault="00AD4156" w:rsidP="00BD4FCE">
      <w:pPr>
        <w:spacing w:after="100" w:line="276"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BAB I</w:t>
      </w:r>
    </w:p>
    <w:p w14:paraId="0E4A5475" w14:textId="77777777" w:rsidR="00362EA8" w:rsidRDefault="00AD4156">
      <w:pPr>
        <w:keepNext/>
        <w:keepLines/>
        <w:spacing w:after="0" w:line="4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PENDAHULUAN</w:t>
      </w:r>
    </w:p>
    <w:p w14:paraId="5496B32A" w14:textId="77777777" w:rsidR="00362EA8" w:rsidRDefault="00362EA8" w:rsidP="00BD4FCE">
      <w:pPr>
        <w:spacing w:after="100" w:line="480" w:lineRule="auto"/>
        <w:rPr>
          <w:rFonts w:ascii="Times New Roman" w:eastAsia="Times New Roman" w:hAnsi="Times New Roman" w:cs="Times New Roman"/>
          <w:b/>
          <w:sz w:val="28"/>
        </w:rPr>
      </w:pPr>
    </w:p>
    <w:p w14:paraId="346447F9" w14:textId="77777777" w:rsidR="00362EA8" w:rsidRDefault="00AD4156" w:rsidP="00862D62">
      <w:pPr>
        <w:keepNext/>
        <w:keepLines/>
        <w:numPr>
          <w:ilvl w:val="0"/>
          <w:numId w:val="1"/>
        </w:numPr>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t>Latar Belakang Masalah</w:t>
      </w:r>
    </w:p>
    <w:p w14:paraId="0629DCA6"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Kerangka konseptual pelaporan keuangan menyebutkan bahwa tujuan  pelaporan keuangan adalah menyediakan informasi yang menyangkut posisi keuangan, kinerja, serta perubahan posisi keuangan suatu entitas yang bermanfaat bagi sejumlah besar pengguna dalam pengambilan keputusan ekonomi (PSAK 1 , 2015). Agar informasi keuangan bermanfaat, maka informasi tersebut harus memenuhi kualitas fundamental informasi akuntansi, salah satu kualitas penting adalah relevan. Informasi akuntansi dikatakan relevan jika dapat membuat suatu perbedaan dalam pengambilan keputusan. Ketepatan waktu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merupakan komponen penting yang dapat meningkatkan kualitas informasi keuangan. Informasi keuangan dikatakan tepat waktu jika informasi tersebut tersedia bagi para pengambil keputusan sebelum kehilangan kapasitasnya untuk mempengaruhi keputusan (Kieso et al, 2011). </w:t>
      </w:r>
    </w:p>
    <w:p w14:paraId="6E152B84" w14:textId="7FA6388E" w:rsidR="00362EA8" w:rsidRPr="0044584F" w:rsidRDefault="00AD4156" w:rsidP="0044584F">
      <w:pPr>
        <w:spacing w:line="480" w:lineRule="auto"/>
        <w:ind w:left="426" w:firstLine="708"/>
        <w:jc w:val="both"/>
        <w:rPr>
          <w:rFonts w:ascii="Times New Roman" w:hAnsi="Times New Roman" w:cs="Times New Roman"/>
          <w:sz w:val="24"/>
          <w:szCs w:val="24"/>
          <w:lang w:val="id-ID"/>
        </w:rPr>
      </w:pPr>
      <w:r>
        <w:rPr>
          <w:rFonts w:ascii="Times New Roman" w:eastAsia="Times New Roman" w:hAnsi="Times New Roman" w:cs="Times New Roman"/>
          <w:sz w:val="24"/>
        </w:rPr>
        <w:t xml:space="preserve">Di Indonesia, pemerintah telah mengatur tentang dasar ketepatan waktu penyampaian laporan keuangan </w:t>
      </w:r>
      <w:r w:rsidR="00AB5458">
        <w:rPr>
          <w:rFonts w:ascii="Times New Roman" w:eastAsia="Times New Roman" w:hAnsi="Times New Roman" w:cs="Times New Roman"/>
          <w:sz w:val="24"/>
          <w:lang w:val="id-ID"/>
        </w:rPr>
        <w:t>dalam</w:t>
      </w:r>
      <w:r>
        <w:rPr>
          <w:rFonts w:ascii="Times New Roman" w:eastAsia="Times New Roman" w:hAnsi="Times New Roman" w:cs="Times New Roman"/>
          <w:sz w:val="24"/>
        </w:rPr>
        <w:t xml:space="preserve"> KEP-431/BL/2012, dimana dinyatakan bahwa penyampaian laporan keuangan tahunan kepada BAPEPAM adalah selambat-lambatnya pada akhir bulan keempat atau 120 hari setelah berakhirnya tahun buku. Namun, BEI mencatat ada 63 perusahaan tercatat atau emiten belum menyampaikan laporan tahunan (</w:t>
      </w:r>
      <w:r>
        <w:rPr>
          <w:rFonts w:ascii="Times New Roman" w:eastAsia="Times New Roman" w:hAnsi="Times New Roman" w:cs="Times New Roman"/>
          <w:i/>
          <w:sz w:val="24"/>
        </w:rPr>
        <w:t>annual report</w:t>
      </w:r>
      <w:r>
        <w:rPr>
          <w:rFonts w:ascii="Times New Roman" w:eastAsia="Times New Roman" w:hAnsi="Times New Roman" w:cs="Times New Roman"/>
          <w:sz w:val="24"/>
        </w:rPr>
        <w:t xml:space="preserve">) tahun 2015 secara tepat waktu hingga 2 Mei 2016. Hal ini menyebabkan pengguna laporan keuangan tidak dapat menggunakan informasi laporan keuangan dalam pengambilan keputusan (Melani, 2016 melalui </w:t>
      </w:r>
      <w:hyperlink r:id="rId9">
        <w:r>
          <w:rPr>
            <w:rFonts w:ascii="Times New Roman" w:eastAsia="Times New Roman" w:hAnsi="Times New Roman" w:cs="Times New Roman"/>
            <w:color w:val="0000FF"/>
            <w:sz w:val="24"/>
            <w:u w:val="single"/>
          </w:rPr>
          <w:t>https://www.liputan6.com</w:t>
        </w:r>
      </w:hyperlink>
      <w:r>
        <w:rPr>
          <w:rFonts w:ascii="Times New Roman" w:eastAsia="Times New Roman" w:hAnsi="Times New Roman" w:cs="Times New Roman"/>
          <w:sz w:val="24"/>
        </w:rPr>
        <w:t>).</w:t>
      </w:r>
      <w:r w:rsidR="0044584F">
        <w:rPr>
          <w:rFonts w:ascii="Times New Roman" w:eastAsia="Times New Roman" w:hAnsi="Times New Roman" w:cs="Times New Roman"/>
          <w:sz w:val="24"/>
        </w:rPr>
        <w:t xml:space="preserve"> </w:t>
      </w:r>
      <w:r w:rsidR="00D83631">
        <w:rPr>
          <w:rFonts w:ascii="Times New Roman" w:eastAsia="Times New Roman" w:hAnsi="Times New Roman" w:cs="Times New Roman"/>
          <w:sz w:val="24"/>
        </w:rPr>
        <w:t>BEI mencatat</w:t>
      </w:r>
      <w:r>
        <w:rPr>
          <w:rFonts w:ascii="Times New Roman" w:eastAsia="Times New Roman" w:hAnsi="Times New Roman" w:cs="Times New Roman"/>
          <w:sz w:val="24"/>
        </w:rPr>
        <w:t xml:space="preserve"> </w:t>
      </w:r>
      <w:r w:rsidR="00D83631">
        <w:rPr>
          <w:rFonts w:ascii="Times New Roman" w:eastAsia="Times New Roman" w:hAnsi="Times New Roman" w:cs="Times New Roman"/>
          <w:sz w:val="24"/>
        </w:rPr>
        <w:t xml:space="preserve">ada </w:t>
      </w:r>
      <w:r>
        <w:rPr>
          <w:rFonts w:ascii="Times New Roman" w:eastAsia="Times New Roman" w:hAnsi="Times New Roman" w:cs="Times New Roman"/>
          <w:sz w:val="24"/>
        </w:rPr>
        <w:t xml:space="preserve">18 emiten yang belum menyampaikan laporan keuangan auditan interim 30 September 2015 dan belum membayarkan BEI </w:t>
      </w:r>
      <w:r>
        <w:rPr>
          <w:rFonts w:ascii="Times New Roman" w:eastAsia="Times New Roman" w:hAnsi="Times New Roman" w:cs="Times New Roman"/>
          <w:sz w:val="24"/>
        </w:rPr>
        <w:lastRenderedPageBreak/>
        <w:t>melakukan supensi perdagangan efek di pasar reguler dan tunai sejak sesi I perdagangan efek 30 Juni 2016 untuk 8 perusahaan tercatat dan memperpanjang suspensi perdagangan ef</w:t>
      </w:r>
      <w:r w:rsidR="00D83631">
        <w:rPr>
          <w:rFonts w:ascii="Times New Roman" w:eastAsia="Times New Roman" w:hAnsi="Times New Roman" w:cs="Times New Roman"/>
          <w:sz w:val="24"/>
        </w:rPr>
        <w:t>ek untuk 10 emiten dari</w:t>
      </w:r>
      <w:r>
        <w:rPr>
          <w:rFonts w:ascii="Times New Roman" w:eastAsia="Times New Roman" w:hAnsi="Times New Roman" w:cs="Times New Roman"/>
          <w:sz w:val="24"/>
        </w:rPr>
        <w:t xml:space="preserve"> 18 emiten yang tercatat di atas terdapat 3 perusahaan yang bergerak di bidang manufaktur </w:t>
      </w:r>
    </w:p>
    <w:p w14:paraId="3D335360"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rPr>
        <w:t xml:space="preserve"> Dewi &amp; Jusia (2013) mendefinisikan </w:t>
      </w:r>
      <w:r>
        <w:rPr>
          <w:rFonts w:ascii="Times New Roman" w:eastAsia="Times New Roman" w:hAnsi="Times New Roman" w:cs="Times New Roman"/>
          <w:sz w:val="24"/>
        </w:rPr>
        <w:t>ketepatan waktu sebagai rentang waktu atau lamanya hari yang dibutuhkan untuk mengumumkan laporan keuangan tahunan yang telah diaudit ke publik, sejak tanggal tutup tahun buku perusahaan sampai tanggal penyerahan ke Badan Pengawas Pasar Modal (Bapepam). Ketepatan waktu mengimplementasikan bahwa laporan keuangan seharusnya disajikan pada suatu interval waktu, untuk menjelaskan perubahan di dalam perusahaan yang mungkin mempengaruhi pemakai informasi pada waktu membuat prediksi dan keputusan. Laporan keuangan yang disampaikan secara tidak tepat waktu akan menyebabkan informasi yang terkandung dalam laporan keuanan kehilangan nilai dan akan mempengaruhi kualitas keputusan yang akan diambil.</w:t>
      </w:r>
    </w:p>
    <w:p w14:paraId="75125D6B"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Profitabilitas merupakan kemampuan perusahaan untuk menghasilkan laba pada suatu periode. Tingkat profitabilitas yang rendah merupakan berita buruk maka manajemen cenderung menunda publikasi laporan keuangan dan jika tingkat profitabilitas tinggi maka pihak manajemen akan cenderung mempublikasi secara tepat waktu Mareta (2015). Oleh karena itu, tepat waktu atau tidaknya pelaporan keuangan sangat dipengaruhi oleh isi dari laporan keuangan tersebut. Menurut Penelitian Mareta (2015) dan Toding &amp; Wirakusuma (2013) profitabilitas berpengaruh terhadap ketepatan waktu pelaporan keuangan perusahaan. Hal ini berarti bahwa profit yang tinggi merupakan berita baik bagi perusahaan sehingga perusahaan cenderung tidak akan menunda pelaporan informasi keuangannya.</w:t>
      </w:r>
    </w:p>
    <w:p w14:paraId="5C96C004"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Hasil Penelitian tersebut berbeda dengan hasil penelitian yang dilakukan oleh Kadir (2011) dan Rachmawati (2008). Pada penelitian ini memiliki hasil bahwa tingkat profitabilitas tidak berpengaruh terhadap ketepatan waktu penyampaian laporan keuangan perusahaan. Ketepatan waktu perusahaan untuk menyerahkan laporan keuangan tidak dipengaruhi oleh tinggi rendahnya profitabilitas suatu perusahaan.</w:t>
      </w:r>
    </w:p>
    <w:p w14:paraId="1E5133E5"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Solvabilitas (DER) merupakan rasio yang menunjukkan perbandingan antara jumlah hutang dengan jumlah modal perusahaan.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digunakan untuk mengukur tingkat aktivitas perusahaan yang telah dibiayai dengan hutang. Menurut penelitian Dewi &amp; Jusia (2013)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digunakan untuk mengukur seberapa jauh suatu perusahaan bergantung pada kreditur dalam membiayai aktiva perusahaan. Tingginya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mencerminkan tingginya risiko keuangan perusahaan. Tingginya risiko ini menunjukkan adanya kemungkinan bahwa perusahaan tersebut tidak bisa melunasi kewajibannya atau hutangnya baik berupa pokok maupun bunganya</w:t>
      </w:r>
    </w:p>
    <w:p w14:paraId="2C4094E3"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Pada penelitian Dewi &amp; Jusia (2013) dan Merdekawati &amp; Arsjah (2011),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mempunyai pengaruh terhadap ketepatan waktu penyampaian laporan keuangan perusahaan. Pihak manajemen cenderung menunda penyampaian laporan keuangannya karena adanya risiko keuangan yang tinggi. Penundaan ini bisa disebabkan karena pihak manajemen akan menghapus informasi tersebut dalam neraca untuk menekan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serendah mungkin. </w:t>
      </w:r>
    </w:p>
    <w:p w14:paraId="449C80E3"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Tetapi hasil penelitian tersebut berbeda dengan penelitian yang dilakukan oleh Wiratmo (2013) dan Yusralaini, Agusti, &amp; Raesya (2010) yang menyatakan bahwa </w:t>
      </w:r>
      <w:r>
        <w:rPr>
          <w:rFonts w:ascii="Times New Roman" w:eastAsia="Times New Roman" w:hAnsi="Times New Roman" w:cs="Times New Roman"/>
          <w:i/>
          <w:sz w:val="24"/>
        </w:rPr>
        <w:t xml:space="preserve">debt to equity ratio </w:t>
      </w:r>
      <w:r>
        <w:rPr>
          <w:rFonts w:ascii="Times New Roman" w:eastAsia="Times New Roman" w:hAnsi="Times New Roman" w:cs="Times New Roman"/>
          <w:sz w:val="24"/>
        </w:rPr>
        <w:t>tidak memiliki pengaruh terhadap ketepatan waktu pelaporan keuangan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Debt to equity ratio </w:t>
      </w:r>
      <w:r>
        <w:rPr>
          <w:rFonts w:ascii="Times New Roman" w:eastAsia="Times New Roman" w:hAnsi="Times New Roman" w:cs="Times New Roman"/>
          <w:sz w:val="24"/>
        </w:rPr>
        <w:t xml:space="preserve">(DER) yang tinggi mencerminkan </w:t>
      </w:r>
      <w:r>
        <w:rPr>
          <w:rFonts w:ascii="Times New Roman" w:eastAsia="Times New Roman" w:hAnsi="Times New Roman" w:cs="Times New Roman"/>
          <w:sz w:val="24"/>
        </w:rPr>
        <w:lastRenderedPageBreak/>
        <w:t>tingginya resiko keuangan perusahaan, ini memungkinkan bahwa perusahaan tersebut tidak bisa melunasi kewajiban atau hutangnya baik berupa pokok maupun bunganya.</w:t>
      </w:r>
    </w:p>
    <w:p w14:paraId="430955B0"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Hilmi &amp; Ali (2008) Ukuran perusahaan dapat dilihat dari total nilai aset, berapa total nilai penjualan, nilai kapitalisasi pasar, banyaknya tenaga kerja dan lain sebagainya. Jika ukuran sebuah perusahaan semakin besar maka perusahaan tersebut semakin dikenal oleh masyarakat. Dengan semakin dikenalnya perusahaan tersebut maka tuntutan transparansi juga semakin besar. Maka kebutuhan untuk menyampaikan laporan keuangan juga semakin dibutuhkan. </w:t>
      </w:r>
    </w:p>
    <w:p w14:paraId="582916E1"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Hasil penelitian Toding &amp; Wirakusuma (2013) dan Merdekawati &amp; Arsjah (2011) menyatakan bahwa ukuran perusahaan berpengaruh positif pada ketepatan waktu penyampaian laporan keuangan diterima. Dewi &amp; Jusia (2013) dan Hilmi &amp; Ali (2008) yang menyatakan bahwa ukuran perusahaan tidak berpengaruh terhadap ketepatan waktu penyampaian pelaporan keuangan. Karena walaupun aset perusahaan kecil tapi item-item yang dimiliki lebih banyak dibandingkan dengan perusahaan besar.</w:t>
      </w:r>
    </w:p>
    <w:p w14:paraId="3B5F9CB1"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Tahap akhir dari proses audit adalah pemberian opini dari auditor eksternal mengenai kewajaran suatu laporan keuangan. Opini audit adalah pendapat akuntan independen atas laporan keuangan tahunan perusahaan yang telah diaudit. Perusahaan yang mendapatkan </w:t>
      </w:r>
      <w:r>
        <w:rPr>
          <w:rFonts w:ascii="Times New Roman" w:eastAsia="Times New Roman" w:hAnsi="Times New Roman" w:cs="Times New Roman"/>
          <w:i/>
          <w:sz w:val="24"/>
        </w:rPr>
        <w:t>unqualified opinion</w:t>
      </w:r>
      <w:r>
        <w:rPr>
          <w:rFonts w:ascii="Times New Roman" w:eastAsia="Times New Roman" w:hAnsi="Times New Roman" w:cs="Times New Roman"/>
          <w:sz w:val="24"/>
        </w:rPr>
        <w:t xml:space="preserve"> dari auditor untuk laporan keuangannya cenderung akan lebih tepat waktu dalam menyampaikan laporan keuangannya karena unqualified opinion merupakan </w:t>
      </w:r>
      <w:r>
        <w:rPr>
          <w:rFonts w:ascii="Times New Roman" w:eastAsia="Times New Roman" w:hAnsi="Times New Roman" w:cs="Times New Roman"/>
          <w:i/>
          <w:sz w:val="24"/>
        </w:rPr>
        <w:t>good news</w:t>
      </w:r>
      <w:r>
        <w:rPr>
          <w:rFonts w:ascii="Times New Roman" w:eastAsia="Times New Roman" w:hAnsi="Times New Roman" w:cs="Times New Roman"/>
          <w:sz w:val="24"/>
        </w:rPr>
        <w:t xml:space="preserve"> dari auditor, sedangkan perusahaan yang menerima </w:t>
      </w:r>
      <w:r>
        <w:rPr>
          <w:rFonts w:ascii="Times New Roman" w:eastAsia="Times New Roman" w:hAnsi="Times New Roman" w:cs="Times New Roman"/>
          <w:i/>
          <w:sz w:val="24"/>
        </w:rPr>
        <w:t>qualified opinion</w:t>
      </w:r>
      <w:r>
        <w:rPr>
          <w:rFonts w:ascii="Times New Roman" w:eastAsia="Times New Roman" w:hAnsi="Times New Roman" w:cs="Times New Roman"/>
          <w:sz w:val="24"/>
        </w:rPr>
        <w:t xml:space="preserve"> menyampaikan laporan keuangan perusahaan lebih lama.</w:t>
      </w:r>
    </w:p>
    <w:p w14:paraId="457C16FE" w14:textId="77777777" w:rsidR="0044584F" w:rsidRDefault="0044584F" w:rsidP="00862D62">
      <w:pPr>
        <w:spacing w:after="100" w:line="480" w:lineRule="auto"/>
        <w:ind w:left="426" w:firstLine="708"/>
        <w:jc w:val="both"/>
        <w:rPr>
          <w:rFonts w:ascii="Times New Roman" w:eastAsia="Times New Roman" w:hAnsi="Times New Roman" w:cs="Times New Roman"/>
          <w:sz w:val="24"/>
        </w:rPr>
      </w:pPr>
    </w:p>
    <w:p w14:paraId="5E0AFBCE" w14:textId="2D0C21DE" w:rsidR="00362EA8" w:rsidRPr="00AB5458" w:rsidRDefault="00AD4156" w:rsidP="00862D62">
      <w:pPr>
        <w:spacing w:after="100" w:line="480" w:lineRule="auto"/>
        <w:ind w:left="426" w:firstLine="708"/>
        <w:jc w:val="both"/>
        <w:rPr>
          <w:rFonts w:ascii="Times New Roman" w:eastAsia="Times New Roman" w:hAnsi="Times New Roman" w:cs="Times New Roman"/>
          <w:sz w:val="24"/>
          <w:lang w:val="id-ID"/>
        </w:rPr>
      </w:pPr>
      <w:r>
        <w:rPr>
          <w:rFonts w:ascii="Times New Roman" w:eastAsia="Times New Roman" w:hAnsi="Times New Roman" w:cs="Times New Roman"/>
          <w:sz w:val="24"/>
        </w:rPr>
        <w:lastRenderedPageBreak/>
        <w:t>Berdasarkan penelitian Mareta (2015) dan Merdekawati &amp; Arsjah (2011)  menyatakan opini audit berpengaruh terhadap ketepatan waktu pelaporan keuangan perusahaan di Bursa Efek Indonesia. Sedangkan penelitian Dewi &amp; Jusia (2013) menunjukkan bahwa opini audit tidak mempunyai pengaruh terhadap ketepatan waktu penyampaian laporan keuangan perusahaan. Hasil penelitian ini menunjukkan bahwa opini audit suatu perusahaaan tidak mempengaruhi ketepatan waktu penyampaian laporan keuangan perusahaan. Kondisi seperti ini terjadi karena opini audit adalah wewenang dari kantor akuntan publik sebagai lembaga yang independen dan bertanggungjawab ke publik untuk mengeluarkan opini berdasarkan laporan keuangan yang diauditnya. Dalam hal ini manajemen tidak berhak mengintervensi opini auditor yang telah dikeluarkan oleh kantor akuntan publik meskipun kantor akuntan akuntan publik tersebut mendapat fee dari perusahaan yang diauditnya.</w:t>
      </w:r>
    </w:p>
    <w:p w14:paraId="666AEEF1" w14:textId="77777777" w:rsidR="00055BA5" w:rsidRDefault="00AD4156" w:rsidP="00055BA5">
      <w:pPr>
        <w:spacing w:after="100" w:line="480" w:lineRule="auto"/>
        <w:ind w:left="426" w:firstLine="708"/>
        <w:jc w:val="both"/>
        <w:rPr>
          <w:rFonts w:ascii="Times New Roman" w:eastAsia="Times New Roman" w:hAnsi="Times New Roman" w:cs="Times New Roman"/>
          <w:sz w:val="24"/>
          <w:lang w:val="id-ID"/>
        </w:rPr>
      </w:pPr>
      <w:r>
        <w:rPr>
          <w:rFonts w:ascii="Times New Roman" w:eastAsia="Times New Roman" w:hAnsi="Times New Roman" w:cs="Times New Roman"/>
          <w:sz w:val="24"/>
        </w:rPr>
        <w:t>Kontribusi yang cukup besar dari sektor manufaktur terhadap pertumbuhan ekonomi di Indonesia membuat penulis tertarik untuk menguji</w:t>
      </w:r>
      <w:r w:rsidR="00055BA5">
        <w:rPr>
          <w:rFonts w:ascii="Times New Roman" w:eastAsia="Times New Roman" w:hAnsi="Times New Roman" w:cs="Times New Roman"/>
          <w:sz w:val="24"/>
          <w:lang w:val="id-ID"/>
        </w:rPr>
        <w:t xml:space="preserve"> pengaruh tingkat profitabilitas,ukuran perusahaan, dan opini audit terhadap timeliness pada perusahaan manufaktur yang terdaftar di</w:t>
      </w:r>
      <w:r w:rsidR="00055BA5" w:rsidRPr="00055BA5">
        <w:rPr>
          <w:rFonts w:ascii="Times New Roman" w:eastAsia="Times New Roman" w:hAnsi="Times New Roman" w:cs="Times New Roman"/>
          <w:sz w:val="24"/>
        </w:rPr>
        <w:t xml:space="preserve"> Bursa Efek Indonesia periode 2014-201</w:t>
      </w:r>
      <w:r w:rsidR="00055BA5" w:rsidRPr="00055BA5">
        <w:rPr>
          <w:rFonts w:ascii="Times New Roman" w:eastAsia="Times New Roman" w:hAnsi="Times New Roman" w:cs="Times New Roman"/>
          <w:sz w:val="24"/>
          <w:lang w:val="id-ID"/>
        </w:rPr>
        <w:t>7</w:t>
      </w:r>
      <w:r w:rsidR="00055BA5">
        <w:rPr>
          <w:rFonts w:ascii="Times New Roman" w:eastAsia="Times New Roman" w:hAnsi="Times New Roman" w:cs="Times New Roman"/>
          <w:sz w:val="24"/>
          <w:lang w:val="id-ID"/>
        </w:rPr>
        <w:t xml:space="preserve"> d</w:t>
      </w:r>
      <w:r>
        <w:rPr>
          <w:rFonts w:ascii="Times New Roman" w:eastAsia="Times New Roman" w:hAnsi="Times New Roman" w:cs="Times New Roman"/>
          <w:sz w:val="24"/>
        </w:rPr>
        <w:t>an diharapkan dapat memberikan kontribusi dan mendukung penelitian terdahulu tentang ketepatan waktu penyampaian laporan keuangan.</w:t>
      </w:r>
    </w:p>
    <w:p w14:paraId="2F5D7CFA" w14:textId="448AE3D7" w:rsidR="00055BA5" w:rsidRDefault="00055BA5" w:rsidP="00055BA5">
      <w:pPr>
        <w:spacing w:after="100" w:line="480" w:lineRule="auto"/>
        <w:ind w:left="426" w:firstLine="708"/>
        <w:jc w:val="both"/>
        <w:rPr>
          <w:rFonts w:ascii="Times New Roman" w:eastAsia="Times New Roman" w:hAnsi="Times New Roman" w:cs="Times New Roman"/>
          <w:sz w:val="24"/>
          <w:lang w:val="id-ID"/>
        </w:rPr>
      </w:pPr>
    </w:p>
    <w:p w14:paraId="1F539995" w14:textId="6537A0E0" w:rsidR="0044584F" w:rsidRDefault="0044584F" w:rsidP="00055BA5">
      <w:pPr>
        <w:spacing w:after="100" w:line="480" w:lineRule="auto"/>
        <w:ind w:left="426" w:firstLine="708"/>
        <w:jc w:val="both"/>
        <w:rPr>
          <w:rFonts w:ascii="Times New Roman" w:eastAsia="Times New Roman" w:hAnsi="Times New Roman" w:cs="Times New Roman"/>
          <w:sz w:val="24"/>
          <w:lang w:val="id-ID"/>
        </w:rPr>
      </w:pPr>
    </w:p>
    <w:p w14:paraId="53F8AA2B" w14:textId="05A50C31" w:rsidR="0044584F" w:rsidRDefault="0044584F" w:rsidP="00055BA5">
      <w:pPr>
        <w:spacing w:after="100" w:line="480" w:lineRule="auto"/>
        <w:ind w:left="426" w:firstLine="708"/>
        <w:jc w:val="both"/>
        <w:rPr>
          <w:rFonts w:ascii="Times New Roman" w:eastAsia="Times New Roman" w:hAnsi="Times New Roman" w:cs="Times New Roman"/>
          <w:sz w:val="24"/>
          <w:lang w:val="id-ID"/>
        </w:rPr>
      </w:pPr>
    </w:p>
    <w:p w14:paraId="27D15BBD" w14:textId="77777777" w:rsidR="0044584F" w:rsidRPr="00055BA5" w:rsidRDefault="0044584F" w:rsidP="00055BA5">
      <w:pPr>
        <w:spacing w:after="100" w:line="480" w:lineRule="auto"/>
        <w:ind w:left="426" w:firstLine="708"/>
        <w:jc w:val="both"/>
        <w:rPr>
          <w:rFonts w:ascii="Times New Roman" w:eastAsia="Times New Roman" w:hAnsi="Times New Roman" w:cs="Times New Roman"/>
          <w:sz w:val="24"/>
          <w:lang w:val="id-ID"/>
        </w:rPr>
      </w:pPr>
    </w:p>
    <w:p w14:paraId="30904C1A"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lastRenderedPageBreak/>
        <w:t>B.</w:t>
      </w:r>
      <w:r>
        <w:rPr>
          <w:rFonts w:ascii="Times New Roman" w:eastAsia="Times New Roman" w:hAnsi="Times New Roman" w:cs="Times New Roman"/>
          <w:b/>
          <w:sz w:val="24"/>
        </w:rPr>
        <w:tab/>
        <w:t>Identifikasi Masalah</w:t>
      </w:r>
    </w:p>
    <w:p w14:paraId="2AC44DA6"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Berdasarkan latar belakang masalah di atas, maka masalah yang dapat diidentifikasi adalah :</w:t>
      </w:r>
    </w:p>
    <w:p w14:paraId="47E3A8BB" w14:textId="77777777" w:rsidR="00362EA8" w:rsidRDefault="00AD4156" w:rsidP="00862D62">
      <w:pPr>
        <w:numPr>
          <w:ilvl w:val="0"/>
          <w:numId w:val="2"/>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profitabilitas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03CCD618" w14:textId="77777777" w:rsidR="00362EA8" w:rsidRDefault="00AD4156" w:rsidP="00862D62">
      <w:pPr>
        <w:numPr>
          <w:ilvl w:val="0"/>
          <w:numId w:val="2"/>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solvabilitas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643E071F" w14:textId="77777777" w:rsidR="00362EA8" w:rsidRDefault="00AD4156" w:rsidP="00862D62">
      <w:pPr>
        <w:numPr>
          <w:ilvl w:val="0"/>
          <w:numId w:val="2"/>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ukuran perusahaan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3AA41724" w14:textId="77777777" w:rsidR="00362EA8" w:rsidRDefault="00AD4156" w:rsidP="00862D62">
      <w:pPr>
        <w:numPr>
          <w:ilvl w:val="0"/>
          <w:numId w:val="2"/>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opini audit berpengaruh terhadap </w:t>
      </w:r>
      <w:r>
        <w:rPr>
          <w:rFonts w:ascii="Times New Roman" w:eastAsia="Times New Roman" w:hAnsi="Times New Roman" w:cs="Times New Roman"/>
          <w:i/>
          <w:sz w:val="24"/>
        </w:rPr>
        <w:t xml:space="preserve">timeliness </w:t>
      </w:r>
      <w:r>
        <w:rPr>
          <w:rFonts w:ascii="Times New Roman" w:eastAsia="Times New Roman" w:hAnsi="Times New Roman" w:cs="Times New Roman"/>
          <w:sz w:val="24"/>
        </w:rPr>
        <w:t>?</w:t>
      </w:r>
    </w:p>
    <w:p w14:paraId="4418829D" w14:textId="77777777" w:rsidR="00055BA5" w:rsidRPr="00055BA5" w:rsidRDefault="00AD4156" w:rsidP="00055BA5">
      <w:pPr>
        <w:numPr>
          <w:ilvl w:val="0"/>
          <w:numId w:val="2"/>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umur perusahaan berpengaruh terhadap </w:t>
      </w:r>
      <w:r>
        <w:rPr>
          <w:rFonts w:ascii="Times New Roman" w:eastAsia="Times New Roman" w:hAnsi="Times New Roman" w:cs="Times New Roman"/>
          <w:i/>
          <w:sz w:val="24"/>
        </w:rPr>
        <w:t xml:space="preserve">timeliness </w:t>
      </w:r>
      <w:r>
        <w:rPr>
          <w:rFonts w:ascii="Times New Roman" w:eastAsia="Times New Roman" w:hAnsi="Times New Roman" w:cs="Times New Roman"/>
          <w:sz w:val="24"/>
        </w:rPr>
        <w:t>?</w:t>
      </w:r>
    </w:p>
    <w:p w14:paraId="7B57A643" w14:textId="77777777" w:rsidR="00055BA5" w:rsidRPr="00055BA5" w:rsidRDefault="00055BA5" w:rsidP="00055BA5">
      <w:pPr>
        <w:spacing w:after="100" w:line="480" w:lineRule="auto"/>
        <w:ind w:left="709"/>
        <w:jc w:val="both"/>
        <w:rPr>
          <w:rFonts w:ascii="Times New Roman" w:eastAsia="Times New Roman" w:hAnsi="Times New Roman" w:cs="Times New Roman"/>
          <w:sz w:val="24"/>
        </w:rPr>
      </w:pPr>
    </w:p>
    <w:p w14:paraId="6C924163"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t>C.</w:t>
      </w:r>
      <w:r>
        <w:rPr>
          <w:rFonts w:ascii="Times New Roman" w:eastAsia="Times New Roman" w:hAnsi="Times New Roman" w:cs="Times New Roman"/>
          <w:b/>
          <w:sz w:val="24"/>
        </w:rPr>
        <w:tab/>
        <w:t>Batasan Masalah</w:t>
      </w:r>
    </w:p>
    <w:p w14:paraId="41E36648"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Berdasarkan identifikasi masalah di atas, maka penulis membatasi masalah sebagai berikut :</w:t>
      </w:r>
    </w:p>
    <w:p w14:paraId="4BD7A09D" w14:textId="77777777" w:rsidR="00362EA8" w:rsidRDefault="00AD4156" w:rsidP="00862D62">
      <w:pPr>
        <w:numPr>
          <w:ilvl w:val="0"/>
          <w:numId w:val="3"/>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profitabilitas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2A397350" w14:textId="77777777" w:rsidR="00362EA8" w:rsidRDefault="00AD4156" w:rsidP="00862D62">
      <w:pPr>
        <w:numPr>
          <w:ilvl w:val="0"/>
          <w:numId w:val="3"/>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solvabilitas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79099A74" w14:textId="77777777" w:rsidR="00362EA8" w:rsidRDefault="00AD4156" w:rsidP="00862D62">
      <w:pPr>
        <w:numPr>
          <w:ilvl w:val="0"/>
          <w:numId w:val="3"/>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ukuran perusahaan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00773E8B" w14:textId="77777777" w:rsidR="00055BA5" w:rsidRPr="00055BA5" w:rsidRDefault="00AD4156" w:rsidP="00055BA5">
      <w:pPr>
        <w:numPr>
          <w:ilvl w:val="0"/>
          <w:numId w:val="3"/>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Apakah opini audit berpengaruh terhadap </w:t>
      </w:r>
      <w:r>
        <w:rPr>
          <w:rFonts w:ascii="Times New Roman" w:eastAsia="Times New Roman" w:hAnsi="Times New Roman" w:cs="Times New Roman"/>
          <w:i/>
          <w:sz w:val="24"/>
        </w:rPr>
        <w:t xml:space="preserve">timeliness </w:t>
      </w:r>
      <w:r>
        <w:rPr>
          <w:rFonts w:ascii="Times New Roman" w:eastAsia="Times New Roman" w:hAnsi="Times New Roman" w:cs="Times New Roman"/>
          <w:sz w:val="24"/>
        </w:rPr>
        <w:t>?</w:t>
      </w:r>
    </w:p>
    <w:p w14:paraId="79A70B45" w14:textId="77777777" w:rsidR="00055BA5" w:rsidRPr="00055BA5" w:rsidRDefault="00055BA5" w:rsidP="00055BA5">
      <w:pPr>
        <w:spacing w:after="100" w:line="480" w:lineRule="auto"/>
        <w:ind w:left="709"/>
        <w:jc w:val="both"/>
        <w:rPr>
          <w:rFonts w:ascii="Times New Roman" w:eastAsia="Times New Roman" w:hAnsi="Times New Roman" w:cs="Times New Roman"/>
          <w:sz w:val="24"/>
        </w:rPr>
      </w:pPr>
    </w:p>
    <w:p w14:paraId="18685FCA"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t>D.</w:t>
      </w:r>
      <w:r>
        <w:rPr>
          <w:rFonts w:ascii="Times New Roman" w:eastAsia="Times New Roman" w:hAnsi="Times New Roman" w:cs="Times New Roman"/>
          <w:b/>
          <w:sz w:val="24"/>
        </w:rPr>
        <w:tab/>
        <w:t>Batasan Penelitian</w:t>
      </w:r>
    </w:p>
    <w:p w14:paraId="772F81DA" w14:textId="77777777" w:rsidR="00362EA8" w:rsidRDefault="00AD4156" w:rsidP="00862D62">
      <w:pPr>
        <w:spacing w:after="100" w:line="48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Dalam penelitian ini, penulis membatasi pada :</w:t>
      </w:r>
    </w:p>
    <w:p w14:paraId="74956E3F" w14:textId="77777777" w:rsidR="00362EA8" w:rsidRDefault="00AD4156" w:rsidP="00862D62">
      <w:pPr>
        <w:numPr>
          <w:ilvl w:val="0"/>
          <w:numId w:val="4"/>
        </w:numPr>
        <w:spacing w:after="100" w:line="48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Aspek Objek</w:t>
      </w:r>
    </w:p>
    <w:p w14:paraId="23B35003" w14:textId="77777777" w:rsidR="00362EA8" w:rsidRDefault="00AD4156" w:rsidP="00862D62">
      <w:pPr>
        <w:spacing w:after="100" w:line="48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Objek penelitian adalah perusahaan manufaktur yang terdaftar di Bursa Efek Indonesia (BEI).</w:t>
      </w:r>
    </w:p>
    <w:p w14:paraId="311156F0" w14:textId="77777777" w:rsidR="00362EA8" w:rsidRDefault="00AD4156" w:rsidP="00862D62">
      <w:p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t>Aspek Waktu</w:t>
      </w:r>
    </w:p>
    <w:p w14:paraId="0140F27C" w14:textId="77777777" w:rsidR="00862D62" w:rsidRDefault="00AD4156" w:rsidP="00862D62">
      <w:pPr>
        <w:spacing w:after="100" w:line="480" w:lineRule="auto"/>
        <w:ind w:left="709"/>
        <w:jc w:val="both"/>
        <w:rPr>
          <w:rFonts w:ascii="Times New Roman" w:eastAsia="Times New Roman" w:hAnsi="Times New Roman" w:cs="Times New Roman"/>
          <w:sz w:val="24"/>
          <w:lang w:val="id-ID"/>
        </w:rPr>
      </w:pPr>
      <w:r>
        <w:rPr>
          <w:rFonts w:ascii="Times New Roman" w:eastAsia="Times New Roman" w:hAnsi="Times New Roman" w:cs="Times New Roman"/>
          <w:sz w:val="24"/>
        </w:rPr>
        <w:t>Data penelitian men</w:t>
      </w:r>
      <w:r w:rsidR="00862D62">
        <w:rPr>
          <w:rFonts w:ascii="Times New Roman" w:eastAsia="Times New Roman" w:hAnsi="Times New Roman" w:cs="Times New Roman"/>
          <w:sz w:val="24"/>
        </w:rPr>
        <w:t>ggunakan periode tahun 2014-201</w:t>
      </w:r>
      <w:r w:rsidR="00862D62">
        <w:rPr>
          <w:rFonts w:ascii="Times New Roman" w:eastAsia="Times New Roman" w:hAnsi="Times New Roman" w:cs="Times New Roman"/>
          <w:sz w:val="24"/>
          <w:lang w:val="id-ID"/>
        </w:rPr>
        <w:t>7</w:t>
      </w:r>
      <w:r>
        <w:rPr>
          <w:rFonts w:ascii="Times New Roman" w:eastAsia="Times New Roman" w:hAnsi="Times New Roman" w:cs="Times New Roman"/>
          <w:sz w:val="24"/>
        </w:rPr>
        <w:t>.</w:t>
      </w:r>
    </w:p>
    <w:p w14:paraId="33A3227D" w14:textId="77777777" w:rsidR="00362EA8" w:rsidRDefault="00862D62" w:rsidP="00862D62">
      <w:pPr>
        <w:spacing w:after="100" w:line="48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lang w:val="id-ID"/>
        </w:rPr>
        <w:t xml:space="preserve">  </w:t>
      </w:r>
      <w:r w:rsidR="00AD4156">
        <w:rPr>
          <w:rFonts w:ascii="Times New Roman" w:eastAsia="Times New Roman" w:hAnsi="Times New Roman" w:cs="Times New Roman"/>
          <w:sz w:val="24"/>
        </w:rPr>
        <w:t>Unit Analisis</w:t>
      </w:r>
    </w:p>
    <w:p w14:paraId="146EEC08" w14:textId="77777777" w:rsidR="00362EA8" w:rsidRDefault="00AD4156" w:rsidP="00862D62">
      <w:pPr>
        <w:spacing w:after="100" w:line="480" w:lineRule="auto"/>
        <w:ind w:left="709"/>
        <w:jc w:val="both"/>
        <w:rPr>
          <w:rFonts w:ascii="Times New Roman" w:eastAsia="Times New Roman" w:hAnsi="Times New Roman" w:cs="Times New Roman"/>
          <w:sz w:val="24"/>
          <w:lang w:val="id-ID"/>
        </w:rPr>
      </w:pPr>
      <w:r>
        <w:rPr>
          <w:rFonts w:ascii="Times New Roman" w:eastAsia="Times New Roman" w:hAnsi="Times New Roman" w:cs="Times New Roman"/>
          <w:sz w:val="24"/>
        </w:rPr>
        <w:t xml:space="preserve">Penelitian ini menggunakan data sekunder laporan keuangan auditan dan lapoan auditor independen yang diperoleh dari situs </w:t>
      </w:r>
      <w:r>
        <w:rPr>
          <w:rFonts w:ascii="Times New Roman" w:eastAsia="Times New Roman" w:hAnsi="Times New Roman" w:cs="Times New Roman"/>
          <w:i/>
          <w:sz w:val="24"/>
        </w:rPr>
        <w:t xml:space="preserve">website </w:t>
      </w:r>
      <w:r>
        <w:rPr>
          <w:rFonts w:ascii="Times New Roman" w:eastAsia="Times New Roman" w:hAnsi="Times New Roman" w:cs="Times New Roman"/>
          <w:sz w:val="24"/>
        </w:rPr>
        <w:t>Bursa Efek Indonesia (</w:t>
      </w:r>
      <w:hyperlink r:id="rId10">
        <w:r>
          <w:rPr>
            <w:rFonts w:ascii="Times New Roman" w:eastAsia="Times New Roman" w:hAnsi="Times New Roman" w:cs="Times New Roman"/>
            <w:i/>
            <w:color w:val="0000FF"/>
            <w:sz w:val="24"/>
            <w:u w:val="single"/>
          </w:rPr>
          <w:t>www.idx.co.id</w:t>
        </w:r>
      </w:hyperlink>
      <w:r>
        <w:rPr>
          <w:rFonts w:ascii="Times New Roman" w:eastAsia="Times New Roman" w:hAnsi="Times New Roman" w:cs="Times New Roman"/>
          <w:i/>
          <w:sz w:val="24"/>
        </w:rPr>
        <w:t xml:space="preserve">) </w:t>
      </w:r>
      <w:r>
        <w:rPr>
          <w:rFonts w:ascii="Times New Roman" w:eastAsia="Times New Roman" w:hAnsi="Times New Roman" w:cs="Times New Roman"/>
          <w:sz w:val="24"/>
        </w:rPr>
        <w:t>dan Pusat Data Pasar Modal (PDPM).</w:t>
      </w:r>
    </w:p>
    <w:p w14:paraId="7E61ACFB" w14:textId="77777777" w:rsidR="00055BA5" w:rsidRPr="00055BA5" w:rsidRDefault="00055BA5" w:rsidP="00862D62">
      <w:pPr>
        <w:spacing w:after="100" w:line="480" w:lineRule="auto"/>
        <w:ind w:left="709"/>
        <w:jc w:val="both"/>
        <w:rPr>
          <w:rFonts w:ascii="Times New Roman" w:eastAsia="Times New Roman" w:hAnsi="Times New Roman" w:cs="Times New Roman"/>
          <w:sz w:val="24"/>
          <w:lang w:val="id-ID"/>
        </w:rPr>
      </w:pPr>
    </w:p>
    <w:p w14:paraId="043618FA"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t>E.</w:t>
      </w:r>
      <w:r>
        <w:rPr>
          <w:rFonts w:ascii="Times New Roman" w:eastAsia="Times New Roman" w:hAnsi="Times New Roman" w:cs="Times New Roman"/>
          <w:b/>
          <w:sz w:val="24"/>
        </w:rPr>
        <w:tab/>
        <w:t>Rumusan Masalah</w:t>
      </w:r>
    </w:p>
    <w:p w14:paraId="2A68ED63"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Berdasarkan batasan masalah di atas, maka penulis merumuskan masalah dalam penelitian ini sebagai berikut :</w:t>
      </w:r>
    </w:p>
    <w:p w14:paraId="1667BC25" w14:textId="6BF6115B" w:rsidR="00362EA8" w:rsidRDefault="00AD4156" w:rsidP="00862D62">
      <w:pPr>
        <w:spacing w:after="100" w:line="480" w:lineRule="auto"/>
        <w:ind w:left="426"/>
        <w:jc w:val="both"/>
        <w:rPr>
          <w:rFonts w:ascii="Times New Roman" w:eastAsia="Times New Roman" w:hAnsi="Times New Roman" w:cs="Times New Roman"/>
          <w:sz w:val="24"/>
          <w:lang w:val="id-ID"/>
        </w:rPr>
      </w:pPr>
      <w:r>
        <w:rPr>
          <w:rFonts w:ascii="Times New Roman" w:eastAsia="Times New Roman" w:hAnsi="Times New Roman" w:cs="Times New Roman"/>
          <w:sz w:val="24"/>
        </w:rPr>
        <w:t>“</w:t>
      </w:r>
      <w:r w:rsidR="00055BA5">
        <w:rPr>
          <w:rFonts w:ascii="Times New Roman" w:eastAsia="Times New Roman" w:hAnsi="Times New Roman" w:cs="Times New Roman"/>
          <w:sz w:val="24"/>
          <w:lang w:val="id-ID"/>
        </w:rPr>
        <w:t xml:space="preserve">pengaruh </w:t>
      </w:r>
      <w:r w:rsidR="0044584F">
        <w:rPr>
          <w:rFonts w:ascii="Times New Roman" w:eastAsia="Times New Roman" w:hAnsi="Times New Roman" w:cs="Times New Roman"/>
          <w:sz w:val="24"/>
          <w:lang w:val="en-ID"/>
        </w:rPr>
        <w:t>profitabilitas</w:t>
      </w:r>
      <w:r w:rsidR="00055BA5">
        <w:rPr>
          <w:rFonts w:ascii="Times New Roman" w:eastAsia="Times New Roman" w:hAnsi="Times New Roman" w:cs="Times New Roman"/>
          <w:sz w:val="24"/>
          <w:lang w:val="id-ID"/>
        </w:rPr>
        <w:t>,</w:t>
      </w:r>
      <w:r w:rsidR="0044584F">
        <w:rPr>
          <w:rFonts w:ascii="Times New Roman" w:eastAsia="Times New Roman" w:hAnsi="Times New Roman" w:cs="Times New Roman"/>
          <w:sz w:val="24"/>
          <w:lang w:val="en-ID"/>
        </w:rPr>
        <w:t xml:space="preserve"> solvabilitas, </w:t>
      </w:r>
      <w:r w:rsidR="00055BA5">
        <w:rPr>
          <w:rFonts w:ascii="Times New Roman" w:eastAsia="Times New Roman" w:hAnsi="Times New Roman" w:cs="Times New Roman"/>
          <w:sz w:val="24"/>
          <w:lang w:val="id-ID"/>
        </w:rPr>
        <w:t>ukuran perusahaan, dan opini audit terhadap timeliness pada perusahaan manufaktur yang terdaftar di</w:t>
      </w:r>
      <w:r w:rsidR="00055BA5" w:rsidRPr="00055BA5">
        <w:rPr>
          <w:rFonts w:ascii="Times New Roman" w:eastAsia="Times New Roman" w:hAnsi="Times New Roman" w:cs="Times New Roman"/>
          <w:sz w:val="24"/>
        </w:rPr>
        <w:t xml:space="preserve"> Bursa Efek Indonesia periode 2014-201</w:t>
      </w:r>
      <w:r w:rsidR="00055BA5" w:rsidRPr="00055BA5">
        <w:rPr>
          <w:rFonts w:ascii="Times New Roman" w:eastAsia="Times New Roman" w:hAnsi="Times New Roman" w:cs="Times New Roman"/>
          <w:sz w:val="24"/>
          <w:lang w:val="id-ID"/>
        </w:rPr>
        <w:t>7</w:t>
      </w:r>
      <w:r w:rsidRPr="00055BA5">
        <w:rPr>
          <w:rFonts w:ascii="Times New Roman" w:eastAsia="Times New Roman" w:hAnsi="Times New Roman" w:cs="Times New Roman"/>
          <w:sz w:val="24"/>
        </w:rPr>
        <w:t>?”</w:t>
      </w:r>
    </w:p>
    <w:p w14:paraId="24A98E5E" w14:textId="77777777" w:rsidR="00055BA5" w:rsidRPr="00055BA5" w:rsidRDefault="00055BA5" w:rsidP="00862D62">
      <w:pPr>
        <w:spacing w:after="100" w:line="480" w:lineRule="auto"/>
        <w:ind w:left="426"/>
        <w:jc w:val="both"/>
        <w:rPr>
          <w:rFonts w:ascii="Times New Roman" w:eastAsia="Times New Roman" w:hAnsi="Times New Roman" w:cs="Times New Roman"/>
          <w:sz w:val="24"/>
          <w:lang w:val="id-ID"/>
        </w:rPr>
      </w:pPr>
    </w:p>
    <w:p w14:paraId="17C76519"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t>F.</w:t>
      </w:r>
      <w:r>
        <w:rPr>
          <w:rFonts w:ascii="Times New Roman" w:eastAsia="Times New Roman" w:hAnsi="Times New Roman" w:cs="Times New Roman"/>
          <w:b/>
          <w:sz w:val="24"/>
        </w:rPr>
        <w:tab/>
        <w:t xml:space="preserve">Tujuan Penelitian </w:t>
      </w:r>
    </w:p>
    <w:p w14:paraId="577E255B" w14:textId="77777777" w:rsidR="00362EA8" w:rsidRDefault="00AD4156" w:rsidP="00862D62">
      <w:pPr>
        <w:spacing w:after="100" w:line="480" w:lineRule="auto"/>
        <w:ind w:left="426" w:firstLine="708"/>
        <w:jc w:val="both"/>
        <w:rPr>
          <w:rFonts w:ascii="Times New Roman" w:eastAsia="Times New Roman" w:hAnsi="Times New Roman" w:cs="Times New Roman"/>
          <w:sz w:val="24"/>
        </w:rPr>
      </w:pPr>
      <w:r>
        <w:rPr>
          <w:rFonts w:ascii="Times New Roman" w:eastAsia="Times New Roman" w:hAnsi="Times New Roman" w:cs="Times New Roman"/>
          <w:sz w:val="24"/>
        </w:rPr>
        <w:t>Sesuai dengan batasan masalah diatas, maka tujuan yang ingin dicapai oleh penulis dari penelitian ini adalah sebagai berikut :</w:t>
      </w:r>
    </w:p>
    <w:p w14:paraId="1D6BF385" w14:textId="77777777" w:rsidR="00362EA8" w:rsidRDefault="00AD4156" w:rsidP="00862D62">
      <w:pPr>
        <w:numPr>
          <w:ilvl w:val="0"/>
          <w:numId w:val="5"/>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Mengetahui apakah profitabilitas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5169F887" w14:textId="77777777" w:rsidR="00362EA8" w:rsidRDefault="00AD4156" w:rsidP="00862D62">
      <w:pPr>
        <w:numPr>
          <w:ilvl w:val="0"/>
          <w:numId w:val="5"/>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Mengetahui apakah solvabilitas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w:t>
      </w:r>
    </w:p>
    <w:p w14:paraId="69702A42" w14:textId="77777777" w:rsidR="00362EA8" w:rsidRDefault="00AD4156" w:rsidP="00862D62">
      <w:pPr>
        <w:numPr>
          <w:ilvl w:val="0"/>
          <w:numId w:val="5"/>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Mengetahui apakah ukuran perusahaan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w:t>
      </w:r>
    </w:p>
    <w:p w14:paraId="0F12104E" w14:textId="77777777" w:rsidR="00362EA8" w:rsidRPr="00055BA5" w:rsidRDefault="00AD4156" w:rsidP="00862D62">
      <w:pPr>
        <w:numPr>
          <w:ilvl w:val="0"/>
          <w:numId w:val="5"/>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Mengetahui apakah opini audit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w:t>
      </w:r>
    </w:p>
    <w:p w14:paraId="43082A25" w14:textId="77777777" w:rsidR="00055BA5" w:rsidRPr="00055BA5" w:rsidRDefault="00055BA5" w:rsidP="00055BA5">
      <w:pPr>
        <w:spacing w:after="100" w:line="480" w:lineRule="auto"/>
        <w:ind w:left="709"/>
        <w:jc w:val="both"/>
        <w:rPr>
          <w:rFonts w:ascii="Times New Roman" w:eastAsia="Times New Roman" w:hAnsi="Times New Roman" w:cs="Times New Roman"/>
          <w:sz w:val="24"/>
          <w:lang w:val="id-ID"/>
        </w:rPr>
      </w:pPr>
    </w:p>
    <w:p w14:paraId="2B45B4EB" w14:textId="77777777" w:rsidR="00362EA8" w:rsidRDefault="00AD4156" w:rsidP="00862D62">
      <w:pPr>
        <w:keepNext/>
        <w:keepLines/>
        <w:spacing w:after="0" w:line="480" w:lineRule="auto"/>
        <w:ind w:left="426" w:hanging="426"/>
        <w:rPr>
          <w:rFonts w:ascii="Times New Roman" w:eastAsia="Times New Roman" w:hAnsi="Times New Roman" w:cs="Times New Roman"/>
          <w:b/>
          <w:sz w:val="24"/>
        </w:rPr>
      </w:pPr>
      <w:r>
        <w:rPr>
          <w:rFonts w:ascii="Times New Roman" w:eastAsia="Times New Roman" w:hAnsi="Times New Roman" w:cs="Times New Roman"/>
          <w:b/>
          <w:sz w:val="24"/>
        </w:rPr>
        <w:lastRenderedPageBreak/>
        <w:t>G.</w:t>
      </w:r>
      <w:r>
        <w:rPr>
          <w:rFonts w:ascii="Times New Roman" w:eastAsia="Times New Roman" w:hAnsi="Times New Roman" w:cs="Times New Roman"/>
          <w:b/>
          <w:sz w:val="24"/>
        </w:rPr>
        <w:tab/>
        <w:t>Manfaat Penelitian</w:t>
      </w:r>
    </w:p>
    <w:p w14:paraId="2C3A6F4B" w14:textId="77777777" w:rsidR="00362EA8" w:rsidRPr="00055BA5" w:rsidRDefault="00AD4156" w:rsidP="00862D62">
      <w:pPr>
        <w:spacing w:after="100" w:line="480" w:lineRule="auto"/>
        <w:ind w:left="426"/>
        <w:jc w:val="both"/>
        <w:rPr>
          <w:rFonts w:ascii="Times New Roman" w:eastAsia="Times New Roman" w:hAnsi="Times New Roman" w:cs="Times New Roman"/>
          <w:sz w:val="24"/>
          <w:lang w:val="id-ID"/>
        </w:rPr>
      </w:pPr>
      <w:r>
        <w:rPr>
          <w:rFonts w:ascii="Times New Roman" w:eastAsia="Times New Roman" w:hAnsi="Times New Roman" w:cs="Times New Roman"/>
          <w:sz w:val="24"/>
        </w:rPr>
        <w:t>Adapun manfaat penelitian yang diharapkan dari penelitian ini adalah :</w:t>
      </w:r>
    </w:p>
    <w:p w14:paraId="58CC5481" w14:textId="77777777" w:rsidR="00362EA8" w:rsidRDefault="00AD4156" w:rsidP="00862D62">
      <w:pPr>
        <w:numPr>
          <w:ilvl w:val="0"/>
          <w:numId w:val="6"/>
        </w:num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Bagi Peneliti </w:t>
      </w:r>
    </w:p>
    <w:p w14:paraId="31D2C4E9" w14:textId="77777777" w:rsidR="00362EA8" w:rsidRDefault="00AD4156" w:rsidP="00862D62">
      <w:pPr>
        <w:spacing w:after="100" w:line="48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Untuk menambah pengetahuan mengenai faktor-faktor yang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pada perusahaan-perusahan manufaktur</w:t>
      </w:r>
      <w:r>
        <w:rPr>
          <w:rFonts w:ascii="Times New Roman" w:eastAsia="Times New Roman" w:hAnsi="Times New Roman" w:cs="Times New Roman"/>
          <w:i/>
          <w:sz w:val="24"/>
        </w:rPr>
        <w:t xml:space="preserve"> </w:t>
      </w:r>
      <w:r>
        <w:rPr>
          <w:rFonts w:ascii="Times New Roman" w:eastAsia="Times New Roman" w:hAnsi="Times New Roman" w:cs="Times New Roman"/>
          <w:sz w:val="24"/>
        </w:rPr>
        <w:t>di Bursa Efek Indonesia (BEI).</w:t>
      </w:r>
    </w:p>
    <w:p w14:paraId="7DD8F5A2" w14:textId="77777777" w:rsidR="00362EA8" w:rsidRDefault="00AD4156" w:rsidP="00862D62">
      <w:pPr>
        <w:spacing w:after="100" w:line="48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Bagi Pembaca </w:t>
      </w:r>
    </w:p>
    <w:p w14:paraId="075443A3" w14:textId="77777777" w:rsidR="00362EA8" w:rsidRDefault="00AD4156" w:rsidP="00862D62">
      <w:pPr>
        <w:spacing w:after="100" w:line="48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Sebagai bahan pembanding jika ingin mengadakan penelitian lebih lanjut mengenai faktor-faktor yang berpengaruh terhadap </w:t>
      </w:r>
      <w:r>
        <w:rPr>
          <w:rFonts w:ascii="Times New Roman" w:eastAsia="Times New Roman" w:hAnsi="Times New Roman" w:cs="Times New Roman"/>
          <w:i/>
          <w:sz w:val="24"/>
        </w:rPr>
        <w:t>timeliness</w:t>
      </w:r>
      <w:r>
        <w:rPr>
          <w:rFonts w:ascii="Times New Roman" w:eastAsia="Times New Roman" w:hAnsi="Times New Roman" w:cs="Times New Roman"/>
          <w:sz w:val="24"/>
        </w:rPr>
        <w:t xml:space="preserve"> pada perusahaan-perusahan manufaktur yang terdaftar di Bursa Efek Indonesia (BEI).</w:t>
      </w:r>
    </w:p>
    <w:p w14:paraId="46B37A63" w14:textId="77777777" w:rsidR="00362EA8" w:rsidRDefault="00362EA8">
      <w:pPr>
        <w:spacing w:after="100" w:line="276" w:lineRule="auto"/>
        <w:rPr>
          <w:rFonts w:ascii="Calibri" w:eastAsia="Calibri" w:hAnsi="Calibri" w:cs="Calibri"/>
        </w:rPr>
      </w:pPr>
    </w:p>
    <w:p w14:paraId="6E6B0E50" w14:textId="77777777" w:rsidR="00362EA8" w:rsidRDefault="00AD4156">
      <w:pPr>
        <w:spacing w:after="100" w:line="276" w:lineRule="auto"/>
        <w:rPr>
          <w:rFonts w:ascii="Calibri" w:eastAsia="Calibri" w:hAnsi="Calibri" w:cs="Calibri"/>
        </w:rPr>
      </w:pPr>
      <w:r>
        <w:rPr>
          <w:rFonts w:ascii="Calibri" w:eastAsia="Calibri" w:hAnsi="Calibri" w:cs="Calibri"/>
        </w:rPr>
        <w:t xml:space="preserve"> </w:t>
      </w:r>
    </w:p>
    <w:p w14:paraId="1C1117EA" w14:textId="77777777" w:rsidR="00AD4156" w:rsidRDefault="00AD4156">
      <w:pPr>
        <w:spacing w:after="100" w:line="276" w:lineRule="auto"/>
        <w:rPr>
          <w:rFonts w:ascii="Calibri" w:eastAsia="Calibri" w:hAnsi="Calibri" w:cs="Calibri"/>
          <w:lang w:val="id-ID"/>
        </w:rPr>
      </w:pPr>
    </w:p>
    <w:p w14:paraId="09321CC5" w14:textId="77777777" w:rsidR="00862D62" w:rsidRPr="00371E8E" w:rsidRDefault="00862D62" w:rsidP="00D94C35">
      <w:pPr>
        <w:spacing w:after="100" w:line="276" w:lineRule="auto"/>
        <w:rPr>
          <w:rFonts w:ascii="Times New Roman" w:eastAsia="Times New Roman" w:hAnsi="Times New Roman" w:cs="Times New Roman"/>
          <w:b/>
          <w:sz w:val="24"/>
          <w:lang w:val="id-ID"/>
        </w:rPr>
      </w:pPr>
    </w:p>
    <w:sectPr w:rsidR="00862D62" w:rsidRPr="00371E8E" w:rsidSect="00BD4FCE">
      <w:footerReference w:type="default" r:id="rId11"/>
      <w:pgSz w:w="11906" w:h="16838"/>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09F28" w14:textId="77777777" w:rsidR="00327803" w:rsidRDefault="00327803" w:rsidP="0002159C">
      <w:pPr>
        <w:spacing w:after="0" w:line="240" w:lineRule="auto"/>
      </w:pPr>
      <w:r>
        <w:separator/>
      </w:r>
    </w:p>
  </w:endnote>
  <w:endnote w:type="continuationSeparator" w:id="0">
    <w:p w14:paraId="512792FB" w14:textId="77777777" w:rsidR="00327803" w:rsidRDefault="00327803" w:rsidP="0002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71877"/>
      <w:docPartObj>
        <w:docPartGallery w:val="Page Numbers (Bottom of Page)"/>
        <w:docPartUnique/>
      </w:docPartObj>
    </w:sdtPr>
    <w:sdtEndPr>
      <w:rPr>
        <w:noProof/>
      </w:rPr>
    </w:sdtEndPr>
    <w:sdtContent>
      <w:p w14:paraId="66483FE7" w14:textId="77777777" w:rsidR="00D94C35" w:rsidRDefault="00D94C35">
        <w:pPr>
          <w:pStyle w:val="Footer"/>
          <w:jc w:val="center"/>
        </w:pPr>
        <w:r>
          <w:fldChar w:fldCharType="begin"/>
        </w:r>
        <w:r>
          <w:instrText xml:space="preserve"> PAGE   \* MERGEFORMAT </w:instrText>
        </w:r>
        <w:r>
          <w:fldChar w:fldCharType="separate"/>
        </w:r>
        <w:r w:rsidR="001D6F7D">
          <w:rPr>
            <w:noProof/>
          </w:rPr>
          <w:t>8</w:t>
        </w:r>
        <w:r>
          <w:rPr>
            <w:noProof/>
          </w:rPr>
          <w:fldChar w:fldCharType="end"/>
        </w:r>
      </w:p>
    </w:sdtContent>
  </w:sdt>
  <w:p w14:paraId="7CC8694A" w14:textId="77777777" w:rsidR="00D94C35" w:rsidRDefault="00D9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6C43" w14:textId="77777777" w:rsidR="00327803" w:rsidRDefault="00327803" w:rsidP="0002159C">
      <w:pPr>
        <w:spacing w:after="0" w:line="240" w:lineRule="auto"/>
      </w:pPr>
      <w:r>
        <w:separator/>
      </w:r>
    </w:p>
  </w:footnote>
  <w:footnote w:type="continuationSeparator" w:id="0">
    <w:p w14:paraId="546FCA7C" w14:textId="77777777" w:rsidR="00327803" w:rsidRDefault="00327803" w:rsidP="00021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A78"/>
    <w:multiLevelType w:val="hybridMultilevel"/>
    <w:tmpl w:val="AFEC9296"/>
    <w:lvl w:ilvl="0" w:tplc="D4404F2C">
      <w:start w:val="1"/>
      <w:numFmt w:val="decimal"/>
      <w:lvlText w:val="(%1)"/>
      <w:lvlJc w:val="left"/>
      <w:pPr>
        <w:ind w:left="1713" w:hanging="360"/>
      </w:pPr>
      <w:rPr>
        <w:rFonts w:hint="default"/>
      </w:rPr>
    </w:lvl>
    <w:lvl w:ilvl="1" w:tplc="DAA69A32">
      <w:start w:val="1"/>
      <w:numFmt w:val="lowerLetter"/>
      <w:lvlText w:val="%2."/>
      <w:lvlJc w:val="left"/>
      <w:pPr>
        <w:ind w:left="2433" w:hanging="360"/>
      </w:pPr>
      <w:rPr>
        <w:rFonts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E3F376A"/>
    <w:multiLevelType w:val="hybridMultilevel"/>
    <w:tmpl w:val="0CB2509A"/>
    <w:lvl w:ilvl="0" w:tplc="0421001B">
      <w:start w:val="1"/>
      <w:numFmt w:val="lowerRoman"/>
      <w:lvlText w:val="%1."/>
      <w:lvlJc w:val="right"/>
      <w:pPr>
        <w:ind w:left="1713" w:hanging="360"/>
      </w:pPr>
    </w:lvl>
    <w:lvl w:ilvl="1" w:tplc="E18C6D24">
      <w:start w:val="1"/>
      <w:numFmt w:val="upperLetter"/>
      <w:lvlText w:val="%2."/>
      <w:lvlJc w:val="left"/>
      <w:pPr>
        <w:ind w:left="2433" w:hanging="360"/>
      </w:pPr>
      <w:rPr>
        <w:rFonts w:hint="default"/>
      </w:rPr>
    </w:lvl>
    <w:lvl w:ilvl="2" w:tplc="04210017">
      <w:start w:val="1"/>
      <w:numFmt w:val="lowerLetter"/>
      <w:lvlText w:val="%3)"/>
      <w:lvlJc w:val="left"/>
      <w:pPr>
        <w:ind w:left="3153" w:hanging="180"/>
      </w:pPr>
    </w:lvl>
    <w:lvl w:ilvl="3" w:tplc="B4FEED16">
      <w:start w:val="1"/>
      <w:numFmt w:val="decimal"/>
      <w:lvlText w:val="%4."/>
      <w:lvlJc w:val="left"/>
      <w:pPr>
        <w:ind w:left="3873" w:hanging="360"/>
      </w:pPr>
      <w:rPr>
        <w:rFonts w:hint="default"/>
      </w:rPr>
    </w:lvl>
    <w:lvl w:ilvl="4" w:tplc="04210019">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E47769C"/>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16884"/>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801A1"/>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45F26"/>
    <w:multiLevelType w:val="hybridMultilevel"/>
    <w:tmpl w:val="CE18F1E2"/>
    <w:lvl w:ilvl="0" w:tplc="1352B68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250123A"/>
    <w:multiLevelType w:val="hybridMultilevel"/>
    <w:tmpl w:val="504620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9427066"/>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78675A"/>
    <w:multiLevelType w:val="hybridMultilevel"/>
    <w:tmpl w:val="0554B8EA"/>
    <w:lvl w:ilvl="0" w:tplc="ACA4BC5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2E762003"/>
    <w:multiLevelType w:val="hybridMultilevel"/>
    <w:tmpl w:val="983224D8"/>
    <w:lvl w:ilvl="0" w:tplc="5F6070D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85BF7"/>
    <w:multiLevelType w:val="hybridMultilevel"/>
    <w:tmpl w:val="1D78CD88"/>
    <w:lvl w:ilvl="0" w:tplc="0421000F">
      <w:start w:val="1"/>
      <w:numFmt w:val="decimal"/>
      <w:lvlText w:val="%1."/>
      <w:lvlJc w:val="left"/>
      <w:pPr>
        <w:ind w:left="720" w:hanging="360"/>
      </w:pPr>
      <w:rPr>
        <w:rFonts w:hint="default"/>
      </w:rPr>
    </w:lvl>
    <w:lvl w:ilvl="1" w:tplc="1A463450">
      <w:start w:val="1"/>
      <w:numFmt w:val="lowerLetter"/>
      <w:lvlText w:val="%2."/>
      <w:lvlJc w:val="left"/>
      <w:pPr>
        <w:ind w:left="1440" w:hanging="360"/>
      </w:pPr>
      <w:rPr>
        <w:rFonts w:hint="default"/>
      </w:rPr>
    </w:lvl>
    <w:lvl w:ilvl="2" w:tplc="9F80A3C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A1551A"/>
    <w:multiLevelType w:val="hybridMultilevel"/>
    <w:tmpl w:val="BE4AA21E"/>
    <w:lvl w:ilvl="0" w:tplc="D87A49C8">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957007B"/>
    <w:multiLevelType w:val="hybridMultilevel"/>
    <w:tmpl w:val="A052D9FE"/>
    <w:lvl w:ilvl="0" w:tplc="BC92A5D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59EBEC8">
      <w:start w:val="1"/>
      <w:numFmt w:val="decimal"/>
      <w:lvlText w:val="(%4)"/>
      <w:lvlJc w:val="left"/>
      <w:pPr>
        <w:ind w:left="297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245805"/>
    <w:multiLevelType w:val="hybridMultilevel"/>
    <w:tmpl w:val="B88AF756"/>
    <w:lvl w:ilvl="0" w:tplc="659EBEC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nsid w:val="44680546"/>
    <w:multiLevelType w:val="hybridMultilevel"/>
    <w:tmpl w:val="FC18E40C"/>
    <w:lvl w:ilvl="0" w:tplc="5A4A4524">
      <w:start w:val="1"/>
      <w:numFmt w:val="decimal"/>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
    <w:nsid w:val="49B45180"/>
    <w:multiLevelType w:val="hybridMultilevel"/>
    <w:tmpl w:val="A6463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90636"/>
    <w:multiLevelType w:val="hybridMultilevel"/>
    <w:tmpl w:val="03A6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C2254"/>
    <w:multiLevelType w:val="multilevel"/>
    <w:tmpl w:val="FFFFFFFF"/>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FF6196"/>
    <w:multiLevelType w:val="hybridMultilevel"/>
    <w:tmpl w:val="9560194C"/>
    <w:lvl w:ilvl="0" w:tplc="04210011">
      <w:start w:val="1"/>
      <w:numFmt w:val="decimal"/>
      <w:lvlText w:val="%1)"/>
      <w:lvlJc w:val="left"/>
      <w:pPr>
        <w:ind w:left="2830" w:hanging="360"/>
      </w:pPr>
    </w:lvl>
    <w:lvl w:ilvl="1" w:tplc="04210019" w:tentative="1">
      <w:start w:val="1"/>
      <w:numFmt w:val="lowerLetter"/>
      <w:lvlText w:val="%2."/>
      <w:lvlJc w:val="left"/>
      <w:pPr>
        <w:ind w:left="3550" w:hanging="360"/>
      </w:pPr>
    </w:lvl>
    <w:lvl w:ilvl="2" w:tplc="0421001B" w:tentative="1">
      <w:start w:val="1"/>
      <w:numFmt w:val="lowerRoman"/>
      <w:lvlText w:val="%3."/>
      <w:lvlJc w:val="right"/>
      <w:pPr>
        <w:ind w:left="4270" w:hanging="180"/>
      </w:pPr>
    </w:lvl>
    <w:lvl w:ilvl="3" w:tplc="0421000F" w:tentative="1">
      <w:start w:val="1"/>
      <w:numFmt w:val="decimal"/>
      <w:lvlText w:val="%4."/>
      <w:lvlJc w:val="left"/>
      <w:pPr>
        <w:ind w:left="4990" w:hanging="360"/>
      </w:pPr>
    </w:lvl>
    <w:lvl w:ilvl="4" w:tplc="04210019" w:tentative="1">
      <w:start w:val="1"/>
      <w:numFmt w:val="lowerLetter"/>
      <w:lvlText w:val="%5."/>
      <w:lvlJc w:val="left"/>
      <w:pPr>
        <w:ind w:left="5710" w:hanging="360"/>
      </w:pPr>
    </w:lvl>
    <w:lvl w:ilvl="5" w:tplc="0421001B" w:tentative="1">
      <w:start w:val="1"/>
      <w:numFmt w:val="lowerRoman"/>
      <w:lvlText w:val="%6."/>
      <w:lvlJc w:val="right"/>
      <w:pPr>
        <w:ind w:left="6430" w:hanging="180"/>
      </w:pPr>
    </w:lvl>
    <w:lvl w:ilvl="6" w:tplc="0421000F" w:tentative="1">
      <w:start w:val="1"/>
      <w:numFmt w:val="decimal"/>
      <w:lvlText w:val="%7."/>
      <w:lvlJc w:val="left"/>
      <w:pPr>
        <w:ind w:left="7150" w:hanging="360"/>
      </w:pPr>
    </w:lvl>
    <w:lvl w:ilvl="7" w:tplc="04210019" w:tentative="1">
      <w:start w:val="1"/>
      <w:numFmt w:val="lowerLetter"/>
      <w:lvlText w:val="%8."/>
      <w:lvlJc w:val="left"/>
      <w:pPr>
        <w:ind w:left="7870" w:hanging="360"/>
      </w:pPr>
    </w:lvl>
    <w:lvl w:ilvl="8" w:tplc="0421001B" w:tentative="1">
      <w:start w:val="1"/>
      <w:numFmt w:val="lowerRoman"/>
      <w:lvlText w:val="%9."/>
      <w:lvlJc w:val="right"/>
      <w:pPr>
        <w:ind w:left="8590" w:hanging="180"/>
      </w:pPr>
    </w:lvl>
  </w:abstractNum>
  <w:abstractNum w:abstractNumId="19">
    <w:nsid w:val="62FA69EF"/>
    <w:multiLevelType w:val="hybridMultilevel"/>
    <w:tmpl w:val="96967782"/>
    <w:lvl w:ilvl="0" w:tplc="04210011">
      <w:start w:val="1"/>
      <w:numFmt w:val="decimal"/>
      <w:lvlText w:val="%1)"/>
      <w:lvlJc w:val="left"/>
      <w:pPr>
        <w:ind w:left="2160" w:hanging="360"/>
      </w:pPr>
    </w:lvl>
    <w:lvl w:ilvl="1" w:tplc="E7DC7E6C">
      <w:start w:val="1"/>
      <w:numFmt w:val="upperLetter"/>
      <w:lvlText w:val="%2."/>
      <w:lvlJc w:val="left"/>
      <w:pPr>
        <w:ind w:left="2880" w:hanging="360"/>
      </w:pPr>
      <w:rPr>
        <w:rFonts w:hint="default"/>
      </w:rPr>
    </w:lvl>
    <w:lvl w:ilvl="2" w:tplc="659EBEC8">
      <w:start w:val="1"/>
      <w:numFmt w:val="decimal"/>
      <w:lvlText w:val="(%3)"/>
      <w:lvlJc w:val="left"/>
      <w:pPr>
        <w:ind w:left="3600" w:hanging="180"/>
      </w:pPr>
      <w:rPr>
        <w:rFonts w:hint="default"/>
      </w:rPr>
    </w:lvl>
    <w:lvl w:ilvl="3" w:tplc="B470BB38">
      <w:start w:val="1"/>
      <w:numFmt w:val="decimal"/>
      <w:lvlText w:val="%4."/>
      <w:lvlJc w:val="left"/>
      <w:pPr>
        <w:ind w:left="4320" w:hanging="360"/>
      </w:pPr>
      <w:rPr>
        <w:rFonts w:hint="default"/>
      </w:r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6F6B395B"/>
    <w:multiLevelType w:val="hybridMultilevel"/>
    <w:tmpl w:val="BDECA6B2"/>
    <w:lvl w:ilvl="0" w:tplc="FA926E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FF85C06"/>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D82CCB"/>
    <w:multiLevelType w:val="hybridMultilevel"/>
    <w:tmpl w:val="80E4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2"/>
  </w:num>
  <w:num w:numId="5">
    <w:abstractNumId w:val="21"/>
  </w:num>
  <w:num w:numId="6">
    <w:abstractNumId w:val="3"/>
  </w:num>
  <w:num w:numId="7">
    <w:abstractNumId w:val="6"/>
  </w:num>
  <w:num w:numId="8">
    <w:abstractNumId w:val="10"/>
  </w:num>
  <w:num w:numId="9">
    <w:abstractNumId w:val="1"/>
  </w:num>
  <w:num w:numId="10">
    <w:abstractNumId w:val="19"/>
  </w:num>
  <w:num w:numId="11">
    <w:abstractNumId w:val="5"/>
  </w:num>
  <w:num w:numId="12">
    <w:abstractNumId w:val="8"/>
  </w:num>
  <w:num w:numId="13">
    <w:abstractNumId w:val="0"/>
  </w:num>
  <w:num w:numId="14">
    <w:abstractNumId w:val="15"/>
  </w:num>
  <w:num w:numId="15">
    <w:abstractNumId w:val="22"/>
  </w:num>
  <w:num w:numId="16">
    <w:abstractNumId w:val="16"/>
  </w:num>
  <w:num w:numId="17">
    <w:abstractNumId w:val="18"/>
  </w:num>
  <w:num w:numId="18">
    <w:abstractNumId w:val="14"/>
  </w:num>
  <w:num w:numId="19">
    <w:abstractNumId w:val="20"/>
  </w:num>
  <w:num w:numId="20">
    <w:abstractNumId w:val="9"/>
  </w:num>
  <w:num w:numId="21">
    <w:abstractNumId w:val="12"/>
  </w:num>
  <w:num w:numId="22">
    <w:abstractNumId w:val="11"/>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A8"/>
    <w:rsid w:val="0002159C"/>
    <w:rsid w:val="00055BA5"/>
    <w:rsid w:val="00175914"/>
    <w:rsid w:val="001D6F7D"/>
    <w:rsid w:val="00327803"/>
    <w:rsid w:val="00362EA8"/>
    <w:rsid w:val="00371E8E"/>
    <w:rsid w:val="0044584F"/>
    <w:rsid w:val="0052340E"/>
    <w:rsid w:val="00586C8C"/>
    <w:rsid w:val="005C0AD0"/>
    <w:rsid w:val="005C2025"/>
    <w:rsid w:val="00622709"/>
    <w:rsid w:val="00630F33"/>
    <w:rsid w:val="00665AAA"/>
    <w:rsid w:val="006C7E03"/>
    <w:rsid w:val="007614F0"/>
    <w:rsid w:val="007C034E"/>
    <w:rsid w:val="00862D62"/>
    <w:rsid w:val="009A6942"/>
    <w:rsid w:val="00A36960"/>
    <w:rsid w:val="00AB5458"/>
    <w:rsid w:val="00AD4156"/>
    <w:rsid w:val="00B82300"/>
    <w:rsid w:val="00BB4936"/>
    <w:rsid w:val="00BD4FCE"/>
    <w:rsid w:val="00C709C7"/>
    <w:rsid w:val="00C7537D"/>
    <w:rsid w:val="00C93892"/>
    <w:rsid w:val="00D27ACD"/>
    <w:rsid w:val="00D83631"/>
    <w:rsid w:val="00D83E0B"/>
    <w:rsid w:val="00D94C35"/>
    <w:rsid w:val="00D963FE"/>
    <w:rsid w:val="00EF3221"/>
    <w:rsid w:val="00F154DD"/>
    <w:rsid w:val="00F26868"/>
    <w:rsid w:val="00F7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0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59C"/>
  </w:style>
  <w:style w:type="paragraph" w:styleId="Footer">
    <w:name w:val="footer"/>
    <w:basedOn w:val="Normal"/>
    <w:link w:val="FooterChar"/>
    <w:uiPriority w:val="99"/>
    <w:unhideWhenUsed/>
    <w:rsid w:val="00021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59C"/>
  </w:style>
  <w:style w:type="character" w:customStyle="1" w:styleId="Heading1Char">
    <w:name w:val="Heading 1 Char"/>
    <w:basedOn w:val="DefaultParagraphFont"/>
    <w:link w:val="Heading1"/>
    <w:uiPriority w:val="9"/>
    <w:rsid w:val="005C20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0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20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2025"/>
    <w:pPr>
      <w:spacing w:after="100" w:line="276" w:lineRule="auto"/>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5C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0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59C"/>
  </w:style>
  <w:style w:type="paragraph" w:styleId="Footer">
    <w:name w:val="footer"/>
    <w:basedOn w:val="Normal"/>
    <w:link w:val="FooterChar"/>
    <w:uiPriority w:val="99"/>
    <w:unhideWhenUsed/>
    <w:rsid w:val="00021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59C"/>
  </w:style>
  <w:style w:type="character" w:customStyle="1" w:styleId="Heading1Char">
    <w:name w:val="Heading 1 Char"/>
    <w:basedOn w:val="DefaultParagraphFont"/>
    <w:link w:val="Heading1"/>
    <w:uiPriority w:val="9"/>
    <w:rsid w:val="005C20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0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20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2025"/>
    <w:pPr>
      <w:spacing w:after="100" w:line="276" w:lineRule="auto"/>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5C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s://www.liputan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372B-475B-41D6-B1B0-7CB1F4D3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ismail - [2010]</cp:lastModifiedBy>
  <cp:revision>2</cp:revision>
  <cp:lastPrinted>2019-01-28T21:08:00Z</cp:lastPrinted>
  <dcterms:created xsi:type="dcterms:W3CDTF">2019-05-07T16:01:00Z</dcterms:created>
  <dcterms:modified xsi:type="dcterms:W3CDTF">2019-05-07T16:01:00Z</dcterms:modified>
</cp:coreProperties>
</file>