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22" w:rsidRDefault="00015822" w:rsidP="00015822">
      <w:pPr>
        <w:pStyle w:val="Heading1"/>
        <w:spacing w:line="480" w:lineRule="auto"/>
        <w:rPr>
          <w:sz w:val="24"/>
          <w:szCs w:val="24"/>
        </w:rPr>
      </w:pPr>
      <w:bookmarkStart w:id="0" w:name="_Toc16708092"/>
      <w:r w:rsidRPr="003207D9">
        <w:rPr>
          <w:sz w:val="24"/>
          <w:szCs w:val="24"/>
        </w:rPr>
        <w:t>DAFTAR PUSTAKA</w:t>
      </w:r>
      <w:bookmarkEnd w:id="0"/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4D685B">
        <w:rPr>
          <w:rFonts w:cs="Times New Roman"/>
          <w:noProof/>
          <w:szCs w:val="24"/>
        </w:rPr>
        <w:t xml:space="preserve">154/PMK.01/2017. (2017). </w:t>
      </w:r>
      <w:r w:rsidRPr="004D685B">
        <w:rPr>
          <w:rFonts w:cs="Times New Roman"/>
          <w:i/>
          <w:iCs/>
          <w:noProof/>
          <w:szCs w:val="24"/>
        </w:rPr>
        <w:t>Peraturan Menteri Keuangan Republik Indonesia Nomor 154/PMK.01/2017</w:t>
      </w:r>
      <w:r w:rsidRPr="004D685B">
        <w:rPr>
          <w:rFonts w:cs="Times New Roman"/>
          <w:noProof/>
          <w:szCs w:val="24"/>
        </w:rPr>
        <w:t>. Republik Indonesia.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423/KMK.06/2002. (2002). </w:t>
      </w:r>
      <w:r w:rsidRPr="004D685B">
        <w:rPr>
          <w:rFonts w:cs="Times New Roman"/>
          <w:i/>
          <w:iCs/>
          <w:noProof/>
          <w:szCs w:val="24"/>
        </w:rPr>
        <w:t>Menteri Keuangan Republik Indonesia Nomor : 423 / Kmk . 06 / 2002 Tentang</w:t>
      </w:r>
      <w:r w:rsidRPr="004D685B">
        <w:rPr>
          <w:rFonts w:cs="Times New Roman"/>
          <w:noProof/>
          <w:szCs w:val="24"/>
        </w:rPr>
        <w:t>. Republik Indonesia.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Astria, &amp; Ardiyanto. (2011). Analisis Pengaruh Audit Tenure, Struktur Corporate Governance, dan Ukuran KAP Terhadap Integritas Laporan Keuangan. </w:t>
      </w:r>
      <w:r w:rsidRPr="004D685B">
        <w:rPr>
          <w:rFonts w:cs="Times New Roman"/>
          <w:i/>
          <w:iCs/>
          <w:noProof/>
          <w:szCs w:val="24"/>
        </w:rPr>
        <w:t>Diponegoro Journal of Accounting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3</w:t>
      </w:r>
      <w:r w:rsidRPr="004D685B">
        <w:rPr>
          <w:rFonts w:cs="Times New Roman"/>
          <w:noProof/>
          <w:szCs w:val="24"/>
        </w:rPr>
        <w:t>(1), 78.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Astria, T. (2011). </w:t>
      </w:r>
      <w:r w:rsidRPr="004D685B">
        <w:rPr>
          <w:rFonts w:cs="Times New Roman"/>
          <w:i/>
          <w:iCs/>
          <w:noProof/>
          <w:szCs w:val="24"/>
        </w:rPr>
        <w:t>Analisi Pengaruh Audit Tenure , Struktur Corporate Governance , Dan Ukuran KAP Terhadap Integritas Laporan Keuangan</w:t>
      </w:r>
      <w:r w:rsidRPr="004D685B">
        <w:rPr>
          <w:rFonts w:cs="Times New Roman"/>
          <w:noProof/>
          <w:szCs w:val="24"/>
        </w:rPr>
        <w:t>. Universitas Diponegoro.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Basu, S. (1997). The Conservatism Principle and Asymmetric Timeliness of Earnings. </w:t>
      </w:r>
      <w:r w:rsidRPr="004D685B">
        <w:rPr>
          <w:rFonts w:cs="Times New Roman"/>
          <w:i/>
          <w:iCs/>
          <w:noProof/>
          <w:szCs w:val="24"/>
        </w:rPr>
        <w:t>Acta Crystallographica Section E Structure Reports Online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67</w:t>
      </w:r>
      <w:r w:rsidRPr="004D685B">
        <w:rPr>
          <w:rFonts w:cs="Times New Roman"/>
          <w:noProof/>
          <w:szCs w:val="24"/>
        </w:rPr>
        <w:t>(12), m1669–m1670. https://doi.org/10.1107/s1600536811044138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Cooper, D. R., &amp; Schindler, P. S. (2017). </w:t>
      </w:r>
      <w:r w:rsidRPr="004D685B">
        <w:rPr>
          <w:rFonts w:cs="Times New Roman"/>
          <w:i/>
          <w:iCs/>
          <w:noProof/>
          <w:szCs w:val="24"/>
        </w:rPr>
        <w:t>Metode Penelitian Bisnis Edisi 12 Buku 1</w:t>
      </w:r>
      <w:r w:rsidRPr="004D685B">
        <w:rPr>
          <w:rFonts w:cs="Times New Roman"/>
          <w:noProof/>
          <w:szCs w:val="24"/>
        </w:rPr>
        <w:t xml:space="preserve"> (12th ed.). Salemba.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et al, S. (2001). Journal an Investigation of Auditor and Client Tenure. </w:t>
      </w:r>
      <w:r w:rsidRPr="004D685B">
        <w:rPr>
          <w:rFonts w:cs="Times New Roman"/>
          <w:i/>
          <w:iCs/>
          <w:noProof/>
          <w:szCs w:val="24"/>
        </w:rPr>
        <w:t>American Journal</w:t>
      </w:r>
      <w:r w:rsidRPr="004D685B">
        <w:rPr>
          <w:rFonts w:cs="Times New Roman"/>
          <w:noProof/>
          <w:szCs w:val="24"/>
        </w:rPr>
        <w:t>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Fajaryani, A. (2015). </w:t>
      </w:r>
      <w:r w:rsidRPr="004D685B">
        <w:rPr>
          <w:rFonts w:cs="Times New Roman"/>
          <w:i/>
          <w:iCs/>
          <w:noProof/>
          <w:szCs w:val="24"/>
        </w:rPr>
        <w:t>Analisis Faktor-faktor yang Mempengaruhi Integritas Laporan Keuangan(Studi Empiris pada Perusahaan Pertambangan yang Terdaftar di BEI Periode 2008-2013</w:t>
      </w:r>
      <w:r w:rsidRPr="004D685B">
        <w:rPr>
          <w:rFonts w:cs="Times New Roman"/>
          <w:noProof/>
          <w:szCs w:val="24"/>
        </w:rPr>
        <w:t xml:space="preserve">. </w:t>
      </w:r>
      <w:r w:rsidRPr="004D685B">
        <w:rPr>
          <w:rFonts w:cs="Times New Roman"/>
          <w:i/>
          <w:iCs/>
          <w:noProof/>
          <w:szCs w:val="24"/>
        </w:rPr>
        <w:t>IV</w:t>
      </w:r>
      <w:r w:rsidRPr="004D685B">
        <w:rPr>
          <w:rFonts w:cs="Times New Roman"/>
          <w:noProof/>
          <w:szCs w:val="24"/>
        </w:rPr>
        <w:t>(2), 54–67.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FASB. (2010). Financial Accounting Standards Board (FASB). 2010. Conceptual Framework for Financial Reporting, Chapter 3: Qualitative Characteristics of Useful Financial Information. Statement of Financial Accounting Concepts No. 8. </w:t>
      </w:r>
      <w:r w:rsidRPr="004D685B">
        <w:rPr>
          <w:rFonts w:cs="Times New Roman"/>
          <w:i/>
          <w:iCs/>
          <w:noProof/>
          <w:szCs w:val="24"/>
        </w:rPr>
        <w:t>Financial Accounting Standard Board</w:t>
      </w:r>
      <w:r w:rsidRPr="004D685B">
        <w:rPr>
          <w:rFonts w:cs="Times New Roman"/>
          <w:noProof/>
          <w:szCs w:val="24"/>
        </w:rPr>
        <w:t>, (8). Retrieved from https://www.fasb.org/resources/ccurl/515/412/Concepts Statement No 8.pdf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Florencia, I. (2013). </w:t>
      </w:r>
      <w:r w:rsidRPr="004D685B">
        <w:rPr>
          <w:rFonts w:cs="Times New Roman"/>
          <w:i/>
          <w:iCs/>
          <w:noProof/>
          <w:szCs w:val="24"/>
        </w:rPr>
        <w:t>Analisis Pengaruh Independensi, Corporate Governance, dan Kualitas Audit Terhadap Integritas Laporan Keuangan Pada Perusahaan Manufaktur Pada Bursa Efek Indonesia Periode 2009-2011</w:t>
      </w:r>
      <w:r w:rsidRPr="004D685B">
        <w:rPr>
          <w:rFonts w:cs="Times New Roman"/>
          <w:noProof/>
          <w:szCs w:val="24"/>
        </w:rPr>
        <w:t>. Institut Bisnis dan Informatika Kwik Kian Gie.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Gayatri, I., &amp; Suputra, I. D. (2013). </w:t>
      </w:r>
      <w:r w:rsidRPr="004D685B">
        <w:rPr>
          <w:rFonts w:cs="Times New Roman"/>
          <w:i/>
          <w:iCs/>
          <w:noProof/>
          <w:szCs w:val="24"/>
        </w:rPr>
        <w:t>Pengaruh Corporate Governance, Ukuran Perusahaan dan Leverage Terhadap Integritas Laporan Keuangan</w:t>
      </w:r>
      <w:r w:rsidRPr="004D685B">
        <w:rPr>
          <w:rFonts w:cs="Times New Roman"/>
          <w:noProof/>
          <w:szCs w:val="24"/>
        </w:rPr>
        <w:t xml:space="preserve">. </w:t>
      </w:r>
      <w:r w:rsidRPr="004D685B">
        <w:rPr>
          <w:rFonts w:cs="Times New Roman"/>
          <w:i/>
          <w:iCs/>
          <w:noProof/>
          <w:szCs w:val="24"/>
        </w:rPr>
        <w:t>2</w:t>
      </w:r>
      <w:r w:rsidRPr="004D685B">
        <w:rPr>
          <w:rFonts w:cs="Times New Roman"/>
          <w:noProof/>
          <w:szCs w:val="24"/>
        </w:rPr>
        <w:t>, 345–360.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Ghozali, I. (2016). </w:t>
      </w:r>
      <w:r w:rsidRPr="004D685B">
        <w:rPr>
          <w:rFonts w:cs="Times New Roman"/>
          <w:i/>
          <w:iCs/>
          <w:noProof/>
          <w:szCs w:val="24"/>
        </w:rPr>
        <w:t>Aplikasi Analisis Multivariate Dengan Program IBM SPSS 23</w:t>
      </w:r>
      <w:r w:rsidRPr="004D685B">
        <w:rPr>
          <w:rFonts w:cs="Times New Roman"/>
          <w:noProof/>
          <w:szCs w:val="24"/>
        </w:rPr>
        <w:t xml:space="preserve"> (Edisi 8). Semarang: Badan Penerbit Universitas Diponegoro.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Givoly, D., Hayn, C. K., &amp; Natarajan, A. (2007). Measuring reporting conservatism. </w:t>
      </w:r>
      <w:r w:rsidRPr="004D685B">
        <w:rPr>
          <w:rFonts w:cs="Times New Roman"/>
          <w:i/>
          <w:iCs/>
          <w:noProof/>
          <w:szCs w:val="24"/>
        </w:rPr>
        <w:t>Accounting Review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82</w:t>
      </w:r>
      <w:r w:rsidRPr="004D685B">
        <w:rPr>
          <w:rFonts w:cs="Times New Roman"/>
          <w:noProof/>
          <w:szCs w:val="24"/>
        </w:rPr>
        <w:t>(1), 65–106. https://doi.org/10.2308/accr.2007.82.1.65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Hardiningsih, P. (2010). Pengaruh Independensi, Corporate Governance, Dan Kualitas Audit Terhadap Integritas Laporan Keuangan. </w:t>
      </w:r>
      <w:r w:rsidRPr="004D685B">
        <w:rPr>
          <w:rFonts w:cs="Times New Roman"/>
          <w:i/>
          <w:iCs/>
          <w:noProof/>
          <w:szCs w:val="24"/>
        </w:rPr>
        <w:t>Jurnal Kajian Akuntansi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2</w:t>
      </w:r>
      <w:r w:rsidRPr="004D685B">
        <w:rPr>
          <w:rFonts w:cs="Times New Roman"/>
          <w:noProof/>
          <w:szCs w:val="24"/>
        </w:rPr>
        <w:t>(1), 61–76.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>https://integrity-indonesia.com/id. (2017). https://integrity-indonesia.com/id.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Indrasari, A., Yuliandhari, W. S., &amp; Triyanto, D. N. (2016). Pengaruh Komisaris Independen, Komite Audit, Dan Financial Distress Terhadap Integritas Laporan Keuangan. </w:t>
      </w:r>
      <w:r w:rsidRPr="004D685B">
        <w:rPr>
          <w:rFonts w:cs="Times New Roman"/>
          <w:i/>
          <w:iCs/>
          <w:noProof/>
          <w:szCs w:val="24"/>
        </w:rPr>
        <w:t>Jurnal Akuntansi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20</w:t>
      </w:r>
      <w:r w:rsidRPr="004D685B">
        <w:rPr>
          <w:rFonts w:cs="Times New Roman"/>
          <w:noProof/>
          <w:szCs w:val="24"/>
        </w:rPr>
        <w:t>(1), 117. https://doi.org/10.24912/ja.v20i1.79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Ismail, A. G. (2018). </w:t>
      </w:r>
      <w:r w:rsidRPr="004D685B">
        <w:rPr>
          <w:rFonts w:cs="Times New Roman"/>
          <w:i/>
          <w:iCs/>
          <w:noProof/>
          <w:szCs w:val="24"/>
        </w:rPr>
        <w:t>Analisis Pengaruh Ukuran Perusahaan, Audirt Tenure, Kepemilikan Manajerial dan Komisaris Independen terhadap Integritas Laporan Keuangan</w:t>
      </w:r>
      <w:r w:rsidRPr="004D685B">
        <w:rPr>
          <w:rFonts w:cs="Times New Roman"/>
          <w:noProof/>
          <w:szCs w:val="24"/>
        </w:rPr>
        <w:t>. Universitas Islam Indonesia.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Ismaya, N. (2017). </w:t>
      </w:r>
      <w:r w:rsidRPr="004D685B">
        <w:rPr>
          <w:rFonts w:cs="Times New Roman"/>
          <w:i/>
          <w:iCs/>
          <w:noProof/>
          <w:szCs w:val="24"/>
        </w:rPr>
        <w:t>Pengaruh Opini Audit, Pergantian Manajemen, Ukuran KAP, Ukuran Perusahaan Klien dan Audit Fee Terhadap Auditor Switching Pada Perusahaan Jasa yang Terdaftar di BEI Tahun 2010-2015</w:t>
      </w:r>
      <w:r w:rsidRPr="004D685B">
        <w:rPr>
          <w:rFonts w:cs="Times New Roman"/>
          <w:noProof/>
          <w:szCs w:val="24"/>
        </w:rPr>
        <w:t>. Institut Agama Islam Negeri Surakarta.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Jama’an. (2008). Pengaruh Mekanisme Corporate Governance, dan Kualitas Akuntan Publik Terhadap Integritas Informasi Laporan Keuangan. </w:t>
      </w:r>
      <w:r w:rsidRPr="004D685B">
        <w:rPr>
          <w:rFonts w:cs="Times New Roman"/>
          <w:i/>
          <w:iCs/>
          <w:noProof/>
          <w:szCs w:val="24"/>
        </w:rPr>
        <w:t>Jurnal Universitas Diponegoro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1</w:t>
      </w:r>
      <w:r w:rsidRPr="004D685B">
        <w:rPr>
          <w:rFonts w:cs="Times New Roman"/>
          <w:noProof/>
          <w:szCs w:val="24"/>
        </w:rPr>
        <w:t>(1), 1–52.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Jensen, M. C., &amp; Meckling, W. H. (1976). Theory of the Firm: Managerial Behavior, Agency Costs and Ownership Structure. </w:t>
      </w:r>
      <w:r w:rsidRPr="004D685B">
        <w:rPr>
          <w:rFonts w:cs="Times New Roman"/>
          <w:i/>
          <w:iCs/>
          <w:noProof/>
          <w:szCs w:val="24"/>
        </w:rPr>
        <w:t>Journal of Financial Economics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3</w:t>
      </w:r>
      <w:r w:rsidRPr="004D685B">
        <w:rPr>
          <w:rFonts w:cs="Times New Roman"/>
          <w:noProof/>
          <w:szCs w:val="24"/>
        </w:rPr>
        <w:t>(4), 305–360.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Kieso, D. E., J. Weygantd, J., &amp; D. Warfield, T. (2016). </w:t>
      </w:r>
      <w:r w:rsidRPr="004D685B">
        <w:rPr>
          <w:rFonts w:cs="Times New Roman"/>
          <w:i/>
          <w:iCs/>
          <w:noProof/>
          <w:szCs w:val="24"/>
        </w:rPr>
        <w:t>Intermediate Accounting 16th Edition</w:t>
      </w:r>
      <w:r w:rsidRPr="004D685B">
        <w:rPr>
          <w:rFonts w:cs="Times New Roman"/>
          <w:noProof/>
          <w:szCs w:val="24"/>
        </w:rPr>
        <w:t xml:space="preserve"> (16th ed.). New York: Wiley Binder Version.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Lubis, I. P., &amp; Amyulianthy, R. (2018). Pengaruh Ukuran KAP, Ukuran Perusahaan dan Manajemen Laba terhadap Integritas Laporan Keuangan. </w:t>
      </w:r>
      <w:r w:rsidRPr="004D685B">
        <w:rPr>
          <w:rFonts w:cs="Times New Roman"/>
          <w:i/>
          <w:iCs/>
          <w:noProof/>
          <w:szCs w:val="24"/>
        </w:rPr>
        <w:t>ULTIMA Accounting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10</w:t>
      </w:r>
      <w:r w:rsidRPr="004D685B">
        <w:rPr>
          <w:rFonts w:cs="Times New Roman"/>
          <w:noProof/>
          <w:szCs w:val="24"/>
        </w:rPr>
        <w:t>(2), 138–149. https://doi.org/10.31937/akuntansi.v10i2.993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Mayangsari. (2003). Analisis Pengaruh Independensi, Kualitas Audit, serta Mekanisme Corporate Governance Terhadap Integritas Laporan Keuangan. </w:t>
      </w:r>
      <w:r w:rsidRPr="004D685B">
        <w:rPr>
          <w:rFonts w:cs="Times New Roman"/>
          <w:i/>
          <w:iCs/>
          <w:noProof/>
          <w:szCs w:val="24"/>
        </w:rPr>
        <w:t>Simposium Nasional Akuntansi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VI</w:t>
      </w:r>
      <w:r w:rsidRPr="004D685B">
        <w:rPr>
          <w:rFonts w:cs="Times New Roman"/>
          <w:noProof/>
          <w:szCs w:val="24"/>
        </w:rPr>
        <w:t>, 16–17.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Mudasetia, &amp; Solikhah, N. (2017). Pengaruh Independensi, Mekanisme Corporate Governance dan Kualitas Audit Terhadap Integritas Laporan Keuangan (Studi empiris Perusahaan Manufaktur yang Terdaftar di BEI Periode 2011-2015). </w:t>
      </w:r>
      <w:r w:rsidRPr="004D685B">
        <w:rPr>
          <w:rFonts w:cs="Times New Roman"/>
          <w:i/>
          <w:iCs/>
          <w:noProof/>
          <w:szCs w:val="24"/>
        </w:rPr>
        <w:t>Jurnal Akuntansi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5</w:t>
      </w:r>
      <w:r w:rsidRPr="004D685B">
        <w:rPr>
          <w:rFonts w:cs="Times New Roman"/>
          <w:noProof/>
          <w:szCs w:val="24"/>
        </w:rPr>
        <w:t>(2), 167–178. https://doi.org/10.24964/ja.v5i2.363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Nicolin, O. (2013). </w:t>
      </w:r>
      <w:r w:rsidRPr="004D685B">
        <w:rPr>
          <w:rFonts w:cs="Times New Roman"/>
          <w:i/>
          <w:iCs/>
          <w:noProof/>
          <w:szCs w:val="24"/>
        </w:rPr>
        <w:t>Pengaruh Struktur Corporate Governance , Audit Tenure , Dan Spesialisasi Industri Auditor Terhadap Integritas Laporan Keuangan</w:t>
      </w:r>
      <w:r w:rsidRPr="004D685B">
        <w:rPr>
          <w:rFonts w:cs="Times New Roman"/>
          <w:noProof/>
          <w:szCs w:val="24"/>
        </w:rPr>
        <w:t>. Universitas Diponegoro.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Padmawati, I. R., &amp; Fachrurrozie. (2015). Pengaruh Mekanisme Good Corporate Governance dan Kualitas Audit Terhadap Tingkat Konservatisme Akuntansi. </w:t>
      </w:r>
      <w:r w:rsidRPr="004D685B">
        <w:rPr>
          <w:rFonts w:cs="Times New Roman"/>
          <w:i/>
          <w:iCs/>
          <w:noProof/>
          <w:szCs w:val="24"/>
        </w:rPr>
        <w:t>Accounting Analysis Journal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4</w:t>
      </w:r>
      <w:r w:rsidRPr="004D685B">
        <w:rPr>
          <w:rFonts w:cs="Times New Roman"/>
          <w:noProof/>
          <w:szCs w:val="24"/>
        </w:rPr>
        <w:t>(1), 1–11.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Pardede, C. (2018). </w:t>
      </w:r>
      <w:r w:rsidRPr="004D685B">
        <w:rPr>
          <w:rFonts w:cs="Times New Roman"/>
          <w:i/>
          <w:iCs/>
          <w:noProof/>
          <w:szCs w:val="24"/>
        </w:rPr>
        <w:t>Pengaruh Corporate Size, Profitability, Tenure Audit, Auditor Spesialization, Ownership Dispersion Terhadap Audit Delay</w:t>
      </w:r>
      <w:r w:rsidRPr="004D685B">
        <w:rPr>
          <w:rFonts w:cs="Times New Roman"/>
          <w:noProof/>
          <w:szCs w:val="24"/>
        </w:rPr>
        <w:t xml:space="preserve">. </w:t>
      </w:r>
      <w:r w:rsidRPr="004D685B">
        <w:rPr>
          <w:rFonts w:cs="Times New Roman"/>
          <w:i/>
          <w:iCs/>
          <w:noProof/>
          <w:szCs w:val="24"/>
        </w:rPr>
        <w:t>1</w:t>
      </w:r>
      <w:r w:rsidRPr="004D685B">
        <w:rPr>
          <w:rFonts w:cs="Times New Roman"/>
          <w:noProof/>
          <w:szCs w:val="24"/>
        </w:rPr>
        <w:t>, 1–15.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>POJK No 11/POJK.03. (2016). Otoritas Jasa Keuangan Republik Indonesia. Republik Indonesia.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Praptika, P. Y. H., &amp; Rasmini, N. K. (2016). Pengaruh Audit Tenure, Pergantian Auditor dan Financial Distress Pada Audit Delay Pada Perusahaan Consumer Goods. </w:t>
      </w:r>
      <w:r w:rsidRPr="004D685B">
        <w:rPr>
          <w:rFonts w:cs="Times New Roman"/>
          <w:i/>
          <w:iCs/>
          <w:noProof/>
          <w:szCs w:val="24"/>
        </w:rPr>
        <w:t>E-Jurnal Akuntansi Universitas Udayana</w:t>
      </w:r>
      <w:r w:rsidRPr="004D685B">
        <w:rPr>
          <w:rFonts w:cs="Times New Roman"/>
          <w:noProof/>
          <w:szCs w:val="24"/>
        </w:rPr>
        <w:t>, 2052–2081.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i/>
          <w:iCs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PSAK 1, 2018. (2018). </w:t>
      </w:r>
      <w:r w:rsidRPr="004D685B">
        <w:rPr>
          <w:rFonts w:cs="Times New Roman"/>
          <w:i/>
          <w:iCs/>
          <w:noProof/>
          <w:szCs w:val="24"/>
        </w:rPr>
        <w:t>Amendemen psak 1: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>PSAK No. 14. (2018). iaiglobal.or.id.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>PSAK No. 16. (2018). iaiglobal.or.id.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lastRenderedPageBreak/>
        <w:t>PSAK No. 19. (2018). iaiglobal.or.id.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>PSAK No. 20. (2018). iaiglobal.or.id.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>PSAK No.1, 2018. (2018). iaiglobal.or.id.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Qonitin, R. A., &amp; Yudowati, S. P. (2018). Pengaruh Mekanisme Corporate GOvernance dan Kualitas Audit Terhadap Integritas Laporan Keuangan Pada Perusahaan Pertambangan di Bursa Efek Indonesia. </w:t>
      </w:r>
      <w:r w:rsidRPr="004D685B">
        <w:rPr>
          <w:rFonts w:cs="Times New Roman"/>
          <w:i/>
          <w:iCs/>
          <w:noProof/>
          <w:szCs w:val="24"/>
        </w:rPr>
        <w:t>ASSETS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8</w:t>
      </w:r>
      <w:r w:rsidRPr="004D685B">
        <w:rPr>
          <w:rFonts w:cs="Times New Roman"/>
          <w:noProof/>
          <w:szCs w:val="24"/>
        </w:rPr>
        <w:t>(1).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Qoyyimah, S., Kholmi, M., &amp; Harventy, G. (2015). Pengaruh Struktur Corporate Governance , Audit Tenure Dan Ukuran Kantor Akuntan Publik ( Kap ) Terhadap Integritas Laporan Keuangan. </w:t>
      </w:r>
      <w:r w:rsidRPr="004D685B">
        <w:rPr>
          <w:rFonts w:cs="Times New Roman"/>
          <w:i/>
          <w:iCs/>
          <w:noProof/>
          <w:szCs w:val="24"/>
        </w:rPr>
        <w:t>Jrak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5</w:t>
      </w:r>
      <w:r w:rsidRPr="004D685B">
        <w:rPr>
          <w:rFonts w:cs="Times New Roman"/>
          <w:noProof/>
          <w:szCs w:val="24"/>
        </w:rPr>
        <w:t>(2), 781–790.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Savero, D. (2017). Pengaruh Komisaris Independen, Komite Audit, Kepemilikan Institusional dan Kepemilikan Manajerial Terhadap Integritas Laporan Keuangan (Studi Empiris Pada Perusahaan Manufaktur yang Terdaftar di BEI Tahun 2012-2014). </w:t>
      </w:r>
      <w:r w:rsidRPr="004D685B">
        <w:rPr>
          <w:rFonts w:cs="Times New Roman"/>
          <w:i/>
          <w:iCs/>
          <w:noProof/>
          <w:szCs w:val="24"/>
        </w:rPr>
        <w:t>JOM Fekon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4</w:t>
      </w:r>
      <w:r w:rsidRPr="004D685B">
        <w:rPr>
          <w:rFonts w:cs="Times New Roman"/>
          <w:noProof/>
          <w:szCs w:val="24"/>
        </w:rPr>
        <w:t>(1).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Savitri, E. (2016). Konservatisme Akuntansi: Cara Pengukuran, Tinjauan Empiris dan Faktor-Faktor yang Mempengaruhinya. </w:t>
      </w:r>
      <w:r w:rsidRPr="004D685B">
        <w:rPr>
          <w:rFonts w:cs="Times New Roman"/>
          <w:i/>
          <w:iCs/>
          <w:noProof/>
          <w:szCs w:val="24"/>
        </w:rPr>
        <w:t>Konservatisme Akuntansi: Cara Pengukuran, Tinjauan Empiris Dan Faktor-Faktor Yang Mempengaruhinya</w:t>
      </w:r>
      <w:r w:rsidRPr="004D685B">
        <w:rPr>
          <w:rFonts w:cs="Times New Roman"/>
          <w:noProof/>
          <w:szCs w:val="24"/>
        </w:rPr>
        <w:t>, 103.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Scott, W. r. (2015). Financial Accounting Theory. In </w:t>
      </w:r>
      <w:r w:rsidRPr="004D685B">
        <w:rPr>
          <w:rFonts w:cs="Times New Roman"/>
          <w:i/>
          <w:iCs/>
          <w:noProof/>
          <w:szCs w:val="24"/>
        </w:rPr>
        <w:t>Seventh Edition</w:t>
      </w:r>
      <w:r w:rsidRPr="004D685B">
        <w:rPr>
          <w:rFonts w:cs="Times New Roman"/>
          <w:noProof/>
          <w:szCs w:val="24"/>
        </w:rPr>
        <w:t xml:space="preserve"> (7th ed.). Toronto: Pearson Prentice Hall.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Setiawan, B. (2015). Pengaruh Independensi, Kualitas Audit dan Mekanisme Corporate Governance Terhadap Integritas Laporan Keuangan Perusahaan Manufaktur Di Bursa Efek Indonesia Tahun 2008-2012. </w:t>
      </w:r>
      <w:r w:rsidRPr="004D685B">
        <w:rPr>
          <w:rFonts w:cs="Times New Roman"/>
          <w:i/>
          <w:iCs/>
          <w:noProof/>
          <w:szCs w:val="24"/>
        </w:rPr>
        <w:t>JOM Fekon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2</w:t>
      </w:r>
      <w:r w:rsidRPr="004D685B">
        <w:rPr>
          <w:rFonts w:cs="Times New Roman"/>
          <w:noProof/>
          <w:szCs w:val="24"/>
        </w:rPr>
        <w:t>(2), 54–67.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Setiawan, K. N. (2016). </w:t>
      </w:r>
      <w:r w:rsidRPr="004D685B">
        <w:rPr>
          <w:rFonts w:cs="Times New Roman"/>
          <w:i/>
          <w:iCs/>
          <w:noProof/>
          <w:szCs w:val="24"/>
        </w:rPr>
        <w:t>Pengaruh Mekanisme Corporate Governance, Audit Tenure, dan Ukuran Perusahaan Terhadap Integritas Laporan Keuangan (Studi Empiris Pada Perusahaan BUMN yang Terdaftar di BEI Tahun 2010-2014)</w:t>
      </w:r>
      <w:r w:rsidRPr="004D685B">
        <w:rPr>
          <w:rFonts w:cs="Times New Roman"/>
          <w:noProof/>
          <w:szCs w:val="24"/>
        </w:rPr>
        <w:t xml:space="preserve"> (Universitas Islam Negeri). Retrieved from http://repository.uinjkt.ac.id/dspace/bitstream/123456789/35664/1/KHALIL NOVERRI SETIAWAN-FEB.pdf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Setiawan, &amp; Santy. (2006). Opini Going Concern dan Prediksi Kebangkrutan Perusahaan. </w:t>
      </w:r>
      <w:r w:rsidRPr="004D685B">
        <w:rPr>
          <w:rFonts w:cs="Times New Roman"/>
          <w:i/>
          <w:iCs/>
          <w:noProof/>
          <w:szCs w:val="24"/>
        </w:rPr>
        <w:t>Jurnal Ilmiah Akuntansi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5</w:t>
      </w:r>
      <w:r w:rsidRPr="004D685B">
        <w:rPr>
          <w:rFonts w:cs="Times New Roman"/>
          <w:noProof/>
          <w:szCs w:val="24"/>
        </w:rPr>
        <w:t>(1), 59–67.</w:t>
      </w: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Sofia, I. P. (2018). Pengaruh Komite Audit Terhadap Integritas Laporan Keuangan dengan Whistleblowing System sebagai Variabel Moderasi. </w:t>
      </w:r>
      <w:r w:rsidRPr="004D685B">
        <w:rPr>
          <w:rFonts w:cs="Times New Roman"/>
          <w:i/>
          <w:iCs/>
          <w:noProof/>
          <w:szCs w:val="24"/>
        </w:rPr>
        <w:t>Jurnal Riset Akuntansi Terpadu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11</w:t>
      </w:r>
      <w:r w:rsidRPr="004D685B">
        <w:rPr>
          <w:rFonts w:cs="Times New Roman"/>
          <w:noProof/>
          <w:szCs w:val="24"/>
        </w:rPr>
        <w:t>(2), 192–207.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Sukanto, E., &amp; Widaryanti. (2018). Analisis Pengaruh Ukuran KAP dan Tata Kelola Perusahaan Terhadap Integritas Laporan Keuangan (Studi Kasus Pada Perusahaan Sektor Properti dan Real Estate yang Terdaftar di BEI Periode 2013-2015). </w:t>
      </w:r>
      <w:r w:rsidRPr="004D685B">
        <w:rPr>
          <w:rFonts w:cs="Times New Roman"/>
          <w:i/>
          <w:iCs/>
          <w:noProof/>
          <w:szCs w:val="24"/>
        </w:rPr>
        <w:t>Jurnal Bingkai Ekonomi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3</w:t>
      </w:r>
      <w:r w:rsidRPr="004D685B">
        <w:rPr>
          <w:rFonts w:cs="Times New Roman"/>
          <w:noProof/>
          <w:szCs w:val="24"/>
        </w:rPr>
        <w:t>(1), 22–30.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 xml:space="preserve">Tussiana, A., &amp; Lastanti, H. (2016). Pengaruh Mekanisme Corporate Governance , Pergantian Auditor , dan Spesialisasi Industri Auditor terhadap Integritas Laporan Keuangan. </w:t>
      </w:r>
      <w:r w:rsidRPr="004D685B">
        <w:rPr>
          <w:rFonts w:cs="Times New Roman"/>
          <w:i/>
          <w:iCs/>
          <w:noProof/>
          <w:szCs w:val="24"/>
        </w:rPr>
        <w:t>Media Riset Akuntansi, Auditing &amp; Informasi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16</w:t>
      </w:r>
      <w:r w:rsidRPr="004D685B">
        <w:rPr>
          <w:rFonts w:cs="Times New Roman"/>
          <w:noProof/>
          <w:szCs w:val="24"/>
        </w:rPr>
        <w:t>(1), 69–78. https://doi.org/Http://Dx.Doi.Org/10.25105/Mraai.V16i1.2076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  <w:r w:rsidRPr="004D685B">
        <w:rPr>
          <w:rFonts w:cs="Times New Roman"/>
          <w:noProof/>
          <w:szCs w:val="24"/>
        </w:rPr>
        <w:t>www.idx.co.id. (2019). http://idx.co.id.</w:t>
      </w: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  <w:szCs w:val="24"/>
        </w:rPr>
      </w:pPr>
    </w:p>
    <w:p w:rsidR="00015822" w:rsidRPr="004D685B" w:rsidRDefault="00015822" w:rsidP="00015822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cs="Times New Roman"/>
          <w:noProof/>
        </w:rPr>
      </w:pPr>
      <w:r w:rsidRPr="004D685B">
        <w:rPr>
          <w:rFonts w:cs="Times New Roman"/>
          <w:noProof/>
          <w:szCs w:val="24"/>
        </w:rPr>
        <w:t xml:space="preserve">Yulinda, N. (2016). Pengaruh Komisaris Independen, Komite Audit, Leverage, Pergantian Auditor, Dan Spesialisasi Industri Auditor Terhadap Integritas Laporan Keuangan (Studi Empiris Pada Perusahaan Manufaktur Yang Terdaftar Di Bei Tahun 2010-2013). </w:t>
      </w:r>
      <w:r w:rsidRPr="004D685B">
        <w:rPr>
          <w:rFonts w:cs="Times New Roman"/>
          <w:i/>
          <w:iCs/>
          <w:noProof/>
          <w:szCs w:val="24"/>
        </w:rPr>
        <w:t>JOM Fekon</w:t>
      </w:r>
      <w:r w:rsidRPr="004D685B">
        <w:rPr>
          <w:rFonts w:cs="Times New Roman"/>
          <w:noProof/>
          <w:szCs w:val="24"/>
        </w:rPr>
        <w:t xml:space="preserve">, </w:t>
      </w:r>
      <w:r w:rsidRPr="004D685B">
        <w:rPr>
          <w:rFonts w:cs="Times New Roman"/>
          <w:i/>
          <w:iCs/>
          <w:noProof/>
          <w:szCs w:val="24"/>
        </w:rPr>
        <w:t>3</w:t>
      </w:r>
      <w:r w:rsidRPr="004D685B">
        <w:rPr>
          <w:rFonts w:cs="Times New Roman"/>
          <w:noProof/>
          <w:szCs w:val="24"/>
        </w:rPr>
        <w:t>(1).</w:t>
      </w:r>
    </w:p>
    <w:p w:rsidR="00AC6593" w:rsidRDefault="00015822" w:rsidP="00015822">
      <w:r>
        <w:fldChar w:fldCharType="end"/>
      </w:r>
      <w:bookmarkStart w:id="1" w:name="_GoBack"/>
      <w:bookmarkEnd w:id="1"/>
    </w:p>
    <w:sectPr w:rsidR="00AC6593" w:rsidSect="00015822">
      <w:footerReference w:type="default" r:id="rId6"/>
      <w:pgSz w:w="11906" w:h="16838"/>
      <w:pgMar w:top="1440" w:right="1440" w:bottom="1440" w:left="1440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84" w:rsidRDefault="000F6684" w:rsidP="00015822">
      <w:pPr>
        <w:spacing w:after="0" w:line="240" w:lineRule="auto"/>
      </w:pPr>
      <w:r>
        <w:separator/>
      </w:r>
    </w:p>
  </w:endnote>
  <w:endnote w:type="continuationSeparator" w:id="0">
    <w:p w:rsidR="000F6684" w:rsidRDefault="000F6684" w:rsidP="0001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51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822" w:rsidRDefault="000158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015822" w:rsidRDefault="00015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84" w:rsidRDefault="000F6684" w:rsidP="00015822">
      <w:pPr>
        <w:spacing w:after="0" w:line="240" w:lineRule="auto"/>
      </w:pPr>
      <w:r>
        <w:separator/>
      </w:r>
    </w:p>
  </w:footnote>
  <w:footnote w:type="continuationSeparator" w:id="0">
    <w:p w:rsidR="000F6684" w:rsidRDefault="000F6684" w:rsidP="0001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22"/>
    <w:rsid w:val="00015822"/>
    <w:rsid w:val="000F6684"/>
    <w:rsid w:val="0025297D"/>
    <w:rsid w:val="00864D7B"/>
    <w:rsid w:val="00AC6593"/>
    <w:rsid w:val="00B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3C60-CAAB-424C-8D75-3F90EB4D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2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82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82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15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putris</dc:creator>
  <cp:keywords/>
  <dc:description/>
  <cp:lastModifiedBy>putris</cp:lastModifiedBy>
  <cp:revision>1</cp:revision>
  <dcterms:created xsi:type="dcterms:W3CDTF">2019-08-14T14:01:00Z</dcterms:created>
  <dcterms:modified xsi:type="dcterms:W3CDTF">2019-08-14T14:01:00Z</dcterms:modified>
</cp:coreProperties>
</file>