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371" w:rsidRPr="009E3F9F" w:rsidRDefault="002C3371" w:rsidP="002C3371">
      <w:pPr>
        <w:pStyle w:val="Heading1"/>
        <w:spacing w:line="480" w:lineRule="auto"/>
        <w:rPr>
          <w:rFonts w:cs="Times New Roman"/>
          <w:sz w:val="24"/>
          <w:szCs w:val="24"/>
        </w:rPr>
      </w:pPr>
      <w:bookmarkStart w:id="0" w:name="_Toc14248895"/>
      <w:r w:rsidRPr="009E3F9F">
        <w:rPr>
          <w:sz w:val="24"/>
          <w:szCs w:val="24"/>
        </w:rPr>
        <w:t>ABSTRAK</w:t>
      </w:r>
      <w:bookmarkEnd w:id="0"/>
    </w:p>
    <w:p w:rsidR="002C3371" w:rsidRPr="00D76727" w:rsidRDefault="002C3371" w:rsidP="002C3371">
      <w:pPr>
        <w:jc w:val="both"/>
        <w:rPr>
          <w:rFonts w:cs="Times New Roman"/>
          <w:szCs w:val="24"/>
        </w:rPr>
      </w:pPr>
      <w:r>
        <w:rPr>
          <w:rFonts w:cs="Times New Roman"/>
        </w:rPr>
        <w:t>Putri Setiawati /37150546 /</w:t>
      </w:r>
      <w:r w:rsidRPr="00D76727">
        <w:rPr>
          <w:rFonts w:cs="Times New Roman"/>
        </w:rPr>
        <w:t xml:space="preserve">2015 </w:t>
      </w:r>
      <w:r>
        <w:rPr>
          <w:rFonts w:cs="Times New Roman"/>
        </w:rPr>
        <w:t xml:space="preserve">Analisis </w:t>
      </w:r>
      <w:r w:rsidRPr="00D76727">
        <w:rPr>
          <w:rFonts w:cs="Times New Roman"/>
          <w:szCs w:val="24"/>
        </w:rPr>
        <w:t xml:space="preserve">Pengaruh </w:t>
      </w:r>
      <w:r w:rsidRPr="009E3F9F">
        <w:rPr>
          <w:rFonts w:cs="Times New Roman"/>
          <w:i/>
          <w:szCs w:val="24"/>
        </w:rPr>
        <w:t>Audit Tenure</w:t>
      </w:r>
      <w:r>
        <w:rPr>
          <w:rFonts w:cs="Times New Roman"/>
          <w:szCs w:val="24"/>
        </w:rPr>
        <w:t xml:space="preserve">, Ukuran Kantor Akuntan Publik dan Komite Audit terhadap Integritas Laporan Keuangan </w:t>
      </w:r>
      <w:r w:rsidRPr="00D76727">
        <w:rPr>
          <w:rFonts w:cs="Times New Roman"/>
          <w:szCs w:val="24"/>
        </w:rPr>
        <w:t>pada perusahaan Manufaktur yang Terdaftar di BEI</w:t>
      </w:r>
      <w:r>
        <w:rPr>
          <w:rFonts w:cs="Times New Roman"/>
          <w:szCs w:val="24"/>
        </w:rPr>
        <w:t xml:space="preserve"> tahun 2015-2017/ Pembimbing : Amelia Sandra, S.E.,M.Si.AK.,M.AK.,</w:t>
      </w:r>
    </w:p>
    <w:p w:rsidR="002C3371" w:rsidRDefault="002C3371" w:rsidP="002C3371">
      <w:pPr>
        <w:jc w:val="both"/>
        <w:rPr>
          <w:rFonts w:cs="Times New Roman"/>
          <w:szCs w:val="24"/>
        </w:rPr>
      </w:pPr>
      <w:r>
        <w:rPr>
          <w:rFonts w:cs="Times New Roman"/>
          <w:szCs w:val="24"/>
        </w:rPr>
        <w:t>Dalam melakukan penyajian laporan keuangan</w:t>
      </w:r>
      <w:r w:rsidRPr="00D76727">
        <w:rPr>
          <w:rFonts w:cs="Times New Roman"/>
          <w:szCs w:val="24"/>
        </w:rPr>
        <w:t xml:space="preserve">, </w:t>
      </w:r>
      <w:r>
        <w:rPr>
          <w:rFonts w:cs="Times New Roman"/>
          <w:szCs w:val="24"/>
        </w:rPr>
        <w:t xml:space="preserve">harus sesuai dengan prinsip-prinsip akuntansi yang berlaku dan juga memperhatikan faktor-faktor yang dapat mempengaruhinya. Antara lain </w:t>
      </w:r>
      <w:r w:rsidRPr="001C119F">
        <w:rPr>
          <w:rFonts w:cs="Times New Roman"/>
          <w:i/>
          <w:szCs w:val="24"/>
        </w:rPr>
        <w:t>audit tenure</w:t>
      </w:r>
      <w:r>
        <w:rPr>
          <w:rFonts w:cs="Times New Roman"/>
          <w:szCs w:val="24"/>
        </w:rPr>
        <w:t>, ukuran kantor akuntan publik dan komite audit. Sehingga memperoleh hasil laporan keuangan yang berintegritas untuk menarik para investor dan memudahkan pemakai laporan keuangan tersebut.</w:t>
      </w:r>
      <w:r w:rsidRPr="00D76727">
        <w:rPr>
          <w:rFonts w:cs="Times New Roman"/>
          <w:szCs w:val="24"/>
        </w:rPr>
        <w:t xml:space="preserve"> </w:t>
      </w:r>
      <w:r>
        <w:rPr>
          <w:rFonts w:cs="Times New Roman"/>
          <w:szCs w:val="24"/>
        </w:rPr>
        <w:t xml:space="preserve">Tujuan penelitian adalah untuk memperoleh bukti empiris pengaruh </w:t>
      </w:r>
      <w:r w:rsidRPr="009E3F9F">
        <w:rPr>
          <w:rFonts w:cs="Times New Roman"/>
          <w:i/>
          <w:szCs w:val="24"/>
        </w:rPr>
        <w:t>audit tenure</w:t>
      </w:r>
      <w:r>
        <w:rPr>
          <w:rFonts w:cs="Times New Roman"/>
          <w:szCs w:val="24"/>
        </w:rPr>
        <w:t>, ukuran kantor akuntan publik dan komite audit terhadap integritas laporan keuangan.</w:t>
      </w:r>
    </w:p>
    <w:p w:rsidR="002C3371" w:rsidRDefault="002C3371" w:rsidP="002C3371">
      <w:pPr>
        <w:jc w:val="both"/>
        <w:rPr>
          <w:rFonts w:cs="Times New Roman"/>
          <w:szCs w:val="24"/>
        </w:rPr>
      </w:pPr>
      <w:r>
        <w:rPr>
          <w:rFonts w:cs="Times New Roman"/>
          <w:szCs w:val="24"/>
        </w:rPr>
        <w:t>Teori agensi dan teori akuntansi positif digunakan sebagai landasan teorinya. Teori agensi menjelaskan hubungan kontrak antara prinsipal dan agen. Teori akuntansi positif menjelaskan pemilihan kebijakan akuntansi. Integritas laporan keuangan</w:t>
      </w:r>
      <w:r w:rsidRPr="00D76727">
        <w:rPr>
          <w:rFonts w:cs="Times New Roman"/>
          <w:szCs w:val="24"/>
        </w:rPr>
        <w:t xml:space="preserve"> merupakan koefisien ya</w:t>
      </w:r>
      <w:r>
        <w:rPr>
          <w:rFonts w:cs="Times New Roman"/>
          <w:szCs w:val="24"/>
        </w:rPr>
        <w:t xml:space="preserve">ng mengukur tingkat konservatisme suatu laporan keuangan. Pengungkapan </w:t>
      </w:r>
      <w:r w:rsidRPr="009046EB">
        <w:rPr>
          <w:rFonts w:cs="Times New Roman"/>
          <w:i/>
          <w:szCs w:val="24"/>
        </w:rPr>
        <w:t>audit tenure</w:t>
      </w:r>
      <w:r>
        <w:rPr>
          <w:rFonts w:cs="Times New Roman"/>
          <w:szCs w:val="24"/>
        </w:rPr>
        <w:t xml:space="preserve"> merupakan masa perikatan kontrak auditor dengan perusahaan. Ukuran kantor akuntan publik merupakan besar kecilnya ukuran sebuah kantor jasa akuntan. Dan komite audit bertugas untuk mengawasi suatu pelaporan keuangan perusahaan apakah sesuai dengan kebijakan akuntansi. </w:t>
      </w:r>
    </w:p>
    <w:p w:rsidR="002C3371" w:rsidRPr="00D76727" w:rsidRDefault="002C3371" w:rsidP="002C3371">
      <w:pPr>
        <w:jc w:val="both"/>
        <w:rPr>
          <w:rFonts w:cs="Times New Roman"/>
          <w:szCs w:val="24"/>
        </w:rPr>
      </w:pPr>
      <w:r w:rsidRPr="00D76727">
        <w:rPr>
          <w:rFonts w:cs="Times New Roman"/>
          <w:szCs w:val="24"/>
        </w:rPr>
        <w:t>Obj</w:t>
      </w:r>
      <w:r>
        <w:rPr>
          <w:rFonts w:cs="Times New Roman"/>
          <w:szCs w:val="24"/>
        </w:rPr>
        <w:t>ek penelitian ini menggunakan 54</w:t>
      </w:r>
      <w:r w:rsidRPr="00D76727">
        <w:rPr>
          <w:rFonts w:cs="Times New Roman"/>
          <w:szCs w:val="24"/>
        </w:rPr>
        <w:t xml:space="preserve"> sampel dari perusahaan manufaktur yang terdaftar di Bursa </w:t>
      </w:r>
      <w:r>
        <w:rPr>
          <w:rFonts w:cs="Times New Roman"/>
          <w:szCs w:val="24"/>
        </w:rPr>
        <w:t>Efek Indonesia pada periode 2015-2017</w:t>
      </w:r>
      <w:r w:rsidRPr="00D76727">
        <w:rPr>
          <w:rFonts w:cs="Times New Roman"/>
          <w:szCs w:val="24"/>
        </w:rPr>
        <w:t>. Penelitia</w:t>
      </w:r>
      <w:r>
        <w:rPr>
          <w:rFonts w:cs="Times New Roman"/>
          <w:szCs w:val="24"/>
        </w:rPr>
        <w:t>n ini menggunakan satu variabel dependen yaitu Integritas Laporan Keuangan</w:t>
      </w:r>
      <w:r w:rsidRPr="00D76727">
        <w:rPr>
          <w:rFonts w:cs="Times New Roman"/>
          <w:szCs w:val="24"/>
        </w:rPr>
        <w:t>; variabel independennya yaitu</w:t>
      </w:r>
      <w:r>
        <w:rPr>
          <w:rFonts w:cs="Times New Roman"/>
          <w:szCs w:val="24"/>
        </w:rPr>
        <w:t xml:space="preserve"> </w:t>
      </w:r>
      <w:r w:rsidRPr="008D08AA">
        <w:rPr>
          <w:rFonts w:cs="Times New Roman"/>
          <w:i/>
          <w:szCs w:val="24"/>
        </w:rPr>
        <w:t>Audit Tenure</w:t>
      </w:r>
      <w:r>
        <w:rPr>
          <w:rFonts w:cs="Times New Roman"/>
          <w:szCs w:val="24"/>
        </w:rPr>
        <w:t>, Ukuran Kantor Akuntan Publik dan komite Audit</w:t>
      </w:r>
      <w:r w:rsidRPr="00D76727">
        <w:rPr>
          <w:rFonts w:cs="Times New Roman"/>
          <w:szCs w:val="24"/>
        </w:rPr>
        <w:t xml:space="preserve">. Teknik pengambilan sampel dengan </w:t>
      </w:r>
      <w:r w:rsidRPr="00D76727">
        <w:rPr>
          <w:rFonts w:cs="Times New Roman"/>
          <w:i/>
          <w:szCs w:val="24"/>
        </w:rPr>
        <w:t>purposive sampling</w:t>
      </w:r>
      <w:r w:rsidRPr="00D76727">
        <w:rPr>
          <w:rFonts w:cs="Times New Roman"/>
          <w:szCs w:val="24"/>
        </w:rPr>
        <w:t xml:space="preserve"> Pengujian yang dilakukan adalah pengujian regresi</w:t>
      </w:r>
      <w:r>
        <w:rPr>
          <w:rFonts w:cs="Times New Roman"/>
          <w:szCs w:val="24"/>
        </w:rPr>
        <w:t xml:space="preserve"> berganda dengan uji pooling data</w:t>
      </w:r>
      <w:r w:rsidRPr="00D76727">
        <w:rPr>
          <w:rFonts w:cs="Times New Roman"/>
          <w:szCs w:val="24"/>
        </w:rPr>
        <w:t>,</w:t>
      </w:r>
      <w:r>
        <w:rPr>
          <w:rFonts w:cs="Times New Roman"/>
          <w:szCs w:val="24"/>
        </w:rPr>
        <w:t xml:space="preserve"> statistik deskriptif,</w:t>
      </w:r>
      <w:r w:rsidRPr="00D76727">
        <w:rPr>
          <w:rFonts w:cs="Times New Roman"/>
          <w:szCs w:val="24"/>
        </w:rPr>
        <w:t xml:space="preserve"> uji t, uji F, koefisien determinasi (R</w:t>
      </w:r>
      <w:r w:rsidRPr="00D76727">
        <w:rPr>
          <w:rFonts w:cs="Times New Roman"/>
          <w:szCs w:val="24"/>
          <w:vertAlign w:val="superscript"/>
        </w:rPr>
        <w:t>2</w:t>
      </w:r>
      <w:r w:rsidRPr="00D76727">
        <w:rPr>
          <w:rFonts w:cs="Times New Roman"/>
          <w:szCs w:val="24"/>
        </w:rPr>
        <w:t xml:space="preserve">), dan pengujian asumsi klasik. </w:t>
      </w:r>
    </w:p>
    <w:p w:rsidR="002C3371" w:rsidRPr="00D76727" w:rsidRDefault="002C3371" w:rsidP="002C3371">
      <w:pPr>
        <w:jc w:val="both"/>
        <w:rPr>
          <w:rFonts w:cs="Times New Roman"/>
          <w:szCs w:val="24"/>
        </w:rPr>
      </w:pPr>
      <w:r w:rsidRPr="00D76727">
        <w:rPr>
          <w:rFonts w:cs="Times New Roman"/>
          <w:szCs w:val="24"/>
        </w:rPr>
        <w:t>Hasil dari penelitian ini: Variabel</w:t>
      </w:r>
      <w:r>
        <w:rPr>
          <w:rFonts w:cs="Times New Roman"/>
          <w:szCs w:val="24"/>
        </w:rPr>
        <w:t xml:space="preserve"> Audit Tenure tidak berpengaruh terhadap Integritas Laporan Keuangan dengan koefisien sebesar -0,283 dan nilai sig sebesar 0,335 pada α 0,05, </w:t>
      </w:r>
      <w:r w:rsidRPr="00D76727">
        <w:rPr>
          <w:rFonts w:cs="Times New Roman"/>
          <w:szCs w:val="24"/>
        </w:rPr>
        <w:t xml:space="preserve">variabel </w:t>
      </w:r>
      <w:r>
        <w:rPr>
          <w:rFonts w:cs="Times New Roman"/>
          <w:szCs w:val="24"/>
        </w:rPr>
        <w:t>Ukuran KAP berpengaruh dengan nilai sig sebesar 0,001, sedangkan variabel komite audit tidak berpengaruh dengan koefisien sebesar 0,2 dengan nilai sig sebesar 0,898 pada α 0,05.</w:t>
      </w:r>
    </w:p>
    <w:p w:rsidR="002C3371" w:rsidRDefault="002C3371" w:rsidP="002C3371">
      <w:pPr>
        <w:jc w:val="both"/>
        <w:rPr>
          <w:rFonts w:cs="Times New Roman"/>
          <w:szCs w:val="24"/>
        </w:rPr>
      </w:pPr>
      <w:r w:rsidRPr="00D76727">
        <w:rPr>
          <w:rFonts w:cs="Times New Roman"/>
          <w:szCs w:val="24"/>
        </w:rPr>
        <w:t>Kesimpulan yang dapat diambil dari penelitia</w:t>
      </w:r>
      <w:r>
        <w:rPr>
          <w:rFonts w:cs="Times New Roman"/>
          <w:szCs w:val="24"/>
        </w:rPr>
        <w:t>n</w:t>
      </w:r>
      <w:r w:rsidRPr="00D76727">
        <w:rPr>
          <w:rFonts w:cs="Times New Roman"/>
          <w:szCs w:val="24"/>
        </w:rPr>
        <w:t xml:space="preserve"> ini </w:t>
      </w:r>
      <w:r>
        <w:rPr>
          <w:rFonts w:cs="Times New Roman"/>
          <w:szCs w:val="24"/>
        </w:rPr>
        <w:t xml:space="preserve">adalah </w:t>
      </w:r>
      <w:r w:rsidRPr="009E3F9F">
        <w:rPr>
          <w:rFonts w:cs="Times New Roman"/>
          <w:i/>
          <w:szCs w:val="24"/>
        </w:rPr>
        <w:t>audit tenure</w:t>
      </w:r>
      <w:r>
        <w:rPr>
          <w:rFonts w:cs="Times New Roman"/>
          <w:szCs w:val="24"/>
        </w:rPr>
        <w:t xml:space="preserve"> dan komite audit tidak berpengaruh terhadap integritas laporan keuangan. Sedangkan ukuran KAP berpengaruh terhadap integritas laporan keuangan.</w:t>
      </w:r>
    </w:p>
    <w:p w:rsidR="002C3371" w:rsidRDefault="002C3371" w:rsidP="002C3371">
      <w:pPr>
        <w:jc w:val="both"/>
        <w:rPr>
          <w:rFonts w:cs="Times New Roman"/>
          <w:szCs w:val="24"/>
        </w:rPr>
      </w:pPr>
      <w:r>
        <w:rPr>
          <w:rFonts w:cs="Times New Roman"/>
          <w:szCs w:val="24"/>
        </w:rPr>
        <w:t xml:space="preserve">Kata kunci: </w:t>
      </w:r>
      <w:r w:rsidRPr="00541C7C">
        <w:rPr>
          <w:rFonts w:cs="Times New Roman"/>
          <w:i/>
          <w:szCs w:val="24"/>
        </w:rPr>
        <w:t>Audit Tenure</w:t>
      </w:r>
      <w:r>
        <w:rPr>
          <w:rFonts w:cs="Times New Roman"/>
          <w:szCs w:val="24"/>
        </w:rPr>
        <w:t>, Ukuran Kantor Akuntan Publik dan Komite Audit.</w:t>
      </w:r>
      <w:bookmarkStart w:id="1" w:name="_GoBack"/>
      <w:bookmarkEnd w:id="1"/>
    </w:p>
    <w:p w:rsidR="00AC6593" w:rsidRDefault="00AC6593"/>
    <w:sectPr w:rsidR="00AC6593" w:rsidSect="002C3371">
      <w:footerReference w:type="default" r:id="rId6"/>
      <w:pgSz w:w="11906" w:h="16838"/>
      <w:pgMar w:top="1440" w:right="1440" w:bottom="1440" w:left="1440"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3FE" w:rsidRDefault="00CA43FE" w:rsidP="002C3371">
      <w:pPr>
        <w:spacing w:after="0" w:line="240" w:lineRule="auto"/>
      </w:pPr>
      <w:r>
        <w:separator/>
      </w:r>
    </w:p>
  </w:endnote>
  <w:endnote w:type="continuationSeparator" w:id="0">
    <w:p w:rsidR="00CA43FE" w:rsidRDefault="00CA43FE" w:rsidP="002C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789027"/>
      <w:docPartObj>
        <w:docPartGallery w:val="Page Numbers (Bottom of Page)"/>
        <w:docPartUnique/>
      </w:docPartObj>
    </w:sdtPr>
    <w:sdtEndPr>
      <w:rPr>
        <w:noProof/>
      </w:rPr>
    </w:sdtEndPr>
    <w:sdtContent>
      <w:p w:rsidR="002C3371" w:rsidRDefault="002C3371">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2C3371" w:rsidRDefault="002C3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3FE" w:rsidRDefault="00CA43FE" w:rsidP="002C3371">
      <w:pPr>
        <w:spacing w:after="0" w:line="240" w:lineRule="auto"/>
      </w:pPr>
      <w:r>
        <w:separator/>
      </w:r>
    </w:p>
  </w:footnote>
  <w:footnote w:type="continuationSeparator" w:id="0">
    <w:p w:rsidR="00CA43FE" w:rsidRDefault="00CA43FE" w:rsidP="002C33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71"/>
    <w:rsid w:val="0025297D"/>
    <w:rsid w:val="002C3371"/>
    <w:rsid w:val="00864D7B"/>
    <w:rsid w:val="00AC6593"/>
    <w:rsid w:val="00BA4E12"/>
    <w:rsid w:val="00CA43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C66AB-C999-4B7D-BBA9-29A89B59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371"/>
    <w:rPr>
      <w:rFonts w:ascii="Times New Roman" w:hAnsi="Times New Roman"/>
      <w:sz w:val="24"/>
    </w:rPr>
  </w:style>
  <w:style w:type="paragraph" w:styleId="Heading1">
    <w:name w:val="heading 1"/>
    <w:basedOn w:val="Normal"/>
    <w:next w:val="Normal"/>
    <w:link w:val="Heading1Char"/>
    <w:uiPriority w:val="9"/>
    <w:qFormat/>
    <w:rsid w:val="002C3371"/>
    <w:pPr>
      <w:keepNext/>
      <w:keepLines/>
      <w:spacing w:before="480" w:after="0"/>
      <w:jc w:val="center"/>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371"/>
    <w:rPr>
      <w:rFonts w:ascii="Times New Roman" w:eastAsiaTheme="majorEastAsia" w:hAnsi="Times New Roman" w:cstheme="majorBidi"/>
      <w:b/>
      <w:bCs/>
      <w:sz w:val="28"/>
      <w:szCs w:val="28"/>
    </w:rPr>
  </w:style>
  <w:style w:type="paragraph" w:styleId="Header">
    <w:name w:val="header"/>
    <w:basedOn w:val="Normal"/>
    <w:link w:val="HeaderChar"/>
    <w:uiPriority w:val="99"/>
    <w:unhideWhenUsed/>
    <w:rsid w:val="002C3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371"/>
    <w:rPr>
      <w:rFonts w:ascii="Times New Roman" w:hAnsi="Times New Roman"/>
      <w:sz w:val="24"/>
    </w:rPr>
  </w:style>
  <w:style w:type="paragraph" w:styleId="Footer">
    <w:name w:val="footer"/>
    <w:basedOn w:val="Normal"/>
    <w:link w:val="FooterChar"/>
    <w:uiPriority w:val="99"/>
    <w:unhideWhenUsed/>
    <w:rsid w:val="002C3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37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putris</dc:creator>
  <cp:keywords/>
  <dc:description/>
  <cp:lastModifiedBy>putris</cp:lastModifiedBy>
  <cp:revision>1</cp:revision>
  <dcterms:created xsi:type="dcterms:W3CDTF">2019-08-14T13:36:00Z</dcterms:created>
  <dcterms:modified xsi:type="dcterms:W3CDTF">2019-08-14T13:37:00Z</dcterms:modified>
</cp:coreProperties>
</file>