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47" w:rsidRPr="00383B1A" w:rsidRDefault="00EF7EA7" w:rsidP="004C508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3B1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35E4F" w:rsidRDefault="00E35E4F" w:rsidP="004C508B">
      <w:pPr>
        <w:pStyle w:val="Default"/>
        <w:spacing w:line="480" w:lineRule="auto"/>
        <w:jc w:val="both"/>
      </w:pPr>
      <w:r>
        <w:t xml:space="preserve">Aditiya, Aprida (2016), Skripsi: Pengaruh Indikator Komposit Indeks Pembangunan </w:t>
      </w:r>
    </w:p>
    <w:p w:rsidR="00E35E4F" w:rsidRDefault="00E35E4F" w:rsidP="00E35E4F">
      <w:pPr>
        <w:pStyle w:val="Default"/>
        <w:spacing w:line="480" w:lineRule="auto"/>
        <w:ind w:left="720"/>
        <w:jc w:val="both"/>
      </w:pPr>
      <w:r>
        <w:t xml:space="preserve">Manusia Terhadap Pertumbuhan Ekonomi Provinsi Lampung. Universitas Lampung.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Andini, Ayu, (2017), Skripsi: Analisis Determinan Pembangunan Manusia di Beberapa </w:t>
      </w:r>
    </w:p>
    <w:p w:rsidR="00EF7EA7" w:rsidRPr="00383B1A" w:rsidRDefault="00EF7EA7" w:rsidP="004C50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B1A">
        <w:rPr>
          <w:rFonts w:ascii="Times New Roman" w:hAnsi="Times New Roman" w:cs="Times New Roman"/>
          <w:sz w:val="24"/>
          <w:szCs w:val="24"/>
        </w:rPr>
        <w:t>Negara Asean Periode 2002-2015. UIN Syarif Hidayatullah.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Arisman, (2017), </w:t>
      </w:r>
      <w:r w:rsidRPr="00383B1A">
        <w:rPr>
          <w:i/>
        </w:rPr>
        <w:t>Determinant of Human Development Index in ASEAN Countries</w:t>
      </w:r>
      <w:r w:rsidRPr="00383B1A">
        <w:t xml:space="preserve">, Vol. 7, </w:t>
      </w:r>
    </w:p>
    <w:p w:rsidR="00EF7EA7" w:rsidRPr="00383B1A" w:rsidRDefault="00EF7EA7" w:rsidP="004C508B">
      <w:pPr>
        <w:pStyle w:val="Default"/>
        <w:spacing w:line="480" w:lineRule="auto"/>
        <w:ind w:firstLine="720"/>
        <w:jc w:val="both"/>
      </w:pPr>
      <w:r w:rsidRPr="00383B1A">
        <w:t xml:space="preserve">No. 1, pp. 113-112, diakses 24 Juni 2019.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Bukhori, Mohammad, (2018),  Pengaruh Gaji dan Disiplin Kerja Terhadap Motivasi Kerja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</w:pPr>
      <w:r w:rsidRPr="00383B1A">
        <w:t>dan Kinerja Karyawan, Jurnal Akademika, Vol. 16, No. 1, pp. 33, diakses 3 Juli 2019.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Cooper, Donald R., Pamela S. Schindler, (2017), </w:t>
      </w:r>
      <w:r w:rsidRPr="00383B1A">
        <w:rPr>
          <w:i/>
        </w:rPr>
        <w:t>Business and Research Methods</w:t>
      </w:r>
      <w:r w:rsidRPr="00383B1A">
        <w:t xml:space="preserve">, Edisi </w:t>
      </w:r>
    </w:p>
    <w:p w:rsidR="00EF7EA7" w:rsidRPr="004E38C1" w:rsidRDefault="00EF7EA7" w:rsidP="004C508B">
      <w:pPr>
        <w:pStyle w:val="Default"/>
        <w:spacing w:line="480" w:lineRule="auto"/>
        <w:ind w:firstLine="720"/>
        <w:jc w:val="both"/>
      </w:pPr>
      <w:r w:rsidRPr="00383B1A">
        <w:t xml:space="preserve">12, </w:t>
      </w:r>
      <w:r w:rsidR="004E38C1">
        <w:rPr>
          <w:i/>
        </w:rPr>
        <w:t xml:space="preserve">New York: </w:t>
      </w:r>
      <w:r w:rsidR="004E38C1">
        <w:t xml:space="preserve">Mc.Graw – Hill Irwin.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rPr>
          <w:i/>
        </w:rPr>
        <w:t xml:space="preserve">Cost of Living </w:t>
      </w:r>
      <w:r w:rsidRPr="00383B1A">
        <w:t xml:space="preserve">2019, Numbeo, diakses 11 Juni 2019, </w:t>
      </w:r>
    </w:p>
    <w:p w:rsidR="00EF7EA7" w:rsidRPr="00D20DF7" w:rsidRDefault="00EF7EA7" w:rsidP="004C508B">
      <w:pPr>
        <w:pStyle w:val="Default"/>
        <w:spacing w:line="480" w:lineRule="auto"/>
        <w:jc w:val="both"/>
      </w:pPr>
      <w:r w:rsidRPr="00383B1A">
        <w:tab/>
      </w:r>
      <w:hyperlink r:id="rId8" w:history="1">
        <w:r w:rsidRPr="00D20DF7">
          <w:rPr>
            <w:rStyle w:val="Hyperlink"/>
            <w:color w:val="auto"/>
            <w:u w:val="none"/>
          </w:rPr>
          <w:t>https://www.numbeo.com/cost-of-living/</w:t>
        </w:r>
      </w:hyperlink>
      <w:r w:rsidRPr="00D20DF7">
        <w:rPr>
          <w:color w:val="auto"/>
        </w:rPr>
        <w:t xml:space="preserve">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rPr>
          <w:bCs/>
          <w:iCs/>
        </w:rPr>
        <w:t xml:space="preserve">Dewananda, Bhowi, (2018), Skripsi: </w:t>
      </w:r>
      <w:r w:rsidRPr="00383B1A">
        <w:t xml:space="preserve">Analisis Pengaruh Upah Minimum, Indeks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</w:pPr>
      <w:r w:rsidRPr="00383B1A">
        <w:t xml:space="preserve">Pembangunan Manusia (IPM) dan Pengagguran terhadap Kemiskinan 35 Kabupaten/ Kota di Provinsi Jawa Tengah 2015. Universitas Muhammadiyah Surakarta.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Dewi, Novita, (2017), Pengaruh Kemiskinan dan Pertumbuhan Ekonomi Terhadap Indeks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</w:pPr>
      <w:r w:rsidRPr="00383B1A">
        <w:t xml:space="preserve">Pembangunan Manusia di Provinsi Riau, JOM Fekon, Vol. 4, No. </w:t>
      </w:r>
      <w:r w:rsidR="00D20DF7">
        <w:t>1, pp. 871, diakses 2 Juli 2019</w:t>
      </w:r>
      <w:r w:rsidRPr="00383B1A">
        <w:t>.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Ghozali, Havidatun Nadziroh Al (2017), Peningkatan Kinerja Karyawan Melalui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</w:pPr>
      <w:r w:rsidRPr="00383B1A">
        <w:t xml:space="preserve">Penetapan  Gaji pada UD Mega Grosir (Mega Group) Kota Blitar, Vol. 2, No. 2, pp. 108, diakses 18 Juli 2019.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lastRenderedPageBreak/>
        <w:t xml:space="preserve">Ghozali, Imam (2016), </w:t>
      </w:r>
      <w:r w:rsidRPr="00383B1A">
        <w:rPr>
          <w:i/>
        </w:rPr>
        <w:t>Aplikasi Analisis Multivariate dengan Program IBM SPSS</w:t>
      </w:r>
      <w:r w:rsidRPr="00383B1A">
        <w:t xml:space="preserve"> 23</w:t>
      </w:r>
      <w:r w:rsidRPr="00383B1A">
        <w:rPr>
          <w:lang w:val="en-US"/>
        </w:rPr>
        <w:t xml:space="preserve"> </w:t>
      </w:r>
      <w:proofErr w:type="spellStart"/>
      <w:r w:rsidRPr="00383B1A">
        <w:rPr>
          <w:lang w:val="en-US"/>
        </w:rPr>
        <w:t>Edisi</w:t>
      </w:r>
      <w:proofErr w:type="spellEnd"/>
      <w:r w:rsidRPr="00383B1A">
        <w:rPr>
          <w:lang w:val="en-US"/>
        </w:rPr>
        <w:t xml:space="preserve"> </w:t>
      </w:r>
    </w:p>
    <w:p w:rsidR="00EF7EA7" w:rsidRPr="00383B1A" w:rsidRDefault="00EF7EA7" w:rsidP="00E35E4F">
      <w:pPr>
        <w:pStyle w:val="Default"/>
        <w:spacing w:line="480" w:lineRule="auto"/>
        <w:ind w:left="720"/>
        <w:jc w:val="both"/>
      </w:pPr>
      <w:r w:rsidRPr="00383B1A">
        <w:rPr>
          <w:lang w:val="en-US"/>
        </w:rPr>
        <w:t>8</w:t>
      </w:r>
      <w:r w:rsidRPr="00383B1A">
        <w:t>. Semarang: BPFE Universitas Diponegoro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Gumilar, Muhammad Akbar, (2018), Skripsi: Pengaruh Gaji dan Masa Kerja Terhadap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</w:pPr>
      <w:r w:rsidRPr="00383B1A">
        <w:t xml:space="preserve">Kinerja Karyawan pada PT. Infomedia Nusantara di Bandung, Universitas Pasundan.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Graham, Michael, (2018), </w:t>
      </w:r>
      <w:r w:rsidRPr="00383B1A">
        <w:rPr>
          <w:i/>
        </w:rPr>
        <w:t>The Cost of Living: An Explainer</w:t>
      </w:r>
      <w:r w:rsidRPr="00383B1A">
        <w:t xml:space="preserve">, No. 1, pp. 2, diakses 24 Juli </w:t>
      </w:r>
    </w:p>
    <w:p w:rsidR="00EF7EA7" w:rsidRPr="00383B1A" w:rsidRDefault="00EF7EA7" w:rsidP="004C508B">
      <w:pPr>
        <w:pStyle w:val="Default"/>
        <w:spacing w:line="480" w:lineRule="auto"/>
        <w:ind w:firstLine="720"/>
        <w:jc w:val="both"/>
      </w:pPr>
      <w:r w:rsidRPr="00383B1A">
        <w:t xml:space="preserve">2019.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rPr>
          <w:i/>
        </w:rPr>
        <w:t>Human Development Index</w:t>
      </w:r>
      <w:r w:rsidRPr="00383B1A">
        <w:t xml:space="preserve"> 2019, </w:t>
      </w:r>
      <w:r w:rsidRPr="00383B1A">
        <w:rPr>
          <w:i/>
        </w:rPr>
        <w:t>United Nations Development Programme</w:t>
      </w:r>
      <w:r w:rsidRPr="00383B1A">
        <w:t xml:space="preserve">, diakses 11 </w:t>
      </w:r>
    </w:p>
    <w:p w:rsidR="00EF7EA7" w:rsidRPr="00383B1A" w:rsidRDefault="00EF7EA7" w:rsidP="004C50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B1A">
        <w:rPr>
          <w:rFonts w:ascii="Times New Roman" w:hAnsi="Times New Roman" w:cs="Times New Roman"/>
          <w:sz w:val="24"/>
          <w:szCs w:val="24"/>
        </w:rPr>
        <w:t xml:space="preserve">Juni 2019, </w:t>
      </w:r>
      <w:hyperlink r:id="rId9" w:history="1">
        <w:r w:rsidRPr="00D20DF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http://hdr.undp.org/en/countries</w:t>
        </w:r>
      </w:hyperlink>
      <w:r w:rsidRPr="00D20DF7">
        <w:rPr>
          <w:rFonts w:ascii="Times New Roman" w:hAnsi="Times New Roman" w:cs="Times New Roman"/>
          <w:sz w:val="24"/>
          <w:szCs w:val="24"/>
        </w:rPr>
        <w:t>.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Investopedia, (2019), </w:t>
      </w:r>
      <w:r w:rsidRPr="00383B1A">
        <w:rPr>
          <w:i/>
        </w:rPr>
        <w:t xml:space="preserve">Cost of Living Definition, </w:t>
      </w:r>
      <w:r w:rsidRPr="00383B1A">
        <w:t xml:space="preserve">diakses 15 Juli 2019, </w:t>
      </w:r>
    </w:p>
    <w:p w:rsidR="00EF7EA7" w:rsidRPr="00D20DF7" w:rsidRDefault="00575254" w:rsidP="004C508B">
      <w:pPr>
        <w:pStyle w:val="Default"/>
        <w:spacing w:line="480" w:lineRule="auto"/>
        <w:ind w:firstLine="720"/>
        <w:jc w:val="both"/>
        <w:rPr>
          <w:color w:val="auto"/>
        </w:rPr>
      </w:pPr>
      <w:hyperlink r:id="rId10" w:history="1">
        <w:r w:rsidR="00EF7EA7" w:rsidRPr="00D20DF7">
          <w:rPr>
            <w:rStyle w:val="Hyperlink"/>
            <w:color w:val="auto"/>
            <w:u w:val="none"/>
          </w:rPr>
          <w:t>https://www.investopedia.com/terms/c/cost-of-living.asp</w:t>
        </w:r>
      </w:hyperlink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Iskandar, (2017), Pengaruh Pendapatan terhadap Pola Pengeluaran Rumah Tangga di Kota </w:t>
      </w:r>
    </w:p>
    <w:p w:rsidR="00EF7EA7" w:rsidRPr="00383B1A" w:rsidRDefault="00EF7EA7" w:rsidP="004C508B">
      <w:pPr>
        <w:pStyle w:val="Default"/>
        <w:spacing w:line="480" w:lineRule="auto"/>
        <w:ind w:firstLine="720"/>
        <w:jc w:val="both"/>
      </w:pPr>
      <w:r w:rsidRPr="00383B1A">
        <w:t xml:space="preserve">Langsa, Jurnal Samudra Ekonomika. Vol. 1, No. 2, pp. 130, diakses 3 Juli 2019.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Ismanti, Kiki, (2017), Pengaruh Faktor Pendidikan, Konsumsi Protein, Konsumi Kalori, </w:t>
      </w:r>
    </w:p>
    <w:p w:rsidR="00EF7EA7" w:rsidRDefault="00EF7EA7" w:rsidP="004C508B">
      <w:pPr>
        <w:pStyle w:val="Default"/>
        <w:spacing w:line="480" w:lineRule="auto"/>
        <w:ind w:left="720"/>
        <w:jc w:val="both"/>
      </w:pPr>
      <w:r w:rsidRPr="00383B1A">
        <w:t xml:space="preserve">dan Upah terhadap Indeks Pembangunan Manusia Bangsa Indonesia, Sosio- E- Kons, Vol. 9, No. 1, pp. 34, diakses 17 Juli 2019. </w:t>
      </w:r>
    </w:p>
    <w:p w:rsidR="00C01FD5" w:rsidRPr="00383B1A" w:rsidRDefault="00C01FD5" w:rsidP="00C01FD5">
      <w:pPr>
        <w:pStyle w:val="Default"/>
        <w:spacing w:line="480" w:lineRule="auto"/>
        <w:jc w:val="both"/>
      </w:pPr>
      <w:r>
        <w:t xml:space="preserve">Kadarisman, (2016), Manajemen Kompensasi, Edisi 1, Jakarta: Rajagrafindo Persada.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Latuconsina, Zulfikar Mohamad Yamin, (2017), Analisis Faktor-Faktor yang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  <w:rPr>
          <w:iCs/>
        </w:rPr>
      </w:pPr>
      <w:r w:rsidRPr="00383B1A">
        <w:t xml:space="preserve">Mempengaruhi Indeks Pembangunan Manusia Kabupaten Malang Berbasis Pendekatan Perwilayahan dan Regresi Panel, </w:t>
      </w:r>
      <w:r w:rsidRPr="00383B1A">
        <w:rPr>
          <w:i/>
          <w:iCs/>
        </w:rPr>
        <w:t>Journal of Regional and Rural Development Planning</w:t>
      </w:r>
      <w:r w:rsidRPr="00383B1A">
        <w:rPr>
          <w:iCs/>
        </w:rPr>
        <w:t xml:space="preserve">, Vol. 1, No. 2, pp. 204, diakses 3 Juli 2019.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Machfudi, Imam, (2014), Skripsi: Pengaruh Gaji, Motivasi Kerja, dan Disiplin Kerja </w:t>
      </w:r>
    </w:p>
    <w:p w:rsidR="00EF7EA7" w:rsidRDefault="00EF7EA7" w:rsidP="004C508B">
      <w:pPr>
        <w:pStyle w:val="Default"/>
        <w:spacing w:line="480" w:lineRule="auto"/>
        <w:ind w:left="720"/>
        <w:jc w:val="both"/>
      </w:pPr>
      <w:r w:rsidRPr="00383B1A">
        <w:t>Terhadap Kinerja Karyawan KJKS BMT Fastabiq di Pati. Universitas Muhammadiyah Surakarta.</w:t>
      </w:r>
    </w:p>
    <w:p w:rsidR="002A560F" w:rsidRPr="00383B1A" w:rsidRDefault="002A560F" w:rsidP="004C508B">
      <w:pPr>
        <w:pStyle w:val="Default"/>
        <w:spacing w:line="480" w:lineRule="auto"/>
        <w:ind w:left="720"/>
        <w:jc w:val="both"/>
      </w:pPr>
    </w:p>
    <w:p w:rsidR="00EF7EA7" w:rsidRPr="00383B1A" w:rsidRDefault="00EF7EA7" w:rsidP="004C508B">
      <w:pPr>
        <w:pStyle w:val="Default"/>
        <w:spacing w:line="480" w:lineRule="auto"/>
        <w:jc w:val="both"/>
        <w:rPr>
          <w:i/>
        </w:rPr>
      </w:pPr>
      <w:r w:rsidRPr="00383B1A">
        <w:lastRenderedPageBreak/>
        <w:t xml:space="preserve">Mahyut, Siti Marshita Binti, (2013), </w:t>
      </w:r>
      <w:r w:rsidRPr="00383B1A">
        <w:rPr>
          <w:i/>
        </w:rPr>
        <w:t xml:space="preserve">Minimum Wage in Malaysia: The Challenge on The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  <w:rPr>
          <w:bCs/>
          <w:iCs/>
        </w:rPr>
      </w:pPr>
      <w:r w:rsidRPr="00383B1A">
        <w:rPr>
          <w:i/>
        </w:rPr>
        <w:t>Implementation of The Law</w:t>
      </w:r>
      <w:r w:rsidRPr="00383B1A">
        <w:t xml:space="preserve">, </w:t>
      </w:r>
      <w:r w:rsidRPr="00383B1A">
        <w:rPr>
          <w:bCs/>
          <w:i/>
          <w:iCs/>
        </w:rPr>
        <w:t>International Journal of Business, Economics and Law</w:t>
      </w:r>
      <w:r w:rsidRPr="00383B1A">
        <w:rPr>
          <w:bCs/>
          <w:iCs/>
        </w:rPr>
        <w:t>, Vol. 3, No. 3, pp. 33, diakses 5 Agustus 2019.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  <w:rPr>
          <w:bCs/>
          <w:iCs/>
        </w:rPr>
      </w:pP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Maulana, Moh. Farhan, (2016), Skripsi: Analisis Pengaruh Gaji, Tunjangan dan Fasilitas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</w:pPr>
      <w:r w:rsidRPr="00383B1A">
        <w:t xml:space="preserve">Kerja Terhadap Kinerja Karyawan Pabrik Roti Universal (Bayu Bagus) Baron Nganjuk Tahun 2016. Universitas Nusantara PGRI Kediri.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t xml:space="preserve">Miswar, (2018), Analisis Faktor-Faktor yang Mempengaruhi Tingkat Upah Pekerja di </w:t>
      </w:r>
    </w:p>
    <w:p w:rsidR="00EF7EA7" w:rsidRDefault="00EF7EA7" w:rsidP="004C508B">
      <w:pPr>
        <w:pStyle w:val="Default"/>
        <w:spacing w:line="480" w:lineRule="auto"/>
        <w:ind w:firstLine="720"/>
        <w:jc w:val="both"/>
      </w:pPr>
      <w:r w:rsidRPr="00383B1A">
        <w:t xml:space="preserve">Aceh, Vol. 5, No. 1, pp.20, diakses 18 Juli 2019. </w:t>
      </w:r>
    </w:p>
    <w:p w:rsidR="004C508B" w:rsidRDefault="004C508B" w:rsidP="004C508B">
      <w:pPr>
        <w:pStyle w:val="Default"/>
        <w:spacing w:line="480" w:lineRule="auto"/>
        <w:jc w:val="both"/>
      </w:pPr>
      <w:r>
        <w:t xml:space="preserve">Nurhayati, Eti dan R. Supomo (2018), Manajemen Sumber Daya Manusia untuk </w:t>
      </w:r>
    </w:p>
    <w:p w:rsidR="004C508B" w:rsidRPr="00383B1A" w:rsidRDefault="004C508B" w:rsidP="004C508B">
      <w:pPr>
        <w:pStyle w:val="Default"/>
        <w:spacing w:line="480" w:lineRule="auto"/>
        <w:ind w:firstLine="720"/>
        <w:jc w:val="both"/>
      </w:pPr>
      <w:r>
        <w:t xml:space="preserve">Mahasiswa dan Umum, Edisi 1, Bandung: Yrama Widya. </w:t>
      </w:r>
    </w:p>
    <w:p w:rsidR="005A3DE1" w:rsidRPr="00383B1A" w:rsidRDefault="005A3DE1" w:rsidP="004C50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1A">
        <w:rPr>
          <w:rFonts w:ascii="Times New Roman" w:hAnsi="Times New Roman" w:cs="Times New Roman"/>
          <w:sz w:val="24"/>
          <w:szCs w:val="24"/>
        </w:rPr>
        <w:t>Paksi, Arli Kartika Eka, (2016), Skripsi: Analisis Faktor-Faktor Yang Mempengaruhi</w:t>
      </w:r>
    </w:p>
    <w:p w:rsidR="005A3DE1" w:rsidRPr="00383B1A" w:rsidRDefault="005A3DE1" w:rsidP="004C50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B1A">
        <w:rPr>
          <w:rFonts w:ascii="Times New Roman" w:hAnsi="Times New Roman" w:cs="Times New Roman"/>
          <w:sz w:val="24"/>
          <w:szCs w:val="24"/>
        </w:rPr>
        <w:t xml:space="preserve">Pertumbuhan Ekonomi Provinsi Lampung.  Universitas Lampung. </w:t>
      </w:r>
    </w:p>
    <w:p w:rsidR="00EF7EA7" w:rsidRPr="00383B1A" w:rsidRDefault="00EF7EA7" w:rsidP="004C50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1A">
        <w:rPr>
          <w:rFonts w:ascii="Times New Roman" w:hAnsi="Times New Roman" w:cs="Times New Roman"/>
          <w:sz w:val="24"/>
          <w:szCs w:val="24"/>
        </w:rPr>
        <w:t xml:space="preserve">Rakhmawati, Rusmarinda, (2016), Skripsi: Pengaruh Indeks Pembangunan Manusia </w:t>
      </w:r>
    </w:p>
    <w:p w:rsidR="00EF7EA7" w:rsidRPr="00383B1A" w:rsidRDefault="00EF7EA7" w:rsidP="004C508B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83B1A">
        <w:rPr>
          <w:rFonts w:ascii="Times New Roman" w:hAnsi="Times New Roman" w:cs="Times New Roman"/>
          <w:sz w:val="24"/>
          <w:szCs w:val="24"/>
        </w:rPr>
        <w:t xml:space="preserve">(IPM),Tenaga Kerja, dan Pendidikan Terhadap Pertumbuhan Ekonomi di Provinsi Jawa Tengah. Universitas Muhammadiyah Surakarta. </w:t>
      </w:r>
    </w:p>
    <w:p w:rsidR="005A3DE1" w:rsidRPr="00383B1A" w:rsidRDefault="005A3DE1" w:rsidP="004C508B">
      <w:pPr>
        <w:pStyle w:val="Default"/>
        <w:spacing w:line="480" w:lineRule="auto"/>
        <w:jc w:val="both"/>
      </w:pPr>
      <w:r w:rsidRPr="00383B1A">
        <w:t xml:space="preserve">Ramzani, Eko, (2015), Skripsi: Hubungan Pengalaman Praktik Kerja Dengan Minat Siswa </w:t>
      </w:r>
    </w:p>
    <w:p w:rsidR="005A3DE1" w:rsidRPr="00383B1A" w:rsidRDefault="005A3DE1" w:rsidP="004C508B">
      <w:pPr>
        <w:pStyle w:val="Default"/>
        <w:spacing w:line="480" w:lineRule="auto"/>
        <w:ind w:left="720"/>
        <w:jc w:val="both"/>
      </w:pPr>
      <w:r w:rsidRPr="00383B1A">
        <w:t xml:space="preserve">Dalam Berwirausaha di SMK Muhammadiyah Prambanan. Universitas Negeri Yogyakarta. </w:t>
      </w:r>
    </w:p>
    <w:p w:rsidR="00EF7EA7" w:rsidRPr="00383B1A" w:rsidRDefault="00EF7EA7" w:rsidP="004C508B">
      <w:pPr>
        <w:pStyle w:val="Default"/>
        <w:spacing w:line="480" w:lineRule="auto"/>
        <w:jc w:val="both"/>
      </w:pPr>
      <w:r w:rsidRPr="00383B1A">
        <w:rPr>
          <w:i/>
        </w:rPr>
        <w:t>Salary</w:t>
      </w:r>
      <w:r w:rsidRPr="00383B1A">
        <w:t xml:space="preserve"> 2019, Wikipedia (</w:t>
      </w:r>
      <w:r w:rsidRPr="00383B1A">
        <w:rPr>
          <w:i/>
        </w:rPr>
        <w:t>Minimum Wage by Country</w:t>
      </w:r>
      <w:r w:rsidRPr="00383B1A">
        <w:t xml:space="preserve">), diakses 11 juni 2019, </w:t>
      </w:r>
    </w:p>
    <w:p w:rsidR="00EF7EA7" w:rsidRPr="00D20DF7" w:rsidRDefault="00575254" w:rsidP="004C508B">
      <w:pPr>
        <w:pStyle w:val="Default"/>
        <w:spacing w:line="480" w:lineRule="auto"/>
        <w:ind w:firstLine="720"/>
        <w:jc w:val="both"/>
        <w:rPr>
          <w:color w:val="auto"/>
        </w:rPr>
      </w:pPr>
      <w:hyperlink r:id="rId11" w:history="1">
        <w:r w:rsidR="00EF7EA7" w:rsidRPr="00D20DF7">
          <w:rPr>
            <w:rStyle w:val="Hyperlink"/>
            <w:color w:val="auto"/>
            <w:u w:val="none"/>
          </w:rPr>
          <w:t>https://en.wikipedia.org/wiki/List_of_minimum_wages_by_country</w:t>
        </w:r>
      </w:hyperlink>
      <w:r w:rsidR="00EF7EA7" w:rsidRPr="00D20DF7">
        <w:rPr>
          <w:color w:val="auto"/>
        </w:rPr>
        <w:t>.</w:t>
      </w:r>
    </w:p>
    <w:p w:rsidR="00EF7EA7" w:rsidRPr="00383B1A" w:rsidRDefault="00EF7EA7" w:rsidP="004C508B">
      <w:pPr>
        <w:pStyle w:val="Default"/>
        <w:spacing w:line="480" w:lineRule="auto"/>
        <w:jc w:val="both"/>
        <w:rPr>
          <w:i/>
        </w:rPr>
      </w:pPr>
      <w:r w:rsidRPr="00383B1A">
        <w:t xml:space="preserve">Sari, Ahmet, (2014), </w:t>
      </w:r>
      <w:r w:rsidRPr="00383B1A">
        <w:rPr>
          <w:i/>
        </w:rPr>
        <w:t xml:space="preserve">Designing Cost of Living for Classification of Statistical Region Units </w:t>
      </w:r>
    </w:p>
    <w:p w:rsidR="00EF7EA7" w:rsidRPr="00383B1A" w:rsidRDefault="00EF7EA7" w:rsidP="004C508B">
      <w:pPr>
        <w:pStyle w:val="Default"/>
        <w:spacing w:line="480" w:lineRule="auto"/>
        <w:ind w:left="720"/>
        <w:jc w:val="both"/>
        <w:rPr>
          <w:i/>
        </w:rPr>
      </w:pPr>
      <w:r w:rsidRPr="00383B1A">
        <w:rPr>
          <w:i/>
        </w:rPr>
        <w:t>– Level 2</w:t>
      </w:r>
      <w:r w:rsidRPr="00383B1A">
        <w:t xml:space="preserve">, </w:t>
      </w:r>
      <w:r w:rsidRPr="00383B1A">
        <w:rPr>
          <w:iCs/>
        </w:rPr>
        <w:t>International Journal of Business and Social Science, Vol. 3, No. 1, pp. 174, diakses 5 Juli 2019.</w:t>
      </w:r>
      <w:r w:rsidRPr="00383B1A">
        <w:rPr>
          <w:i/>
          <w:iCs/>
        </w:rPr>
        <w:t xml:space="preserve"> </w:t>
      </w:r>
    </w:p>
    <w:p w:rsidR="005A3DE1" w:rsidRPr="00383B1A" w:rsidRDefault="005A3DE1" w:rsidP="004C508B">
      <w:pPr>
        <w:pStyle w:val="Default"/>
        <w:spacing w:line="480" w:lineRule="auto"/>
        <w:jc w:val="both"/>
      </w:pPr>
      <w:r w:rsidRPr="00383B1A">
        <w:lastRenderedPageBreak/>
        <w:t xml:space="preserve">Setiawan, Gusi Bagus Kompiang Putra (2015), Pengaruh Belanja Modal Terhadap Indeks </w:t>
      </w:r>
    </w:p>
    <w:p w:rsidR="005A3DE1" w:rsidRDefault="005A3DE1" w:rsidP="004C508B">
      <w:pPr>
        <w:pStyle w:val="Default"/>
        <w:spacing w:line="480" w:lineRule="auto"/>
        <w:ind w:left="720"/>
        <w:jc w:val="both"/>
      </w:pPr>
      <w:r w:rsidRPr="00383B1A">
        <w:t>Pembangunan Manusia Melalui Pertumbuhan Ekonomi Sebagai Variabel Intervening Provinsi Bali, E-Jurnal Ekonomi Pembangunan Universitas Udayana, Vol. 4, No. 10, p</w:t>
      </w:r>
      <w:r w:rsidR="004C508B">
        <w:t xml:space="preserve">p. 1277, diakses 13 Juni 2019. </w:t>
      </w:r>
    </w:p>
    <w:p w:rsidR="005A3DE1" w:rsidRDefault="005A3DE1" w:rsidP="004C508B">
      <w:pPr>
        <w:pStyle w:val="Default"/>
        <w:spacing w:line="480" w:lineRule="auto"/>
        <w:jc w:val="both"/>
      </w:pPr>
      <w:r>
        <w:t xml:space="preserve">Subianto, Marianus, (2016), Pengaruh Gaji dan Insentif Terhadap Kinerja Karyawan Pada </w:t>
      </w:r>
    </w:p>
    <w:p w:rsidR="005A3DE1" w:rsidRDefault="005A3DE1" w:rsidP="004C508B">
      <w:pPr>
        <w:pStyle w:val="Default"/>
        <w:spacing w:line="480" w:lineRule="auto"/>
        <w:ind w:left="720"/>
        <w:jc w:val="both"/>
      </w:pPr>
      <w:r>
        <w:t xml:space="preserve">PT.Serba Mulia Auto di Kabupaten Kutai Barat, Jurnal Administrasi Bisnis, Vol. 4, No. 3, pp. 699, diakses 2 Juli 2019. </w:t>
      </w:r>
    </w:p>
    <w:p w:rsidR="004C57BC" w:rsidRDefault="004C57BC" w:rsidP="004C508B">
      <w:pPr>
        <w:pStyle w:val="Default"/>
        <w:spacing w:line="480" w:lineRule="auto"/>
        <w:jc w:val="both"/>
      </w:pPr>
      <w:r>
        <w:t xml:space="preserve">Suharsaputra, Uhar (2018), Metode Penelitian Kuantitatif, Kualitatif, dan Tindakan, Edisi </w:t>
      </w:r>
    </w:p>
    <w:p w:rsidR="004C57BC" w:rsidRDefault="004C57BC" w:rsidP="004C508B">
      <w:pPr>
        <w:pStyle w:val="Default"/>
        <w:spacing w:line="480" w:lineRule="auto"/>
        <w:ind w:firstLine="720"/>
        <w:jc w:val="both"/>
      </w:pPr>
      <w:r>
        <w:t xml:space="preserve">1, Bandung: Refika Aditama. </w:t>
      </w:r>
    </w:p>
    <w:p w:rsidR="005A3DE1" w:rsidRDefault="005A3DE1" w:rsidP="004C508B">
      <w:pPr>
        <w:pStyle w:val="Default"/>
        <w:spacing w:line="480" w:lineRule="auto"/>
        <w:jc w:val="both"/>
      </w:pPr>
      <w:r>
        <w:t xml:space="preserve">Sutanto, Eddy Madiono, (2014), Persepsi Akan Gaji, Motivasi Kerja, dan Kinerja </w:t>
      </w:r>
    </w:p>
    <w:p w:rsidR="005A3DE1" w:rsidRDefault="005A3DE1" w:rsidP="004C508B">
      <w:pPr>
        <w:pStyle w:val="Default"/>
        <w:spacing w:line="480" w:lineRule="auto"/>
        <w:ind w:left="720"/>
        <w:jc w:val="both"/>
      </w:pPr>
      <w:r>
        <w:t xml:space="preserve">Karyawan PT. Amita Bara Sejahtera, </w:t>
      </w:r>
      <w:r>
        <w:rPr>
          <w:i/>
        </w:rPr>
        <w:t>Journal of Business and Banking</w:t>
      </w:r>
      <w:r>
        <w:t xml:space="preserve">, Vol. 4, No.1, pp. 3, diakses 13 Juni 2019. </w:t>
      </w:r>
    </w:p>
    <w:p w:rsidR="005A3DE1" w:rsidRDefault="005A3DE1" w:rsidP="004C508B">
      <w:pPr>
        <w:pStyle w:val="Default"/>
        <w:spacing w:line="480" w:lineRule="auto"/>
        <w:jc w:val="both"/>
      </w:pPr>
      <w:r>
        <w:rPr>
          <w:i/>
        </w:rPr>
        <w:t>TheBalance</w:t>
      </w:r>
      <w:r>
        <w:t xml:space="preserve">, </w:t>
      </w:r>
      <w:r>
        <w:rPr>
          <w:i/>
        </w:rPr>
        <w:t>Standard of Living</w:t>
      </w:r>
      <w:r>
        <w:t xml:space="preserve">, diakses 14 Juli 2019, </w:t>
      </w:r>
    </w:p>
    <w:p w:rsidR="005A3DE1" w:rsidRPr="00D20DF7" w:rsidRDefault="00575254" w:rsidP="004C508B">
      <w:pPr>
        <w:pStyle w:val="Default"/>
        <w:spacing w:line="480" w:lineRule="auto"/>
        <w:ind w:firstLine="720"/>
        <w:jc w:val="both"/>
        <w:rPr>
          <w:color w:val="auto"/>
        </w:rPr>
      </w:pPr>
      <w:hyperlink r:id="rId12" w:history="1">
        <w:r w:rsidR="005A3DE1" w:rsidRPr="00D20DF7">
          <w:rPr>
            <w:rStyle w:val="Hyperlink"/>
            <w:color w:val="auto"/>
            <w:u w:val="none"/>
          </w:rPr>
          <w:t>https://www.thebalance.com/standard-of-living-3305758</w:t>
        </w:r>
      </w:hyperlink>
      <w:r w:rsidR="005A3DE1" w:rsidRPr="00D20DF7">
        <w:rPr>
          <w:color w:val="auto"/>
        </w:rPr>
        <w:t>.</w:t>
      </w:r>
    </w:p>
    <w:p w:rsidR="005A3DE1" w:rsidRDefault="005A3DE1" w:rsidP="005A3DE1">
      <w:pPr>
        <w:pStyle w:val="Default"/>
        <w:spacing w:line="480" w:lineRule="auto"/>
        <w:jc w:val="both"/>
      </w:pPr>
    </w:p>
    <w:p w:rsidR="005A3DE1" w:rsidRDefault="005A3DE1" w:rsidP="005A3DE1">
      <w:pPr>
        <w:pStyle w:val="Default"/>
        <w:spacing w:line="480" w:lineRule="auto"/>
        <w:jc w:val="both"/>
      </w:pPr>
    </w:p>
    <w:p w:rsidR="00EF7EA7" w:rsidRPr="00EF7EA7" w:rsidRDefault="00EF7EA7" w:rsidP="00EF7E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EA7" w:rsidRPr="00EF7EA7" w:rsidRDefault="00EF7EA7" w:rsidP="00EF7EA7">
      <w:pPr>
        <w:pStyle w:val="Default"/>
        <w:spacing w:line="480" w:lineRule="auto"/>
        <w:jc w:val="both"/>
      </w:pPr>
    </w:p>
    <w:p w:rsidR="00EF7EA7" w:rsidRPr="00EF7EA7" w:rsidRDefault="00EF7EA7" w:rsidP="00EF7E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F7EA7" w:rsidRPr="00EF7EA7" w:rsidSect="005B74DB">
      <w:footerReference w:type="default" r:id="rId13"/>
      <w:pgSz w:w="11906" w:h="16838"/>
      <w:pgMar w:top="1418" w:right="1418" w:bottom="1418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54" w:rsidRDefault="00575254" w:rsidP="00BA1BD2">
      <w:pPr>
        <w:spacing w:after="0" w:line="240" w:lineRule="auto"/>
      </w:pPr>
      <w:r>
        <w:separator/>
      </w:r>
    </w:p>
  </w:endnote>
  <w:endnote w:type="continuationSeparator" w:id="0">
    <w:p w:rsidR="00575254" w:rsidRDefault="00575254" w:rsidP="00BA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316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BD2" w:rsidRDefault="00BA1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4DB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BA1BD2" w:rsidRDefault="00BA1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54" w:rsidRDefault="00575254" w:rsidP="00BA1BD2">
      <w:pPr>
        <w:spacing w:after="0" w:line="240" w:lineRule="auto"/>
      </w:pPr>
      <w:r>
        <w:separator/>
      </w:r>
    </w:p>
  </w:footnote>
  <w:footnote w:type="continuationSeparator" w:id="0">
    <w:p w:rsidR="00575254" w:rsidRDefault="00575254" w:rsidP="00BA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A7"/>
    <w:rsid w:val="000D3B2B"/>
    <w:rsid w:val="001932BD"/>
    <w:rsid w:val="0020056F"/>
    <w:rsid w:val="00233832"/>
    <w:rsid w:val="00262D03"/>
    <w:rsid w:val="002A560F"/>
    <w:rsid w:val="0035688D"/>
    <w:rsid w:val="00383B1A"/>
    <w:rsid w:val="004C508B"/>
    <w:rsid w:val="004C57BC"/>
    <w:rsid w:val="004E38C1"/>
    <w:rsid w:val="00535F37"/>
    <w:rsid w:val="00575254"/>
    <w:rsid w:val="005A3DE1"/>
    <w:rsid w:val="005B74DB"/>
    <w:rsid w:val="00853A29"/>
    <w:rsid w:val="00960801"/>
    <w:rsid w:val="00B025A9"/>
    <w:rsid w:val="00BA1BD2"/>
    <w:rsid w:val="00C01FD5"/>
    <w:rsid w:val="00CD33CD"/>
    <w:rsid w:val="00D20DF7"/>
    <w:rsid w:val="00E35E4F"/>
    <w:rsid w:val="00E928EC"/>
    <w:rsid w:val="00ED7096"/>
    <w:rsid w:val="00EE7E47"/>
    <w:rsid w:val="00EF7EA7"/>
    <w:rsid w:val="00F6533A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E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D2"/>
  </w:style>
  <w:style w:type="paragraph" w:styleId="Footer">
    <w:name w:val="footer"/>
    <w:basedOn w:val="Normal"/>
    <w:link w:val="FooterChar"/>
    <w:uiPriority w:val="99"/>
    <w:unhideWhenUsed/>
    <w:rsid w:val="00BA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E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D2"/>
  </w:style>
  <w:style w:type="paragraph" w:styleId="Footer">
    <w:name w:val="footer"/>
    <w:basedOn w:val="Normal"/>
    <w:link w:val="FooterChar"/>
    <w:uiPriority w:val="99"/>
    <w:unhideWhenUsed/>
    <w:rsid w:val="00BA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beo.com/cost-of-livin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hebalance.com/standard-of-living-33057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List_of_minimum_wages_by_count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vestopedia.com/terms/c/cost-of-livin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dr.undp.org/en/count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F90A-0B7F-41A3-9918-91334467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14</cp:revision>
  <dcterms:created xsi:type="dcterms:W3CDTF">2019-08-07T16:45:00Z</dcterms:created>
  <dcterms:modified xsi:type="dcterms:W3CDTF">2019-10-01T05:15:00Z</dcterms:modified>
</cp:coreProperties>
</file>