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41" w:rsidRPr="001F2EE8" w:rsidRDefault="008C7D41" w:rsidP="008C7D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05A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C7D41" w:rsidRDefault="008C7D41" w:rsidP="008C7D41">
      <w:pPr>
        <w:rPr>
          <w:rFonts w:ascii="Times New Roman" w:hAnsi="Times New Roman" w:cs="Times New Roman"/>
          <w:b/>
          <w:sz w:val="24"/>
          <w:szCs w:val="24"/>
        </w:rPr>
      </w:pPr>
    </w:p>
    <w:p w:rsidR="008C7D41" w:rsidRDefault="008C7D41" w:rsidP="008C7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Karsina</w:t>
      </w:r>
      <w:proofErr w:type="spellEnd"/>
      <w:r>
        <w:rPr>
          <w:rFonts w:ascii="Times New Roman" w:hAnsi="Times New Roman" w:cs="Times New Roman"/>
          <w:sz w:val="24"/>
          <w:szCs w:val="24"/>
        </w:rPr>
        <w:t>/37179062/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(KAP)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Indri </w:t>
      </w:r>
      <w:proofErr w:type="spellStart"/>
      <w:r>
        <w:rPr>
          <w:rFonts w:ascii="Times New Roman" w:hAnsi="Times New Roman" w:cs="Times New Roman"/>
          <w:sz w:val="24"/>
          <w:szCs w:val="24"/>
        </w:rPr>
        <w:t>Arfianti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M,Ak</w:t>
      </w:r>
      <w:proofErr w:type="spellEnd"/>
    </w:p>
    <w:p w:rsidR="008C7D41" w:rsidRDefault="008C7D41" w:rsidP="008C7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pentirng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8C7D41" w:rsidRDefault="008C7D41" w:rsidP="008C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0CF">
        <w:rPr>
          <w:rFonts w:ascii="Times New Roman" w:hAnsi="Times New Roman" w:cs="Times New Roman"/>
          <w:i/>
          <w:sz w:val="24"/>
          <w:szCs w:val="24"/>
        </w:rPr>
        <w:t>(principle)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r w:rsidRPr="00B560CF">
        <w:rPr>
          <w:rFonts w:ascii="Times New Roman" w:hAnsi="Times New Roman" w:cs="Times New Roman"/>
          <w:i/>
          <w:sz w:val="24"/>
          <w:szCs w:val="24"/>
        </w:rPr>
        <w:t>(agent)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7D41" w:rsidRDefault="008C7D41" w:rsidP="008C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41" w:rsidRDefault="008C7D41" w:rsidP="008C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auditor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t). </w:t>
      </w:r>
    </w:p>
    <w:p w:rsidR="008C7D41" w:rsidRDefault="008C7D41" w:rsidP="008C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41" w:rsidRDefault="008C7D41" w:rsidP="008C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0,001&lt;0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7D41" w:rsidRDefault="008C7D41" w:rsidP="008C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41" w:rsidRDefault="008C7D41" w:rsidP="008C7D41">
      <w:p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E7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78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8C7D41" w:rsidRDefault="008C7D41" w:rsidP="008C7D41">
      <w:p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41" w:rsidRDefault="008C7D41" w:rsidP="008C7D41">
      <w:p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8C7D41" w:rsidRDefault="008C7D41" w:rsidP="008C7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4971EA" w:rsidRDefault="004971EA">
      <w:bookmarkStart w:id="0" w:name="_GoBack"/>
      <w:bookmarkEnd w:id="0"/>
    </w:p>
    <w:sectPr w:rsidR="004971EA" w:rsidSect="008C7D41">
      <w:footerReference w:type="default" r:id="rId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1F" w:rsidRDefault="00D9301F" w:rsidP="008C7D41">
      <w:pPr>
        <w:spacing w:after="0" w:line="240" w:lineRule="auto"/>
      </w:pPr>
      <w:r>
        <w:separator/>
      </w:r>
    </w:p>
  </w:endnote>
  <w:endnote w:type="continuationSeparator" w:id="0">
    <w:p w:rsidR="00D9301F" w:rsidRDefault="00D9301F" w:rsidP="008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3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D41" w:rsidRDefault="008C7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C7D41" w:rsidRDefault="008C7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1F" w:rsidRDefault="00D9301F" w:rsidP="008C7D41">
      <w:pPr>
        <w:spacing w:after="0" w:line="240" w:lineRule="auto"/>
      </w:pPr>
      <w:r>
        <w:separator/>
      </w:r>
    </w:p>
  </w:footnote>
  <w:footnote w:type="continuationSeparator" w:id="0">
    <w:p w:rsidR="00D9301F" w:rsidRDefault="00D9301F" w:rsidP="008C7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41"/>
    <w:rsid w:val="004971EA"/>
    <w:rsid w:val="008C7D41"/>
    <w:rsid w:val="00D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571DC-F4EB-477B-850A-1C8B7AF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41"/>
  </w:style>
  <w:style w:type="paragraph" w:styleId="Footer">
    <w:name w:val="footer"/>
    <w:basedOn w:val="Normal"/>
    <w:link w:val="FooterChar"/>
    <w:uiPriority w:val="99"/>
    <w:unhideWhenUsed/>
    <w:rsid w:val="008C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2019-05-09T06:51:00Z</dcterms:created>
  <dcterms:modified xsi:type="dcterms:W3CDTF">2019-05-09T06:52:00Z</dcterms:modified>
</cp:coreProperties>
</file>