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FB" w:rsidRPr="00803708" w:rsidRDefault="009C56FB" w:rsidP="009C56FB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</w:pPr>
      <w:bookmarkStart w:id="0" w:name="_Toc506245308"/>
      <w:bookmarkStart w:id="1" w:name="_Toc519973712"/>
      <w:r w:rsidRPr="00803708"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  <w:t>ABSTRAK</w:t>
      </w:r>
      <w:bookmarkEnd w:id="0"/>
      <w:bookmarkEnd w:id="1"/>
    </w:p>
    <w:p w:rsidR="009C56FB" w:rsidRPr="00B8537F" w:rsidRDefault="009C56FB" w:rsidP="009C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Rexyansyah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Arifiandika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/ 3</w:t>
      </w:r>
      <w:r>
        <w:rPr>
          <w:rFonts w:ascii="Times New Roman" w:hAnsi="Times New Roman" w:cs="Times New Roman"/>
          <w:sz w:val="24"/>
          <w:szCs w:val="24"/>
          <w:lang w:val="en-ID"/>
        </w:rPr>
        <w:t>7140485</w:t>
      </w:r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/ 201</w:t>
      </w:r>
      <w:r>
        <w:rPr>
          <w:rFonts w:ascii="Times New Roman" w:hAnsi="Times New Roman" w:cs="Times New Roman"/>
          <w:sz w:val="24"/>
          <w:szCs w:val="24"/>
          <w:lang w:val="en-ID"/>
        </w:rPr>
        <w:t>8</w:t>
      </w:r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Spesialisasi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Auditor,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Kompleksitas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Perusahaan,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Audit,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Reputasi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KAP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Audit Report Lag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2012-2017</w:t>
      </w:r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/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Suhartono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S.E.,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M.</w:t>
      </w:r>
      <w:r w:rsidRPr="00B8537F">
        <w:rPr>
          <w:rFonts w:ascii="Times New Roman" w:hAnsi="Times New Roman" w:cs="Times New Roman"/>
          <w:sz w:val="24"/>
          <w:szCs w:val="24"/>
          <w:lang w:val="en-ID"/>
        </w:rPr>
        <w:t>Ak</w:t>
      </w:r>
      <w:proofErr w:type="spellEnd"/>
      <w:r w:rsidRPr="00B8537F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C56FB" w:rsidRDefault="009C56FB" w:rsidP="009C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Audit report lag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56FB" w:rsidRPr="00C453E1" w:rsidRDefault="009C56FB" w:rsidP="009C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audit report lag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B2320">
        <w:t xml:space="preserve"> </w:t>
      </w:r>
      <w:proofErr w:type="spellStart"/>
      <w:r w:rsidRPr="005B232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B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B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320">
        <w:rPr>
          <w:rFonts w:ascii="Times New Roman" w:hAnsi="Times New Roman" w:cs="Times New Roman"/>
          <w:sz w:val="24"/>
          <w:szCs w:val="24"/>
        </w:rPr>
        <w:t>menunjuk</w:t>
      </w:r>
      <w:proofErr w:type="spellEnd"/>
      <w:r w:rsidRPr="005B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320"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B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3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320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5B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3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B23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56FB" w:rsidRPr="00E460BC" w:rsidRDefault="009C56FB" w:rsidP="009C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Audit report lag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tutup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tertera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independen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Spesialisasi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KAP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Kompleksitas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12663">
        <w:rPr>
          <w:rFonts w:ascii="Times New Roman" w:hAnsi="Times New Roman" w:cs="Times New Roman"/>
          <w:i/>
          <w:sz w:val="24"/>
          <w:szCs w:val="24"/>
          <w:lang w:val="en-ID"/>
        </w:rPr>
        <w:t>dummy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membedakannya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pengecualian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pengecualian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Reputasi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KAP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12663">
        <w:rPr>
          <w:rFonts w:ascii="Times New Roman" w:hAnsi="Times New Roman" w:cs="Times New Roman"/>
          <w:i/>
          <w:sz w:val="24"/>
          <w:szCs w:val="24"/>
          <w:lang w:val="en-ID"/>
        </w:rPr>
        <w:t>dummy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membedakannya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KAP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berafiliasi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KAP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Big Four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KAP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berafiliasi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KAP </w:t>
      </w:r>
      <w:r w:rsidRPr="00114BC3">
        <w:rPr>
          <w:rFonts w:ascii="Times New Roman" w:hAnsi="Times New Roman" w:cs="Times New Roman"/>
          <w:i/>
          <w:sz w:val="24"/>
          <w:szCs w:val="24"/>
          <w:lang w:val="en-ID"/>
        </w:rPr>
        <w:t>Big Four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2012-2017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156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Non-Probability Sampling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Purposive Sampling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B8537F">
        <w:rPr>
          <w:rFonts w:ascii="Times New Roman" w:hAnsi="Times New Roman" w:cs="Times New Roman"/>
          <w:sz w:val="24"/>
          <w:szCs w:val="24"/>
          <w:lang w:val="en-ID"/>
        </w:rPr>
        <w:t>T</w:t>
      </w:r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eknik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analisis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data </w:t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menggunaka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analisis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regresi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linier </w:t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berganda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untuk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menguji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hubungan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antar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 w:rsidRPr="00B8537F">
        <w:rPr>
          <w:rFonts w:ascii="Times New Roman" w:hAnsi="Times New Roman" w:cs="Times New Roman"/>
          <w:sz w:val="24"/>
          <w:szCs w:val="24"/>
          <w:lang w:val="en-ID"/>
        </w:rPr>
        <w:t>variabe</w:t>
      </w:r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l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yang </w:t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digunakan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.</w:t>
      </w:r>
    </w:p>
    <w:p w:rsidR="009C56FB" w:rsidRDefault="009C56FB" w:rsidP="009C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ab/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Setelah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melewati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beberapa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uji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terdiri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dari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asumsi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klasik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(</w:t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normalitas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, </w:t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heteroskedastisitas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, </w:t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multikolin</w:t>
      </w:r>
      <w:r>
        <w:rPr>
          <w:rFonts w:ascii="Times New Roman" w:hAnsi="Times New Roman" w:cs="Times New Roman" w:hint="eastAsia"/>
          <w:sz w:val="24"/>
          <w:szCs w:val="24"/>
          <w:lang w:val="en-ID"/>
        </w:rPr>
        <w:t>ieritas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autokorelasi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uji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didapat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beberapa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hasil</w:t>
      </w:r>
      <w:proofErr w:type="spellEnd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 w:rsidRPr="00B8537F">
        <w:rPr>
          <w:rFonts w:ascii="Times New Roman" w:hAnsi="Times New Roman" w:cs="Times New Roman" w:hint="eastAsia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menunjukkan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spesialisasi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auditor,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kompleksitas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audit,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reputasi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KAP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65FC1">
        <w:rPr>
          <w:rFonts w:ascii="Times New Roman" w:hAnsi="Times New Roman" w:cs="Times New Roman"/>
          <w:i/>
          <w:sz w:val="24"/>
          <w:szCs w:val="24"/>
          <w:lang w:val="en-ID"/>
        </w:rPr>
        <w:t>audit report lag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C56FB" w:rsidRPr="00E60DBF" w:rsidRDefault="009C56FB" w:rsidP="009C56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spesialisasi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reputasi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KAP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audit report lag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Kompleksitas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audit report lag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audit report lag.</w:t>
      </w:r>
    </w:p>
    <w:p w:rsidR="003309B8" w:rsidRDefault="009C56FB">
      <w:bookmarkStart w:id="2" w:name="_GoBack"/>
      <w:bookmarkEnd w:id="2"/>
    </w:p>
    <w:sectPr w:rsidR="00330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FB"/>
    <w:rsid w:val="005C4B34"/>
    <w:rsid w:val="009C56FB"/>
    <w:rsid w:val="00C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08379-AEB4-4923-91F0-239042B0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FB"/>
  </w:style>
  <w:style w:type="paragraph" w:styleId="Heading1">
    <w:name w:val="heading 1"/>
    <w:basedOn w:val="Normal"/>
    <w:next w:val="Normal"/>
    <w:link w:val="Heading1Char"/>
    <w:uiPriority w:val="9"/>
    <w:qFormat/>
    <w:rsid w:val="009C5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6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2019-05-06T21:38:00Z</dcterms:created>
  <dcterms:modified xsi:type="dcterms:W3CDTF">2019-05-06T21:39:00Z</dcterms:modified>
</cp:coreProperties>
</file>