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CD2" w:rsidRPr="00E7068C" w:rsidRDefault="00B62A43" w:rsidP="00B62A43">
      <w:pPr>
        <w:pStyle w:val="Heading1"/>
        <w:spacing w:line="480" w:lineRule="auto"/>
        <w:ind w:left="0"/>
        <w:rPr>
          <w:rFonts w:cs="Times New Roman"/>
          <w:lang w:val="en-ID"/>
        </w:rPr>
      </w:pPr>
      <w:bookmarkStart w:id="0" w:name="_Toc535880891"/>
      <w:r w:rsidRPr="00E7068C">
        <w:rPr>
          <w:rFonts w:cs="Times New Roman"/>
          <w:lang w:val="en-ID"/>
        </w:rPr>
        <w:t>BAB II</w:t>
      </w:r>
      <w:bookmarkEnd w:id="0"/>
    </w:p>
    <w:p w:rsidR="00B62A43" w:rsidRPr="00E7068C" w:rsidRDefault="00B62A43" w:rsidP="00B62A43">
      <w:pPr>
        <w:spacing w:line="480" w:lineRule="auto"/>
        <w:ind w:left="0"/>
        <w:jc w:val="center"/>
        <w:rPr>
          <w:rFonts w:cs="Times New Roman"/>
          <w:b/>
          <w:lang w:val="en-ID"/>
        </w:rPr>
      </w:pPr>
      <w:r w:rsidRPr="00E7068C">
        <w:rPr>
          <w:rFonts w:cs="Times New Roman"/>
          <w:b/>
          <w:lang w:val="en-ID"/>
        </w:rPr>
        <w:t>KAJIAN PUSTAKA</w:t>
      </w:r>
    </w:p>
    <w:p w:rsidR="00B62A43" w:rsidRDefault="00091F2C" w:rsidP="00474F96">
      <w:pPr>
        <w:spacing w:line="480" w:lineRule="auto"/>
        <w:ind w:left="0" w:firstLine="720"/>
        <w:rPr>
          <w:rFonts w:cs="Times New Roman"/>
          <w:szCs w:val="24"/>
        </w:rPr>
      </w:pPr>
      <w:r w:rsidRPr="00E7068C">
        <w:rPr>
          <w:rFonts w:cs="Times New Roman"/>
          <w:szCs w:val="24"/>
        </w:rPr>
        <w:t xml:space="preserve">Pada bab ini akan dijelaskan mengenai teori-teori yang </w:t>
      </w:r>
      <w:r w:rsidR="00E7068C">
        <w:rPr>
          <w:rFonts w:cs="Times New Roman"/>
          <w:szCs w:val="24"/>
        </w:rPr>
        <w:t>berkaitan</w:t>
      </w:r>
      <w:r w:rsidRPr="00E7068C">
        <w:rPr>
          <w:rFonts w:cs="Times New Roman"/>
          <w:szCs w:val="24"/>
        </w:rPr>
        <w:t xml:space="preserve"> dengan penelitian seperti landasan teoritis. Pada landasan teoritis akan dijelaskan teori yang mendasari penelitian ini, dan teori-teori yang mendukung variabel-variabel penelitian ini seperti teori keagenan, teori sinyal, dan lain-lain. Selain teori-teori yang digunakan untuk menjelaskan variabel-variabel yang digunakan dalam penelitian, pada bab ini juga akan dijabarkan berbagai hasil penelitian terdahulu, kerangka pemikiran yang merupakan pola pikir hubungan dari setiap variabel yang diteliti dan hipotesis yang merupakan dugaan sementara penulis akan hasil penelitian.</w:t>
      </w:r>
    </w:p>
    <w:p w:rsidR="0030565C" w:rsidRPr="00E7068C" w:rsidRDefault="0030565C" w:rsidP="00474F96">
      <w:pPr>
        <w:spacing w:line="480" w:lineRule="auto"/>
        <w:ind w:left="0" w:firstLine="720"/>
        <w:rPr>
          <w:rFonts w:cs="Times New Roman"/>
          <w:szCs w:val="24"/>
        </w:rPr>
      </w:pPr>
    </w:p>
    <w:p w:rsidR="0030565C" w:rsidRPr="0030565C" w:rsidRDefault="00474F96" w:rsidP="0030565C">
      <w:pPr>
        <w:pStyle w:val="Heading2"/>
        <w:numPr>
          <w:ilvl w:val="0"/>
          <w:numId w:val="9"/>
        </w:numPr>
        <w:spacing w:line="480" w:lineRule="auto"/>
        <w:ind w:left="426"/>
        <w:rPr>
          <w:rFonts w:cs="Times New Roman"/>
          <w:lang w:val="en-ID"/>
        </w:rPr>
      </w:pPr>
      <w:bookmarkStart w:id="1" w:name="_Toc535880892"/>
      <w:r w:rsidRPr="00E7068C">
        <w:rPr>
          <w:rFonts w:cs="Times New Roman"/>
          <w:lang w:val="en-ID"/>
        </w:rPr>
        <w:t>Landasan Teoritis</w:t>
      </w:r>
      <w:bookmarkEnd w:id="1"/>
    </w:p>
    <w:p w:rsidR="00474F96" w:rsidRPr="00E7068C" w:rsidRDefault="00474F96" w:rsidP="0030565C">
      <w:pPr>
        <w:pStyle w:val="Heading3"/>
        <w:spacing w:line="480" w:lineRule="auto"/>
        <w:rPr>
          <w:rFonts w:cs="Times New Roman"/>
          <w:lang w:val="en-ID"/>
        </w:rPr>
      </w:pPr>
      <w:bookmarkStart w:id="2" w:name="_Toc535880893"/>
      <w:r w:rsidRPr="00E7068C">
        <w:rPr>
          <w:rFonts w:cs="Times New Roman"/>
          <w:lang w:val="en-ID"/>
        </w:rPr>
        <w:t>Agency Theory (Teori Keagenan)</w:t>
      </w:r>
      <w:bookmarkEnd w:id="2"/>
    </w:p>
    <w:p w:rsidR="00B55D6D" w:rsidRPr="00E7068C" w:rsidRDefault="00B55D6D" w:rsidP="00474F96">
      <w:pPr>
        <w:spacing w:line="480" w:lineRule="auto"/>
        <w:ind w:left="720" w:firstLine="720"/>
        <w:rPr>
          <w:rFonts w:eastAsia="Times New Roman" w:cs="Times New Roman"/>
        </w:rPr>
      </w:pPr>
      <w:r w:rsidRPr="00E7068C">
        <w:rPr>
          <w:rFonts w:eastAsia="Times New Roman" w:cs="Times New Roman"/>
        </w:rPr>
        <w:t xml:space="preserve">Menurut </w:t>
      </w:r>
      <w:r w:rsidR="00A52BAA">
        <w:rPr>
          <w:rFonts w:eastAsia="Times New Roman" w:cs="Times New Roman"/>
        </w:rPr>
        <w:t xml:space="preserve"> </w:t>
      </w:r>
      <w:r w:rsidR="00A52BAA">
        <w:rPr>
          <w:rFonts w:eastAsia="Times New Roman" w:cs="Times New Roman"/>
        </w:rPr>
        <w:fldChar w:fldCharType="begin" w:fldLock="1"/>
      </w:r>
      <w:r w:rsidR="00A52BAA">
        <w:rPr>
          <w:rFonts w:eastAsia="Times New Roman" w:cs="Times New Roman"/>
        </w:rPr>
        <w:instrText>ADDIN CSL_CITATION {"citationItems":[{"id":"ITEM-1","itemData":{"author":[{"dropping-particle":"","family":"Brigham","given":"Eugene F.","non-dropping-particle":"","parse-names":false,"suffix":""},{"dropping-particle":"","family":"Houston","given":"Joel F.","non-dropping-particle":"","parse-names":false,"suffix":""}],"edition":"8","editor":[{"dropping-particle":"","family":"Yati Sumiharti","given":"S.E.","non-dropping-particle":"","parse-names":false,"suffix":""},{"dropping-particle":"","family":"Wisnu Chandra Kristiaji","given":"S.E.","non-dropping-particle":"","parse-names":false,"suffix":""}],"id":"ITEM-1","issued":{"date-parts":[["2001"]]},"number-of-pages":"22","publisher":"Penerbit Erlangga","publisher-place":"Jakarta","title":"MANAJEMEN KEUANGAN BUKU I","type":"book"},"uris":["http://www.mendeley.com/documents/?uuid=ff1f3cfd-8989-463d-8bbd-8667592d5ad9"]}],"mendeley":{"formattedCitation":"(Brigham &amp; Houston, 2001a)","manualFormatting":"Brigham &amp; Houston (2001:22)","plainTextFormattedCitation":"(Brigham &amp; Houston, 2001a)","previouslyFormattedCitation":"(Brigham &amp; Houston, 2001a)"},"properties":{"noteIndex":0},"schema":"https://github.com/citation-style-language/schema/raw/master/csl-citation.json"}</w:instrText>
      </w:r>
      <w:r w:rsidR="00A52BAA">
        <w:rPr>
          <w:rFonts w:eastAsia="Times New Roman" w:cs="Times New Roman"/>
        </w:rPr>
        <w:fldChar w:fldCharType="separate"/>
      </w:r>
      <w:r w:rsidR="00A52BAA">
        <w:rPr>
          <w:rFonts w:eastAsia="Times New Roman" w:cs="Times New Roman"/>
          <w:noProof/>
        </w:rPr>
        <w:t>Brigham &amp; Houston</w:t>
      </w:r>
      <w:r w:rsidR="00A52BAA" w:rsidRPr="00A52BAA">
        <w:rPr>
          <w:rFonts w:eastAsia="Times New Roman" w:cs="Times New Roman"/>
          <w:noProof/>
        </w:rPr>
        <w:t xml:space="preserve"> </w:t>
      </w:r>
      <w:r w:rsidR="00A52BAA">
        <w:rPr>
          <w:rFonts w:eastAsia="Times New Roman" w:cs="Times New Roman"/>
          <w:noProof/>
        </w:rPr>
        <w:t>(</w:t>
      </w:r>
      <w:r w:rsidR="00A52BAA" w:rsidRPr="00A52BAA">
        <w:rPr>
          <w:rFonts w:eastAsia="Times New Roman" w:cs="Times New Roman"/>
          <w:noProof/>
        </w:rPr>
        <w:t>2001</w:t>
      </w:r>
      <w:r w:rsidR="00A52BAA">
        <w:rPr>
          <w:rFonts w:eastAsia="Times New Roman" w:cs="Times New Roman"/>
          <w:noProof/>
        </w:rPr>
        <w:t>:22</w:t>
      </w:r>
      <w:r w:rsidR="00A52BAA" w:rsidRPr="00A52BAA">
        <w:rPr>
          <w:rFonts w:eastAsia="Times New Roman" w:cs="Times New Roman"/>
          <w:noProof/>
        </w:rPr>
        <w:t>)</w:t>
      </w:r>
      <w:r w:rsidR="00A52BAA">
        <w:rPr>
          <w:rFonts w:eastAsia="Times New Roman" w:cs="Times New Roman"/>
        </w:rPr>
        <w:fldChar w:fldCharType="end"/>
      </w:r>
      <w:r w:rsidRPr="00E7068C">
        <w:rPr>
          <w:rFonts w:eastAsia="Times New Roman" w:cs="Times New Roman"/>
        </w:rPr>
        <w:t>, manajer diberi kekuasaan oleh pemilik perusaahan, yaitu pemegang saham, untuk membuat keputusaan, dan hal ini menciptakan konflik potensial atas kepentingan yang disebut teori keagenan (</w:t>
      </w:r>
      <w:r w:rsidRPr="00E7068C">
        <w:rPr>
          <w:rFonts w:eastAsia="Times New Roman" w:cs="Times New Roman"/>
          <w:i/>
        </w:rPr>
        <w:t>agency theory</w:t>
      </w:r>
      <w:r w:rsidRPr="00E7068C">
        <w:rPr>
          <w:rFonts w:eastAsia="Times New Roman" w:cs="Times New Roman"/>
        </w:rPr>
        <w:t>).</w:t>
      </w:r>
    </w:p>
    <w:p w:rsidR="00474F96" w:rsidRPr="00E7068C" w:rsidRDefault="00474F96" w:rsidP="00474F96">
      <w:pPr>
        <w:spacing w:line="480" w:lineRule="auto"/>
        <w:ind w:left="720" w:firstLine="720"/>
        <w:rPr>
          <w:rFonts w:eastAsia="Times New Roman" w:cs="Times New Roman"/>
        </w:rPr>
      </w:pPr>
      <w:r w:rsidRPr="00E7068C">
        <w:rPr>
          <w:rFonts w:eastAsia="Times New Roman" w:cs="Times New Roman"/>
        </w:rPr>
        <w:t>Teori keagenan pertama kali dikemukakan pada tahu</w:t>
      </w:r>
      <w:r w:rsidR="00DA7BD5" w:rsidRPr="00E7068C">
        <w:rPr>
          <w:rFonts w:eastAsia="Times New Roman" w:cs="Times New Roman"/>
        </w:rPr>
        <w:t xml:space="preserve">n 1976 oleh Jensen &amp; Meckling. </w:t>
      </w:r>
      <w:r w:rsidRPr="00E7068C">
        <w:rPr>
          <w:rFonts w:eastAsia="Times New Roman" w:cs="Times New Roman"/>
        </w:rPr>
        <w:t>Menurut</w:t>
      </w:r>
      <w:r w:rsidR="00A52BAA">
        <w:rPr>
          <w:rFonts w:eastAsia="Times New Roman" w:cs="Times New Roman"/>
        </w:rPr>
        <w:t xml:space="preserve"> </w:t>
      </w:r>
      <w:r w:rsidR="00A52BAA">
        <w:rPr>
          <w:rFonts w:eastAsia="Times New Roman" w:cs="Times New Roman"/>
        </w:rPr>
        <w:fldChar w:fldCharType="begin" w:fldLock="1"/>
      </w:r>
      <w:r w:rsidR="00A52BAA">
        <w:rPr>
          <w:rFonts w:eastAsia="Times New Roman" w:cs="Times New Roman"/>
        </w:rPr>
        <w:instrText>ADDIN CSL_CITATION {"citationItems":[{"id":"ITEM-1","itemData":{"author":[{"dropping-particle":"","family":"Jensen","given":"Michael C.","non-dropping-particle":"","parse-names":false,"suffix":""},{"dropping-particle":"","family":"Meckling","given":"William H","non-dropping-particle":"","parse-names":false,"suffix":""}],"container-title":"Financial Economics","id":"ITEM-1","issued":{"date-parts":[["1976"]]},"page":"305-360","title":"Theory of The Firm : Managerial Behavior, Agency Cost, and Ownership Structure","type":"article-journal","volume":"3"},"uris":["http://www.mendeley.com/documents/?uuid=449d4697-d7a5-44bc-891a-11432482f779"]}],"mendeley":{"formattedCitation":"(Jensen &amp; Meckling, 1976)","manualFormatting":"Jensen &amp; Meckling, (1976:308)","plainTextFormattedCitation":"(Jensen &amp; Meckling, 1976)","previouslyFormattedCitation":"(Jensen &amp; Meckling, 1976)"},"properties":{"noteIndex":0},"schema":"https://github.com/citation-style-language/schema/raw/master/csl-citation.json"}</w:instrText>
      </w:r>
      <w:r w:rsidR="00A52BAA">
        <w:rPr>
          <w:rFonts w:eastAsia="Times New Roman" w:cs="Times New Roman"/>
        </w:rPr>
        <w:fldChar w:fldCharType="separate"/>
      </w:r>
      <w:r w:rsidR="00A52BAA">
        <w:rPr>
          <w:rFonts w:eastAsia="Times New Roman" w:cs="Times New Roman"/>
          <w:noProof/>
        </w:rPr>
        <w:t>Jensen &amp; Meckling, (1976:308</w:t>
      </w:r>
      <w:r w:rsidR="00A52BAA" w:rsidRPr="00A52BAA">
        <w:rPr>
          <w:rFonts w:eastAsia="Times New Roman" w:cs="Times New Roman"/>
          <w:noProof/>
        </w:rPr>
        <w:t>)</w:t>
      </w:r>
      <w:r w:rsidR="00A52BAA">
        <w:rPr>
          <w:rFonts w:eastAsia="Times New Roman" w:cs="Times New Roman"/>
        </w:rPr>
        <w:fldChar w:fldCharType="end"/>
      </w:r>
      <w:r w:rsidR="00A52BAA">
        <w:rPr>
          <w:rFonts w:eastAsia="Times New Roman" w:cs="Times New Roman"/>
        </w:rPr>
        <w:t xml:space="preserve">, </w:t>
      </w:r>
      <w:r w:rsidRPr="00E7068C">
        <w:rPr>
          <w:rFonts w:eastAsia="Times New Roman" w:cs="Times New Roman"/>
          <w:i/>
        </w:rPr>
        <w:t>agency theory</w:t>
      </w:r>
      <w:r w:rsidRPr="00E7068C">
        <w:rPr>
          <w:rFonts w:eastAsia="Times New Roman" w:cs="Times New Roman"/>
        </w:rPr>
        <w:t xml:space="preserve"> merup</w:t>
      </w:r>
      <w:r w:rsidR="00484BC4" w:rsidRPr="00E7068C">
        <w:rPr>
          <w:rFonts w:eastAsia="Times New Roman" w:cs="Times New Roman"/>
        </w:rPr>
        <w:t xml:space="preserve">akan sebuah kontrak kerja sama </w:t>
      </w:r>
      <w:r w:rsidRPr="00E7068C">
        <w:rPr>
          <w:rFonts w:eastAsia="Times New Roman" w:cs="Times New Roman"/>
        </w:rPr>
        <w:t>yang menyatakan bahwa seorang atau lebih (</w:t>
      </w:r>
      <w:r w:rsidRPr="00E7068C">
        <w:rPr>
          <w:rFonts w:eastAsia="Times New Roman" w:cs="Times New Roman"/>
          <w:i/>
        </w:rPr>
        <w:t>principal</w:t>
      </w:r>
      <w:r w:rsidRPr="00E7068C">
        <w:rPr>
          <w:rFonts w:eastAsia="Times New Roman" w:cs="Times New Roman"/>
        </w:rPr>
        <w:t xml:space="preserve">) meminta kepada orang lain </w:t>
      </w:r>
      <w:r w:rsidR="00A00188" w:rsidRPr="00E7068C">
        <w:rPr>
          <w:rFonts w:eastAsia="Times New Roman" w:cs="Times New Roman"/>
        </w:rPr>
        <w:t>(</w:t>
      </w:r>
      <w:r w:rsidR="00A00188" w:rsidRPr="00E7068C">
        <w:rPr>
          <w:rFonts w:eastAsia="Times New Roman" w:cs="Times New Roman"/>
          <w:i/>
        </w:rPr>
        <w:t>agent</w:t>
      </w:r>
      <w:r w:rsidRPr="00E7068C">
        <w:rPr>
          <w:rFonts w:eastAsia="Times New Roman" w:cs="Times New Roman"/>
        </w:rPr>
        <w:t xml:space="preserve">) untuk </w:t>
      </w:r>
      <w:r w:rsidR="00724363" w:rsidRPr="00E7068C">
        <w:rPr>
          <w:rFonts w:eastAsia="Times New Roman" w:cs="Times New Roman"/>
        </w:rPr>
        <w:t xml:space="preserve">memberikan beberapa layanan atas nama mereka untuk melakukan </w:t>
      </w:r>
      <w:r w:rsidR="00747577" w:rsidRPr="00E7068C">
        <w:rPr>
          <w:rFonts w:eastAsia="Times New Roman" w:cs="Times New Roman"/>
        </w:rPr>
        <w:t xml:space="preserve">pendelegasian wewenang pengambilan </w:t>
      </w:r>
      <w:r w:rsidR="00724363" w:rsidRPr="00E7068C">
        <w:rPr>
          <w:rFonts w:eastAsia="Times New Roman" w:cs="Times New Roman"/>
        </w:rPr>
        <w:t>keput</w:t>
      </w:r>
      <w:r w:rsidR="00747577" w:rsidRPr="00E7068C">
        <w:rPr>
          <w:rFonts w:eastAsia="Times New Roman" w:cs="Times New Roman"/>
        </w:rPr>
        <w:t>usan kepada agen</w:t>
      </w:r>
      <w:r w:rsidR="006A391D" w:rsidRPr="00E7068C">
        <w:rPr>
          <w:rFonts w:eastAsia="Times New Roman" w:cs="Times New Roman"/>
        </w:rPr>
        <w:t>.</w:t>
      </w:r>
      <w:r w:rsidRPr="00E7068C">
        <w:rPr>
          <w:rFonts w:eastAsia="Times New Roman" w:cs="Times New Roman"/>
        </w:rPr>
        <w:t xml:space="preserve"> </w:t>
      </w:r>
      <w:r w:rsidRPr="00E7068C">
        <w:rPr>
          <w:rFonts w:eastAsia="Times New Roman" w:cs="Times New Roman"/>
          <w:i/>
        </w:rPr>
        <w:t xml:space="preserve">Principal </w:t>
      </w:r>
      <w:r w:rsidRPr="00E7068C">
        <w:rPr>
          <w:rFonts w:eastAsia="Times New Roman" w:cs="Times New Roman"/>
        </w:rPr>
        <w:t>adalah pemegang saham atau pe</w:t>
      </w:r>
      <w:r w:rsidR="00A00188" w:rsidRPr="00E7068C">
        <w:rPr>
          <w:rFonts w:eastAsia="Times New Roman" w:cs="Times New Roman"/>
        </w:rPr>
        <w:t xml:space="preserve">milik atau investor, sedangkan </w:t>
      </w:r>
      <w:r w:rsidR="00A00188" w:rsidRPr="00E7068C">
        <w:rPr>
          <w:rFonts w:eastAsia="Times New Roman" w:cs="Times New Roman"/>
          <w:i/>
        </w:rPr>
        <w:t>agent</w:t>
      </w:r>
      <w:r w:rsidRPr="00E7068C">
        <w:rPr>
          <w:rFonts w:eastAsia="Times New Roman" w:cs="Times New Roman"/>
        </w:rPr>
        <w:t xml:space="preserve"> adalah manajer atau manaj</w:t>
      </w:r>
      <w:r w:rsidR="002925CD" w:rsidRPr="00E7068C">
        <w:rPr>
          <w:rFonts w:eastAsia="Times New Roman" w:cs="Times New Roman"/>
        </w:rPr>
        <w:t>emen yang mengelola perusahaan.</w:t>
      </w:r>
    </w:p>
    <w:p w:rsidR="00007F2C" w:rsidRPr="00E7068C" w:rsidRDefault="00A52BAA" w:rsidP="00007F2C">
      <w:pPr>
        <w:spacing w:line="480" w:lineRule="auto"/>
        <w:ind w:left="720" w:firstLine="720"/>
        <w:rPr>
          <w:rFonts w:cs="Times New Roman"/>
          <w:lang w:val="en-ID"/>
        </w:rPr>
      </w:pPr>
      <w:r>
        <w:rPr>
          <w:rFonts w:cs="Times New Roman"/>
          <w:b/>
          <w:lang w:val="en-ID"/>
        </w:rPr>
        <w:lastRenderedPageBreak/>
        <w:fldChar w:fldCharType="begin" w:fldLock="1"/>
      </w:r>
      <w:r>
        <w:rPr>
          <w:rFonts w:cs="Times New Roman"/>
          <w:b/>
          <w:lang w:val="en-ID"/>
        </w:rPr>
        <w:instrText>ADDIN CSL_CITATION {"citationItems":[{"id":"ITEM-1","itemData":{"author":[{"dropping-particle":"","family":"Eisenhardt","given":"Kathleen M","non-dropping-particle":"","parse-names":false,"suffix":""}],"container-title":"Academy of Management Review","id":"ITEM-1","issue":"1","issued":{"date-parts":[["1989"]]},"page":"57-74","title":"Agency Theory : An Assessment and Review","type":"article-journal","volume":"14"},"uris":["http://www.mendeley.com/documents/?uuid=55c787fc-e699-4054-bfdd-39e09b2196bd"]}],"mendeley":{"formattedCitation":"(Eisenhardt, 1989)","manualFormatting":"Eisenhardt (1989:58)","plainTextFormattedCitation":"(Eisenhardt, 1989)","previouslyFormattedCitation":"(Eisenhardt, 1989)"},"properties":{"noteIndex":0},"schema":"https://github.com/citation-style-language/schema/raw/master/csl-citation.json"}</w:instrText>
      </w:r>
      <w:r>
        <w:rPr>
          <w:rFonts w:cs="Times New Roman"/>
          <w:b/>
          <w:lang w:val="en-ID"/>
        </w:rPr>
        <w:fldChar w:fldCharType="separate"/>
      </w:r>
      <w:r>
        <w:rPr>
          <w:rFonts w:cs="Times New Roman"/>
          <w:noProof/>
          <w:lang w:val="en-ID"/>
        </w:rPr>
        <w:t>Eisenhardt</w:t>
      </w:r>
      <w:r w:rsidRPr="00A52BAA">
        <w:rPr>
          <w:rFonts w:cs="Times New Roman"/>
          <w:noProof/>
          <w:lang w:val="en-ID"/>
        </w:rPr>
        <w:t xml:space="preserve"> </w:t>
      </w:r>
      <w:r>
        <w:rPr>
          <w:rFonts w:cs="Times New Roman"/>
          <w:noProof/>
          <w:lang w:val="en-ID"/>
        </w:rPr>
        <w:t>(</w:t>
      </w:r>
      <w:r w:rsidRPr="00A52BAA">
        <w:rPr>
          <w:rFonts w:cs="Times New Roman"/>
          <w:noProof/>
          <w:lang w:val="en-ID"/>
        </w:rPr>
        <w:t>1989</w:t>
      </w:r>
      <w:r>
        <w:rPr>
          <w:rFonts w:cs="Times New Roman"/>
          <w:noProof/>
          <w:lang w:val="en-ID"/>
        </w:rPr>
        <w:t>:58</w:t>
      </w:r>
      <w:r w:rsidRPr="00A52BAA">
        <w:rPr>
          <w:rFonts w:cs="Times New Roman"/>
          <w:noProof/>
          <w:lang w:val="en-ID"/>
        </w:rPr>
        <w:t>)</w:t>
      </w:r>
      <w:r>
        <w:rPr>
          <w:rFonts w:cs="Times New Roman"/>
          <w:b/>
          <w:lang w:val="en-ID"/>
        </w:rPr>
        <w:fldChar w:fldCharType="end"/>
      </w:r>
      <w:r>
        <w:rPr>
          <w:rFonts w:cs="Times New Roman"/>
          <w:b/>
          <w:lang w:val="en-ID"/>
        </w:rPr>
        <w:t xml:space="preserve"> </w:t>
      </w:r>
      <w:r w:rsidR="00007F2C" w:rsidRPr="00E7068C">
        <w:rPr>
          <w:rFonts w:cs="Times New Roman"/>
          <w:lang w:val="en-ID"/>
        </w:rPr>
        <w:t>menggunakan</w:t>
      </w:r>
      <w:r w:rsidR="00007F2C" w:rsidRPr="00E7068C">
        <w:rPr>
          <w:rFonts w:cs="Times New Roman"/>
          <w:b/>
          <w:lang w:val="en-ID"/>
        </w:rPr>
        <w:t xml:space="preserve"> </w:t>
      </w:r>
      <w:r w:rsidR="00007F2C" w:rsidRPr="00E7068C">
        <w:rPr>
          <w:rFonts w:cs="Times New Roman"/>
          <w:lang w:val="en-ID"/>
        </w:rPr>
        <w:t>tiga asumsi</w:t>
      </w:r>
      <w:r w:rsidR="00007F2C" w:rsidRPr="00E7068C">
        <w:rPr>
          <w:rFonts w:cs="Times New Roman"/>
          <w:b/>
          <w:lang w:val="en-ID"/>
        </w:rPr>
        <w:t xml:space="preserve"> </w:t>
      </w:r>
      <w:r w:rsidR="00007F2C" w:rsidRPr="00E7068C">
        <w:rPr>
          <w:rFonts w:cs="Times New Roman"/>
          <w:lang w:val="en-ID"/>
        </w:rPr>
        <w:t>sifat dasar manusia untuk menjelaskan teori agensi yaitu :</w:t>
      </w:r>
    </w:p>
    <w:p w:rsidR="00007F2C" w:rsidRPr="00E7068C" w:rsidRDefault="00007F2C" w:rsidP="00954F6D">
      <w:pPr>
        <w:pStyle w:val="ListParagraph"/>
        <w:numPr>
          <w:ilvl w:val="0"/>
          <w:numId w:val="13"/>
        </w:numPr>
        <w:spacing w:line="480" w:lineRule="auto"/>
        <w:ind w:left="1134"/>
        <w:rPr>
          <w:rFonts w:cs="Times New Roman"/>
          <w:lang w:val="en-ID"/>
        </w:rPr>
      </w:pPr>
      <w:r w:rsidRPr="00E7068C">
        <w:rPr>
          <w:rFonts w:cs="Times New Roman"/>
          <w:i/>
          <w:lang w:val="en-ID"/>
        </w:rPr>
        <w:t>Self interest</w:t>
      </w:r>
      <w:r w:rsidRPr="00E7068C">
        <w:rPr>
          <w:rFonts w:cs="Times New Roman"/>
          <w:lang w:val="en-ID"/>
        </w:rPr>
        <w:t>, pada umumnya manusia memiliki sifat mementingkan diri sendiri</w:t>
      </w:r>
    </w:p>
    <w:p w:rsidR="00007F2C" w:rsidRPr="00E7068C" w:rsidRDefault="00007F2C" w:rsidP="00954F6D">
      <w:pPr>
        <w:pStyle w:val="ListParagraph"/>
        <w:numPr>
          <w:ilvl w:val="0"/>
          <w:numId w:val="13"/>
        </w:numPr>
        <w:spacing w:line="480" w:lineRule="auto"/>
        <w:ind w:left="1134"/>
        <w:rPr>
          <w:rFonts w:cs="Times New Roman"/>
          <w:lang w:val="en-ID"/>
        </w:rPr>
      </w:pPr>
      <w:r w:rsidRPr="00E7068C">
        <w:rPr>
          <w:rFonts w:cs="Times New Roman"/>
          <w:i/>
          <w:lang w:val="en-ID"/>
        </w:rPr>
        <w:t>Bounded rationality</w:t>
      </w:r>
      <w:r w:rsidRPr="00E7068C">
        <w:rPr>
          <w:rFonts w:cs="Times New Roman"/>
          <w:lang w:val="en-ID"/>
        </w:rPr>
        <w:t>, manusia memiliki keterbatasan rasionalitas</w:t>
      </w:r>
    </w:p>
    <w:p w:rsidR="00007F2C" w:rsidRPr="00E7068C" w:rsidRDefault="00007F2C" w:rsidP="00954F6D">
      <w:pPr>
        <w:pStyle w:val="ListParagraph"/>
        <w:numPr>
          <w:ilvl w:val="0"/>
          <w:numId w:val="13"/>
        </w:numPr>
        <w:spacing w:line="480" w:lineRule="auto"/>
        <w:ind w:left="1134"/>
        <w:rPr>
          <w:rFonts w:cs="Times New Roman"/>
          <w:lang w:val="en-ID"/>
        </w:rPr>
      </w:pPr>
      <w:r w:rsidRPr="00E7068C">
        <w:rPr>
          <w:rFonts w:cs="Times New Roman"/>
          <w:i/>
          <w:lang w:val="en-ID"/>
        </w:rPr>
        <w:t xml:space="preserve">Risk </w:t>
      </w:r>
      <w:r w:rsidR="00BA163A" w:rsidRPr="00E7068C">
        <w:rPr>
          <w:rFonts w:cs="Times New Roman"/>
          <w:i/>
          <w:lang w:val="en-ID"/>
        </w:rPr>
        <w:t>aversion</w:t>
      </w:r>
      <w:r w:rsidRPr="00E7068C">
        <w:rPr>
          <w:rFonts w:cs="Times New Roman"/>
          <w:lang w:val="en-ID"/>
        </w:rPr>
        <w:t>, manusia menghindari resiko</w:t>
      </w:r>
    </w:p>
    <w:p w:rsidR="00007F2C" w:rsidRPr="00E7068C" w:rsidRDefault="00007F2C" w:rsidP="006923BF">
      <w:pPr>
        <w:spacing w:line="480" w:lineRule="auto"/>
        <w:ind w:left="774" w:firstLine="786"/>
        <w:rPr>
          <w:rFonts w:cs="Times New Roman"/>
          <w:lang w:val="en-ID"/>
        </w:rPr>
      </w:pPr>
      <w:r w:rsidRPr="00E7068C">
        <w:rPr>
          <w:rFonts w:cs="Times New Roman"/>
          <w:lang w:val="en-ID"/>
        </w:rPr>
        <w:t>Berdasarkan asumsi tersebut, manajer sebagai ma</w:t>
      </w:r>
      <w:r w:rsidR="006923BF">
        <w:rPr>
          <w:rFonts w:cs="Times New Roman"/>
          <w:lang w:val="en-ID"/>
        </w:rPr>
        <w:t xml:space="preserve">nusia memiliki kemungkinan yang </w:t>
      </w:r>
      <w:r w:rsidRPr="00E7068C">
        <w:rPr>
          <w:rFonts w:cs="Times New Roman"/>
          <w:lang w:val="en-ID"/>
        </w:rPr>
        <w:t xml:space="preserve">besar untuk bertindak berdasarkan sifat dasar manusia tersebut terutama </w:t>
      </w:r>
      <w:r w:rsidR="00772EFC">
        <w:rPr>
          <w:rFonts w:cs="Times New Roman"/>
          <w:i/>
          <w:lang w:val="en-ID"/>
        </w:rPr>
        <w:t>self interest</w:t>
      </w:r>
      <w:r w:rsidRPr="00E7068C">
        <w:rPr>
          <w:rFonts w:cs="Times New Roman"/>
          <w:lang w:val="en-ID"/>
        </w:rPr>
        <w:t xml:space="preserve"> diri sendiri yang akan menimbulkan konflik</w:t>
      </w:r>
      <w:r w:rsidR="00F94E3C" w:rsidRPr="00E7068C">
        <w:rPr>
          <w:rFonts w:cs="Times New Roman"/>
          <w:lang w:val="en-ID"/>
        </w:rPr>
        <w:t xml:space="preserve"> antara manajer dengan pemegang saham atau biasa disebut konflik keagenan. Untuk mengurangi konflik tersebut maka dapat diberikan kepemilikan saham bagi manajer sehingga manajer memiliki tujuan yang sama dengan perusahaan dan pemegang saham.</w:t>
      </w:r>
    </w:p>
    <w:p w:rsidR="00A00188" w:rsidRPr="00E7068C" w:rsidRDefault="00C9276A" w:rsidP="00474F96">
      <w:pPr>
        <w:spacing w:line="480" w:lineRule="auto"/>
        <w:ind w:left="720" w:firstLine="720"/>
        <w:rPr>
          <w:rFonts w:eastAsia="Times New Roman" w:cs="Times New Roman"/>
          <w:szCs w:val="24"/>
        </w:rPr>
      </w:pPr>
      <w:r w:rsidRPr="00E7068C">
        <w:rPr>
          <w:rFonts w:eastAsia="Times New Roman" w:cs="Times New Roman"/>
          <w:szCs w:val="24"/>
        </w:rPr>
        <w:t xml:space="preserve">Menurut </w:t>
      </w:r>
      <w:r w:rsidR="00A52BAA">
        <w:rPr>
          <w:rFonts w:eastAsia="Times New Roman" w:cs="Times New Roman"/>
          <w:szCs w:val="24"/>
        </w:rPr>
        <w:fldChar w:fldCharType="begin" w:fldLock="1"/>
      </w:r>
      <w:r w:rsidR="00A52BAA">
        <w:rPr>
          <w:rFonts w:eastAsia="Times New Roman" w:cs="Times New Roman"/>
          <w:szCs w:val="24"/>
        </w:rPr>
        <w:instrText>ADDIN CSL_CITATION {"citationItems":[{"id":"ITEM-1","itemData":{"author":[{"dropping-particle":"","family":"Jensen","given":"Michael C.","non-dropping-particle":"","parse-names":false,"suffix":""},{"dropping-particle":"","family":"Meckling","given":"William H","non-dropping-particle":"","parse-names":false,"suffix":""}],"container-title":"Financial Economics","id":"ITEM-1","issued":{"date-parts":[["1976"]]},"page":"305-360","title":"Theory of The Firm : Managerial Behavior, Agency Cost, and Ownership Structure","type":"article-journal","volume":"3"},"uris":["http://www.mendeley.com/documents/?uuid=449d4697-d7a5-44bc-891a-11432482f779"]}],"mendeley":{"formattedCitation":"(Jensen &amp; Meckling, 1976)","manualFormatting":"Jensen &amp; Meckling (1976:308)","plainTextFormattedCitation":"(Jensen &amp; Meckling, 1976)","previouslyFormattedCitation":"(Jensen &amp; Meckling, 1976)"},"properties":{"noteIndex":0},"schema":"https://github.com/citation-style-language/schema/raw/master/csl-citation.json"}</w:instrText>
      </w:r>
      <w:r w:rsidR="00A52BAA">
        <w:rPr>
          <w:rFonts w:eastAsia="Times New Roman" w:cs="Times New Roman"/>
          <w:szCs w:val="24"/>
        </w:rPr>
        <w:fldChar w:fldCharType="separate"/>
      </w:r>
      <w:r w:rsidR="00A52BAA">
        <w:rPr>
          <w:rFonts w:eastAsia="Times New Roman" w:cs="Times New Roman"/>
          <w:noProof/>
          <w:szCs w:val="24"/>
        </w:rPr>
        <w:t>Jensen &amp; Meckling</w:t>
      </w:r>
      <w:r w:rsidR="00A52BAA" w:rsidRPr="00A52BAA">
        <w:rPr>
          <w:rFonts w:eastAsia="Times New Roman" w:cs="Times New Roman"/>
          <w:noProof/>
          <w:szCs w:val="24"/>
        </w:rPr>
        <w:t xml:space="preserve"> </w:t>
      </w:r>
      <w:r w:rsidR="00A52BAA">
        <w:rPr>
          <w:rFonts w:eastAsia="Times New Roman" w:cs="Times New Roman"/>
          <w:noProof/>
          <w:szCs w:val="24"/>
        </w:rPr>
        <w:t>(</w:t>
      </w:r>
      <w:r w:rsidR="00A52BAA" w:rsidRPr="00A52BAA">
        <w:rPr>
          <w:rFonts w:eastAsia="Times New Roman" w:cs="Times New Roman"/>
          <w:noProof/>
          <w:szCs w:val="24"/>
        </w:rPr>
        <w:t>1976</w:t>
      </w:r>
      <w:r w:rsidR="00A52BAA">
        <w:rPr>
          <w:rFonts w:eastAsia="Times New Roman" w:cs="Times New Roman"/>
          <w:noProof/>
          <w:szCs w:val="24"/>
        </w:rPr>
        <w:t>:308</w:t>
      </w:r>
      <w:r w:rsidR="00A52BAA" w:rsidRPr="00A52BAA">
        <w:rPr>
          <w:rFonts w:eastAsia="Times New Roman" w:cs="Times New Roman"/>
          <w:noProof/>
          <w:szCs w:val="24"/>
        </w:rPr>
        <w:t>)</w:t>
      </w:r>
      <w:r w:rsidR="00A52BAA">
        <w:rPr>
          <w:rFonts w:eastAsia="Times New Roman" w:cs="Times New Roman"/>
          <w:szCs w:val="24"/>
        </w:rPr>
        <w:fldChar w:fldCharType="end"/>
      </w:r>
      <w:r w:rsidRPr="00E7068C">
        <w:rPr>
          <w:rFonts w:eastAsia="Times New Roman" w:cs="Times New Roman"/>
          <w:szCs w:val="24"/>
        </w:rPr>
        <w:t>, d</w:t>
      </w:r>
      <w:r w:rsidR="00474F96" w:rsidRPr="00E7068C">
        <w:rPr>
          <w:rFonts w:eastAsia="Times New Roman" w:cs="Times New Roman"/>
          <w:szCs w:val="24"/>
        </w:rPr>
        <w:t>alam setiap hubungan keagenan, akan menimbulkan biaya yang dikenal dengan biaya agensi (</w:t>
      </w:r>
      <w:r w:rsidR="00474F96" w:rsidRPr="00E7068C">
        <w:rPr>
          <w:rFonts w:eastAsia="Times New Roman" w:cs="Times New Roman"/>
          <w:i/>
          <w:szCs w:val="24"/>
        </w:rPr>
        <w:t>agency</w:t>
      </w:r>
      <w:r w:rsidR="00474F96" w:rsidRPr="00E7068C">
        <w:rPr>
          <w:rFonts w:eastAsia="Times New Roman" w:cs="Times New Roman"/>
          <w:szCs w:val="24"/>
        </w:rPr>
        <w:t xml:space="preserve"> </w:t>
      </w:r>
      <w:r w:rsidR="00474F96" w:rsidRPr="00E7068C">
        <w:rPr>
          <w:rFonts w:eastAsia="Times New Roman" w:cs="Times New Roman"/>
          <w:i/>
          <w:szCs w:val="24"/>
        </w:rPr>
        <w:t>cost</w:t>
      </w:r>
      <w:r w:rsidR="00474F96" w:rsidRPr="00E7068C">
        <w:rPr>
          <w:rFonts w:eastAsia="Times New Roman" w:cs="Times New Roman"/>
          <w:szCs w:val="24"/>
        </w:rPr>
        <w:t>) yang ditanggung oleh prinsipal maupun agen. Biaya ag</w:t>
      </w:r>
      <w:r w:rsidR="00A00188" w:rsidRPr="00E7068C">
        <w:rPr>
          <w:rFonts w:eastAsia="Times New Roman" w:cs="Times New Roman"/>
          <w:szCs w:val="24"/>
        </w:rPr>
        <w:t>ensi terdiri atas 3 jenis yaitu:</w:t>
      </w:r>
    </w:p>
    <w:p w:rsidR="00A00188" w:rsidRPr="00E7068C" w:rsidRDefault="00474F96" w:rsidP="00A00188">
      <w:pPr>
        <w:pStyle w:val="ListParagraph"/>
        <w:numPr>
          <w:ilvl w:val="0"/>
          <w:numId w:val="10"/>
        </w:numPr>
        <w:spacing w:line="480" w:lineRule="auto"/>
        <w:rPr>
          <w:rFonts w:cs="Times New Roman"/>
          <w:b/>
          <w:lang w:val="en-ID"/>
        </w:rPr>
      </w:pPr>
      <w:r w:rsidRPr="00E7068C">
        <w:rPr>
          <w:rFonts w:eastAsia="Times New Roman" w:cs="Times New Roman"/>
          <w:szCs w:val="24"/>
        </w:rPr>
        <w:t>biaya pengawasan (</w:t>
      </w:r>
      <w:r w:rsidRPr="00E7068C">
        <w:rPr>
          <w:rFonts w:eastAsia="Times New Roman" w:cs="Times New Roman"/>
          <w:i/>
          <w:szCs w:val="24"/>
        </w:rPr>
        <w:t>monitoring cost</w:t>
      </w:r>
      <w:r w:rsidR="00A00188" w:rsidRPr="00E7068C">
        <w:rPr>
          <w:rFonts w:eastAsia="Times New Roman" w:cs="Times New Roman"/>
          <w:szCs w:val="24"/>
        </w:rPr>
        <w:t xml:space="preserve">), yaitu biaya yang dikeluarkan oleh </w:t>
      </w:r>
      <w:r w:rsidR="00C9276A" w:rsidRPr="00E7068C">
        <w:rPr>
          <w:rFonts w:eastAsia="Times New Roman" w:cs="Times New Roman"/>
          <w:szCs w:val="24"/>
        </w:rPr>
        <w:t>prinsipal</w:t>
      </w:r>
      <w:r w:rsidR="00A00188" w:rsidRPr="00E7068C">
        <w:rPr>
          <w:rFonts w:eastAsia="Times New Roman" w:cs="Times New Roman"/>
          <w:szCs w:val="24"/>
        </w:rPr>
        <w:t xml:space="preserve"> untuk mengawasi </w:t>
      </w:r>
      <w:r w:rsidR="00C9276A" w:rsidRPr="00E7068C">
        <w:rPr>
          <w:rFonts w:eastAsia="Times New Roman" w:cs="Times New Roman"/>
          <w:szCs w:val="24"/>
        </w:rPr>
        <w:t>perilaku dari agen dalam mengelola perusahaan</w:t>
      </w:r>
    </w:p>
    <w:p w:rsidR="00A00188" w:rsidRPr="00E7068C" w:rsidRDefault="00474F96" w:rsidP="00A00188">
      <w:pPr>
        <w:pStyle w:val="ListParagraph"/>
        <w:numPr>
          <w:ilvl w:val="0"/>
          <w:numId w:val="10"/>
        </w:numPr>
        <w:spacing w:line="480" w:lineRule="auto"/>
        <w:rPr>
          <w:rFonts w:cs="Times New Roman"/>
          <w:b/>
          <w:lang w:val="en-ID"/>
        </w:rPr>
      </w:pPr>
      <w:r w:rsidRPr="00E7068C">
        <w:rPr>
          <w:rFonts w:eastAsia="Times New Roman" w:cs="Times New Roman"/>
          <w:szCs w:val="24"/>
        </w:rPr>
        <w:t>biaya ikatan (</w:t>
      </w:r>
      <w:r w:rsidRPr="00E7068C">
        <w:rPr>
          <w:rFonts w:eastAsia="Times New Roman" w:cs="Times New Roman"/>
          <w:i/>
          <w:szCs w:val="24"/>
        </w:rPr>
        <w:t>bonding cost</w:t>
      </w:r>
      <w:r w:rsidR="00A00188" w:rsidRPr="00E7068C">
        <w:rPr>
          <w:rFonts w:eastAsia="Times New Roman" w:cs="Times New Roman"/>
          <w:szCs w:val="24"/>
        </w:rPr>
        <w:t>)</w:t>
      </w:r>
      <w:r w:rsidR="00C9276A" w:rsidRPr="00E7068C">
        <w:rPr>
          <w:rFonts w:eastAsia="Times New Roman" w:cs="Times New Roman"/>
          <w:szCs w:val="24"/>
        </w:rPr>
        <w:t>, yaitu biaya yang dikeluarkan oleh agen untuk menjamin bahwa agen tidak melakukan tindakan yang merugikan prinsipal</w:t>
      </w:r>
    </w:p>
    <w:p w:rsidR="0030565C" w:rsidRPr="0030565C" w:rsidRDefault="00474F96" w:rsidP="0030565C">
      <w:pPr>
        <w:pStyle w:val="ListParagraph"/>
        <w:numPr>
          <w:ilvl w:val="0"/>
          <w:numId w:val="10"/>
        </w:numPr>
        <w:spacing w:line="480" w:lineRule="auto"/>
        <w:rPr>
          <w:rFonts w:cs="Times New Roman"/>
          <w:b/>
          <w:lang w:val="en-ID"/>
        </w:rPr>
      </w:pPr>
      <w:r w:rsidRPr="00E7068C">
        <w:rPr>
          <w:rFonts w:eastAsia="Times New Roman" w:cs="Times New Roman"/>
          <w:szCs w:val="24"/>
        </w:rPr>
        <w:t>kerugian residual (</w:t>
      </w:r>
      <w:r w:rsidRPr="00E7068C">
        <w:rPr>
          <w:rFonts w:eastAsia="Times New Roman" w:cs="Times New Roman"/>
          <w:i/>
          <w:szCs w:val="24"/>
        </w:rPr>
        <w:t>residual loss</w:t>
      </w:r>
      <w:r w:rsidRPr="00E7068C">
        <w:rPr>
          <w:rFonts w:eastAsia="Times New Roman" w:cs="Times New Roman"/>
          <w:szCs w:val="24"/>
        </w:rPr>
        <w:t>)</w:t>
      </w:r>
      <w:r w:rsidR="00C9276A" w:rsidRPr="00E7068C">
        <w:rPr>
          <w:rFonts w:eastAsia="Times New Roman" w:cs="Times New Roman"/>
          <w:szCs w:val="24"/>
        </w:rPr>
        <w:t xml:space="preserve">, yaitu </w:t>
      </w:r>
      <w:r w:rsidR="003E5C7C" w:rsidRPr="00E7068C">
        <w:rPr>
          <w:rFonts w:eastAsia="Times New Roman" w:cs="Times New Roman"/>
          <w:szCs w:val="24"/>
        </w:rPr>
        <w:t>pengorbanan yang berupa berkurangnya kemakmuran prinsipal sebagai akibat da</w:t>
      </w:r>
      <w:r w:rsidR="00C640A2" w:rsidRPr="00E7068C">
        <w:rPr>
          <w:rFonts w:eastAsia="Times New Roman" w:cs="Times New Roman"/>
          <w:szCs w:val="24"/>
        </w:rPr>
        <w:t>ri perbedaan keputusan agen da</w:t>
      </w:r>
      <w:r w:rsidR="00282F48" w:rsidRPr="00E7068C">
        <w:rPr>
          <w:rFonts w:eastAsia="Times New Roman" w:cs="Times New Roman"/>
          <w:szCs w:val="24"/>
        </w:rPr>
        <w:t xml:space="preserve">n </w:t>
      </w:r>
      <w:r w:rsidR="003E5C7C" w:rsidRPr="00E7068C">
        <w:rPr>
          <w:rFonts w:eastAsia="Times New Roman" w:cs="Times New Roman"/>
          <w:szCs w:val="24"/>
        </w:rPr>
        <w:t xml:space="preserve">keputusan </w:t>
      </w:r>
      <w:r w:rsidR="0030565C">
        <w:rPr>
          <w:rFonts w:eastAsia="Times New Roman" w:cs="Times New Roman"/>
          <w:szCs w:val="24"/>
        </w:rPr>
        <w:t>principal</w:t>
      </w:r>
    </w:p>
    <w:p w:rsidR="0030565C" w:rsidRPr="0030565C" w:rsidRDefault="0030565C" w:rsidP="0030565C">
      <w:pPr>
        <w:spacing w:line="480" w:lineRule="auto"/>
        <w:ind w:left="0"/>
        <w:rPr>
          <w:rFonts w:cs="Times New Roman"/>
          <w:b/>
          <w:lang w:val="en-ID"/>
        </w:rPr>
      </w:pPr>
    </w:p>
    <w:p w:rsidR="0073647E" w:rsidRPr="00E7068C" w:rsidRDefault="0073647E" w:rsidP="0073647E">
      <w:pPr>
        <w:pStyle w:val="Heading3"/>
        <w:spacing w:line="480" w:lineRule="auto"/>
        <w:rPr>
          <w:rFonts w:cs="Times New Roman"/>
          <w:lang w:val="en-ID"/>
        </w:rPr>
      </w:pPr>
      <w:bookmarkStart w:id="3" w:name="_Toc535880894"/>
      <w:r w:rsidRPr="00E7068C">
        <w:rPr>
          <w:rFonts w:cs="Times New Roman"/>
          <w:lang w:val="en-ID"/>
        </w:rPr>
        <w:t>Signalling Theory (Teori Sinyal)</w:t>
      </w:r>
      <w:bookmarkEnd w:id="3"/>
    </w:p>
    <w:p w:rsidR="00401526" w:rsidRPr="00E7068C" w:rsidRDefault="0073647E" w:rsidP="00401526">
      <w:pPr>
        <w:spacing w:line="480" w:lineRule="auto"/>
        <w:ind w:left="714" w:firstLine="720"/>
        <w:rPr>
          <w:rFonts w:eastAsia="Times New Roman" w:cs="Times New Roman"/>
        </w:rPr>
      </w:pPr>
      <w:r w:rsidRPr="00E7068C">
        <w:rPr>
          <w:rFonts w:eastAsia="Times New Roman" w:cs="Times New Roman"/>
        </w:rPr>
        <w:t xml:space="preserve">Menurut </w:t>
      </w:r>
      <w:r w:rsidR="00A52BAA">
        <w:rPr>
          <w:rFonts w:eastAsia="Times New Roman" w:cs="Times New Roman"/>
        </w:rPr>
        <w:fldChar w:fldCharType="begin" w:fldLock="1"/>
      </w:r>
      <w:r w:rsidR="00A52BAA">
        <w:rPr>
          <w:rFonts w:eastAsia="Times New Roman" w:cs="Times New Roman"/>
        </w:rPr>
        <w:instrText>ADDIN CSL_CITATION {"citationItems":[{"id":"ITEM-1","itemData":{"author":[{"dropping-particle":"","family":"Brigham","given":"Eugene F.","non-dropping-particle":"","parse-names":false,"suffix":""},{"dropping-particle":"","family":"Houston","given":"Joel F.","non-dropping-particle":"","parse-names":false,"suffix":""}],"edition":"8","editor":[{"dropping-particle":"","family":"Yati Sumiharti","given":"S.E.","non-dropping-particle":"","parse-names":false,"suffix":""},{"dropping-particle":"","family":"Wisni Chandra Kristiaji","given":"S.E","non-dropping-particle":"","parse-names":false,"suffix":""}],"id":"ITEM-1","issued":{"date-parts":[["2001"]]},"number-of-pages":"36","publisher":"Penerbit Erlangga","publisher-place":"Jakarta","title":"MANAJEMEN KEUANGAN BUKU II","type":"book"},"uris":["http://www.mendeley.com/documents/?uuid=ee78d6ab-2ef5-4a1b-8ef3-ba872eca44de"]}],"mendeley":{"formattedCitation":"(Brigham &amp; Houston, 2001b)","manualFormatting":"Brigham &amp; Houston (2001:35-36)","plainTextFormattedCitation":"(Brigham &amp; Houston, 2001b)","previouslyFormattedCitation":"(Brigham &amp; Houston, 2001b)"},"properties":{"noteIndex":0},"schema":"https://github.com/citation-style-language/schema/raw/master/csl-citation.json"}</w:instrText>
      </w:r>
      <w:r w:rsidR="00A52BAA">
        <w:rPr>
          <w:rFonts w:eastAsia="Times New Roman" w:cs="Times New Roman"/>
        </w:rPr>
        <w:fldChar w:fldCharType="separate"/>
      </w:r>
      <w:r w:rsidR="00A52BAA">
        <w:rPr>
          <w:rFonts w:eastAsia="Times New Roman" w:cs="Times New Roman"/>
          <w:noProof/>
        </w:rPr>
        <w:t>Brigham &amp; Houston (2001:35-36</w:t>
      </w:r>
      <w:r w:rsidR="00A52BAA" w:rsidRPr="00A52BAA">
        <w:rPr>
          <w:rFonts w:eastAsia="Times New Roman" w:cs="Times New Roman"/>
          <w:noProof/>
        </w:rPr>
        <w:t>)</w:t>
      </w:r>
      <w:r w:rsidR="00A52BAA">
        <w:rPr>
          <w:rFonts w:eastAsia="Times New Roman" w:cs="Times New Roman"/>
        </w:rPr>
        <w:fldChar w:fldCharType="end"/>
      </w:r>
      <w:r w:rsidR="00A52BAA">
        <w:rPr>
          <w:rFonts w:eastAsia="Times New Roman" w:cs="Times New Roman"/>
        </w:rPr>
        <w:t xml:space="preserve"> </w:t>
      </w:r>
      <w:r w:rsidRPr="00E7068C">
        <w:rPr>
          <w:rFonts w:eastAsia="Times New Roman" w:cs="Times New Roman"/>
        </w:rPr>
        <w:t xml:space="preserve">isyarat atau signal adalah suatu tindakan yang diambil manajemen perusahaan untuk memberi petunjuk bagi investor </w:t>
      </w:r>
      <w:r w:rsidRPr="00E7068C">
        <w:rPr>
          <w:rFonts w:eastAsia="Times New Roman" w:cs="Times New Roman"/>
        </w:rPr>
        <w:lastRenderedPageBreak/>
        <w:t>tentang bagaimana manajemen memandang prospek perusahaan</w:t>
      </w:r>
      <w:r w:rsidR="00513B18" w:rsidRPr="00E7068C">
        <w:rPr>
          <w:rFonts w:eastAsia="Times New Roman" w:cs="Times New Roman"/>
        </w:rPr>
        <w:t xml:space="preserve">. </w:t>
      </w:r>
      <w:r w:rsidR="008749E4" w:rsidRPr="00E7068C">
        <w:rPr>
          <w:rFonts w:eastAsia="Times New Roman" w:cs="Times New Roman"/>
        </w:rPr>
        <w:t>Teori sinyal membahas bagaimana seharusnya sin</w:t>
      </w:r>
      <w:r w:rsidR="00282F48" w:rsidRPr="00E7068C">
        <w:rPr>
          <w:rFonts w:eastAsia="Times New Roman" w:cs="Times New Roman"/>
        </w:rPr>
        <w:t>yal-sinyal keberh</w:t>
      </w:r>
      <w:r w:rsidR="008749E4" w:rsidRPr="00E7068C">
        <w:rPr>
          <w:rFonts w:eastAsia="Times New Roman" w:cs="Times New Roman"/>
        </w:rPr>
        <w:t xml:space="preserve">asilan atau kegagalan </w:t>
      </w:r>
      <w:r w:rsidR="00FE4210" w:rsidRPr="00E7068C">
        <w:rPr>
          <w:rFonts w:eastAsia="Times New Roman" w:cs="Times New Roman"/>
        </w:rPr>
        <w:t>perusahaan</w:t>
      </w:r>
      <w:r w:rsidR="008749E4" w:rsidRPr="00E7068C">
        <w:rPr>
          <w:rFonts w:eastAsia="Times New Roman" w:cs="Times New Roman"/>
        </w:rPr>
        <w:t xml:space="preserve"> disampaikan kepada </w:t>
      </w:r>
      <w:r w:rsidR="00FE4210" w:rsidRPr="00E7068C">
        <w:rPr>
          <w:rFonts w:eastAsia="Times New Roman" w:cs="Times New Roman"/>
        </w:rPr>
        <w:t>pengguna lapora</w:t>
      </w:r>
      <w:r w:rsidR="00E7068C">
        <w:rPr>
          <w:rFonts w:eastAsia="Times New Roman" w:cs="Times New Roman"/>
        </w:rPr>
        <w:t>n keuangan untuk mengurangi asi</w:t>
      </w:r>
      <w:r w:rsidR="00FE4210" w:rsidRPr="00E7068C">
        <w:rPr>
          <w:rFonts w:eastAsia="Times New Roman" w:cs="Times New Roman"/>
        </w:rPr>
        <w:t>metri informasi.</w:t>
      </w:r>
      <w:r w:rsidR="00855E82" w:rsidRPr="00E7068C">
        <w:rPr>
          <w:rFonts w:eastAsia="Times New Roman" w:cs="Times New Roman"/>
        </w:rPr>
        <w:t xml:space="preserve"> </w:t>
      </w:r>
      <w:r w:rsidR="00DA40B9" w:rsidRPr="00E7068C">
        <w:rPr>
          <w:rFonts w:eastAsia="Times New Roman" w:cs="Times New Roman"/>
        </w:rPr>
        <w:t>Asimetri</w:t>
      </w:r>
      <w:r w:rsidR="00570724">
        <w:rPr>
          <w:rFonts w:eastAsia="Times New Roman" w:cs="Times New Roman"/>
        </w:rPr>
        <w:t xml:space="preserve"> informasi merupakan situasi di</w:t>
      </w:r>
      <w:r w:rsidR="00DA40B9" w:rsidRPr="00E7068C">
        <w:rPr>
          <w:rFonts w:eastAsia="Times New Roman" w:cs="Times New Roman"/>
        </w:rPr>
        <w:t>mana manajer memiliki informasi yang berbeda (yang lebih baik) mengenai prospek perusahaan daripada yang dimiliki oleh investor</w:t>
      </w:r>
      <w:r w:rsidR="002F2806" w:rsidRPr="00E7068C">
        <w:rPr>
          <w:rFonts w:eastAsia="Times New Roman" w:cs="Times New Roman"/>
        </w:rPr>
        <w:t xml:space="preserve">. </w:t>
      </w:r>
      <w:r w:rsidR="00855E82" w:rsidRPr="00E7068C">
        <w:rPr>
          <w:rFonts w:eastAsia="Times New Roman" w:cs="Times New Roman"/>
        </w:rPr>
        <w:t>Informasi yang diberikan oleh perusahaan sangat penting bagi pihak investor diluar perusahaan. Informasi tersebut memberikan keterangan, catatan atau gambaran, baik keadaan masa lalu, saat ini, maupun yang akan datang untuk kelangsungan hidup perusahaan dan bagaimana efeknya pada perusahaan.</w:t>
      </w:r>
    </w:p>
    <w:p w:rsidR="00FE4210" w:rsidRDefault="00401526" w:rsidP="006656CB">
      <w:pPr>
        <w:spacing w:line="480" w:lineRule="auto"/>
        <w:ind w:left="714" w:firstLine="720"/>
        <w:rPr>
          <w:rFonts w:cs="Times New Roman"/>
          <w:szCs w:val="24"/>
        </w:rPr>
      </w:pPr>
      <w:r w:rsidRPr="00E7068C">
        <w:rPr>
          <w:rFonts w:cs="Times New Roman"/>
          <w:szCs w:val="24"/>
        </w:rPr>
        <w:t xml:space="preserve">Menurut </w:t>
      </w:r>
      <w:r w:rsidR="00A52BAA">
        <w:rPr>
          <w:rFonts w:cs="Times New Roman"/>
          <w:szCs w:val="24"/>
        </w:rPr>
        <w:fldChar w:fldCharType="begin" w:fldLock="1"/>
      </w:r>
      <w:r w:rsidR="00A52BAA">
        <w:rPr>
          <w:rFonts w:cs="Times New Roman"/>
          <w:szCs w:val="24"/>
        </w:rPr>
        <w:instrText>ADDIN CSL_CITATION {"citationItems":[{"id":"ITEM-1","itemData":{"author":[{"dropping-particle":"","family":"Setyaningrum","given":"Rina Moestika","non-dropping-particle":"","parse-names":false,"suffix":""},{"dropping-particle":"","family":"Sari","given":"Aprillia Yunita","non-dropping-particle":"","parse-names":false,"suffix":""}],"container-title":"The Indonesian Accounting Review","id":"ITEM-1","issue":"2","issued":{"date-parts":[["2011"]]},"page":"83-96","title":"Pengaruh Asimetri Informasi dan Ukuran Perusahaan Terhadap Manajemen Laba Pada Perusahaan Food and Beverages yang Go Public di BEI","type":"article-journal","volume":"1"},"uris":["http://www.mendeley.com/documents/?uuid=b027e6ae-ffd8-48a0-bf4d-01ca1b00f09a"]}],"mendeley":{"formattedCitation":"(Setyaningrum &amp; Sari, 2011)","manualFormatting":"Setyaningrum &amp; Sari (2011:86)","plainTextFormattedCitation":"(Setyaningrum &amp; Sari, 2011)","previouslyFormattedCitation":"(Setyaningrum &amp; Sari, 2011)"},"properties":{"noteIndex":0},"schema":"https://github.com/citation-style-language/schema/raw/master/csl-citation.json"}</w:instrText>
      </w:r>
      <w:r w:rsidR="00A52BAA">
        <w:rPr>
          <w:rFonts w:cs="Times New Roman"/>
          <w:szCs w:val="24"/>
        </w:rPr>
        <w:fldChar w:fldCharType="separate"/>
      </w:r>
      <w:r w:rsidR="00A52BAA">
        <w:rPr>
          <w:rFonts w:cs="Times New Roman"/>
          <w:noProof/>
          <w:szCs w:val="24"/>
        </w:rPr>
        <w:t>Setyaningrum &amp; Sari (</w:t>
      </w:r>
      <w:r w:rsidR="00A52BAA" w:rsidRPr="00A52BAA">
        <w:rPr>
          <w:rFonts w:cs="Times New Roman"/>
          <w:noProof/>
          <w:szCs w:val="24"/>
        </w:rPr>
        <w:t>2011</w:t>
      </w:r>
      <w:r w:rsidR="00A52BAA">
        <w:rPr>
          <w:rFonts w:cs="Times New Roman"/>
          <w:noProof/>
          <w:szCs w:val="24"/>
        </w:rPr>
        <w:t>:86</w:t>
      </w:r>
      <w:r w:rsidR="00A52BAA" w:rsidRPr="00A52BAA">
        <w:rPr>
          <w:rFonts w:cs="Times New Roman"/>
          <w:noProof/>
          <w:szCs w:val="24"/>
        </w:rPr>
        <w:t>)</w:t>
      </w:r>
      <w:r w:rsidR="00A52BAA">
        <w:rPr>
          <w:rFonts w:cs="Times New Roman"/>
          <w:szCs w:val="24"/>
        </w:rPr>
        <w:fldChar w:fldCharType="end"/>
      </w:r>
      <w:r w:rsidR="00020B85" w:rsidRPr="00E7068C">
        <w:rPr>
          <w:rFonts w:cs="Times New Roman"/>
          <w:szCs w:val="24"/>
        </w:rPr>
        <w:t xml:space="preserve">, ketika </w:t>
      </w:r>
      <w:r w:rsidRPr="00E7068C">
        <w:rPr>
          <w:rFonts w:cs="Times New Roman"/>
          <w:szCs w:val="24"/>
        </w:rPr>
        <w:t>timbul asimetri informasi keputusan</w:t>
      </w:r>
      <w:r w:rsidR="005F7A59" w:rsidRPr="00E7068C">
        <w:rPr>
          <w:rFonts w:cs="Times New Roman"/>
          <w:szCs w:val="24"/>
        </w:rPr>
        <w:t xml:space="preserve"> </w:t>
      </w:r>
      <w:r w:rsidRPr="00E7068C">
        <w:rPr>
          <w:rFonts w:cs="Times New Roman"/>
          <w:szCs w:val="24"/>
        </w:rPr>
        <w:t xml:space="preserve">ungkapan yang dibuat untuk manajer dapat </w:t>
      </w:r>
      <w:r w:rsidR="00412AD8">
        <w:rPr>
          <w:rFonts w:cs="Times New Roman"/>
          <w:szCs w:val="24"/>
        </w:rPr>
        <w:t>memengaruhi</w:t>
      </w:r>
      <w:r w:rsidRPr="00E7068C">
        <w:rPr>
          <w:rFonts w:cs="Times New Roman"/>
          <w:szCs w:val="24"/>
        </w:rPr>
        <w:t xml:space="preserve"> harga saham sebab asimetri</w:t>
      </w:r>
      <w:r w:rsidR="005F7A59" w:rsidRPr="00E7068C">
        <w:rPr>
          <w:rFonts w:cs="Times New Roman"/>
          <w:szCs w:val="24"/>
        </w:rPr>
        <w:t xml:space="preserve"> </w:t>
      </w:r>
      <w:r w:rsidRPr="00E7068C">
        <w:rPr>
          <w:rFonts w:cs="Times New Roman"/>
          <w:szCs w:val="24"/>
        </w:rPr>
        <w:t>informasi antara investor yang lebih terinformasi dan investor yang kurang terinformasi menimbulkan biaya transaksi dan mengurangi likuiditas yang diharapkan dalam pasar untuk saham-saham perusahaan.</w:t>
      </w:r>
    </w:p>
    <w:p w:rsidR="0030565C" w:rsidRPr="00E7068C" w:rsidRDefault="0030565C" w:rsidP="006656CB">
      <w:pPr>
        <w:spacing w:line="480" w:lineRule="auto"/>
        <w:ind w:left="714" w:firstLine="720"/>
        <w:rPr>
          <w:rFonts w:eastAsia="Times New Roman" w:cs="Times New Roman"/>
        </w:rPr>
      </w:pPr>
    </w:p>
    <w:p w:rsidR="00FE4210" w:rsidRPr="00E7068C" w:rsidRDefault="00FE4210" w:rsidP="00FE4210">
      <w:pPr>
        <w:pStyle w:val="Heading3"/>
        <w:spacing w:line="480" w:lineRule="auto"/>
        <w:rPr>
          <w:rFonts w:cs="Times New Roman"/>
          <w:lang w:val="en-ID"/>
        </w:rPr>
      </w:pPr>
      <w:bookmarkStart w:id="4" w:name="_Toc535880895"/>
      <w:r w:rsidRPr="00E7068C">
        <w:rPr>
          <w:rFonts w:cs="Times New Roman"/>
          <w:lang w:val="en-ID"/>
        </w:rPr>
        <w:t>Nilai Perusahaan</w:t>
      </w:r>
      <w:bookmarkEnd w:id="4"/>
    </w:p>
    <w:p w:rsidR="00B61692" w:rsidRPr="00E7068C" w:rsidRDefault="00A52BAA" w:rsidP="00B61692">
      <w:pPr>
        <w:spacing w:line="480" w:lineRule="auto"/>
        <w:ind w:left="714" w:firstLine="720"/>
        <w:rPr>
          <w:rFonts w:cs="Times New Roman"/>
          <w:szCs w:val="24"/>
        </w:rPr>
      </w:pPr>
      <w:r>
        <w:rPr>
          <w:rFonts w:cs="Times New Roman"/>
          <w:szCs w:val="24"/>
        </w:rPr>
        <w:fldChar w:fldCharType="begin" w:fldLock="1"/>
      </w:r>
      <w:r>
        <w:rPr>
          <w:rFonts w:cs="Times New Roman"/>
          <w:szCs w:val="24"/>
        </w:rPr>
        <w:instrText>ADDIN CSL_CITATION {"citationItems":[{"id":"ITEM-1","itemData":{"ISBN":"0-324-25968-9","author":[{"dropping-particle":"","family":"Brigham","given":"Eugene F.","non-dropping-particle":"","parse-names":false,"suffix":""},{"dropping-particle":"","family":"Ehrhardt","given":"Michael C.","non-dropping-particle":"","parse-names":false,"suffix":""}],"edition":"Internatio","id":"ITEM-1","issued":{"date-parts":[["2005"]]},"number-of-pages":"547","publisher":"South-Western","publisher-place":"United States of America","title":"FINANCIAL MANAGEMENT THEORY AND PRACTICE","type":"book"},"uris":["http://www.mendeley.com/documents/?uuid=7e68503a-929b-492d-a8cf-19f56222ad7f"]}],"mendeley":{"formattedCitation":"(Brigham &amp; Ehrhardt, 2005)","manualFormatting":"Brigham &amp; Ehrhardt (2005:547)","plainTextFormattedCitation":"(Brigham &amp; Ehrhardt, 2005)","previouslyFormattedCitation":"(Brigham &amp; Ehrhardt, 2005)"},"properties":{"noteIndex":0},"schema":"https://github.com/citation-style-language/schema/raw/master/csl-citation.json"}</w:instrText>
      </w:r>
      <w:r>
        <w:rPr>
          <w:rFonts w:cs="Times New Roman"/>
          <w:szCs w:val="24"/>
        </w:rPr>
        <w:fldChar w:fldCharType="separate"/>
      </w:r>
      <w:r>
        <w:rPr>
          <w:rFonts w:cs="Times New Roman"/>
          <w:noProof/>
          <w:szCs w:val="24"/>
        </w:rPr>
        <w:t>Brigham &amp; Ehrhardt (</w:t>
      </w:r>
      <w:r w:rsidRPr="00A52BAA">
        <w:rPr>
          <w:rFonts w:cs="Times New Roman"/>
          <w:noProof/>
          <w:szCs w:val="24"/>
        </w:rPr>
        <w:t>2005</w:t>
      </w:r>
      <w:r>
        <w:rPr>
          <w:rFonts w:cs="Times New Roman"/>
          <w:noProof/>
          <w:szCs w:val="24"/>
        </w:rPr>
        <w:t>:547</w:t>
      </w:r>
      <w:r w:rsidRPr="00A52BAA">
        <w:rPr>
          <w:rFonts w:cs="Times New Roman"/>
          <w:noProof/>
          <w:szCs w:val="24"/>
        </w:rPr>
        <w:t>)</w:t>
      </w:r>
      <w:r>
        <w:rPr>
          <w:rFonts w:cs="Times New Roman"/>
          <w:szCs w:val="24"/>
        </w:rPr>
        <w:fldChar w:fldCharType="end"/>
      </w:r>
      <w:r w:rsidR="00B61692" w:rsidRPr="00E7068C">
        <w:rPr>
          <w:rFonts w:cs="Times New Roman"/>
          <w:szCs w:val="24"/>
        </w:rPr>
        <w:t xml:space="preserve"> menyatakan b</w:t>
      </w:r>
      <w:r w:rsidR="00C35475" w:rsidRPr="00E7068C">
        <w:rPr>
          <w:rFonts w:cs="Times New Roman"/>
          <w:szCs w:val="24"/>
        </w:rPr>
        <w:t xml:space="preserve">ahwa </w:t>
      </w:r>
      <w:r w:rsidR="007A031A" w:rsidRPr="00E7068C">
        <w:rPr>
          <w:rFonts w:cs="Times New Roman"/>
          <w:szCs w:val="24"/>
        </w:rPr>
        <w:t>nilai perusahaan merupakan nilai</w:t>
      </w:r>
      <w:r w:rsidR="00C35475" w:rsidRPr="00E7068C">
        <w:rPr>
          <w:rFonts w:cs="Times New Roman"/>
          <w:szCs w:val="24"/>
        </w:rPr>
        <w:t xml:space="preserve"> sekarang (</w:t>
      </w:r>
      <w:r w:rsidR="00C35475" w:rsidRPr="00E7068C">
        <w:rPr>
          <w:rFonts w:cs="Times New Roman"/>
          <w:i/>
          <w:szCs w:val="24"/>
        </w:rPr>
        <w:t>present value</w:t>
      </w:r>
      <w:r w:rsidR="007A031A" w:rsidRPr="00E7068C">
        <w:rPr>
          <w:rFonts w:cs="Times New Roman"/>
          <w:szCs w:val="24"/>
        </w:rPr>
        <w:t xml:space="preserve">) dari </w:t>
      </w:r>
      <w:r w:rsidR="00C35475" w:rsidRPr="00E7068C">
        <w:rPr>
          <w:rFonts w:cs="Times New Roman"/>
          <w:i/>
          <w:szCs w:val="24"/>
        </w:rPr>
        <w:t>free cash flow</w:t>
      </w:r>
      <w:r w:rsidR="00C35475" w:rsidRPr="00E7068C">
        <w:rPr>
          <w:rFonts w:cs="Times New Roman"/>
          <w:szCs w:val="24"/>
        </w:rPr>
        <w:t xml:space="preserve"> di masa mendatang</w:t>
      </w:r>
      <w:r w:rsidR="005A58B6" w:rsidRPr="00E7068C">
        <w:rPr>
          <w:rFonts w:cs="Times New Roman"/>
          <w:szCs w:val="24"/>
        </w:rPr>
        <w:t xml:space="preserve"> yang diharapkan </w:t>
      </w:r>
      <w:r w:rsidR="00C35475" w:rsidRPr="00E7068C">
        <w:rPr>
          <w:rFonts w:cs="Times New Roman"/>
          <w:szCs w:val="24"/>
        </w:rPr>
        <w:t xml:space="preserve">pada tingkat diskonto sesuai </w:t>
      </w:r>
      <w:r w:rsidR="00A56E27" w:rsidRPr="00E7068C">
        <w:rPr>
          <w:rFonts w:cs="Times New Roman"/>
          <w:szCs w:val="24"/>
        </w:rPr>
        <w:t xml:space="preserve">biaya modal </w:t>
      </w:r>
      <w:r w:rsidR="00C35475" w:rsidRPr="00E7068C">
        <w:rPr>
          <w:rFonts w:cs="Times New Roman"/>
          <w:szCs w:val="24"/>
        </w:rPr>
        <w:t>rata-rata</w:t>
      </w:r>
      <w:r w:rsidR="005A58B6" w:rsidRPr="00E7068C">
        <w:rPr>
          <w:rFonts w:cs="Times New Roman"/>
          <w:szCs w:val="24"/>
        </w:rPr>
        <w:t xml:space="preserve"> tertimbang</w:t>
      </w:r>
      <w:r w:rsidR="00B61692" w:rsidRPr="00E7068C">
        <w:rPr>
          <w:rFonts w:cs="Times New Roman"/>
          <w:szCs w:val="24"/>
        </w:rPr>
        <w:t xml:space="preserve">. Menurut </w:t>
      </w:r>
      <w:r>
        <w:rPr>
          <w:rFonts w:cs="Times New Roman"/>
          <w:szCs w:val="24"/>
        </w:rPr>
        <w:fldChar w:fldCharType="begin" w:fldLock="1"/>
      </w:r>
      <w:r>
        <w:rPr>
          <w:rFonts w:cs="Times New Roman"/>
          <w:szCs w:val="24"/>
        </w:rPr>
        <w:instrText>ADDIN CSL_CITATION {"citationItems":[{"id":"ITEM-1","itemData":{"author":[{"dropping-particle":"","family":"Tarigan","given":"Josua","non-dropping-particle":"","parse-names":false,"suffix":""},{"dropping-particle":"","family":"Christiawan","given":"Yulius Jogi","non-dropping-particle":"","parse-names":false,"suffix":""}],"container-title":"Akuntansi dan Keuangan","id":"ITEM-1","issue":"1","issued":{"date-parts":[["2007"]]},"title":"Kepemilikan Manajeral : Kebijakan Hutang , Kinerja dan Nilai Perusahaan","type":"article-journal","volume":"9"},"uris":["http://www.mendeley.com/documents/?uuid=3c52757a-42fc-471a-a70b-0da0affcbdf8"]}],"mendeley":{"formattedCitation":"(Tarigan &amp; Christiawan, 2007)","manualFormatting":"Tarigan &amp; Christiawan (2007:3)","plainTextFormattedCitation":"(Tarigan &amp; Christiawan, 2007)","previouslyFormattedCitation":"(Tarigan &amp; Christiawan, 2007)"},"properties":{"noteIndex":0},"schema":"https://github.com/citation-style-language/schema/raw/master/csl-citation.json"}</w:instrText>
      </w:r>
      <w:r>
        <w:rPr>
          <w:rFonts w:cs="Times New Roman"/>
          <w:szCs w:val="24"/>
        </w:rPr>
        <w:fldChar w:fldCharType="separate"/>
      </w:r>
      <w:r>
        <w:rPr>
          <w:rFonts w:cs="Times New Roman"/>
          <w:noProof/>
          <w:szCs w:val="24"/>
        </w:rPr>
        <w:t>Tarigan &amp; Christiawan</w:t>
      </w:r>
      <w:r w:rsidRPr="00A52BAA">
        <w:rPr>
          <w:rFonts w:cs="Times New Roman"/>
          <w:noProof/>
          <w:szCs w:val="24"/>
        </w:rPr>
        <w:t xml:space="preserve"> </w:t>
      </w:r>
      <w:r>
        <w:rPr>
          <w:rFonts w:cs="Times New Roman"/>
          <w:noProof/>
          <w:szCs w:val="24"/>
        </w:rPr>
        <w:t>(</w:t>
      </w:r>
      <w:r w:rsidRPr="00A52BAA">
        <w:rPr>
          <w:rFonts w:cs="Times New Roman"/>
          <w:noProof/>
          <w:szCs w:val="24"/>
        </w:rPr>
        <w:t>2007</w:t>
      </w:r>
      <w:r>
        <w:rPr>
          <w:rFonts w:cs="Times New Roman"/>
          <w:noProof/>
          <w:szCs w:val="24"/>
        </w:rPr>
        <w:t>:3</w:t>
      </w:r>
      <w:r w:rsidRPr="00A52BAA">
        <w:rPr>
          <w:rFonts w:cs="Times New Roman"/>
          <w:noProof/>
          <w:szCs w:val="24"/>
        </w:rPr>
        <w:t>)</w:t>
      </w:r>
      <w:r>
        <w:rPr>
          <w:rFonts w:cs="Times New Roman"/>
          <w:szCs w:val="24"/>
        </w:rPr>
        <w:fldChar w:fldCharType="end"/>
      </w:r>
      <w:r>
        <w:rPr>
          <w:rFonts w:cs="Times New Roman"/>
          <w:szCs w:val="24"/>
        </w:rPr>
        <w:t xml:space="preserve"> </w:t>
      </w:r>
      <w:r w:rsidR="00B61692" w:rsidRPr="00E7068C">
        <w:rPr>
          <w:rFonts w:cs="Times New Roman"/>
          <w:szCs w:val="24"/>
        </w:rPr>
        <w:t xml:space="preserve">terdapat beberapa </w:t>
      </w:r>
      <w:r w:rsidR="0091357C" w:rsidRPr="00E7068C">
        <w:rPr>
          <w:rFonts w:cs="Times New Roman"/>
          <w:szCs w:val="24"/>
        </w:rPr>
        <w:t>konsep</w:t>
      </w:r>
      <w:r w:rsidR="00B61692" w:rsidRPr="00E7068C">
        <w:rPr>
          <w:rFonts w:cs="Times New Roman"/>
          <w:szCs w:val="24"/>
        </w:rPr>
        <w:t xml:space="preserve"> nilai</w:t>
      </w:r>
      <w:r w:rsidR="0091357C" w:rsidRPr="00E7068C">
        <w:rPr>
          <w:rFonts w:cs="Times New Roman"/>
          <w:szCs w:val="24"/>
        </w:rPr>
        <w:t xml:space="preserve"> yang menjelaskan nilai</w:t>
      </w:r>
      <w:r w:rsidR="00B61692" w:rsidRPr="00E7068C">
        <w:rPr>
          <w:rFonts w:cs="Times New Roman"/>
          <w:szCs w:val="24"/>
        </w:rPr>
        <w:t xml:space="preserve"> perusahaan </w:t>
      </w:r>
      <w:r w:rsidR="0091357C" w:rsidRPr="00E7068C">
        <w:rPr>
          <w:rFonts w:cs="Times New Roman"/>
          <w:szCs w:val="24"/>
        </w:rPr>
        <w:t>yaitu</w:t>
      </w:r>
      <w:r w:rsidR="00B61692" w:rsidRPr="00E7068C">
        <w:rPr>
          <w:rFonts w:cs="Times New Roman"/>
          <w:szCs w:val="24"/>
        </w:rPr>
        <w:t xml:space="preserve"> :</w:t>
      </w:r>
    </w:p>
    <w:p w:rsidR="0091357C" w:rsidRPr="00E7068C" w:rsidRDefault="008B45A7" w:rsidP="00954F6D">
      <w:pPr>
        <w:pStyle w:val="ListParagraph"/>
        <w:numPr>
          <w:ilvl w:val="0"/>
          <w:numId w:val="11"/>
        </w:numPr>
        <w:spacing w:line="480" w:lineRule="auto"/>
        <w:ind w:left="1134"/>
        <w:rPr>
          <w:rFonts w:cs="Times New Roman"/>
          <w:szCs w:val="24"/>
        </w:rPr>
      </w:pPr>
      <w:r w:rsidRPr="00E7068C">
        <w:rPr>
          <w:rFonts w:cs="Times New Roman"/>
          <w:szCs w:val="24"/>
        </w:rPr>
        <w:t>Nilai</w:t>
      </w:r>
      <w:r w:rsidR="0091357C" w:rsidRPr="00E7068C">
        <w:rPr>
          <w:rFonts w:cs="Times New Roman"/>
          <w:szCs w:val="24"/>
        </w:rPr>
        <w:t xml:space="preserve"> Nominal</w:t>
      </w:r>
    </w:p>
    <w:p w:rsidR="003F1167" w:rsidRPr="00E7068C" w:rsidRDefault="003F1167" w:rsidP="003F1167">
      <w:pPr>
        <w:pStyle w:val="ListParagraph"/>
        <w:spacing w:line="480" w:lineRule="auto"/>
        <w:ind w:left="1134"/>
        <w:rPr>
          <w:rFonts w:cs="Times New Roman"/>
          <w:szCs w:val="24"/>
        </w:rPr>
      </w:pPr>
      <w:r w:rsidRPr="00E7068C">
        <w:rPr>
          <w:rFonts w:cs="Times New Roman"/>
          <w:szCs w:val="24"/>
        </w:rPr>
        <w:t>Adalah nilai yang tercantum secara formal dalam anggaran dasar perseroan, disebutkan secara eksplisit dalam neraca perusahaan, dan juga ditulis jelas dalam surat saham kolektif.</w:t>
      </w:r>
    </w:p>
    <w:p w:rsidR="0091357C" w:rsidRPr="00E7068C" w:rsidRDefault="0091357C" w:rsidP="00954F6D">
      <w:pPr>
        <w:pStyle w:val="ListParagraph"/>
        <w:numPr>
          <w:ilvl w:val="0"/>
          <w:numId w:val="11"/>
        </w:numPr>
        <w:spacing w:line="480" w:lineRule="auto"/>
        <w:ind w:left="1134"/>
        <w:rPr>
          <w:rFonts w:cs="Times New Roman"/>
          <w:szCs w:val="24"/>
        </w:rPr>
      </w:pPr>
      <w:r w:rsidRPr="00E7068C">
        <w:rPr>
          <w:rFonts w:cs="Times New Roman"/>
          <w:szCs w:val="24"/>
        </w:rPr>
        <w:lastRenderedPageBreak/>
        <w:t>Nilai Pasar</w:t>
      </w:r>
      <w:r w:rsidR="003F1167" w:rsidRPr="00E7068C">
        <w:rPr>
          <w:rFonts w:cs="Times New Roman"/>
          <w:szCs w:val="24"/>
        </w:rPr>
        <w:t xml:space="preserve"> (</w:t>
      </w:r>
      <w:r w:rsidR="003F1167" w:rsidRPr="00E7068C">
        <w:rPr>
          <w:rFonts w:cs="Times New Roman"/>
          <w:i/>
          <w:szCs w:val="24"/>
        </w:rPr>
        <w:t>Market Value</w:t>
      </w:r>
      <w:r w:rsidR="003F1167" w:rsidRPr="00E7068C">
        <w:rPr>
          <w:rFonts w:cs="Times New Roman"/>
          <w:szCs w:val="24"/>
        </w:rPr>
        <w:t>)</w:t>
      </w:r>
    </w:p>
    <w:p w:rsidR="003F1167" w:rsidRPr="00E7068C" w:rsidRDefault="003F1167" w:rsidP="003F1167">
      <w:pPr>
        <w:pStyle w:val="ListParagraph"/>
        <w:spacing w:line="480" w:lineRule="auto"/>
        <w:ind w:left="1134"/>
        <w:rPr>
          <w:rFonts w:cs="Times New Roman"/>
          <w:szCs w:val="24"/>
        </w:rPr>
      </w:pPr>
      <w:r w:rsidRPr="00E7068C">
        <w:rPr>
          <w:rFonts w:cs="Times New Roman"/>
          <w:szCs w:val="24"/>
        </w:rPr>
        <w:t>Adalah harga yang terjadi dari proses tawar-menawar di pasar saham.</w:t>
      </w:r>
    </w:p>
    <w:p w:rsidR="0091357C" w:rsidRPr="00E7068C" w:rsidRDefault="0091357C" w:rsidP="00954F6D">
      <w:pPr>
        <w:pStyle w:val="ListParagraph"/>
        <w:numPr>
          <w:ilvl w:val="0"/>
          <w:numId w:val="11"/>
        </w:numPr>
        <w:spacing w:line="480" w:lineRule="auto"/>
        <w:ind w:left="1134"/>
        <w:rPr>
          <w:rFonts w:cs="Times New Roman"/>
          <w:szCs w:val="24"/>
        </w:rPr>
      </w:pPr>
      <w:r w:rsidRPr="00E7068C">
        <w:rPr>
          <w:rFonts w:cs="Times New Roman"/>
          <w:szCs w:val="24"/>
        </w:rPr>
        <w:t>Nilai Intrinsik</w:t>
      </w:r>
      <w:r w:rsidR="003F1167" w:rsidRPr="00E7068C">
        <w:rPr>
          <w:rFonts w:cs="Times New Roman"/>
          <w:szCs w:val="24"/>
        </w:rPr>
        <w:t xml:space="preserve"> (</w:t>
      </w:r>
      <w:r w:rsidR="003F1167" w:rsidRPr="00E7068C">
        <w:rPr>
          <w:rFonts w:cs="Times New Roman"/>
          <w:i/>
          <w:szCs w:val="24"/>
        </w:rPr>
        <w:t>Intrinsic Value</w:t>
      </w:r>
      <w:r w:rsidR="003F1167" w:rsidRPr="00E7068C">
        <w:rPr>
          <w:rFonts w:cs="Times New Roman"/>
          <w:szCs w:val="24"/>
        </w:rPr>
        <w:t>)</w:t>
      </w:r>
    </w:p>
    <w:p w:rsidR="003F1167" w:rsidRPr="00E7068C" w:rsidRDefault="003F1167" w:rsidP="003F1167">
      <w:pPr>
        <w:pStyle w:val="ListParagraph"/>
        <w:spacing w:line="480" w:lineRule="auto"/>
        <w:ind w:left="1134"/>
        <w:rPr>
          <w:rFonts w:cs="Times New Roman"/>
          <w:szCs w:val="24"/>
        </w:rPr>
      </w:pPr>
      <w:r w:rsidRPr="00E7068C">
        <w:rPr>
          <w:rFonts w:cs="Times New Roman"/>
          <w:szCs w:val="24"/>
        </w:rPr>
        <w:t>Adalah nilai perusahaan sebagai entitas bisnis yang memiliki kemampuan untuk menghasilkan keuntungan dikemudian hari.</w:t>
      </w:r>
    </w:p>
    <w:p w:rsidR="0091357C" w:rsidRPr="00E7068C" w:rsidRDefault="0091357C" w:rsidP="00954F6D">
      <w:pPr>
        <w:pStyle w:val="ListParagraph"/>
        <w:numPr>
          <w:ilvl w:val="0"/>
          <w:numId w:val="11"/>
        </w:numPr>
        <w:spacing w:line="480" w:lineRule="auto"/>
        <w:ind w:left="1134"/>
        <w:rPr>
          <w:rFonts w:cs="Times New Roman"/>
          <w:szCs w:val="24"/>
        </w:rPr>
      </w:pPr>
      <w:r w:rsidRPr="00E7068C">
        <w:rPr>
          <w:rFonts w:cs="Times New Roman"/>
          <w:szCs w:val="24"/>
        </w:rPr>
        <w:t>Nilai Buku (</w:t>
      </w:r>
      <w:r w:rsidRPr="00E7068C">
        <w:rPr>
          <w:rFonts w:cs="Times New Roman"/>
          <w:i/>
          <w:szCs w:val="24"/>
        </w:rPr>
        <w:t>Book Value</w:t>
      </w:r>
      <w:r w:rsidRPr="00E7068C">
        <w:rPr>
          <w:rFonts w:cs="Times New Roman"/>
          <w:szCs w:val="24"/>
        </w:rPr>
        <w:t>)</w:t>
      </w:r>
    </w:p>
    <w:p w:rsidR="0091357C" w:rsidRPr="00E7068C" w:rsidRDefault="00E7068C" w:rsidP="0091357C">
      <w:pPr>
        <w:pStyle w:val="ListParagraph"/>
        <w:spacing w:line="480" w:lineRule="auto"/>
        <w:ind w:left="1134"/>
        <w:rPr>
          <w:rFonts w:cs="Times New Roman"/>
          <w:szCs w:val="24"/>
        </w:rPr>
      </w:pPr>
      <w:r>
        <w:rPr>
          <w:rFonts w:cs="Times New Roman"/>
          <w:szCs w:val="24"/>
        </w:rPr>
        <w:t>Adalah nilai</w:t>
      </w:r>
      <w:r w:rsidR="0091357C" w:rsidRPr="00E7068C">
        <w:rPr>
          <w:rFonts w:cs="Times New Roman"/>
          <w:szCs w:val="24"/>
        </w:rPr>
        <w:t xml:space="preserve"> perusahaan yang dihitung dengan dasar konsep akuntansi. Secara sederhana dihitu</w:t>
      </w:r>
      <w:r>
        <w:rPr>
          <w:rFonts w:cs="Times New Roman"/>
          <w:szCs w:val="24"/>
        </w:rPr>
        <w:t>n</w:t>
      </w:r>
      <w:r w:rsidR="0091357C" w:rsidRPr="00E7068C">
        <w:rPr>
          <w:rFonts w:cs="Times New Roman"/>
          <w:szCs w:val="24"/>
        </w:rPr>
        <w:t xml:space="preserve">g dengan </w:t>
      </w:r>
      <w:r w:rsidR="00116FE1" w:rsidRPr="00E7068C">
        <w:rPr>
          <w:rFonts w:cs="Times New Roman"/>
          <w:szCs w:val="24"/>
        </w:rPr>
        <w:t xml:space="preserve">membagi selisih antara total aktiva </w:t>
      </w:r>
      <w:r w:rsidR="003F1167" w:rsidRPr="00E7068C">
        <w:rPr>
          <w:rFonts w:cs="Times New Roman"/>
          <w:szCs w:val="24"/>
        </w:rPr>
        <w:t>dan</w:t>
      </w:r>
      <w:r w:rsidR="00116FE1" w:rsidRPr="00E7068C">
        <w:rPr>
          <w:rFonts w:cs="Times New Roman"/>
          <w:szCs w:val="24"/>
        </w:rPr>
        <w:t xml:space="preserve"> total utang dengan jumlah </w:t>
      </w:r>
      <w:r w:rsidR="003F1167" w:rsidRPr="00E7068C">
        <w:rPr>
          <w:rFonts w:cs="Times New Roman"/>
          <w:szCs w:val="24"/>
        </w:rPr>
        <w:t>saham yang beredar.</w:t>
      </w:r>
    </w:p>
    <w:p w:rsidR="0091357C" w:rsidRPr="00E7068C" w:rsidRDefault="0091357C" w:rsidP="00954F6D">
      <w:pPr>
        <w:pStyle w:val="ListParagraph"/>
        <w:numPr>
          <w:ilvl w:val="0"/>
          <w:numId w:val="11"/>
        </w:numPr>
        <w:spacing w:line="480" w:lineRule="auto"/>
        <w:ind w:left="1134"/>
        <w:rPr>
          <w:rFonts w:cs="Times New Roman"/>
          <w:szCs w:val="24"/>
        </w:rPr>
      </w:pPr>
      <w:r w:rsidRPr="00E7068C">
        <w:rPr>
          <w:rFonts w:cs="Times New Roman"/>
          <w:szCs w:val="24"/>
        </w:rPr>
        <w:t>Nilai Likuidasi</w:t>
      </w:r>
      <w:r w:rsidR="003F1167" w:rsidRPr="00E7068C">
        <w:rPr>
          <w:rFonts w:cs="Times New Roman"/>
          <w:szCs w:val="24"/>
        </w:rPr>
        <w:t xml:space="preserve"> (</w:t>
      </w:r>
      <w:r w:rsidR="003F1167" w:rsidRPr="00E7068C">
        <w:rPr>
          <w:rFonts w:cs="Times New Roman"/>
          <w:i/>
          <w:iCs/>
          <w:szCs w:val="24"/>
        </w:rPr>
        <w:t>Liquidation Value</w:t>
      </w:r>
      <w:r w:rsidR="003F1167" w:rsidRPr="00E7068C">
        <w:rPr>
          <w:rFonts w:cs="Times New Roman"/>
          <w:szCs w:val="24"/>
        </w:rPr>
        <w:t>)</w:t>
      </w:r>
    </w:p>
    <w:p w:rsidR="00981227" w:rsidRPr="00E7068C" w:rsidRDefault="003F1167" w:rsidP="00981227">
      <w:pPr>
        <w:pStyle w:val="ListParagraph"/>
        <w:spacing w:line="480" w:lineRule="auto"/>
        <w:ind w:left="1134"/>
        <w:rPr>
          <w:rFonts w:cs="Times New Roman"/>
          <w:szCs w:val="24"/>
        </w:rPr>
      </w:pPr>
      <w:r w:rsidRPr="00E7068C">
        <w:rPr>
          <w:rFonts w:cs="Times New Roman"/>
          <w:szCs w:val="24"/>
        </w:rPr>
        <w:t>Adalah nilai jual seluruh aset perusahaan setelah dikurangi semua kewajiban yang harus dipenuhi.</w:t>
      </w:r>
    </w:p>
    <w:p w:rsidR="00330423" w:rsidRPr="00E7068C" w:rsidRDefault="00B61692" w:rsidP="003319A6">
      <w:pPr>
        <w:spacing w:line="480" w:lineRule="auto"/>
        <w:ind w:left="720" w:firstLine="414"/>
        <w:rPr>
          <w:rFonts w:cs="Times New Roman"/>
          <w:szCs w:val="24"/>
        </w:rPr>
      </w:pPr>
      <w:r w:rsidRPr="00E7068C">
        <w:rPr>
          <w:rFonts w:cs="Times New Roman"/>
          <w:szCs w:val="24"/>
        </w:rPr>
        <w:t>Pengukuran nilai perusahaan</w:t>
      </w:r>
      <w:r w:rsidR="0000179C" w:rsidRPr="00E7068C">
        <w:rPr>
          <w:rFonts w:cs="Times New Roman"/>
          <w:szCs w:val="24"/>
        </w:rPr>
        <w:t xml:space="preserve"> menggunakan </w:t>
      </w:r>
      <w:r w:rsidR="00981227" w:rsidRPr="00E7068C">
        <w:rPr>
          <w:rFonts w:cs="Times New Roman"/>
          <w:i/>
        </w:rPr>
        <w:t>Tobin’s q</w:t>
      </w:r>
      <w:r w:rsidR="00042B9A" w:rsidRPr="00E7068C">
        <w:rPr>
          <w:rFonts w:cs="Times New Roman"/>
          <w:szCs w:val="24"/>
        </w:rPr>
        <w:t xml:space="preserve">. </w:t>
      </w:r>
      <w:r w:rsidR="00042B9A" w:rsidRPr="00E7068C">
        <w:rPr>
          <w:rFonts w:cs="Times New Roman"/>
          <w:i/>
          <w:iCs/>
          <w:szCs w:val="24"/>
        </w:rPr>
        <w:t xml:space="preserve">Tobin’s q </w:t>
      </w:r>
      <w:r w:rsidR="00042B9A" w:rsidRPr="00E7068C">
        <w:rPr>
          <w:rFonts w:cs="Times New Roman"/>
          <w:szCs w:val="24"/>
        </w:rPr>
        <w:t>adalah indikator untuk mengukur kinerja perusahaan, khususnya tentang nilai perusa</w:t>
      </w:r>
      <w:r w:rsidR="00E7068C">
        <w:rPr>
          <w:rFonts w:cs="Times New Roman"/>
          <w:szCs w:val="24"/>
        </w:rPr>
        <w:t>haan, yang menunjukkan suatu per</w:t>
      </w:r>
      <w:r w:rsidR="00042B9A" w:rsidRPr="00E7068C">
        <w:rPr>
          <w:rFonts w:cs="Times New Roman"/>
          <w:szCs w:val="24"/>
        </w:rPr>
        <w:t>forma manajemen dalam mengelola aktiva perusahaan</w:t>
      </w:r>
      <w:r w:rsidR="00A52BAA">
        <w:rPr>
          <w:rFonts w:cs="Times New Roman"/>
          <w:szCs w:val="24"/>
        </w:rPr>
        <w:t xml:space="preserve"> </w:t>
      </w:r>
      <w:r w:rsidR="00A52BAA">
        <w:rPr>
          <w:rFonts w:cs="Times New Roman"/>
          <w:szCs w:val="24"/>
        </w:rPr>
        <w:fldChar w:fldCharType="begin" w:fldLock="1"/>
      </w:r>
      <w:r w:rsidR="00A52BAA">
        <w:rPr>
          <w:rFonts w:cs="Times New Roman"/>
          <w:szCs w:val="24"/>
        </w:rPr>
        <w:instrText>ADDIN CSL_CITATION {"citationItems":[{"id":"ITEM-1","itemData":{"author":[{"dropping-particle":"","family":"Sudiyatno","given":"Bambang","non-dropping-particle":"","parse-names":false,"suffix":""},{"dropping-particle":"","family":"Puspitasari","given":"Elen","non-dropping-particle":"","parse-names":false,"suffix":""}],"container-title":"Kajian Akuntansi","id":"ITEM-1","issue":"1","issued":{"date-parts":[["2010"]]},"page":"9-21","title":"Tobin’s Q dan Altman Z-Score Sebagai Indikator Pengukuran Kinerja Perusahaan","type":"article-journal","volume":"2"},"uris":["http://www.mendeley.com/documents/?uuid=056904a8-3da3-4626-a42c-ab9923b7e1c7"]}],"mendeley":{"formattedCitation":"(Sudiyatno &amp; Puspitasari, 2010)","manualFormatting":"(Sudiyatno &amp; Puspitasari, 2010:10)","plainTextFormattedCitation":"(Sudiyatno &amp; Puspitasari, 2010)","previouslyFormattedCitation":"(Sudiyatno &amp; Puspitasari, 2010)"},"properties":{"noteIndex":0},"schema":"https://github.com/citation-style-language/schema/raw/master/csl-citation.json"}</w:instrText>
      </w:r>
      <w:r w:rsidR="00A52BAA">
        <w:rPr>
          <w:rFonts w:cs="Times New Roman"/>
          <w:szCs w:val="24"/>
        </w:rPr>
        <w:fldChar w:fldCharType="separate"/>
      </w:r>
      <w:r w:rsidR="00A52BAA" w:rsidRPr="00A52BAA">
        <w:rPr>
          <w:rFonts w:cs="Times New Roman"/>
          <w:noProof/>
          <w:szCs w:val="24"/>
        </w:rPr>
        <w:t>(Sudiyatno &amp; Puspitasari, 2010</w:t>
      </w:r>
      <w:r w:rsidR="00A52BAA">
        <w:rPr>
          <w:rFonts w:cs="Times New Roman"/>
          <w:noProof/>
          <w:szCs w:val="24"/>
        </w:rPr>
        <w:t>:10</w:t>
      </w:r>
      <w:r w:rsidR="00A52BAA" w:rsidRPr="00A52BAA">
        <w:rPr>
          <w:rFonts w:cs="Times New Roman"/>
          <w:noProof/>
          <w:szCs w:val="24"/>
        </w:rPr>
        <w:t>)</w:t>
      </w:r>
      <w:r w:rsidR="00A52BAA">
        <w:rPr>
          <w:rFonts w:cs="Times New Roman"/>
          <w:szCs w:val="24"/>
        </w:rPr>
        <w:fldChar w:fldCharType="end"/>
      </w:r>
      <w:r w:rsidR="003319A6" w:rsidRPr="00E7068C">
        <w:rPr>
          <w:rFonts w:cs="Times New Roman"/>
          <w:szCs w:val="24"/>
        </w:rPr>
        <w:t xml:space="preserve">. </w:t>
      </w:r>
      <w:r w:rsidR="00981227" w:rsidRPr="00E7068C">
        <w:rPr>
          <w:rFonts w:cs="Times New Roman"/>
          <w:szCs w:val="24"/>
        </w:rPr>
        <w:t xml:space="preserve">Rumus untuk menghitung </w:t>
      </w:r>
      <w:r w:rsidR="00981227" w:rsidRPr="00E7068C">
        <w:rPr>
          <w:rFonts w:cs="Times New Roman"/>
          <w:i/>
          <w:szCs w:val="24"/>
        </w:rPr>
        <w:t>Tobin’s q</w:t>
      </w:r>
      <w:r w:rsidR="00330423" w:rsidRPr="00E7068C">
        <w:rPr>
          <w:rFonts w:cs="Times New Roman"/>
          <w:szCs w:val="24"/>
        </w:rPr>
        <w:t xml:space="preserve"> adalah</w:t>
      </w:r>
      <w:r w:rsidR="00A52BAA">
        <w:rPr>
          <w:rFonts w:cs="Times New Roman"/>
          <w:szCs w:val="24"/>
        </w:rPr>
        <w:t xml:space="preserve"> </w:t>
      </w:r>
      <w:r w:rsidR="00A52BAA">
        <w:rPr>
          <w:rFonts w:cs="Times New Roman"/>
          <w:szCs w:val="24"/>
        </w:rPr>
        <w:fldChar w:fldCharType="begin" w:fldLock="1"/>
      </w:r>
      <w:r w:rsidR="00A52BAA">
        <w:rPr>
          <w:rFonts w:cs="Times New Roman"/>
          <w:szCs w:val="24"/>
        </w:rPr>
        <w:instrText>ADDIN CSL_CITATION {"citationItems":[{"id":"ITEM-1","itemData":{"ISBN":"9786025617010","author":[{"dropping-particle":"","family":"Santoso","given":"Agus","non-dropping-particle":"","parse-names":false,"suffix":""}],"container-title":"Ekonomi dan Bisnis","id":"ITEM-1","issued":{"date-parts":[["2017"]]},"page":"27-28","title":"Pengaruh Good Corporate Governance Terhadap Nilai Perusahaan Dengan Kinerja Keuangan Sebagai Variabel Intervening","type":"article-journal"},"uris":["http://www.mendeley.com/documents/?uuid=a28fcf2b-0859-40c8-aab3-fa23f156f279"]}],"mendeley":{"formattedCitation":"(Santoso, 2017)","manualFormatting":"(Santoso, 2017:71)","plainTextFormattedCitation":"(Santoso, 2017)","previouslyFormattedCitation":"(Santoso, 2017)"},"properties":{"noteIndex":0},"schema":"https://github.com/citation-style-language/schema/raw/master/csl-citation.json"}</w:instrText>
      </w:r>
      <w:r w:rsidR="00A52BAA">
        <w:rPr>
          <w:rFonts w:cs="Times New Roman"/>
          <w:szCs w:val="24"/>
        </w:rPr>
        <w:fldChar w:fldCharType="separate"/>
      </w:r>
      <w:r w:rsidR="00A52BAA" w:rsidRPr="00A52BAA">
        <w:rPr>
          <w:rFonts w:cs="Times New Roman"/>
          <w:noProof/>
          <w:szCs w:val="24"/>
        </w:rPr>
        <w:t>(Santoso, 2017</w:t>
      </w:r>
      <w:r w:rsidR="00A52BAA">
        <w:rPr>
          <w:rFonts w:cs="Times New Roman"/>
          <w:noProof/>
          <w:szCs w:val="24"/>
        </w:rPr>
        <w:t>:71</w:t>
      </w:r>
      <w:r w:rsidR="00A52BAA" w:rsidRPr="00A52BAA">
        <w:rPr>
          <w:rFonts w:cs="Times New Roman"/>
          <w:noProof/>
          <w:szCs w:val="24"/>
        </w:rPr>
        <w:t>)</w:t>
      </w:r>
      <w:r w:rsidR="00A52BAA">
        <w:rPr>
          <w:rFonts w:cs="Times New Roman"/>
          <w:szCs w:val="24"/>
        </w:rPr>
        <w:fldChar w:fldCharType="end"/>
      </w:r>
      <w:r w:rsidR="00330423" w:rsidRPr="00E7068C">
        <w:rPr>
          <w:rFonts w:cs="Times New Roman"/>
          <w:szCs w:val="24"/>
        </w:rPr>
        <w:t>:</w:t>
      </w:r>
      <w:r w:rsidR="00CA68C1" w:rsidRPr="00E7068C">
        <w:rPr>
          <w:rFonts w:cs="Times New Roman"/>
          <w:szCs w:val="24"/>
        </w:rPr>
        <w:t xml:space="preserve"> </w:t>
      </w:r>
    </w:p>
    <w:p w:rsidR="00330423" w:rsidRPr="00E7068C" w:rsidRDefault="00330423" w:rsidP="00066F0C">
      <w:pPr>
        <w:pStyle w:val="Default"/>
        <w:spacing w:line="480" w:lineRule="auto"/>
        <w:ind w:left="709"/>
        <w:jc w:val="center"/>
      </w:pPr>
      <m:oMathPara>
        <m:oMath>
          <m:r>
            <w:rPr>
              <w:rFonts w:ascii="Cambria Math" w:hAnsi="Cambria Math"/>
            </w:rPr>
            <m:t>Tobi</m:t>
          </m:r>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 xml:space="preserve">s Q= </m:t>
          </m:r>
          <m:f>
            <m:fPr>
              <m:ctrlPr>
                <w:rPr>
                  <w:rFonts w:ascii="Cambria Math" w:hAnsi="Cambria Math"/>
                  <w:i/>
                </w:rPr>
              </m:ctrlPr>
            </m:fPr>
            <m:num>
              <m:r>
                <w:rPr>
                  <w:rFonts w:ascii="Cambria Math" w:hAnsi="Cambria Math"/>
                </w:rPr>
                <m:t>EMV+D</m:t>
              </m:r>
            </m:num>
            <m:den>
              <m:r>
                <w:rPr>
                  <w:rFonts w:ascii="Cambria Math" w:hAnsi="Cambria Math"/>
                </w:rPr>
                <m:t>EBV+D</m:t>
              </m:r>
            </m:den>
          </m:f>
        </m:oMath>
      </m:oMathPara>
    </w:p>
    <w:p w:rsidR="00330423" w:rsidRPr="00E7068C" w:rsidRDefault="00330423" w:rsidP="00CA68C1">
      <w:pPr>
        <w:pStyle w:val="Default"/>
        <w:spacing w:line="480" w:lineRule="auto"/>
        <w:ind w:firstLine="709"/>
      </w:pPr>
      <w:r w:rsidRPr="00E7068C">
        <w:t xml:space="preserve">Keterangan: </w:t>
      </w:r>
    </w:p>
    <w:p w:rsidR="00DB5AF3" w:rsidRPr="00E7068C" w:rsidRDefault="00DB5AF3" w:rsidP="00CA68C1">
      <w:pPr>
        <w:pStyle w:val="Default"/>
        <w:spacing w:line="480" w:lineRule="auto"/>
        <w:ind w:firstLine="709"/>
        <w:rPr>
          <w:iCs/>
        </w:rPr>
      </w:pPr>
      <w:r w:rsidRPr="00E7068C">
        <w:t>EMV</w:t>
      </w:r>
      <w:r w:rsidR="00330423" w:rsidRPr="00E7068C">
        <w:t xml:space="preserve"> </w:t>
      </w:r>
      <w:r w:rsidR="00330423" w:rsidRPr="00E7068C">
        <w:tab/>
        <w:t xml:space="preserve">: </w:t>
      </w:r>
      <w:r w:rsidR="00E7068C">
        <w:rPr>
          <w:iCs/>
        </w:rPr>
        <w:t>N</w:t>
      </w:r>
      <w:r w:rsidRPr="00E7068C">
        <w:rPr>
          <w:iCs/>
        </w:rPr>
        <w:t>ilai pasar ekuitas</w:t>
      </w:r>
      <w:r w:rsidR="00CA68C1" w:rsidRPr="00E7068C">
        <w:rPr>
          <w:iCs/>
        </w:rPr>
        <w:t xml:space="preserve"> </w:t>
      </w:r>
      <w:r w:rsidR="00CA68C1" w:rsidRPr="00E7068C">
        <w:t xml:space="preserve">(EMV = </w:t>
      </w:r>
      <w:r w:rsidR="00CA68C1" w:rsidRPr="00E7068C">
        <w:rPr>
          <w:i/>
          <w:iCs/>
        </w:rPr>
        <w:t xml:space="preserve">closing price </w:t>
      </w:r>
      <w:r w:rsidR="00CA68C1" w:rsidRPr="00E7068C">
        <w:t>x jumlah saham yang beredar)</w:t>
      </w:r>
    </w:p>
    <w:p w:rsidR="00330423" w:rsidRPr="00E7068C" w:rsidRDefault="00E7068C" w:rsidP="00CA68C1">
      <w:pPr>
        <w:pStyle w:val="Default"/>
        <w:spacing w:line="480" w:lineRule="auto"/>
        <w:ind w:firstLine="709"/>
      </w:pPr>
      <w:r>
        <w:rPr>
          <w:iCs/>
        </w:rPr>
        <w:t>EBV</w:t>
      </w:r>
      <w:r>
        <w:rPr>
          <w:iCs/>
        </w:rPr>
        <w:tab/>
        <w:t>: N</w:t>
      </w:r>
      <w:r w:rsidR="00DB5AF3" w:rsidRPr="00E7068C">
        <w:rPr>
          <w:iCs/>
        </w:rPr>
        <w:t xml:space="preserve">ilai buku dari total </w:t>
      </w:r>
      <w:r w:rsidR="00CA68C1" w:rsidRPr="00E7068C">
        <w:rPr>
          <w:iCs/>
        </w:rPr>
        <w:t>aset</w:t>
      </w:r>
      <w:r w:rsidR="00330423" w:rsidRPr="00E7068C">
        <w:rPr>
          <w:i/>
          <w:iCs/>
        </w:rPr>
        <w:t xml:space="preserve"> </w:t>
      </w:r>
    </w:p>
    <w:p w:rsidR="00330423" w:rsidRDefault="00330423" w:rsidP="00CA68C1">
      <w:pPr>
        <w:pStyle w:val="Default"/>
        <w:spacing w:line="480" w:lineRule="auto"/>
        <w:ind w:firstLine="709"/>
      </w:pPr>
      <w:r w:rsidRPr="00E7068C">
        <w:t xml:space="preserve">D </w:t>
      </w:r>
      <w:r w:rsidRPr="00E7068C">
        <w:tab/>
        <w:t xml:space="preserve">: Nilai buku dari total hutang </w:t>
      </w:r>
    </w:p>
    <w:p w:rsidR="00855BE3" w:rsidRPr="00E7068C" w:rsidRDefault="00855BE3" w:rsidP="00CA68C1">
      <w:pPr>
        <w:pStyle w:val="Default"/>
        <w:spacing w:line="480" w:lineRule="auto"/>
        <w:ind w:firstLine="709"/>
      </w:pPr>
    </w:p>
    <w:p w:rsidR="00D2352A" w:rsidRPr="00E7068C" w:rsidRDefault="00330423" w:rsidP="00D2352A">
      <w:pPr>
        <w:pStyle w:val="Heading3"/>
        <w:spacing w:line="480" w:lineRule="auto"/>
        <w:rPr>
          <w:rFonts w:cs="Times New Roman"/>
        </w:rPr>
      </w:pPr>
      <w:bookmarkStart w:id="5" w:name="_Toc535880896"/>
      <w:r w:rsidRPr="00E7068C">
        <w:rPr>
          <w:rFonts w:cs="Times New Roman"/>
        </w:rPr>
        <w:lastRenderedPageBreak/>
        <w:t>Kepemilikan Institusional</w:t>
      </w:r>
      <w:bookmarkEnd w:id="5"/>
    </w:p>
    <w:p w:rsidR="00D2352A" w:rsidRPr="00E7068C" w:rsidRDefault="00C000DB" w:rsidP="00D2352A">
      <w:pPr>
        <w:spacing w:line="480" w:lineRule="auto"/>
        <w:ind w:left="714" w:firstLine="720"/>
        <w:rPr>
          <w:rFonts w:cs="Times New Roman"/>
        </w:rPr>
      </w:pPr>
      <w:r w:rsidRPr="00E7068C">
        <w:rPr>
          <w:rFonts w:cs="Times New Roman"/>
        </w:rPr>
        <w:t>Kepemilikan institusional merupakan kepemilikan saham yang dimiliki oleh</w:t>
      </w:r>
      <w:r w:rsidR="00D2352A" w:rsidRPr="00E7068C">
        <w:rPr>
          <w:rFonts w:cs="Times New Roman"/>
        </w:rPr>
        <w:t xml:space="preserve"> </w:t>
      </w:r>
      <w:r w:rsidRPr="00E7068C">
        <w:rPr>
          <w:rFonts w:cs="Times New Roman"/>
        </w:rPr>
        <w:t>investor institusional. Investor institusional mencakup bank, dana pensiun,</w:t>
      </w:r>
      <w:r w:rsidR="00D2352A" w:rsidRPr="00E7068C">
        <w:rPr>
          <w:rFonts w:cs="Times New Roman"/>
        </w:rPr>
        <w:t xml:space="preserve"> </w:t>
      </w:r>
      <w:r w:rsidRPr="00E7068C">
        <w:rPr>
          <w:rFonts w:cs="Times New Roman"/>
        </w:rPr>
        <w:t>perusahaan asuransi, perseroan terbatas dan lembaga keuangan lainnya.</w:t>
      </w:r>
      <w:r w:rsidR="00D2352A" w:rsidRPr="00E7068C">
        <w:rPr>
          <w:rFonts w:cs="Times New Roman"/>
        </w:rPr>
        <w:t xml:space="preserve"> </w:t>
      </w:r>
      <w:r w:rsidRPr="00E7068C">
        <w:rPr>
          <w:rFonts w:cs="Times New Roman"/>
        </w:rPr>
        <w:t>Kepemilikan institusional dinyatakan dalam persentase (%) yang diukur dengan</w:t>
      </w:r>
      <w:r w:rsidR="00D2352A" w:rsidRPr="00E7068C">
        <w:rPr>
          <w:rFonts w:cs="Times New Roman"/>
        </w:rPr>
        <w:t xml:space="preserve"> </w:t>
      </w:r>
      <w:r w:rsidRPr="00E7068C">
        <w:rPr>
          <w:rFonts w:cs="Times New Roman"/>
        </w:rPr>
        <w:t>membandingkan jumlah lembar saham yang dimiliki oleh investor institusional</w:t>
      </w:r>
      <w:r w:rsidR="00D2352A" w:rsidRPr="00E7068C">
        <w:rPr>
          <w:rFonts w:cs="Times New Roman"/>
        </w:rPr>
        <w:t xml:space="preserve"> </w:t>
      </w:r>
      <w:r w:rsidRPr="00E7068C">
        <w:rPr>
          <w:rFonts w:cs="Times New Roman"/>
        </w:rPr>
        <w:t>dibagi dengan total j</w:t>
      </w:r>
      <w:r w:rsidR="00D2352A" w:rsidRPr="00E7068C">
        <w:rPr>
          <w:rFonts w:cs="Times New Roman"/>
        </w:rPr>
        <w:t>umlah lembar saham yang beredar</w:t>
      </w:r>
      <w:r w:rsidR="00A52BAA">
        <w:rPr>
          <w:rFonts w:cs="Times New Roman"/>
        </w:rPr>
        <w:t xml:space="preserve"> </w:t>
      </w:r>
      <w:r w:rsidR="00A52BAA">
        <w:rPr>
          <w:rFonts w:cs="Times New Roman"/>
        </w:rPr>
        <w:fldChar w:fldCharType="begin" w:fldLock="1"/>
      </w:r>
      <w:r w:rsidR="00A52BAA">
        <w:rPr>
          <w:rFonts w:cs="Times New Roman"/>
        </w:rPr>
        <w:instrText>ADDIN CSL_CITATION {"citationItems":[{"id":"ITEM-1","itemData":{"ISBN":"9786025617010","author":[{"dropping-particle":"","family":"Santoso","given":"Agus","non-dropping-particle":"","parse-names":false,"suffix":""}],"container-title":"Ekonomi dan Bisnis","id":"ITEM-1","issued":{"date-parts":[["2017"]]},"page":"27-28","title":"Pengaruh Good Corporate Governance Terhadap Nilai Perusahaan Dengan Kinerja Keuangan Sebagai Variabel Intervening","type":"article-journal"},"uris":["http://www.mendeley.com/documents/?uuid=a28fcf2b-0859-40c8-aab3-fa23f156f279"]}],"mendeley":{"formattedCitation":"(Santoso, 2017)","manualFormatting":"(Santoso, 2017:71)","plainTextFormattedCitation":"(Santoso, 2017)","previouslyFormattedCitation":"(Santoso, 2017)"},"properties":{"noteIndex":0},"schema":"https://github.com/citation-style-language/schema/raw/master/csl-citation.json"}</w:instrText>
      </w:r>
      <w:r w:rsidR="00A52BAA">
        <w:rPr>
          <w:rFonts w:cs="Times New Roman"/>
        </w:rPr>
        <w:fldChar w:fldCharType="separate"/>
      </w:r>
      <w:r w:rsidR="00A52BAA" w:rsidRPr="00A52BAA">
        <w:rPr>
          <w:rFonts w:cs="Times New Roman"/>
          <w:noProof/>
        </w:rPr>
        <w:t>(Santoso, 2017</w:t>
      </w:r>
      <w:r w:rsidR="00A52BAA">
        <w:rPr>
          <w:rFonts w:cs="Times New Roman"/>
          <w:noProof/>
        </w:rPr>
        <w:t>:71</w:t>
      </w:r>
      <w:r w:rsidR="00A52BAA" w:rsidRPr="00A52BAA">
        <w:rPr>
          <w:rFonts w:cs="Times New Roman"/>
          <w:noProof/>
        </w:rPr>
        <w:t>)</w:t>
      </w:r>
      <w:r w:rsidR="00A52BAA">
        <w:rPr>
          <w:rFonts w:cs="Times New Roman"/>
        </w:rPr>
        <w:fldChar w:fldCharType="end"/>
      </w:r>
      <w:r w:rsidR="00A52BAA">
        <w:rPr>
          <w:rFonts w:cs="Times New Roman"/>
        </w:rPr>
        <w:t>.</w:t>
      </w:r>
    </w:p>
    <w:p w:rsidR="00226A79" w:rsidRPr="00E7068C" w:rsidRDefault="00226A79" w:rsidP="00226A79">
      <w:pPr>
        <w:spacing w:line="480" w:lineRule="auto"/>
        <w:ind w:left="714" w:firstLine="720"/>
        <w:rPr>
          <w:rFonts w:cs="Times New Roman"/>
          <w:szCs w:val="24"/>
        </w:rPr>
      </w:pPr>
      <w:r w:rsidRPr="00E7068C">
        <w:rPr>
          <w:rFonts w:cs="Times New Roman"/>
          <w:szCs w:val="24"/>
        </w:rPr>
        <w:t>Menurut</w:t>
      </w:r>
      <w:r w:rsidR="00A52BAA">
        <w:rPr>
          <w:rFonts w:cs="Times New Roman"/>
          <w:szCs w:val="24"/>
        </w:rPr>
        <w:t xml:space="preserve"> </w:t>
      </w:r>
      <w:r w:rsidR="00A52BAA">
        <w:rPr>
          <w:rFonts w:cs="Times New Roman"/>
          <w:szCs w:val="24"/>
        </w:rPr>
        <w:fldChar w:fldCharType="begin" w:fldLock="1"/>
      </w:r>
      <w:r w:rsidR="00A52BAA">
        <w:rPr>
          <w:rFonts w:cs="Times New Roman"/>
          <w:szCs w:val="24"/>
        </w:rPr>
        <w:instrText>ADDIN CSL_CITATION {"citationItems":[{"id":"ITEM-1","itemData":{"author":[{"dropping-particle":"","family":"Asmawati","given":"","non-dropping-particle":"","parse-names":false,"suffix":""}],"container-title":"Ilmu dan Riset Akuntansi","id":"ITEM-1","issue":"4","issued":{"date-parts":[["2013"]]},"title":"Pengaruh Struktur Kepemilikan, Keputusan Keuangan Terhadap Nilai Perusahaan: Profitabilitas Sebagai Variabel Moderating","type":"article-journal","volume":"2"},"uris":["http://www.mendeley.com/documents/?uuid=a15d5928-bc59-4523-bb72-64289408fe0d"]}],"mendeley":{"formattedCitation":"(Asmawati, 2013)","manualFormatting":"Asmawati (2013:3)","plainTextFormattedCitation":"(Asmawati, 2013)","previouslyFormattedCitation":"(Asmawati, 2013)"},"properties":{"noteIndex":0},"schema":"https://github.com/citation-style-language/schema/raw/master/csl-citation.json"}</w:instrText>
      </w:r>
      <w:r w:rsidR="00A52BAA">
        <w:rPr>
          <w:rFonts w:cs="Times New Roman"/>
          <w:szCs w:val="24"/>
        </w:rPr>
        <w:fldChar w:fldCharType="separate"/>
      </w:r>
      <w:r w:rsidR="00A52BAA">
        <w:rPr>
          <w:rFonts w:cs="Times New Roman"/>
          <w:noProof/>
          <w:szCs w:val="24"/>
        </w:rPr>
        <w:t>Asmawati</w:t>
      </w:r>
      <w:r w:rsidR="00A52BAA" w:rsidRPr="00A52BAA">
        <w:rPr>
          <w:rFonts w:cs="Times New Roman"/>
          <w:noProof/>
          <w:szCs w:val="24"/>
        </w:rPr>
        <w:t xml:space="preserve"> </w:t>
      </w:r>
      <w:r w:rsidR="00A52BAA">
        <w:rPr>
          <w:rFonts w:cs="Times New Roman"/>
          <w:noProof/>
          <w:szCs w:val="24"/>
        </w:rPr>
        <w:t>(</w:t>
      </w:r>
      <w:r w:rsidR="00A52BAA" w:rsidRPr="00A52BAA">
        <w:rPr>
          <w:rFonts w:cs="Times New Roman"/>
          <w:noProof/>
          <w:szCs w:val="24"/>
        </w:rPr>
        <w:t>2013</w:t>
      </w:r>
      <w:r w:rsidR="00A52BAA">
        <w:rPr>
          <w:rFonts w:cs="Times New Roman"/>
          <w:noProof/>
          <w:szCs w:val="24"/>
        </w:rPr>
        <w:t>:3</w:t>
      </w:r>
      <w:r w:rsidR="00A52BAA" w:rsidRPr="00A52BAA">
        <w:rPr>
          <w:rFonts w:cs="Times New Roman"/>
          <w:noProof/>
          <w:szCs w:val="24"/>
        </w:rPr>
        <w:t>)</w:t>
      </w:r>
      <w:r w:rsidR="00A52BAA">
        <w:rPr>
          <w:rFonts w:cs="Times New Roman"/>
          <w:szCs w:val="24"/>
        </w:rPr>
        <w:fldChar w:fldCharType="end"/>
      </w:r>
      <w:r w:rsidR="00A52BAA">
        <w:rPr>
          <w:rFonts w:cs="Times New Roman"/>
          <w:szCs w:val="24"/>
        </w:rPr>
        <w:t xml:space="preserve"> </w:t>
      </w:r>
      <w:r w:rsidRPr="00E7068C">
        <w:rPr>
          <w:rFonts w:cs="Times New Roman"/>
          <w:szCs w:val="24"/>
        </w:rPr>
        <w:t xml:space="preserve">kepemilikan institusional di dalam suatu perusahaan mempunyai arti penting dalam memonitor manajemen. Dengan tingkat institusional yang tinggi maka akan menimbulkan usaha pengawasan yang lebih besar oleh pihak investor institusional sehingga dapat menghalangi perilaku </w:t>
      </w:r>
      <w:r w:rsidRPr="00E7068C">
        <w:rPr>
          <w:rFonts w:cs="Times New Roman"/>
          <w:i/>
          <w:szCs w:val="24"/>
        </w:rPr>
        <w:t>opportunistic</w:t>
      </w:r>
      <w:r w:rsidRPr="00E7068C">
        <w:rPr>
          <w:rFonts w:cs="Times New Roman"/>
          <w:szCs w:val="24"/>
        </w:rPr>
        <w:t xml:space="preserve"> yang dilakukan oleh pihak manajer serta dapat meminimalisasi tingkat penyelewengan-penyelewengan yang dilakukan oleh pihak manajemen yang akan menurunkan nilai perusahaan.</w:t>
      </w:r>
    </w:p>
    <w:p w:rsidR="00A02EA8" w:rsidRPr="00E7068C" w:rsidRDefault="00852BC1" w:rsidP="00B102D5">
      <w:pPr>
        <w:spacing w:line="480" w:lineRule="auto"/>
        <w:ind w:left="720" w:firstLine="720"/>
        <w:rPr>
          <w:rFonts w:cs="Times New Roman"/>
        </w:rPr>
      </w:pPr>
      <w:r w:rsidRPr="00E7068C">
        <w:rPr>
          <w:rFonts w:cs="Times New Roman"/>
          <w:sz w:val="23"/>
          <w:szCs w:val="23"/>
        </w:rPr>
        <w:t>Rumus untuk menghitung persentase kepem</w:t>
      </w:r>
      <w:r w:rsidR="005C4C1B" w:rsidRPr="00E7068C">
        <w:rPr>
          <w:rFonts w:cs="Times New Roman"/>
          <w:sz w:val="23"/>
          <w:szCs w:val="23"/>
        </w:rPr>
        <w:t xml:space="preserve">ilikan institusional </w:t>
      </w:r>
      <w:r w:rsidRPr="00E7068C">
        <w:rPr>
          <w:rFonts w:cs="Times New Roman"/>
          <w:sz w:val="23"/>
          <w:szCs w:val="23"/>
        </w:rPr>
        <w:t>sebagai berikut</w:t>
      </w:r>
      <w:r w:rsidR="00D957EB">
        <w:rPr>
          <w:rFonts w:cs="Times New Roman"/>
          <w:sz w:val="23"/>
          <w:szCs w:val="23"/>
        </w:rPr>
        <w:t xml:space="preserve"> </w:t>
      </w:r>
      <w:r w:rsidR="00D957EB">
        <w:rPr>
          <w:rFonts w:cs="Times New Roman"/>
        </w:rPr>
        <w:fldChar w:fldCharType="begin" w:fldLock="1"/>
      </w:r>
      <w:r w:rsidR="00D957EB">
        <w:rPr>
          <w:rFonts w:cs="Times New Roman"/>
        </w:rPr>
        <w:instrText>ADDIN CSL_CITATION {"citationItems":[{"id":"ITEM-1","itemData":{"ISBN":"9786025617010","author":[{"dropping-particle":"","family":"Santoso","given":"Agus","non-dropping-particle":"","parse-names":false,"suffix":""}],"container-title":"Ekonomi dan Bisnis","id":"ITEM-1","issued":{"date-parts":[["2017"]]},"page":"27-28","title":"Pengaruh Good Corporate Governance Terhadap Nilai Perusahaan Dengan Kinerja Keuangan Sebagai Variabel Intervening","type":"article-journal"},"uris":["http://www.mendeley.com/documents/?uuid=a28fcf2b-0859-40c8-aab3-fa23f156f279"]}],"mendeley":{"formattedCitation":"(Santoso, 2017)","manualFormatting":"(Santoso, 2017:71)","plainTextFormattedCitation":"(Santoso, 2017)","previouslyFormattedCitation":"(Santoso, 2017)"},"properties":{"noteIndex":0},"schema":"https://github.com/citation-style-language/schema/raw/master/csl-citation.json"}</w:instrText>
      </w:r>
      <w:r w:rsidR="00D957EB">
        <w:rPr>
          <w:rFonts w:cs="Times New Roman"/>
        </w:rPr>
        <w:fldChar w:fldCharType="separate"/>
      </w:r>
      <w:r w:rsidR="00D957EB" w:rsidRPr="00A52BAA">
        <w:rPr>
          <w:rFonts w:cs="Times New Roman"/>
          <w:noProof/>
        </w:rPr>
        <w:t>(Santoso, 2017</w:t>
      </w:r>
      <w:r w:rsidR="00D957EB">
        <w:rPr>
          <w:rFonts w:cs="Times New Roman"/>
          <w:noProof/>
        </w:rPr>
        <w:t>:71</w:t>
      </w:r>
      <w:r w:rsidR="00D957EB" w:rsidRPr="00A52BAA">
        <w:rPr>
          <w:rFonts w:cs="Times New Roman"/>
          <w:noProof/>
        </w:rPr>
        <w:t>)</w:t>
      </w:r>
      <w:r w:rsidR="00D957EB">
        <w:rPr>
          <w:rFonts w:cs="Times New Roman"/>
        </w:rPr>
        <w:fldChar w:fldCharType="end"/>
      </w:r>
      <w:r w:rsidR="00C65FAF" w:rsidRPr="00E7068C">
        <w:rPr>
          <w:rFonts w:cs="Times New Roman"/>
        </w:rPr>
        <w:t xml:space="preserve"> </w:t>
      </w:r>
      <w:r w:rsidR="00353E2E" w:rsidRPr="00E7068C">
        <w:rPr>
          <w:rFonts w:cs="Times New Roman"/>
        </w:rPr>
        <w:t>:</w:t>
      </w:r>
    </w:p>
    <w:p w:rsidR="00066F0C" w:rsidRPr="0030565C" w:rsidRDefault="00066F0C" w:rsidP="00066F0C">
      <w:pPr>
        <w:pStyle w:val="BodyText"/>
        <w:spacing w:line="480" w:lineRule="auto"/>
        <w:ind w:left="709" w:right="2" w:firstLine="720"/>
        <w:jc w:val="both"/>
        <w:rPr>
          <w:i/>
        </w:rPr>
      </w:pPr>
      <m:oMathPara>
        <m:oMath>
          <m:r>
            <m:rPr>
              <m:sty m:val="p"/>
            </m:rPr>
            <w:rPr>
              <w:rFonts w:ascii="Cambria Math" w:hAnsi="Cambria Math"/>
            </w:rPr>
            <m:t xml:space="preserve">KI </m:t>
          </m:r>
          <m:r>
            <m:rPr>
              <m:nor/>
            </m:rPr>
            <m:t xml:space="preserve">= </m:t>
          </m:r>
          <m:f>
            <m:fPr>
              <m:ctrlPr>
                <w:rPr>
                  <w:rFonts w:ascii="Cambria Math" w:hAnsi="Cambria Math"/>
                  <w:i/>
                </w:rPr>
              </m:ctrlPr>
            </m:fPr>
            <m:num>
              <m:r>
                <m:rPr>
                  <m:nor/>
                </m:rPr>
                <m:t>Jumlah saham yang dimiliki institusional</m:t>
              </m:r>
              <m:ctrlPr>
                <w:rPr>
                  <w:rFonts w:ascii="Cambria Math" w:hAnsi="Cambria Math"/>
                </w:rPr>
              </m:ctrlPr>
            </m:num>
            <m:den>
              <m:r>
                <m:rPr>
                  <m:nor/>
                </m:rPr>
                <m:t>Jumlah saham yang beredar</m:t>
              </m:r>
            </m:den>
          </m:f>
          <m:r>
            <w:rPr>
              <w:rFonts w:ascii="Cambria Math" w:hAnsi="Cambria Math"/>
            </w:rPr>
            <m:t xml:space="preserve"> x 100%</m:t>
          </m:r>
        </m:oMath>
      </m:oMathPara>
    </w:p>
    <w:p w:rsidR="0030565C" w:rsidRPr="00E7068C" w:rsidRDefault="0030565C" w:rsidP="0030565C">
      <w:pPr>
        <w:pStyle w:val="BodyText"/>
        <w:spacing w:line="480" w:lineRule="auto"/>
        <w:ind w:right="2"/>
        <w:jc w:val="both"/>
        <w:rPr>
          <w:i/>
        </w:rPr>
      </w:pPr>
    </w:p>
    <w:p w:rsidR="00477669" w:rsidRPr="00E7068C" w:rsidRDefault="00066F0C" w:rsidP="00477669">
      <w:pPr>
        <w:pStyle w:val="Heading3"/>
        <w:spacing w:line="480" w:lineRule="auto"/>
        <w:rPr>
          <w:rFonts w:cs="Times New Roman"/>
          <w:szCs w:val="24"/>
        </w:rPr>
      </w:pPr>
      <w:bookmarkStart w:id="6" w:name="_Toc535880897"/>
      <w:r w:rsidRPr="00E7068C">
        <w:rPr>
          <w:rFonts w:cs="Times New Roman"/>
          <w:szCs w:val="24"/>
        </w:rPr>
        <w:t>Kepemilikan Manajerial</w:t>
      </w:r>
      <w:bookmarkEnd w:id="6"/>
    </w:p>
    <w:p w:rsidR="00066F0C" w:rsidRPr="00E7068C" w:rsidRDefault="00220BB2" w:rsidP="00220BB2">
      <w:pPr>
        <w:spacing w:line="480" w:lineRule="auto"/>
        <w:ind w:left="714" w:firstLine="720"/>
        <w:rPr>
          <w:rFonts w:cs="Times New Roman"/>
        </w:rPr>
      </w:pPr>
      <w:r w:rsidRPr="00E7068C">
        <w:rPr>
          <w:rFonts w:cs="Times New Roman"/>
        </w:rPr>
        <w:t>Menurut</w:t>
      </w:r>
      <w:r w:rsidR="00A52BAA">
        <w:rPr>
          <w:rFonts w:cs="Times New Roman"/>
        </w:rPr>
        <w:t xml:space="preserve"> </w:t>
      </w:r>
      <w:r w:rsidR="00A52BAA">
        <w:rPr>
          <w:rFonts w:cs="Times New Roman"/>
        </w:rPr>
        <w:fldChar w:fldCharType="begin" w:fldLock="1"/>
      </w:r>
      <w:r w:rsidR="00D957EB">
        <w:rPr>
          <w:rFonts w:cs="Times New Roman"/>
        </w:rPr>
        <w:instrText>ADDIN CSL_CITATION {"citationItems":[{"id":"ITEM-1","itemData":{"author":[{"dropping-particle":"","family":"Sujoko","given":"","non-dropping-particle":"","parse-names":false,"suffix":""},{"dropping-particle":"","family":"Soebiantoro","given":"Ugy","non-dropping-particle":"","parse-names":false,"suffix":""}],"container-title":"Management dan Kewirausahaan","id":"ITEM-1","issue":"1","issued":{"date-parts":[["1984"]]},"page":"41-48","title":"Pengaruh Struktur Kepemilikan Saham , Leverage , Faktor Intern Dan Faktor Ekstern Terhadap Nilai Perusahaan ( Studi empirik pada perusahaan manufaktur dan non manufaktur di Bursa Efek Jakarta )","type":"article-journal","volume":"9"},"uris":["http://www.mendeley.com/documents/?uuid=d8b8f145-5954-4f6a-8950-8b8b3ae5fe4e"]}],"mendeley":{"formattedCitation":"(Sujoko &amp; Soebiantoro, 1984)","manualFormatting":"Sujoko &amp; Soebiantoro (2007:44)","plainTextFormattedCitation":"(Sujoko &amp; Soebiantoro, 1984)","previouslyFormattedCitation":"(Sujoko &amp; Soebiantoro, 1984)"},"properties":{"noteIndex":0},"schema":"https://github.com/citation-style-language/schema/raw/master/csl-citation.json"}</w:instrText>
      </w:r>
      <w:r w:rsidR="00A52BAA">
        <w:rPr>
          <w:rFonts w:cs="Times New Roman"/>
        </w:rPr>
        <w:fldChar w:fldCharType="separate"/>
      </w:r>
      <w:r w:rsidR="00A52BAA">
        <w:rPr>
          <w:rFonts w:cs="Times New Roman"/>
          <w:noProof/>
        </w:rPr>
        <w:t>Sujoko &amp; Soebiantoro</w:t>
      </w:r>
      <w:r w:rsidR="00A52BAA" w:rsidRPr="00A52BAA">
        <w:rPr>
          <w:rFonts w:cs="Times New Roman"/>
          <w:noProof/>
        </w:rPr>
        <w:t xml:space="preserve"> </w:t>
      </w:r>
      <w:r w:rsidR="00A52BAA">
        <w:rPr>
          <w:rFonts w:cs="Times New Roman"/>
          <w:noProof/>
        </w:rPr>
        <w:t>(</w:t>
      </w:r>
      <w:r w:rsidR="00100061">
        <w:rPr>
          <w:rFonts w:cs="Times New Roman"/>
          <w:noProof/>
        </w:rPr>
        <w:t>2007</w:t>
      </w:r>
      <w:r w:rsidR="00A52BAA">
        <w:rPr>
          <w:rFonts w:cs="Times New Roman"/>
          <w:noProof/>
        </w:rPr>
        <w:t>:44</w:t>
      </w:r>
      <w:r w:rsidR="00A52BAA" w:rsidRPr="00A52BAA">
        <w:rPr>
          <w:rFonts w:cs="Times New Roman"/>
          <w:noProof/>
        </w:rPr>
        <w:t>)</w:t>
      </w:r>
      <w:r w:rsidR="00A52BAA">
        <w:rPr>
          <w:rFonts w:cs="Times New Roman"/>
        </w:rPr>
        <w:fldChar w:fldCharType="end"/>
      </w:r>
      <w:r w:rsidRPr="00E7068C">
        <w:rPr>
          <w:rFonts w:cs="Times New Roman"/>
        </w:rPr>
        <w:t xml:space="preserve">, kepemilikan </w:t>
      </w:r>
      <w:r w:rsidRPr="00E7068C">
        <w:rPr>
          <w:rFonts w:cs="Times New Roman"/>
          <w:szCs w:val="24"/>
        </w:rPr>
        <w:t>manajerial merupakan kepemilikan</w:t>
      </w:r>
      <w:r w:rsidR="002F2806" w:rsidRPr="00E7068C">
        <w:rPr>
          <w:rFonts w:cs="Times New Roman"/>
          <w:szCs w:val="24"/>
        </w:rPr>
        <w:t xml:space="preserve"> terbesar</w:t>
      </w:r>
      <w:r w:rsidRPr="00E7068C">
        <w:rPr>
          <w:rFonts w:cs="Times New Roman"/>
          <w:szCs w:val="24"/>
        </w:rPr>
        <w:t xml:space="preserve"> saham oleh manajemen perusahaan yang diukur dengan persentase jumlah saham yang dimiliki manajemen.</w:t>
      </w:r>
      <w:r w:rsidR="00477669" w:rsidRPr="00E7068C">
        <w:rPr>
          <w:rFonts w:cs="Times New Roman"/>
          <w:szCs w:val="24"/>
        </w:rPr>
        <w:t xml:space="preserve"> Manajer mendapat kesempatan yang sama untuk terlibat pada kepemilika</w:t>
      </w:r>
      <w:r w:rsidR="00E7068C">
        <w:rPr>
          <w:rFonts w:cs="Times New Roman"/>
          <w:szCs w:val="24"/>
        </w:rPr>
        <w:t>n saham dengan tujuan untuk meny</w:t>
      </w:r>
      <w:r w:rsidR="00477669" w:rsidRPr="00E7068C">
        <w:rPr>
          <w:rFonts w:cs="Times New Roman"/>
          <w:szCs w:val="24"/>
        </w:rPr>
        <w:t xml:space="preserve">etarakan </w:t>
      </w:r>
      <w:r w:rsidRPr="00E7068C">
        <w:rPr>
          <w:rFonts w:cs="Times New Roman"/>
          <w:szCs w:val="24"/>
        </w:rPr>
        <w:t xml:space="preserve">tujuan </w:t>
      </w:r>
      <w:r w:rsidR="007A031A" w:rsidRPr="00E7068C">
        <w:rPr>
          <w:rFonts w:cs="Times New Roman"/>
          <w:szCs w:val="24"/>
        </w:rPr>
        <w:t xml:space="preserve">manajemen </w:t>
      </w:r>
      <w:r w:rsidR="00477669" w:rsidRPr="00E7068C">
        <w:rPr>
          <w:rFonts w:cs="Times New Roman"/>
          <w:szCs w:val="24"/>
        </w:rPr>
        <w:t xml:space="preserve">dengan pemegang saham. Besarnya presentase yang dimiliki oleh direksi, manajer dan dewan komisaris dapat dilihat dalam laporan </w:t>
      </w:r>
      <w:r w:rsidR="00477669" w:rsidRPr="00E7068C">
        <w:rPr>
          <w:rFonts w:cs="Times New Roman"/>
          <w:szCs w:val="24"/>
        </w:rPr>
        <w:lastRenderedPageBreak/>
        <w:t xml:space="preserve">keuangan yang ditunjukkan dengan besarnya persentase kepemilikan saham perusahaan oleh manajer. </w:t>
      </w:r>
      <w:r w:rsidR="00153749" w:rsidRPr="00E7068C">
        <w:rPr>
          <w:rFonts w:cs="Times New Roman"/>
          <w:szCs w:val="24"/>
        </w:rPr>
        <w:t>Karena saham dimiliki oleh manajemen maka manajemen akan berusaha untuk meningkatkan nilai perusahaan. Sehingga s</w:t>
      </w:r>
      <w:r w:rsidR="00477669" w:rsidRPr="00E7068C">
        <w:rPr>
          <w:rFonts w:cs="Times New Roman"/>
          <w:szCs w:val="24"/>
        </w:rPr>
        <w:t xml:space="preserve">emakin besar kepemilikan </w:t>
      </w:r>
      <w:r w:rsidR="00153749" w:rsidRPr="00E7068C">
        <w:rPr>
          <w:rFonts w:cs="Times New Roman"/>
          <w:szCs w:val="24"/>
        </w:rPr>
        <w:t>manajemen</w:t>
      </w:r>
      <w:r w:rsidR="00477669" w:rsidRPr="00E7068C">
        <w:rPr>
          <w:rFonts w:cs="Times New Roman"/>
          <w:szCs w:val="24"/>
        </w:rPr>
        <w:t xml:space="preserve"> diperusahaan maka tindakan manajer dalam memaksimalkan ni</w:t>
      </w:r>
      <w:r w:rsidR="00153749" w:rsidRPr="00E7068C">
        <w:rPr>
          <w:rFonts w:cs="Times New Roman"/>
          <w:szCs w:val="24"/>
        </w:rPr>
        <w:t>lai perusahaan dapat meningkat. Kepemilikan manajerial dapat dihitung dalam satuan persentase sebagai berikut</w:t>
      </w:r>
      <w:r w:rsidR="00D957EB">
        <w:rPr>
          <w:rFonts w:cs="Times New Roman"/>
          <w:szCs w:val="24"/>
        </w:rPr>
        <w:t xml:space="preserve"> </w:t>
      </w:r>
      <w:r w:rsidR="00D957EB">
        <w:rPr>
          <w:rFonts w:cs="Times New Roman"/>
          <w:szCs w:val="24"/>
        </w:rPr>
        <w:fldChar w:fldCharType="begin" w:fldLock="1"/>
      </w:r>
      <w:r w:rsidR="00D957EB">
        <w:rPr>
          <w:rFonts w:cs="Times New Roman"/>
          <w:szCs w:val="24"/>
        </w:rPr>
        <w:instrText>ADDIN CSL_CITATION {"citationItems":[{"id":"ITEM-1","itemData":{"author":[{"dropping-particle":"","family":"Rahmatia","given":"Tri Lasita","non-dropping-particle":"","parse-names":false,"suffix":""}],"container-title":"Ilmu dan Riset Akuntansi","id":"ITEM-1","issue":"3","issued":{"date-parts":[["2015"]]},"title":"Pengaruh Kepemilikan Manajerial Terhadap Nilai Perusahaan: Tanggung Jawab Sosial Sebagai Variabel Moderating","type":"article-journal","volume":"4"},"uris":["http://www.mendeley.com/documents/?uuid=ee153f98-8b69-4548-982d-154805fa3ef2"]}],"mendeley":{"formattedCitation":"(Rahmatia, 2015)","manualFormatting":"(Rahmatia, 2015:7)","plainTextFormattedCitation":"(Rahmatia, 2015)","previouslyFormattedCitation":"(Rahmatia, 2015)"},"properties":{"noteIndex":0},"schema":"https://github.com/citation-style-language/schema/raw/master/csl-citation.json"}</w:instrText>
      </w:r>
      <w:r w:rsidR="00D957EB">
        <w:rPr>
          <w:rFonts w:cs="Times New Roman"/>
          <w:szCs w:val="24"/>
        </w:rPr>
        <w:fldChar w:fldCharType="separate"/>
      </w:r>
      <w:r w:rsidR="00D957EB" w:rsidRPr="00D957EB">
        <w:rPr>
          <w:rFonts w:cs="Times New Roman"/>
          <w:noProof/>
          <w:szCs w:val="24"/>
        </w:rPr>
        <w:t>(Rahmatia, 2015</w:t>
      </w:r>
      <w:r w:rsidR="00D957EB">
        <w:rPr>
          <w:rFonts w:cs="Times New Roman"/>
          <w:noProof/>
          <w:szCs w:val="24"/>
        </w:rPr>
        <w:t>:7</w:t>
      </w:r>
      <w:r w:rsidR="00D957EB" w:rsidRPr="00D957EB">
        <w:rPr>
          <w:rFonts w:cs="Times New Roman"/>
          <w:noProof/>
          <w:szCs w:val="24"/>
        </w:rPr>
        <w:t>)</w:t>
      </w:r>
      <w:r w:rsidR="00D957EB">
        <w:rPr>
          <w:rFonts w:cs="Times New Roman"/>
          <w:szCs w:val="24"/>
        </w:rPr>
        <w:fldChar w:fldCharType="end"/>
      </w:r>
      <w:r w:rsidR="00153749" w:rsidRPr="00E7068C">
        <w:rPr>
          <w:rFonts w:cs="Times New Roman"/>
          <w:szCs w:val="24"/>
        </w:rPr>
        <w:t>:</w:t>
      </w:r>
    </w:p>
    <w:p w:rsidR="00153749" w:rsidRPr="0030565C" w:rsidRDefault="00153749" w:rsidP="00153749">
      <w:pPr>
        <w:pStyle w:val="ListParagraph"/>
        <w:spacing w:line="480" w:lineRule="auto"/>
        <w:ind w:left="709"/>
        <w:jc w:val="center"/>
        <w:rPr>
          <w:rFonts w:cs="Times New Roman"/>
          <w:szCs w:val="24"/>
        </w:rPr>
      </w:pPr>
      <m:oMathPara>
        <m:oMath>
          <m:r>
            <w:rPr>
              <w:rFonts w:ascii="Cambria Math" w:hAnsi="Cambria Math" w:cs="Times New Roman"/>
              <w:szCs w:val="24"/>
            </w:rPr>
            <m:t xml:space="preserve">KM= </m:t>
          </m:r>
          <m:f>
            <m:fPr>
              <m:ctrlPr>
                <w:rPr>
                  <w:rFonts w:ascii="Cambria Math" w:hAnsi="Cambria Math" w:cs="Times New Roman"/>
                  <w:i/>
                  <w:szCs w:val="24"/>
                </w:rPr>
              </m:ctrlPr>
            </m:fPr>
            <m:num>
              <m:r>
                <m:rPr>
                  <m:sty m:val="p"/>
                </m:rPr>
                <w:rPr>
                  <w:rFonts w:ascii="Cambria Math" w:hAnsi="Cambria Math" w:cs="Times New Roman"/>
                  <w:szCs w:val="24"/>
                </w:rPr>
                <m:t xml:space="preserve">Jumlah saham yang dimiliki manajerial </m:t>
              </m:r>
            </m:num>
            <m:den>
              <m:r>
                <m:rPr>
                  <m:nor/>
                </m:rPr>
                <w:rPr>
                  <w:rFonts w:cs="Times New Roman"/>
                </w:rPr>
                <m:t>Jumlah saham yang beredar</m:t>
              </m:r>
            </m:den>
          </m:f>
          <m:r>
            <w:rPr>
              <w:rFonts w:ascii="Cambria Math" w:hAnsi="Cambria Math" w:cs="Times New Roman"/>
              <w:szCs w:val="24"/>
            </w:rPr>
            <m:t xml:space="preserve"> x 100</m:t>
          </m:r>
        </m:oMath>
      </m:oMathPara>
    </w:p>
    <w:p w:rsidR="0030565C" w:rsidRPr="00E7068C" w:rsidRDefault="0030565C" w:rsidP="00153749">
      <w:pPr>
        <w:pStyle w:val="ListParagraph"/>
        <w:spacing w:line="480" w:lineRule="auto"/>
        <w:ind w:left="709"/>
        <w:jc w:val="center"/>
        <w:rPr>
          <w:rFonts w:cs="Times New Roman"/>
          <w:szCs w:val="24"/>
        </w:rPr>
      </w:pPr>
    </w:p>
    <w:p w:rsidR="00153749" w:rsidRPr="00E7068C" w:rsidRDefault="00153749" w:rsidP="005E74FC">
      <w:pPr>
        <w:pStyle w:val="Heading3"/>
        <w:spacing w:line="480" w:lineRule="auto"/>
        <w:rPr>
          <w:rFonts w:cs="Times New Roman"/>
        </w:rPr>
      </w:pPr>
      <w:bookmarkStart w:id="7" w:name="_Toc535880898"/>
      <w:r w:rsidRPr="00E7068C">
        <w:rPr>
          <w:rFonts w:cs="Times New Roman"/>
        </w:rPr>
        <w:t>Profitabilitas</w:t>
      </w:r>
      <w:bookmarkEnd w:id="7"/>
    </w:p>
    <w:p w:rsidR="00296A6D" w:rsidRPr="00A52BAA" w:rsidRDefault="006C2D52" w:rsidP="00CA68C1">
      <w:pPr>
        <w:spacing w:line="480" w:lineRule="auto"/>
        <w:ind w:left="714" w:firstLine="720"/>
        <w:rPr>
          <w:rFonts w:cs="Times New Roman"/>
          <w:szCs w:val="24"/>
        </w:rPr>
      </w:pPr>
      <w:r w:rsidRPr="00E7068C">
        <w:rPr>
          <w:rFonts w:cs="Times New Roman"/>
          <w:szCs w:val="24"/>
        </w:rPr>
        <w:t xml:space="preserve">Rasio profitabilitas merupakan rasio yang </w:t>
      </w:r>
      <w:r w:rsidR="00C41DEC" w:rsidRPr="00E7068C">
        <w:rPr>
          <w:rFonts w:cs="Times New Roman"/>
          <w:szCs w:val="24"/>
        </w:rPr>
        <w:t>digunakan untuk mengukur</w:t>
      </w:r>
      <w:r w:rsidRPr="00E7068C">
        <w:rPr>
          <w:rFonts w:cs="Times New Roman"/>
          <w:szCs w:val="24"/>
        </w:rPr>
        <w:t xml:space="preserve"> kemampuan perusahaan dalam </w:t>
      </w:r>
      <w:r w:rsidR="00AE3755" w:rsidRPr="00E7068C">
        <w:rPr>
          <w:rFonts w:cs="Times New Roman"/>
          <w:szCs w:val="24"/>
        </w:rPr>
        <w:t>menghasilkan</w:t>
      </w:r>
      <w:r w:rsidRPr="00E7068C">
        <w:rPr>
          <w:rFonts w:cs="Times New Roman"/>
          <w:szCs w:val="24"/>
        </w:rPr>
        <w:t xml:space="preserve"> laba </w:t>
      </w:r>
      <w:r w:rsidR="00AE3755" w:rsidRPr="00E7068C">
        <w:rPr>
          <w:rFonts w:cs="Times New Roman"/>
          <w:szCs w:val="24"/>
        </w:rPr>
        <w:t>d</w:t>
      </w:r>
      <w:r w:rsidR="00296A6D" w:rsidRPr="00E7068C">
        <w:rPr>
          <w:rFonts w:cs="Times New Roman"/>
          <w:szCs w:val="24"/>
        </w:rPr>
        <w:t>ari aktivitas normal bisnisnya. Pengukuran rasio profitabilitas dapat dilakukan dengan membandingkan antara berbagai komponen yang ada di dalam laporan laba rug</w:t>
      </w:r>
      <w:r w:rsidR="00CA68C1" w:rsidRPr="00E7068C">
        <w:rPr>
          <w:rFonts w:cs="Times New Roman"/>
          <w:szCs w:val="24"/>
        </w:rPr>
        <w:t xml:space="preserve">i dan/atau neraca. </w:t>
      </w:r>
      <w:r w:rsidR="00865D5B" w:rsidRPr="00E7068C">
        <w:rPr>
          <w:rFonts w:cs="Times New Roman"/>
          <w:szCs w:val="24"/>
        </w:rPr>
        <w:t>Dalam penelitian ini, p</w:t>
      </w:r>
      <w:r w:rsidR="00296A6D" w:rsidRPr="00E7068C">
        <w:rPr>
          <w:rFonts w:cs="Times New Roman"/>
          <w:szCs w:val="24"/>
        </w:rPr>
        <w:t>rofitabilitas</w:t>
      </w:r>
      <w:r w:rsidR="00CA68C1" w:rsidRPr="00E7068C">
        <w:rPr>
          <w:rFonts w:cs="Times New Roman"/>
          <w:szCs w:val="24"/>
        </w:rPr>
        <w:t xml:space="preserve"> diukur menggunakan h</w:t>
      </w:r>
      <w:r w:rsidR="00296A6D" w:rsidRPr="00E7068C">
        <w:rPr>
          <w:rFonts w:cs="Times New Roman"/>
          <w:szCs w:val="24"/>
        </w:rPr>
        <w:t>asil pengembalian atas Aset (</w:t>
      </w:r>
      <w:r w:rsidR="00296A6D" w:rsidRPr="00E7068C">
        <w:rPr>
          <w:rFonts w:cs="Times New Roman"/>
          <w:i/>
          <w:szCs w:val="24"/>
        </w:rPr>
        <w:t>Re</w:t>
      </w:r>
      <w:r w:rsidR="00F424C2" w:rsidRPr="00E7068C">
        <w:rPr>
          <w:rFonts w:cs="Times New Roman"/>
          <w:i/>
          <w:szCs w:val="24"/>
        </w:rPr>
        <w:t>t</w:t>
      </w:r>
      <w:r w:rsidR="00296A6D" w:rsidRPr="00E7068C">
        <w:rPr>
          <w:rFonts w:cs="Times New Roman"/>
          <w:i/>
          <w:szCs w:val="24"/>
        </w:rPr>
        <w:t>urn on Asset</w:t>
      </w:r>
      <w:r w:rsidR="00296A6D" w:rsidRPr="00E7068C">
        <w:rPr>
          <w:rFonts w:cs="Times New Roman"/>
          <w:szCs w:val="24"/>
        </w:rPr>
        <w:t>)</w:t>
      </w:r>
      <w:r w:rsidR="00CA68C1" w:rsidRPr="00E7068C">
        <w:rPr>
          <w:rFonts w:cs="Times New Roman"/>
          <w:szCs w:val="24"/>
        </w:rPr>
        <w:t xml:space="preserve">. </w:t>
      </w:r>
      <w:r w:rsidR="00F424C2" w:rsidRPr="00E7068C">
        <w:rPr>
          <w:rFonts w:cs="Times New Roman"/>
          <w:i/>
          <w:szCs w:val="24"/>
        </w:rPr>
        <w:t xml:space="preserve">Return on Asset </w:t>
      </w:r>
      <w:r w:rsidR="00F424C2" w:rsidRPr="00E7068C">
        <w:rPr>
          <w:rFonts w:cs="Times New Roman"/>
          <w:szCs w:val="24"/>
        </w:rPr>
        <w:t>merupakan rasi</w:t>
      </w:r>
      <w:r w:rsidR="00AD291C" w:rsidRPr="00E7068C">
        <w:rPr>
          <w:rFonts w:cs="Times New Roman"/>
          <w:szCs w:val="24"/>
        </w:rPr>
        <w:t>o yang menunjukkan seberapa bes</w:t>
      </w:r>
      <w:r w:rsidR="00F424C2" w:rsidRPr="00E7068C">
        <w:rPr>
          <w:rFonts w:cs="Times New Roman"/>
          <w:szCs w:val="24"/>
        </w:rPr>
        <w:t xml:space="preserve">ar kontribusi aset dalam menciptakan laba bersih. Rasio ini dignakan untuk mengukur seberapa besar jumlah laba bersih yang akan dihasilkan dari setiap rupiah dana yang tertanam dalam total aset. Berikut adalah rumus yang digunakan untuk menghitung </w:t>
      </w:r>
      <w:r w:rsidR="00F424C2" w:rsidRPr="00E7068C">
        <w:rPr>
          <w:rFonts w:cs="Times New Roman"/>
          <w:i/>
          <w:szCs w:val="24"/>
        </w:rPr>
        <w:t xml:space="preserve">Return on Asset </w:t>
      </w:r>
      <w:r w:rsidR="00A52BAA">
        <w:rPr>
          <w:rFonts w:cs="Times New Roman"/>
          <w:i/>
          <w:szCs w:val="24"/>
        </w:rPr>
        <w:fldChar w:fldCharType="begin" w:fldLock="1"/>
      </w:r>
      <w:r w:rsidR="00A52BAA">
        <w:rPr>
          <w:rFonts w:cs="Times New Roman"/>
          <w:i/>
          <w:szCs w:val="24"/>
        </w:rPr>
        <w:instrText>ADDIN CSL_CITATION {"citationItems":[{"id":"ITEM-1","itemData":{"author":[{"dropping-particle":"","family":"Hery","given":"","non-dropping-particle":"","parse-names":false,"suffix":""}],"editor":[{"dropping-particle":"","family":"Adipramono","given":"","non-dropping-particle":"","parse-names":false,"suffix":""}],"id":"ITEM-1","issued":{"date-parts":[["2016"]]},"publisher":"PT Grasindo","publisher-place":"J","title":"Financial Ratio for Business","type":"book"},"uris":["http://www.mendeley.com/documents/?uuid=03ea3a00-6512-47aa-b63f-630b2ba14082"]}],"mendeley":{"formattedCitation":"(Hery, 2016)","manualFormatting":"(Hery, 2016:106)","plainTextFormattedCitation":"(Hery, 2016)","previouslyFormattedCitation":"(Hery, 2016)"},"properties":{"noteIndex":0},"schema":"https://github.com/citation-style-language/schema/raw/master/csl-citation.json"}</w:instrText>
      </w:r>
      <w:r w:rsidR="00A52BAA">
        <w:rPr>
          <w:rFonts w:cs="Times New Roman"/>
          <w:i/>
          <w:szCs w:val="24"/>
        </w:rPr>
        <w:fldChar w:fldCharType="separate"/>
      </w:r>
      <w:r w:rsidR="00A52BAA" w:rsidRPr="00A52BAA">
        <w:rPr>
          <w:rFonts w:cs="Times New Roman"/>
          <w:noProof/>
          <w:szCs w:val="24"/>
        </w:rPr>
        <w:t>(Hery, 2016</w:t>
      </w:r>
      <w:r w:rsidR="00A52BAA">
        <w:rPr>
          <w:rFonts w:cs="Times New Roman"/>
          <w:noProof/>
          <w:szCs w:val="24"/>
        </w:rPr>
        <w:t>:106</w:t>
      </w:r>
      <w:r w:rsidR="00A52BAA" w:rsidRPr="00A52BAA">
        <w:rPr>
          <w:rFonts w:cs="Times New Roman"/>
          <w:noProof/>
          <w:szCs w:val="24"/>
        </w:rPr>
        <w:t>)</w:t>
      </w:r>
      <w:r w:rsidR="00A52BAA">
        <w:rPr>
          <w:rFonts w:cs="Times New Roman"/>
          <w:i/>
          <w:szCs w:val="24"/>
        </w:rPr>
        <w:fldChar w:fldCharType="end"/>
      </w:r>
      <w:r w:rsidR="00A52BAA">
        <w:rPr>
          <w:rFonts w:cs="Times New Roman"/>
          <w:szCs w:val="24"/>
        </w:rPr>
        <w:t>:</w:t>
      </w:r>
    </w:p>
    <w:p w:rsidR="0030565C" w:rsidRPr="0030565C" w:rsidRDefault="00F424C2" w:rsidP="0030565C">
      <w:pPr>
        <w:spacing w:line="480" w:lineRule="auto"/>
        <w:ind w:firstLine="306"/>
        <w:rPr>
          <w:rFonts w:cs="Times New Roman"/>
          <w:szCs w:val="24"/>
        </w:rPr>
      </w:pPr>
      <m:oMathPara>
        <m:oMath>
          <m:r>
            <w:rPr>
              <w:rFonts w:ascii="Cambria Math" w:hAnsi="Cambria Math" w:cs="Times New Roman"/>
              <w:szCs w:val="24"/>
            </w:rPr>
            <m:t>ROA=</m:t>
          </m:r>
          <m:f>
            <m:fPr>
              <m:ctrlPr>
                <w:rPr>
                  <w:rFonts w:ascii="Cambria Math" w:hAnsi="Cambria Math" w:cs="Times New Roman"/>
                  <w:i/>
                  <w:szCs w:val="24"/>
                </w:rPr>
              </m:ctrlPr>
            </m:fPr>
            <m:num>
              <m:r>
                <w:rPr>
                  <w:rFonts w:ascii="Cambria Math" w:hAnsi="Cambria Math" w:cs="Times New Roman"/>
                  <w:szCs w:val="24"/>
                </w:rPr>
                <m:t>Laba Bersih</m:t>
              </m:r>
            </m:num>
            <m:den>
              <m:r>
                <w:rPr>
                  <w:rFonts w:ascii="Cambria Math" w:hAnsi="Cambria Math" w:cs="Times New Roman"/>
                  <w:szCs w:val="24"/>
                </w:rPr>
                <m:t>Total Aset</m:t>
              </m:r>
            </m:den>
          </m:f>
        </m:oMath>
      </m:oMathPara>
    </w:p>
    <w:p w:rsidR="0030565C" w:rsidRPr="00E7068C" w:rsidRDefault="0030565C" w:rsidP="0030565C">
      <w:pPr>
        <w:spacing w:line="480" w:lineRule="auto"/>
        <w:ind w:firstLine="306"/>
        <w:rPr>
          <w:rFonts w:cs="Times New Roman"/>
          <w:szCs w:val="24"/>
        </w:rPr>
      </w:pPr>
    </w:p>
    <w:p w:rsidR="001D7D55" w:rsidRPr="00E7068C" w:rsidRDefault="001D7D55" w:rsidP="00124A3D">
      <w:pPr>
        <w:pStyle w:val="Heading2"/>
        <w:numPr>
          <w:ilvl w:val="0"/>
          <w:numId w:val="9"/>
        </w:numPr>
        <w:spacing w:line="480" w:lineRule="auto"/>
        <w:ind w:left="426"/>
        <w:rPr>
          <w:rFonts w:eastAsia="Times New Roman" w:cs="Times New Roman"/>
          <w:szCs w:val="24"/>
        </w:rPr>
      </w:pPr>
      <w:bookmarkStart w:id="8" w:name="_Toc535880899"/>
      <w:r w:rsidRPr="00E7068C">
        <w:rPr>
          <w:rFonts w:eastAsia="Times New Roman" w:cs="Times New Roman"/>
          <w:szCs w:val="24"/>
        </w:rPr>
        <w:t>Penelitian Terdahulu</w:t>
      </w:r>
      <w:bookmarkEnd w:id="8"/>
    </w:p>
    <w:p w:rsidR="00CA68C1" w:rsidRPr="00E7068C" w:rsidRDefault="006D3E40" w:rsidP="00623C7C">
      <w:pPr>
        <w:spacing w:line="480" w:lineRule="auto"/>
        <w:ind w:left="357" w:firstLine="567"/>
        <w:rPr>
          <w:rFonts w:cs="Times New Roman"/>
          <w:szCs w:val="24"/>
        </w:rPr>
      </w:pPr>
      <w:r w:rsidRPr="00E7068C">
        <w:rPr>
          <w:rFonts w:cs="Times New Roman"/>
          <w:szCs w:val="24"/>
        </w:rPr>
        <w:t>Penelitian yang mene</w:t>
      </w:r>
      <w:r w:rsidR="003F08C6" w:rsidRPr="00E7068C">
        <w:rPr>
          <w:rFonts w:cs="Times New Roman"/>
          <w:szCs w:val="24"/>
        </w:rPr>
        <w:t xml:space="preserve">liti mengenai faktor-faktor yang </w:t>
      </w:r>
      <w:r w:rsidR="00412AD8">
        <w:rPr>
          <w:rFonts w:cs="Times New Roman"/>
          <w:szCs w:val="24"/>
        </w:rPr>
        <w:t>memengaruhi</w:t>
      </w:r>
      <w:r w:rsidR="003F08C6" w:rsidRPr="00E7068C">
        <w:rPr>
          <w:rFonts w:cs="Times New Roman"/>
          <w:szCs w:val="24"/>
        </w:rPr>
        <w:t xml:space="preserve"> nilai perusahaan seperti kepemilikan institusional, kepemilikan manajerial, dan profitabilitas </w:t>
      </w:r>
      <w:r w:rsidR="003F08C6" w:rsidRPr="00E7068C">
        <w:rPr>
          <w:rFonts w:cs="Times New Roman"/>
          <w:szCs w:val="24"/>
        </w:rPr>
        <w:lastRenderedPageBreak/>
        <w:t xml:space="preserve">telah banyak dilakukan. Berikut ini beberapa ringkasan dari penelitian terdahulu yang dijadikan </w:t>
      </w:r>
      <w:r w:rsidR="00623C7C">
        <w:rPr>
          <w:rFonts w:cs="Times New Roman"/>
          <w:szCs w:val="24"/>
        </w:rPr>
        <w:t>referensi dalam penelitian ini:</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390"/>
        <w:gridCol w:w="2332"/>
        <w:gridCol w:w="2302"/>
        <w:gridCol w:w="1837"/>
      </w:tblGrid>
      <w:tr w:rsidR="00F650D0" w:rsidRPr="00E7068C" w:rsidTr="007F1693">
        <w:trPr>
          <w:trHeight w:val="616"/>
        </w:trPr>
        <w:tc>
          <w:tcPr>
            <w:tcW w:w="560" w:type="dxa"/>
          </w:tcPr>
          <w:p w:rsidR="003F08C6" w:rsidRPr="00E7068C" w:rsidRDefault="003F08C6" w:rsidP="0040264F">
            <w:pPr>
              <w:ind w:left="0"/>
              <w:jc w:val="center"/>
              <w:rPr>
                <w:rFonts w:cs="Times New Roman"/>
                <w:sz w:val="23"/>
                <w:szCs w:val="23"/>
              </w:rPr>
            </w:pPr>
            <w:r w:rsidRPr="00E7068C">
              <w:rPr>
                <w:rFonts w:cs="Times New Roman"/>
                <w:sz w:val="23"/>
                <w:szCs w:val="23"/>
              </w:rPr>
              <w:t>No.</w:t>
            </w:r>
          </w:p>
        </w:tc>
        <w:tc>
          <w:tcPr>
            <w:tcW w:w="1390" w:type="dxa"/>
          </w:tcPr>
          <w:p w:rsidR="003F08C6" w:rsidRPr="00E7068C" w:rsidRDefault="003F08C6" w:rsidP="0040264F">
            <w:pPr>
              <w:ind w:left="0"/>
              <w:jc w:val="center"/>
              <w:rPr>
                <w:rFonts w:cs="Times New Roman"/>
                <w:sz w:val="23"/>
                <w:szCs w:val="23"/>
              </w:rPr>
            </w:pPr>
            <w:r w:rsidRPr="00E7068C">
              <w:rPr>
                <w:rFonts w:cs="Times New Roman"/>
                <w:sz w:val="23"/>
                <w:szCs w:val="23"/>
              </w:rPr>
              <w:t>Nama Peneliti</w:t>
            </w:r>
          </w:p>
        </w:tc>
        <w:tc>
          <w:tcPr>
            <w:tcW w:w="2332" w:type="dxa"/>
          </w:tcPr>
          <w:p w:rsidR="003F08C6" w:rsidRPr="00E7068C" w:rsidRDefault="003F08C6" w:rsidP="0040264F">
            <w:pPr>
              <w:ind w:left="0"/>
              <w:jc w:val="center"/>
              <w:rPr>
                <w:rFonts w:cs="Times New Roman"/>
                <w:sz w:val="23"/>
                <w:szCs w:val="23"/>
              </w:rPr>
            </w:pPr>
            <w:r w:rsidRPr="00E7068C">
              <w:rPr>
                <w:rFonts w:cs="Times New Roman"/>
                <w:sz w:val="23"/>
                <w:szCs w:val="23"/>
              </w:rPr>
              <w:t>Judul Penelitian</w:t>
            </w:r>
          </w:p>
        </w:tc>
        <w:tc>
          <w:tcPr>
            <w:tcW w:w="2302" w:type="dxa"/>
          </w:tcPr>
          <w:p w:rsidR="003F08C6" w:rsidRPr="00E7068C" w:rsidRDefault="003F08C6" w:rsidP="0040264F">
            <w:pPr>
              <w:ind w:left="0"/>
              <w:jc w:val="center"/>
              <w:rPr>
                <w:rFonts w:cs="Times New Roman"/>
                <w:sz w:val="23"/>
                <w:szCs w:val="23"/>
              </w:rPr>
            </w:pPr>
            <w:r w:rsidRPr="00E7068C">
              <w:rPr>
                <w:rFonts w:cs="Times New Roman"/>
                <w:sz w:val="23"/>
                <w:szCs w:val="23"/>
              </w:rPr>
              <w:t>Variabel Penelitian</w:t>
            </w:r>
          </w:p>
        </w:tc>
        <w:tc>
          <w:tcPr>
            <w:tcW w:w="1837" w:type="dxa"/>
          </w:tcPr>
          <w:p w:rsidR="003F08C6" w:rsidRPr="00E7068C" w:rsidRDefault="003F08C6" w:rsidP="0040264F">
            <w:pPr>
              <w:ind w:left="0"/>
              <w:jc w:val="center"/>
              <w:rPr>
                <w:rFonts w:cs="Times New Roman"/>
                <w:sz w:val="23"/>
                <w:szCs w:val="23"/>
              </w:rPr>
            </w:pPr>
            <w:r w:rsidRPr="00E7068C">
              <w:rPr>
                <w:rFonts w:cs="Times New Roman"/>
                <w:sz w:val="23"/>
                <w:szCs w:val="23"/>
              </w:rPr>
              <w:t>Hasil Penelitian</w:t>
            </w:r>
          </w:p>
        </w:tc>
      </w:tr>
      <w:tr w:rsidR="00F650D0" w:rsidRPr="00E7068C" w:rsidTr="007F1693">
        <w:tc>
          <w:tcPr>
            <w:tcW w:w="560" w:type="dxa"/>
          </w:tcPr>
          <w:p w:rsidR="003F08C6" w:rsidRPr="00E7068C" w:rsidRDefault="003F08C6" w:rsidP="0040264F">
            <w:pPr>
              <w:ind w:left="0"/>
              <w:jc w:val="left"/>
              <w:rPr>
                <w:rFonts w:cs="Times New Roman"/>
              </w:rPr>
            </w:pPr>
            <w:r w:rsidRPr="00E7068C">
              <w:rPr>
                <w:rFonts w:cs="Times New Roman"/>
              </w:rPr>
              <w:t>1.</w:t>
            </w:r>
          </w:p>
        </w:tc>
        <w:tc>
          <w:tcPr>
            <w:tcW w:w="1390" w:type="dxa"/>
          </w:tcPr>
          <w:p w:rsidR="003F08C6" w:rsidRPr="00E7068C" w:rsidRDefault="00A52BAA" w:rsidP="00A52BAA">
            <w:pPr>
              <w:autoSpaceDE w:val="0"/>
              <w:autoSpaceDN w:val="0"/>
              <w:adjustRightInd w:val="0"/>
              <w:ind w:left="0"/>
              <w:jc w:val="left"/>
              <w:rPr>
                <w:rFonts w:cs="Times New Roman"/>
                <w:color w:val="000000"/>
              </w:rPr>
            </w:pPr>
            <w:r>
              <w:rPr>
                <w:rFonts w:cs="Times New Roman"/>
                <w:color w:val="000000"/>
              </w:rPr>
              <w:fldChar w:fldCharType="begin" w:fldLock="1"/>
            </w:r>
            <w:r>
              <w:rPr>
                <w:rFonts w:cs="Times New Roman"/>
                <w:color w:val="000000"/>
              </w:rPr>
              <w:instrText>ADDIN CSL_CITATION {"citationItems":[{"id":"ITEM-1","itemData":{"author":[{"dropping-particle":"","family":"Asmawati","given":"","non-dropping-particle":"","parse-names":false,"suffix":""}],"container-title":"Ilmu dan Riset Akuntansi","id":"ITEM-1","issue":"4","issued":{"date-parts":[["2013"]]},"title":"Pengaruh Struktur Kepemilikan, Keputusan Keuangan Terhadap Nilai Perusahaan: Profitabilitas Sebagai Variabel Moderating","type":"article-journal","volume":"2"},"uris":["http://www.mendeley.com/documents/?uuid=a15d5928-bc59-4523-bb72-64289408fe0d"]}],"mendeley":{"formattedCitation":"(Asmawati, 2013)","manualFormatting":"Asmawati (2013)","plainTextFormattedCitation":"(Asmawati, 2013)","previouslyFormattedCitation":"(Asmawati, 2013)"},"properties":{"noteIndex":0},"schema":"https://github.com/citation-style-language/schema/raw/master/csl-citation.json"}</w:instrText>
            </w:r>
            <w:r>
              <w:rPr>
                <w:rFonts w:cs="Times New Roman"/>
                <w:color w:val="000000"/>
              </w:rPr>
              <w:fldChar w:fldCharType="separate"/>
            </w:r>
            <w:r w:rsidRPr="00A52BAA">
              <w:rPr>
                <w:rFonts w:cs="Times New Roman"/>
                <w:noProof/>
                <w:color w:val="000000"/>
              </w:rPr>
              <w:t xml:space="preserve">Asmawati </w:t>
            </w:r>
            <w:r>
              <w:rPr>
                <w:rFonts w:cs="Times New Roman"/>
                <w:noProof/>
                <w:color w:val="000000"/>
              </w:rPr>
              <w:t>(</w:t>
            </w:r>
            <w:r w:rsidRPr="00A52BAA">
              <w:rPr>
                <w:rFonts w:cs="Times New Roman"/>
                <w:noProof/>
                <w:color w:val="000000"/>
              </w:rPr>
              <w:t>2013)</w:t>
            </w:r>
            <w:r>
              <w:rPr>
                <w:rFonts w:cs="Times New Roman"/>
                <w:color w:val="000000"/>
              </w:rPr>
              <w:fldChar w:fldCharType="end"/>
            </w:r>
          </w:p>
        </w:tc>
        <w:tc>
          <w:tcPr>
            <w:tcW w:w="2332" w:type="dxa"/>
          </w:tcPr>
          <w:p w:rsidR="003F08C6" w:rsidRPr="00E7068C" w:rsidRDefault="003F08C6" w:rsidP="0040264F">
            <w:pPr>
              <w:autoSpaceDE w:val="0"/>
              <w:autoSpaceDN w:val="0"/>
              <w:adjustRightInd w:val="0"/>
              <w:ind w:left="0"/>
              <w:jc w:val="left"/>
              <w:rPr>
                <w:rFonts w:cs="Times New Roman"/>
                <w:color w:val="000000"/>
              </w:rPr>
            </w:pPr>
            <w:r w:rsidRPr="00E7068C">
              <w:rPr>
                <w:rFonts w:cs="Times New Roman"/>
                <w:color w:val="000000"/>
              </w:rPr>
              <w:t>Pengaruh Struktur Kepemilikan, Keputusan Keuangan Terhadap Nilai Perusahaan : Profitabilitas sebagai variable moderating</w:t>
            </w:r>
          </w:p>
          <w:p w:rsidR="003F08C6" w:rsidRPr="00E7068C" w:rsidRDefault="003F08C6" w:rsidP="0040264F">
            <w:pPr>
              <w:ind w:left="0"/>
              <w:jc w:val="left"/>
              <w:rPr>
                <w:rFonts w:cs="Times New Roman"/>
              </w:rPr>
            </w:pPr>
          </w:p>
        </w:tc>
        <w:tc>
          <w:tcPr>
            <w:tcW w:w="2302" w:type="dxa"/>
          </w:tcPr>
          <w:p w:rsidR="003F08C6" w:rsidRPr="00E7068C" w:rsidRDefault="003F08C6" w:rsidP="0040264F">
            <w:pPr>
              <w:ind w:left="0"/>
              <w:jc w:val="left"/>
              <w:rPr>
                <w:rFonts w:cs="Times New Roman"/>
              </w:rPr>
            </w:pPr>
            <w:r w:rsidRPr="00E7068C">
              <w:rPr>
                <w:rFonts w:cs="Times New Roman"/>
              </w:rPr>
              <w:t>Dependen:</w:t>
            </w:r>
          </w:p>
          <w:p w:rsidR="003F08C6" w:rsidRPr="00E7068C" w:rsidRDefault="003F08C6" w:rsidP="0040264F">
            <w:pPr>
              <w:ind w:left="0"/>
              <w:jc w:val="left"/>
              <w:rPr>
                <w:rFonts w:cs="Times New Roman"/>
              </w:rPr>
            </w:pPr>
            <w:r w:rsidRPr="00E7068C">
              <w:rPr>
                <w:rFonts w:cs="Times New Roman"/>
              </w:rPr>
              <w:t>Nilai Perusahaan</w:t>
            </w:r>
          </w:p>
          <w:p w:rsidR="003F08C6" w:rsidRPr="00E7068C" w:rsidRDefault="003F08C6" w:rsidP="0040264F">
            <w:pPr>
              <w:ind w:left="0"/>
              <w:jc w:val="left"/>
              <w:rPr>
                <w:rFonts w:cs="Times New Roman"/>
              </w:rPr>
            </w:pPr>
            <w:r w:rsidRPr="00E7068C">
              <w:rPr>
                <w:rFonts w:cs="Times New Roman"/>
              </w:rPr>
              <w:t>Independen:</w:t>
            </w:r>
          </w:p>
          <w:p w:rsidR="003F08C6" w:rsidRPr="00E7068C" w:rsidRDefault="003F08C6" w:rsidP="0040264F">
            <w:pPr>
              <w:ind w:left="0"/>
              <w:jc w:val="left"/>
              <w:rPr>
                <w:rFonts w:cs="Times New Roman"/>
              </w:rPr>
            </w:pPr>
            <w:r w:rsidRPr="00E7068C">
              <w:rPr>
                <w:rFonts w:cs="Times New Roman"/>
              </w:rPr>
              <w:t>Kepemilikan Manajerial, Kepemilikan Institusional, Keputusan Investasi, Keputusan Pendanaan,Kebijakan dividen</w:t>
            </w:r>
          </w:p>
          <w:p w:rsidR="003F08C6" w:rsidRPr="00E7068C" w:rsidRDefault="003F08C6" w:rsidP="0040264F">
            <w:pPr>
              <w:ind w:left="0"/>
              <w:jc w:val="left"/>
              <w:rPr>
                <w:rFonts w:cs="Times New Roman"/>
              </w:rPr>
            </w:pPr>
            <w:r w:rsidRPr="00E7068C">
              <w:rPr>
                <w:rFonts w:cs="Times New Roman"/>
              </w:rPr>
              <w:t>Moderasi:</w:t>
            </w:r>
          </w:p>
          <w:p w:rsidR="003F08C6" w:rsidRPr="00E7068C" w:rsidRDefault="003F08C6" w:rsidP="0040264F">
            <w:pPr>
              <w:ind w:left="0"/>
              <w:jc w:val="left"/>
              <w:rPr>
                <w:rFonts w:cs="Times New Roman"/>
              </w:rPr>
            </w:pPr>
            <w:r w:rsidRPr="00E7068C">
              <w:rPr>
                <w:rFonts w:cs="Times New Roman"/>
              </w:rPr>
              <w:t>Profitabilitas</w:t>
            </w:r>
          </w:p>
        </w:tc>
        <w:tc>
          <w:tcPr>
            <w:tcW w:w="1837" w:type="dxa"/>
          </w:tcPr>
          <w:p w:rsidR="003F08C6" w:rsidRPr="00E7068C" w:rsidRDefault="00FD3AE9" w:rsidP="0040264F">
            <w:pPr>
              <w:autoSpaceDE w:val="0"/>
              <w:autoSpaceDN w:val="0"/>
              <w:adjustRightInd w:val="0"/>
              <w:ind w:left="0"/>
              <w:jc w:val="left"/>
              <w:rPr>
                <w:rFonts w:cs="Times New Roman"/>
                <w:color w:val="000000"/>
              </w:rPr>
            </w:pPr>
            <w:r w:rsidRPr="00E7068C">
              <w:rPr>
                <w:rFonts w:cs="Times New Roman"/>
                <w:color w:val="000000"/>
              </w:rPr>
              <w:t>Kepemilikan m</w:t>
            </w:r>
            <w:r w:rsidR="003F08C6" w:rsidRPr="00E7068C">
              <w:rPr>
                <w:rFonts w:cs="Times New Roman"/>
                <w:color w:val="000000"/>
              </w:rPr>
              <w:t>anajerial dan keputusan keuangan berpengaruh positif terhadap nilai perusahaan</w:t>
            </w:r>
          </w:p>
          <w:p w:rsidR="003F08C6" w:rsidRPr="00E7068C" w:rsidRDefault="003F08C6" w:rsidP="0040264F">
            <w:pPr>
              <w:autoSpaceDE w:val="0"/>
              <w:autoSpaceDN w:val="0"/>
              <w:adjustRightInd w:val="0"/>
              <w:ind w:left="0"/>
              <w:jc w:val="left"/>
              <w:rPr>
                <w:rFonts w:cs="Times New Roman"/>
                <w:color w:val="000000"/>
              </w:rPr>
            </w:pPr>
          </w:p>
          <w:p w:rsidR="003F08C6" w:rsidRPr="00E7068C" w:rsidRDefault="003F08C6" w:rsidP="0040264F">
            <w:pPr>
              <w:autoSpaceDE w:val="0"/>
              <w:autoSpaceDN w:val="0"/>
              <w:adjustRightInd w:val="0"/>
              <w:ind w:left="0"/>
              <w:jc w:val="left"/>
              <w:rPr>
                <w:rFonts w:cs="Times New Roman"/>
              </w:rPr>
            </w:pPr>
            <w:r w:rsidRPr="00E7068C">
              <w:rPr>
                <w:rFonts w:cs="Times New Roman"/>
                <w:color w:val="000000"/>
              </w:rPr>
              <w:t>Kepemilikan institusional tidak berpengaruh terhadap nilai perusahaan</w:t>
            </w:r>
          </w:p>
        </w:tc>
      </w:tr>
      <w:tr w:rsidR="00F650D0" w:rsidRPr="00E7068C" w:rsidTr="007F1693">
        <w:tc>
          <w:tcPr>
            <w:tcW w:w="560" w:type="dxa"/>
          </w:tcPr>
          <w:p w:rsidR="003F08C6" w:rsidRPr="00E7068C" w:rsidRDefault="003F08C6" w:rsidP="0040264F">
            <w:pPr>
              <w:ind w:left="0"/>
              <w:jc w:val="left"/>
              <w:rPr>
                <w:rFonts w:cs="Times New Roman"/>
              </w:rPr>
            </w:pPr>
            <w:r w:rsidRPr="00E7068C">
              <w:rPr>
                <w:rFonts w:cs="Times New Roman"/>
              </w:rPr>
              <w:t>2.</w:t>
            </w:r>
          </w:p>
        </w:tc>
        <w:tc>
          <w:tcPr>
            <w:tcW w:w="1390" w:type="dxa"/>
          </w:tcPr>
          <w:p w:rsidR="003F08C6" w:rsidRPr="00E7068C" w:rsidRDefault="00A52BAA" w:rsidP="00F17C5D">
            <w:pPr>
              <w:ind w:left="0"/>
              <w:jc w:val="left"/>
              <w:rPr>
                <w:rFonts w:cs="Times New Roman"/>
              </w:rPr>
            </w:pPr>
            <w:r>
              <w:rPr>
                <w:rFonts w:cs="Times New Roman"/>
              </w:rPr>
              <w:fldChar w:fldCharType="begin" w:fldLock="1"/>
            </w:r>
            <w:r>
              <w:rPr>
                <w:rFonts w:cs="Times New Roman"/>
              </w:rPr>
              <w:instrText>ADDIN CSL_CITATION {"citationItems":[{"id":"ITEM-1","itemData":{"author":[{"dropping-particle":"","family":"P.D","given":"Ni Putu Wida","non-dropping-particle":"","parse-names":false,"suffix":""},{"dropping-particle":"","family":"Suartana","given":"I Wayan","non-dropping-particle":"","parse-names":false,"suffix":""}],"container-title":"E-Jurnal Akuntansi Universitas Udayana","id":"ITEM-1","issue":"3","issued":{"date-parts":[["2014"]]},"page":"575-590","title":"Pengaruh Kepemilikan Manajerial dan Kepemilikan Institusional pada Nilai Perusahaan","type":"article-journal","volume":"9"},"uris":["http://www.mendeley.com/documents/?uuid=80b72b81-41c0-48a3-bbcc-a8be53648b1c"]}],"mendeley":{"formattedCitation":"(P.D &amp; Suartana, 2014)","manualFormatting":"P.D &amp; Suartana (2014)","plainTextFormattedCitation":"(P.D &amp; Suartana, 2014)","previouslyFormattedCitation":"(P.D &amp; Suartana, 2014)"},"properties":{"noteIndex":0},"schema":"https://github.com/citation-style-language/schema/raw/master/csl-citation.json"}</w:instrText>
            </w:r>
            <w:r>
              <w:rPr>
                <w:rFonts w:cs="Times New Roman"/>
              </w:rPr>
              <w:fldChar w:fldCharType="separate"/>
            </w:r>
            <w:r w:rsidRPr="00A52BAA">
              <w:rPr>
                <w:rFonts w:cs="Times New Roman"/>
                <w:noProof/>
              </w:rPr>
              <w:t>P.D &amp; S</w:t>
            </w:r>
            <w:r>
              <w:rPr>
                <w:rFonts w:cs="Times New Roman"/>
                <w:noProof/>
              </w:rPr>
              <w:t>uartana</w:t>
            </w:r>
            <w:r w:rsidRPr="00A52BAA">
              <w:rPr>
                <w:rFonts w:cs="Times New Roman"/>
                <w:noProof/>
              </w:rPr>
              <w:t xml:space="preserve"> </w:t>
            </w:r>
            <w:r>
              <w:rPr>
                <w:rFonts w:cs="Times New Roman"/>
                <w:noProof/>
              </w:rPr>
              <w:t>(</w:t>
            </w:r>
            <w:r w:rsidRPr="00A52BAA">
              <w:rPr>
                <w:rFonts w:cs="Times New Roman"/>
                <w:noProof/>
              </w:rPr>
              <w:t>2014)</w:t>
            </w:r>
            <w:r>
              <w:rPr>
                <w:rFonts w:cs="Times New Roman"/>
              </w:rPr>
              <w:fldChar w:fldCharType="end"/>
            </w:r>
          </w:p>
        </w:tc>
        <w:tc>
          <w:tcPr>
            <w:tcW w:w="2332" w:type="dxa"/>
          </w:tcPr>
          <w:p w:rsidR="003F08C6" w:rsidRPr="00E7068C" w:rsidRDefault="003F08C6" w:rsidP="00FD3AE9">
            <w:pPr>
              <w:ind w:left="0"/>
              <w:jc w:val="left"/>
              <w:rPr>
                <w:rFonts w:cs="Times New Roman"/>
              </w:rPr>
            </w:pPr>
            <w:r w:rsidRPr="00E7068C">
              <w:rPr>
                <w:rFonts w:cs="Times New Roman"/>
              </w:rPr>
              <w:t xml:space="preserve">Pengaruh </w:t>
            </w:r>
            <w:r w:rsidR="00FD3AE9" w:rsidRPr="00E7068C">
              <w:rPr>
                <w:rFonts w:cs="Times New Roman"/>
              </w:rPr>
              <w:t>Kepemilikan Manajerial dan Kepemilikan Institusional pada Nilai Perusahaan</w:t>
            </w:r>
          </w:p>
        </w:tc>
        <w:tc>
          <w:tcPr>
            <w:tcW w:w="2302" w:type="dxa"/>
          </w:tcPr>
          <w:p w:rsidR="003F08C6" w:rsidRPr="00E7068C" w:rsidRDefault="003F08C6" w:rsidP="0040264F">
            <w:pPr>
              <w:ind w:left="0"/>
              <w:jc w:val="left"/>
              <w:rPr>
                <w:rFonts w:cs="Times New Roman"/>
              </w:rPr>
            </w:pPr>
            <w:r w:rsidRPr="00E7068C">
              <w:rPr>
                <w:rFonts w:cs="Times New Roman"/>
              </w:rPr>
              <w:t>Dependen:</w:t>
            </w:r>
          </w:p>
          <w:p w:rsidR="003F08C6" w:rsidRPr="00E7068C" w:rsidRDefault="003F08C6" w:rsidP="0040264F">
            <w:pPr>
              <w:ind w:left="0"/>
              <w:jc w:val="left"/>
              <w:rPr>
                <w:rFonts w:cs="Times New Roman"/>
              </w:rPr>
            </w:pPr>
            <w:r w:rsidRPr="00E7068C">
              <w:rPr>
                <w:rFonts w:cs="Times New Roman"/>
              </w:rPr>
              <w:t>Nilai Perusahaan</w:t>
            </w:r>
          </w:p>
          <w:p w:rsidR="003F08C6" w:rsidRPr="00E7068C" w:rsidRDefault="003F08C6" w:rsidP="0040264F">
            <w:pPr>
              <w:ind w:left="0"/>
              <w:jc w:val="left"/>
              <w:rPr>
                <w:rFonts w:cs="Times New Roman"/>
              </w:rPr>
            </w:pPr>
            <w:r w:rsidRPr="00E7068C">
              <w:rPr>
                <w:rFonts w:cs="Times New Roman"/>
              </w:rPr>
              <w:t>Independen:</w:t>
            </w:r>
          </w:p>
          <w:p w:rsidR="003F08C6" w:rsidRPr="00E7068C" w:rsidRDefault="00FD3AE9" w:rsidP="0040264F">
            <w:pPr>
              <w:ind w:left="0"/>
              <w:jc w:val="left"/>
              <w:rPr>
                <w:rFonts w:cs="Times New Roman"/>
              </w:rPr>
            </w:pPr>
            <w:r w:rsidRPr="00E7068C">
              <w:rPr>
                <w:rFonts w:cs="Times New Roman"/>
              </w:rPr>
              <w:t>Kepemilikan Manajerial dan Kepemilikan Institusional</w:t>
            </w:r>
          </w:p>
        </w:tc>
        <w:tc>
          <w:tcPr>
            <w:tcW w:w="1837" w:type="dxa"/>
          </w:tcPr>
          <w:p w:rsidR="00FD3AE9" w:rsidRPr="00E7068C" w:rsidRDefault="002042D2" w:rsidP="0040264F">
            <w:pPr>
              <w:ind w:left="0"/>
              <w:jc w:val="left"/>
              <w:rPr>
                <w:rFonts w:cs="Times New Roman"/>
              </w:rPr>
            </w:pPr>
            <w:r w:rsidRPr="00E7068C">
              <w:rPr>
                <w:rFonts w:cs="Times New Roman"/>
              </w:rPr>
              <w:t>Kepemilikan i</w:t>
            </w:r>
            <w:r w:rsidR="00FD3AE9" w:rsidRPr="00E7068C">
              <w:rPr>
                <w:rFonts w:cs="Times New Roman"/>
              </w:rPr>
              <w:t>nstitusional b</w:t>
            </w:r>
            <w:r w:rsidRPr="00E7068C">
              <w:rPr>
                <w:rFonts w:cs="Times New Roman"/>
              </w:rPr>
              <w:t>erpengaruh positif terhadap nil</w:t>
            </w:r>
            <w:r w:rsidR="00FD3AE9" w:rsidRPr="00E7068C">
              <w:rPr>
                <w:rFonts w:cs="Times New Roman"/>
              </w:rPr>
              <w:t>ai perusahaan</w:t>
            </w:r>
          </w:p>
          <w:p w:rsidR="00FD3AE9" w:rsidRPr="00E7068C" w:rsidRDefault="00FD3AE9" w:rsidP="0040264F">
            <w:pPr>
              <w:ind w:left="0"/>
              <w:jc w:val="left"/>
              <w:rPr>
                <w:rFonts w:cs="Times New Roman"/>
              </w:rPr>
            </w:pPr>
          </w:p>
          <w:p w:rsidR="003F08C6" w:rsidRPr="00E7068C" w:rsidRDefault="00FD3AE9" w:rsidP="0040264F">
            <w:pPr>
              <w:ind w:left="0"/>
              <w:jc w:val="left"/>
              <w:rPr>
                <w:rFonts w:cs="Times New Roman"/>
              </w:rPr>
            </w:pPr>
            <w:r w:rsidRPr="00E7068C">
              <w:rPr>
                <w:rFonts w:cs="Times New Roman"/>
              </w:rPr>
              <w:t>Kepemilikan manajerial tidak berpengaruh terhadap nilai perusahaan</w:t>
            </w:r>
          </w:p>
        </w:tc>
      </w:tr>
      <w:tr w:rsidR="00F650D0" w:rsidRPr="00E7068C" w:rsidTr="007F1693">
        <w:tc>
          <w:tcPr>
            <w:tcW w:w="560" w:type="dxa"/>
          </w:tcPr>
          <w:p w:rsidR="003F08C6" w:rsidRPr="00E7068C" w:rsidRDefault="003F08C6" w:rsidP="0040264F">
            <w:pPr>
              <w:ind w:left="0"/>
              <w:jc w:val="left"/>
              <w:rPr>
                <w:rFonts w:cs="Times New Roman"/>
              </w:rPr>
            </w:pPr>
            <w:r w:rsidRPr="00E7068C">
              <w:rPr>
                <w:rFonts w:cs="Times New Roman"/>
              </w:rPr>
              <w:t>3.</w:t>
            </w:r>
          </w:p>
        </w:tc>
        <w:tc>
          <w:tcPr>
            <w:tcW w:w="1390" w:type="dxa"/>
          </w:tcPr>
          <w:p w:rsidR="003F08C6" w:rsidRPr="00E7068C" w:rsidRDefault="00A52BAA" w:rsidP="00A52BAA">
            <w:pPr>
              <w:ind w:left="0"/>
              <w:jc w:val="left"/>
              <w:rPr>
                <w:rFonts w:cs="Times New Roman"/>
              </w:rPr>
            </w:pPr>
            <w:r>
              <w:rPr>
                <w:rFonts w:cs="Times New Roman"/>
              </w:rPr>
              <w:fldChar w:fldCharType="begin" w:fldLock="1"/>
            </w:r>
            <w:r w:rsidR="00F650D0">
              <w:rPr>
                <w:rFonts w:cs="Times New Roman"/>
              </w:rPr>
              <w:instrText>ADDIN CSL_CITATION {"citationItems":[{"id":"ITEM-1","itemData":{"ISBN":"9786025617010","author":[{"dropping-particle":"","family":"Santoso","given":"Agus","non-dropping-particle":"","parse-names":false,"suffix":""}],"container-title":"Ekonomi dan Bisnis","id":"ITEM-1","issued":{"date-parts":[["2017"]]},"page":"27-28","title":"Pengaruh Good Corporate Governance Terhadap Nilai Perusahaan Dengan Kinerja Keuangan Sebagai Variabel Intervening","type":"article-journal"},"uris":["http://www.mendeley.com/documents/?uuid=a28fcf2b-0859-40c8-aab3-fa23f156f279"]}],"mendeley":{"formattedCitation":"(Santoso, 2017)","manualFormatting":"Santoso (2017)","plainTextFormattedCitation":"(Santoso, 2017)","previouslyFormattedCitation":"(Santoso, 2017)"},"properties":{"noteIndex":0},"schema":"https://github.com/citation-style-language/schema/raw/master/csl-citation.json"}</w:instrText>
            </w:r>
            <w:r>
              <w:rPr>
                <w:rFonts w:cs="Times New Roman"/>
              </w:rPr>
              <w:fldChar w:fldCharType="separate"/>
            </w:r>
            <w:r w:rsidR="00F650D0">
              <w:rPr>
                <w:rFonts w:cs="Times New Roman"/>
                <w:noProof/>
              </w:rPr>
              <w:t>Santoso</w:t>
            </w:r>
            <w:r w:rsidRPr="00A52BAA">
              <w:rPr>
                <w:rFonts w:cs="Times New Roman"/>
                <w:noProof/>
              </w:rPr>
              <w:t xml:space="preserve"> </w:t>
            </w:r>
            <w:r w:rsidR="00F650D0">
              <w:rPr>
                <w:rFonts w:cs="Times New Roman"/>
                <w:noProof/>
              </w:rPr>
              <w:t>(</w:t>
            </w:r>
            <w:r w:rsidRPr="00A52BAA">
              <w:rPr>
                <w:rFonts w:cs="Times New Roman"/>
                <w:noProof/>
              </w:rPr>
              <w:t>2017)</w:t>
            </w:r>
            <w:r>
              <w:rPr>
                <w:rFonts w:cs="Times New Roman"/>
              </w:rPr>
              <w:fldChar w:fldCharType="end"/>
            </w:r>
          </w:p>
        </w:tc>
        <w:tc>
          <w:tcPr>
            <w:tcW w:w="2332" w:type="dxa"/>
          </w:tcPr>
          <w:p w:rsidR="003F08C6" w:rsidRPr="00E7068C" w:rsidRDefault="003F08C6" w:rsidP="00F650D0">
            <w:pPr>
              <w:ind w:left="0"/>
              <w:jc w:val="left"/>
              <w:rPr>
                <w:rFonts w:cs="Times New Roman"/>
              </w:rPr>
            </w:pPr>
            <w:r w:rsidRPr="00E7068C">
              <w:rPr>
                <w:rFonts w:cs="Times New Roman"/>
              </w:rPr>
              <w:t xml:space="preserve">Pengaruh </w:t>
            </w:r>
            <w:r w:rsidR="00FD3AE9" w:rsidRPr="00E7068C">
              <w:rPr>
                <w:rFonts w:cs="Times New Roman"/>
                <w:i/>
              </w:rPr>
              <w:t xml:space="preserve">Good Corporate Governance </w:t>
            </w:r>
            <w:r w:rsidR="00FD3AE9" w:rsidRPr="00E7068C">
              <w:rPr>
                <w:rFonts w:cs="Times New Roman"/>
              </w:rPr>
              <w:t>terhadap Nilai Perusahaan dengan Kinerja Keuangan sebagai variabel intervening</w:t>
            </w:r>
          </w:p>
        </w:tc>
        <w:tc>
          <w:tcPr>
            <w:tcW w:w="2302" w:type="dxa"/>
          </w:tcPr>
          <w:p w:rsidR="003F08C6" w:rsidRPr="00E7068C" w:rsidRDefault="003F08C6" w:rsidP="0040264F">
            <w:pPr>
              <w:ind w:left="0"/>
              <w:jc w:val="left"/>
              <w:rPr>
                <w:rFonts w:cs="Times New Roman"/>
              </w:rPr>
            </w:pPr>
            <w:r w:rsidRPr="00E7068C">
              <w:rPr>
                <w:rFonts w:cs="Times New Roman"/>
              </w:rPr>
              <w:t>Dependen:</w:t>
            </w:r>
          </w:p>
          <w:p w:rsidR="003F08C6" w:rsidRPr="00E7068C" w:rsidRDefault="003F08C6" w:rsidP="0040264F">
            <w:pPr>
              <w:ind w:left="0"/>
              <w:jc w:val="left"/>
              <w:rPr>
                <w:rFonts w:cs="Times New Roman"/>
              </w:rPr>
            </w:pPr>
            <w:r w:rsidRPr="00E7068C">
              <w:rPr>
                <w:rFonts w:cs="Times New Roman"/>
              </w:rPr>
              <w:t>Nilai Perusahaan</w:t>
            </w:r>
          </w:p>
          <w:p w:rsidR="003F08C6" w:rsidRPr="00E7068C" w:rsidRDefault="003F08C6" w:rsidP="0040264F">
            <w:pPr>
              <w:ind w:left="0"/>
              <w:jc w:val="left"/>
              <w:rPr>
                <w:rFonts w:cs="Times New Roman"/>
              </w:rPr>
            </w:pPr>
            <w:r w:rsidRPr="00E7068C">
              <w:rPr>
                <w:rFonts w:cs="Times New Roman"/>
              </w:rPr>
              <w:t>Independen:</w:t>
            </w:r>
          </w:p>
          <w:p w:rsidR="003F08C6" w:rsidRPr="00E7068C" w:rsidRDefault="003F08C6" w:rsidP="0040264F">
            <w:pPr>
              <w:ind w:left="0"/>
              <w:jc w:val="left"/>
              <w:rPr>
                <w:rFonts w:cs="Times New Roman"/>
              </w:rPr>
            </w:pPr>
            <w:r w:rsidRPr="00E7068C">
              <w:rPr>
                <w:rFonts w:cs="Times New Roman"/>
              </w:rPr>
              <w:t xml:space="preserve">Kepemilikan </w:t>
            </w:r>
            <w:r w:rsidR="00FD3AE9" w:rsidRPr="00E7068C">
              <w:rPr>
                <w:rFonts w:cs="Times New Roman"/>
              </w:rPr>
              <w:t>Institusional</w:t>
            </w:r>
          </w:p>
          <w:p w:rsidR="00FD3AE9" w:rsidRPr="00E7068C" w:rsidRDefault="00FD3AE9" w:rsidP="0040264F">
            <w:pPr>
              <w:ind w:left="0"/>
              <w:jc w:val="left"/>
              <w:rPr>
                <w:rFonts w:cs="Times New Roman"/>
              </w:rPr>
            </w:pPr>
            <w:r w:rsidRPr="00E7068C">
              <w:rPr>
                <w:rFonts w:cs="Times New Roman"/>
              </w:rPr>
              <w:t>Intervening:</w:t>
            </w:r>
          </w:p>
          <w:p w:rsidR="00FD3AE9" w:rsidRPr="00E7068C" w:rsidRDefault="00FD3AE9" w:rsidP="0040264F">
            <w:pPr>
              <w:ind w:left="0"/>
              <w:jc w:val="left"/>
              <w:rPr>
                <w:rFonts w:cs="Times New Roman"/>
              </w:rPr>
            </w:pPr>
            <w:r w:rsidRPr="00E7068C">
              <w:rPr>
                <w:rFonts w:cs="Times New Roman"/>
              </w:rPr>
              <w:t>Kinerja Keuangan</w:t>
            </w:r>
          </w:p>
          <w:p w:rsidR="003F08C6" w:rsidRPr="00E7068C" w:rsidRDefault="003F08C6" w:rsidP="0040264F">
            <w:pPr>
              <w:ind w:left="0" w:firstLine="720"/>
              <w:jc w:val="left"/>
              <w:rPr>
                <w:rFonts w:cs="Times New Roman"/>
              </w:rPr>
            </w:pPr>
          </w:p>
        </w:tc>
        <w:tc>
          <w:tcPr>
            <w:tcW w:w="1837" w:type="dxa"/>
          </w:tcPr>
          <w:p w:rsidR="003F08C6" w:rsidRPr="00E7068C" w:rsidRDefault="002042D2" w:rsidP="0040264F">
            <w:pPr>
              <w:ind w:left="0"/>
              <w:jc w:val="left"/>
              <w:rPr>
                <w:rFonts w:cs="Times New Roman"/>
              </w:rPr>
            </w:pPr>
            <w:r w:rsidRPr="00E7068C">
              <w:rPr>
                <w:rFonts w:cs="Times New Roman"/>
              </w:rPr>
              <w:t>Kepemilikan institusional berpengaruh positif terhadap nilai perusahaan</w:t>
            </w:r>
          </w:p>
        </w:tc>
      </w:tr>
      <w:tr w:rsidR="00F650D0" w:rsidRPr="00E7068C" w:rsidTr="007F1693">
        <w:tc>
          <w:tcPr>
            <w:tcW w:w="560" w:type="dxa"/>
          </w:tcPr>
          <w:p w:rsidR="003F08C6" w:rsidRPr="00E7068C" w:rsidRDefault="003F08C6" w:rsidP="0040264F">
            <w:pPr>
              <w:ind w:left="0"/>
              <w:jc w:val="left"/>
              <w:rPr>
                <w:rFonts w:cs="Times New Roman"/>
              </w:rPr>
            </w:pPr>
            <w:r w:rsidRPr="00E7068C">
              <w:rPr>
                <w:rFonts w:cs="Times New Roman"/>
              </w:rPr>
              <w:t>4.</w:t>
            </w:r>
          </w:p>
        </w:tc>
        <w:tc>
          <w:tcPr>
            <w:tcW w:w="1390" w:type="dxa"/>
          </w:tcPr>
          <w:p w:rsidR="003F08C6" w:rsidRPr="00E7068C" w:rsidRDefault="00F650D0" w:rsidP="00455E38">
            <w:pPr>
              <w:ind w:left="0"/>
              <w:jc w:val="left"/>
              <w:rPr>
                <w:rFonts w:cs="Times New Roman"/>
              </w:rPr>
            </w:pPr>
            <w:r>
              <w:rPr>
                <w:rFonts w:cs="Times New Roman"/>
              </w:rPr>
              <w:fldChar w:fldCharType="begin" w:fldLock="1"/>
            </w:r>
            <w:r>
              <w:rPr>
                <w:rFonts w:cs="Times New Roman"/>
              </w:rPr>
              <w:instrText>ADDIN CSL_CITATION {"citationItems":[{"id":"ITEM-1","itemData":{"author":[{"dropping-particle":"","family":"Hartana","given":"Ida Bagus Putu Rudy","non-dropping-particle":"","parse-names":false,"suffix":""},{"dropping-particle":"","family":"Putra","given":"Nyoman Wijana Asmara","non-dropping-particle":"","parse-names":false,"suffix":""}],"container-title":"E-Jurnal Akuntansi Universitas Udayana","id":"ITEM-1","issue":"3","issued":{"date-parts":[["2017"]]},"page":"1903-1932","title":"Pengaruh Kepemilikan Manajerial dan Kepemilikan Institusional Pada Nilai Perusahaan Dengan Corporate Social Responsibility Sebagai Pemoderasi","type":"article-journal","volume":"21"},"uris":["http://www.mendeley.com/documents/?uuid=ba41511b-575f-4588-8be1-a1be2b1771f7"]}],"mendeley":{"formattedCitation":"(Hartana &amp; Putra, 2017)","manualFormatting":"Hartana &amp; Putra (2017)","plainTextFormattedCitation":"(Hartana &amp; Putra, 2017)","previouslyFormattedCitation":"(Hartana &amp; Putra, 2017)"},"properties":{"noteIndex":0},"schema":"https://github.com/citation-style-language/schema/raw/master/csl-citation.json"}</w:instrText>
            </w:r>
            <w:r>
              <w:rPr>
                <w:rFonts w:cs="Times New Roman"/>
              </w:rPr>
              <w:fldChar w:fldCharType="separate"/>
            </w:r>
            <w:r>
              <w:rPr>
                <w:rFonts w:cs="Times New Roman"/>
                <w:noProof/>
              </w:rPr>
              <w:t>Hartana &amp; Putra</w:t>
            </w:r>
            <w:r w:rsidRPr="00F650D0">
              <w:rPr>
                <w:rFonts w:cs="Times New Roman"/>
                <w:noProof/>
              </w:rPr>
              <w:t xml:space="preserve"> </w:t>
            </w:r>
            <w:r>
              <w:rPr>
                <w:rFonts w:cs="Times New Roman"/>
                <w:noProof/>
              </w:rPr>
              <w:t>(</w:t>
            </w:r>
            <w:r w:rsidRPr="00F650D0">
              <w:rPr>
                <w:rFonts w:cs="Times New Roman"/>
                <w:noProof/>
              </w:rPr>
              <w:t>2017)</w:t>
            </w:r>
            <w:r>
              <w:rPr>
                <w:rFonts w:cs="Times New Roman"/>
              </w:rPr>
              <w:fldChar w:fldCharType="end"/>
            </w:r>
          </w:p>
        </w:tc>
        <w:tc>
          <w:tcPr>
            <w:tcW w:w="2332" w:type="dxa"/>
          </w:tcPr>
          <w:p w:rsidR="003F08C6" w:rsidRPr="00E7068C" w:rsidRDefault="002042D2" w:rsidP="0040264F">
            <w:pPr>
              <w:ind w:left="0"/>
              <w:jc w:val="left"/>
              <w:rPr>
                <w:rFonts w:cs="Times New Roman"/>
              </w:rPr>
            </w:pPr>
            <w:r w:rsidRPr="00E7068C">
              <w:rPr>
                <w:rFonts w:cs="Times New Roman"/>
              </w:rPr>
              <w:t xml:space="preserve">Pengaruh Kepemilikan Manajerial dan Kepemilikan Institusional Pada Nilai Perusahaan dengan </w:t>
            </w:r>
            <w:r w:rsidRPr="00E7068C">
              <w:rPr>
                <w:rFonts w:cs="Times New Roman"/>
                <w:i/>
              </w:rPr>
              <w:t xml:space="preserve">Corporate Social Responsibility </w:t>
            </w:r>
            <w:r w:rsidRPr="00E7068C">
              <w:rPr>
                <w:rFonts w:cs="Times New Roman"/>
              </w:rPr>
              <w:t>sebagai pemoderasi</w:t>
            </w:r>
          </w:p>
        </w:tc>
        <w:tc>
          <w:tcPr>
            <w:tcW w:w="2302" w:type="dxa"/>
          </w:tcPr>
          <w:p w:rsidR="002042D2" w:rsidRPr="00E7068C" w:rsidRDefault="002042D2" w:rsidP="0040264F">
            <w:pPr>
              <w:ind w:left="0"/>
              <w:jc w:val="left"/>
              <w:rPr>
                <w:rFonts w:cs="Times New Roman"/>
              </w:rPr>
            </w:pPr>
            <w:r w:rsidRPr="00E7068C">
              <w:rPr>
                <w:rFonts w:cs="Times New Roman"/>
              </w:rPr>
              <w:t>Dependen:</w:t>
            </w:r>
          </w:p>
          <w:p w:rsidR="002042D2" w:rsidRPr="00E7068C" w:rsidRDefault="002042D2" w:rsidP="0040264F">
            <w:pPr>
              <w:ind w:left="0"/>
              <w:jc w:val="left"/>
              <w:rPr>
                <w:rFonts w:cs="Times New Roman"/>
              </w:rPr>
            </w:pPr>
            <w:r w:rsidRPr="00E7068C">
              <w:rPr>
                <w:rFonts w:cs="Times New Roman"/>
              </w:rPr>
              <w:t>Nilai Perusahaan</w:t>
            </w:r>
          </w:p>
          <w:p w:rsidR="002042D2" w:rsidRPr="00E7068C" w:rsidRDefault="002042D2" w:rsidP="0040264F">
            <w:pPr>
              <w:ind w:left="0"/>
              <w:jc w:val="left"/>
              <w:rPr>
                <w:rFonts w:cs="Times New Roman"/>
              </w:rPr>
            </w:pPr>
            <w:r w:rsidRPr="00E7068C">
              <w:rPr>
                <w:rFonts w:cs="Times New Roman"/>
              </w:rPr>
              <w:t>Independen:</w:t>
            </w:r>
          </w:p>
          <w:p w:rsidR="002042D2" w:rsidRPr="00E7068C" w:rsidRDefault="002042D2" w:rsidP="0040264F">
            <w:pPr>
              <w:ind w:left="0"/>
              <w:jc w:val="left"/>
              <w:rPr>
                <w:rFonts w:cs="Times New Roman"/>
              </w:rPr>
            </w:pPr>
            <w:r w:rsidRPr="00E7068C">
              <w:rPr>
                <w:rFonts w:cs="Times New Roman"/>
              </w:rPr>
              <w:t>Kepemilikan Manajerial dan Kepemilikan Institusional</w:t>
            </w:r>
          </w:p>
          <w:p w:rsidR="002042D2" w:rsidRPr="00E7068C" w:rsidRDefault="002042D2" w:rsidP="0040264F">
            <w:pPr>
              <w:ind w:left="0"/>
              <w:jc w:val="left"/>
              <w:rPr>
                <w:rFonts w:cs="Times New Roman"/>
              </w:rPr>
            </w:pPr>
            <w:r w:rsidRPr="00E7068C">
              <w:rPr>
                <w:rFonts w:cs="Times New Roman"/>
              </w:rPr>
              <w:t>Moderasi:</w:t>
            </w:r>
          </w:p>
          <w:p w:rsidR="002042D2" w:rsidRPr="00E7068C" w:rsidRDefault="002042D2" w:rsidP="0040264F">
            <w:pPr>
              <w:ind w:left="0"/>
              <w:jc w:val="left"/>
              <w:rPr>
                <w:rFonts w:cs="Times New Roman"/>
              </w:rPr>
            </w:pPr>
            <w:r w:rsidRPr="00E7068C">
              <w:rPr>
                <w:rFonts w:cs="Times New Roman"/>
                <w:i/>
              </w:rPr>
              <w:t>Corporate Social Responsibility</w:t>
            </w:r>
          </w:p>
        </w:tc>
        <w:tc>
          <w:tcPr>
            <w:tcW w:w="1837" w:type="dxa"/>
          </w:tcPr>
          <w:p w:rsidR="003F08C6" w:rsidRPr="00E7068C" w:rsidRDefault="002042D2" w:rsidP="0040264F">
            <w:pPr>
              <w:ind w:left="0"/>
              <w:jc w:val="left"/>
              <w:rPr>
                <w:rFonts w:cs="Times New Roman"/>
              </w:rPr>
            </w:pPr>
            <w:r w:rsidRPr="00E7068C">
              <w:rPr>
                <w:rFonts w:cs="Times New Roman"/>
              </w:rPr>
              <w:t>Kepemilikan manajerial dan kepemilikan institusional berpengaruh negatif terhadap nilai perusahaan</w:t>
            </w:r>
          </w:p>
        </w:tc>
      </w:tr>
      <w:tr w:rsidR="00F650D0" w:rsidRPr="00E7068C" w:rsidTr="007F1693">
        <w:trPr>
          <w:trHeight w:val="58"/>
        </w:trPr>
        <w:tc>
          <w:tcPr>
            <w:tcW w:w="560" w:type="dxa"/>
          </w:tcPr>
          <w:p w:rsidR="002042D2" w:rsidRPr="00E7068C" w:rsidRDefault="002042D2" w:rsidP="002042D2">
            <w:pPr>
              <w:ind w:left="0"/>
              <w:jc w:val="left"/>
              <w:rPr>
                <w:rFonts w:cs="Times New Roman"/>
              </w:rPr>
            </w:pPr>
            <w:r w:rsidRPr="00E7068C">
              <w:rPr>
                <w:rFonts w:cs="Times New Roman"/>
              </w:rPr>
              <w:lastRenderedPageBreak/>
              <w:t>5.</w:t>
            </w:r>
          </w:p>
        </w:tc>
        <w:tc>
          <w:tcPr>
            <w:tcW w:w="1390" w:type="dxa"/>
          </w:tcPr>
          <w:p w:rsidR="002042D2" w:rsidRPr="00E7068C" w:rsidRDefault="002042D2" w:rsidP="00F650D0">
            <w:pPr>
              <w:ind w:left="0"/>
              <w:jc w:val="left"/>
              <w:rPr>
                <w:rFonts w:cs="Times New Roman"/>
              </w:rPr>
            </w:pPr>
            <w:r w:rsidRPr="00E7068C">
              <w:rPr>
                <w:rFonts w:cs="Times New Roman"/>
              </w:rPr>
              <w:fldChar w:fldCharType="begin" w:fldLock="1"/>
            </w:r>
            <w:r w:rsidR="00F650D0">
              <w:rPr>
                <w:rFonts w:cs="Times New Roman"/>
              </w:rPr>
              <w:instrText>ADDIN CSL_CITATION {"citationItems":[{"id":"ITEM-1","itemData":{"author":[{"dropping-particle":"","family":"Rahmatia","given":"Tri Lasita","non-dropping-particle":"","parse-names":false,"suffix":""}],"container-title":"Ilmu dan Riset Akuntansi","id":"ITEM-1","issue":"3","issued":{"date-parts":[["2015"]]},"title":"Pengaruh Kepemilikan Manajerial Terhadap Nilai Perusahaan: Tanggung Jawab Sosial Sebagai Variabel Moderating","type":"article-journal","volume":"4"},"uris":["http://www.mendeley.com/documents/?uuid=ee153f98-8b69-4548-982d-154805fa3ef2"]}],"mendeley":{"formattedCitation":"(Rahmatia, 2015)","manualFormatting":"Rahmatia (2015)","plainTextFormattedCitation":"(Rahmatia, 2015)","previouslyFormattedCitation":"(Rahmatia, 2015)"},"properties":{"noteIndex":0},"schema":"https://github.com/citation-style-language/schema/raw/master/csl-citation.json"}</w:instrText>
            </w:r>
            <w:r w:rsidRPr="00E7068C">
              <w:rPr>
                <w:rFonts w:cs="Times New Roman"/>
              </w:rPr>
              <w:fldChar w:fldCharType="separate"/>
            </w:r>
            <w:r w:rsidR="00F650D0">
              <w:rPr>
                <w:rFonts w:cs="Times New Roman"/>
                <w:noProof/>
              </w:rPr>
              <w:t>Rahmatia</w:t>
            </w:r>
            <w:r w:rsidR="00F650D0" w:rsidRPr="00F650D0">
              <w:rPr>
                <w:rFonts w:cs="Times New Roman"/>
                <w:noProof/>
              </w:rPr>
              <w:t xml:space="preserve"> </w:t>
            </w:r>
            <w:r w:rsidR="00F650D0">
              <w:rPr>
                <w:rFonts w:cs="Times New Roman"/>
                <w:noProof/>
              </w:rPr>
              <w:t>(</w:t>
            </w:r>
            <w:r w:rsidR="00F650D0" w:rsidRPr="00F650D0">
              <w:rPr>
                <w:rFonts w:cs="Times New Roman"/>
                <w:noProof/>
              </w:rPr>
              <w:t>2015)</w:t>
            </w:r>
            <w:r w:rsidRPr="00E7068C">
              <w:rPr>
                <w:rFonts w:cs="Times New Roman"/>
              </w:rPr>
              <w:fldChar w:fldCharType="end"/>
            </w:r>
          </w:p>
        </w:tc>
        <w:tc>
          <w:tcPr>
            <w:tcW w:w="2332" w:type="dxa"/>
          </w:tcPr>
          <w:p w:rsidR="002042D2" w:rsidRPr="00E7068C" w:rsidRDefault="002042D2" w:rsidP="002042D2">
            <w:pPr>
              <w:ind w:left="0"/>
              <w:jc w:val="left"/>
              <w:rPr>
                <w:rFonts w:cs="Times New Roman"/>
              </w:rPr>
            </w:pPr>
            <w:r w:rsidRPr="00E7068C">
              <w:rPr>
                <w:rFonts w:cs="Times New Roman"/>
              </w:rPr>
              <w:t>Pengaruh Kepemilikan Manajerial terhadap Nilai Perusahaan : Tanggung Jawab Sosial sebagai variable moderating</w:t>
            </w:r>
          </w:p>
        </w:tc>
        <w:tc>
          <w:tcPr>
            <w:tcW w:w="2302" w:type="dxa"/>
          </w:tcPr>
          <w:p w:rsidR="002042D2" w:rsidRPr="00E7068C" w:rsidRDefault="002042D2" w:rsidP="002042D2">
            <w:pPr>
              <w:ind w:left="0"/>
              <w:jc w:val="left"/>
              <w:rPr>
                <w:rFonts w:cs="Times New Roman"/>
              </w:rPr>
            </w:pPr>
            <w:r w:rsidRPr="00E7068C">
              <w:rPr>
                <w:rFonts w:cs="Times New Roman"/>
              </w:rPr>
              <w:t>Dependen:</w:t>
            </w:r>
          </w:p>
          <w:p w:rsidR="002042D2" w:rsidRPr="00E7068C" w:rsidRDefault="002042D2" w:rsidP="002042D2">
            <w:pPr>
              <w:ind w:left="0"/>
              <w:jc w:val="left"/>
              <w:rPr>
                <w:rFonts w:cs="Times New Roman"/>
              </w:rPr>
            </w:pPr>
            <w:r w:rsidRPr="00E7068C">
              <w:rPr>
                <w:rFonts w:cs="Times New Roman"/>
              </w:rPr>
              <w:t>Nilai Perusahaan</w:t>
            </w:r>
          </w:p>
          <w:p w:rsidR="002042D2" w:rsidRPr="00E7068C" w:rsidRDefault="002042D2" w:rsidP="002042D2">
            <w:pPr>
              <w:ind w:left="0"/>
              <w:jc w:val="left"/>
              <w:rPr>
                <w:rFonts w:cs="Times New Roman"/>
              </w:rPr>
            </w:pPr>
            <w:r w:rsidRPr="00E7068C">
              <w:rPr>
                <w:rFonts w:cs="Times New Roman"/>
              </w:rPr>
              <w:t>Independen:</w:t>
            </w:r>
          </w:p>
          <w:p w:rsidR="002042D2" w:rsidRPr="00E7068C" w:rsidRDefault="002042D2" w:rsidP="002042D2">
            <w:pPr>
              <w:ind w:left="0"/>
              <w:jc w:val="left"/>
              <w:rPr>
                <w:rFonts w:cs="Times New Roman"/>
              </w:rPr>
            </w:pPr>
            <w:r w:rsidRPr="00E7068C">
              <w:rPr>
                <w:rFonts w:cs="Times New Roman"/>
              </w:rPr>
              <w:t>Kepemilikan Manajerial</w:t>
            </w:r>
          </w:p>
          <w:p w:rsidR="002042D2" w:rsidRPr="00E7068C" w:rsidRDefault="002042D2" w:rsidP="002042D2">
            <w:pPr>
              <w:ind w:left="0"/>
              <w:jc w:val="left"/>
              <w:rPr>
                <w:rFonts w:cs="Times New Roman"/>
              </w:rPr>
            </w:pPr>
            <w:r w:rsidRPr="00E7068C">
              <w:rPr>
                <w:rFonts w:cs="Times New Roman"/>
              </w:rPr>
              <w:t>Moderasi:</w:t>
            </w:r>
          </w:p>
          <w:p w:rsidR="002042D2" w:rsidRPr="00E7068C" w:rsidRDefault="002042D2" w:rsidP="002042D2">
            <w:pPr>
              <w:ind w:left="0"/>
              <w:jc w:val="left"/>
              <w:rPr>
                <w:rFonts w:cs="Times New Roman"/>
              </w:rPr>
            </w:pPr>
            <w:r w:rsidRPr="00E7068C">
              <w:rPr>
                <w:rFonts w:cs="Times New Roman"/>
              </w:rPr>
              <w:t>Tanggung Jawab Sosial</w:t>
            </w:r>
          </w:p>
        </w:tc>
        <w:tc>
          <w:tcPr>
            <w:tcW w:w="1837" w:type="dxa"/>
          </w:tcPr>
          <w:p w:rsidR="002042D2" w:rsidRPr="00E7068C" w:rsidRDefault="002042D2" w:rsidP="002042D2">
            <w:pPr>
              <w:ind w:left="0"/>
              <w:jc w:val="left"/>
              <w:rPr>
                <w:rFonts w:cs="Times New Roman"/>
              </w:rPr>
            </w:pPr>
            <w:r w:rsidRPr="00E7068C">
              <w:rPr>
                <w:rFonts w:cs="Times New Roman"/>
              </w:rPr>
              <w:t>Kepemilikan manajerial tidak berpengaruh terhadap nilai perusahaan</w:t>
            </w:r>
          </w:p>
        </w:tc>
      </w:tr>
      <w:tr w:rsidR="00F650D0" w:rsidRPr="00E7068C" w:rsidTr="007F1693">
        <w:tc>
          <w:tcPr>
            <w:tcW w:w="560" w:type="dxa"/>
          </w:tcPr>
          <w:p w:rsidR="002042D2" w:rsidRPr="00E7068C" w:rsidRDefault="002042D2" w:rsidP="002042D2">
            <w:pPr>
              <w:ind w:left="0"/>
              <w:jc w:val="left"/>
              <w:rPr>
                <w:rFonts w:cs="Times New Roman"/>
              </w:rPr>
            </w:pPr>
            <w:r w:rsidRPr="00E7068C">
              <w:rPr>
                <w:rFonts w:cs="Times New Roman"/>
              </w:rPr>
              <w:t>6.</w:t>
            </w:r>
          </w:p>
        </w:tc>
        <w:tc>
          <w:tcPr>
            <w:tcW w:w="1390" w:type="dxa"/>
          </w:tcPr>
          <w:p w:rsidR="002042D2" w:rsidRPr="00E7068C" w:rsidRDefault="00F650D0" w:rsidP="002042D2">
            <w:pPr>
              <w:ind w:left="0"/>
              <w:jc w:val="left"/>
              <w:rPr>
                <w:rFonts w:cs="Times New Roman"/>
              </w:rPr>
            </w:pPr>
            <w:r>
              <w:rPr>
                <w:rFonts w:cs="Times New Roman"/>
              </w:rPr>
              <w:fldChar w:fldCharType="begin" w:fldLock="1"/>
            </w:r>
            <w:r>
              <w:rPr>
                <w:rFonts w:cs="Times New Roman"/>
              </w:rPr>
              <w:instrText>ADDIN CSL_CITATION {"citationItems":[{"id":"ITEM-1","itemData":{"author":[{"dropping-particle":"","family":"Tarima","given":"Grandy","non-dropping-particle":"","parse-names":false,"suffix":""},{"dropping-particle":"","family":"Parengkuan","given":"Tommy","non-dropping-particle":"","parse-names":false,"suffix":""},{"dropping-particle":"","family":"Untu","given":"Victoria","non-dropping-particle":"","parse-names":false,"suffix":""}],"container-title":"Berkala Ilmiah Efisiensi","id":"ITEM-1","issue":"04","issued":{"date-parts":[["2016"]]},"page":"465-474","title":"Pengaruh Profitabilitas, Keputusan Investasi, dan Keputusan Pendanaan Terhadap Nilai Perusahaan Farmasi yang Terdaftar di BEIPeriode 2011-2014","type":"article-journal","volume":"16"},"uris":["http://www.mendeley.com/documents/?uuid=8a2e8f78-eca2-4efc-a1fd-8099524bcaf3"]}],"mendeley":{"formattedCitation":"(Tarima et al., 2016)","manualFormatting":"Tarima et al. (2016)","plainTextFormattedCitation":"(Tarima et al., 2016)","previouslyFormattedCitation":"(Tarima et al., 2016)"},"properties":{"noteIndex":0},"schema":"https://github.com/citation-style-language/schema/raw/master/csl-citation.json"}</w:instrText>
            </w:r>
            <w:r>
              <w:rPr>
                <w:rFonts w:cs="Times New Roman"/>
              </w:rPr>
              <w:fldChar w:fldCharType="separate"/>
            </w:r>
            <w:r>
              <w:rPr>
                <w:rFonts w:cs="Times New Roman"/>
                <w:noProof/>
              </w:rPr>
              <w:t xml:space="preserve">Tarima </w:t>
            </w:r>
            <w:r w:rsidRPr="00F650D0">
              <w:rPr>
                <w:rFonts w:cs="Times New Roman"/>
                <w:i/>
                <w:noProof/>
              </w:rPr>
              <w:t>et al.</w:t>
            </w:r>
            <w:r w:rsidRPr="00F650D0">
              <w:rPr>
                <w:rFonts w:cs="Times New Roman"/>
                <w:noProof/>
              </w:rPr>
              <w:t xml:space="preserve"> </w:t>
            </w:r>
            <w:r>
              <w:rPr>
                <w:rFonts w:cs="Times New Roman"/>
                <w:noProof/>
              </w:rPr>
              <w:t>(</w:t>
            </w:r>
            <w:r w:rsidRPr="00F650D0">
              <w:rPr>
                <w:rFonts w:cs="Times New Roman"/>
                <w:noProof/>
              </w:rPr>
              <w:t>2016)</w:t>
            </w:r>
            <w:r>
              <w:rPr>
                <w:rFonts w:cs="Times New Roman"/>
              </w:rPr>
              <w:fldChar w:fldCharType="end"/>
            </w:r>
          </w:p>
        </w:tc>
        <w:tc>
          <w:tcPr>
            <w:tcW w:w="2332" w:type="dxa"/>
          </w:tcPr>
          <w:p w:rsidR="002042D2" w:rsidRPr="00E7068C" w:rsidRDefault="002042D2" w:rsidP="002042D2">
            <w:pPr>
              <w:ind w:left="0"/>
              <w:jc w:val="left"/>
              <w:rPr>
                <w:rFonts w:cs="Times New Roman"/>
              </w:rPr>
            </w:pPr>
            <w:r w:rsidRPr="00E7068C">
              <w:rPr>
                <w:rFonts w:cs="Times New Roman"/>
              </w:rPr>
              <w:t>Pengaruh Profitabilitas, Keputusan Investasi, dan Keputusan Pendanaan terhadap Nilai Perusahaan</w:t>
            </w:r>
          </w:p>
        </w:tc>
        <w:tc>
          <w:tcPr>
            <w:tcW w:w="2302" w:type="dxa"/>
          </w:tcPr>
          <w:p w:rsidR="002042D2" w:rsidRPr="00E7068C" w:rsidRDefault="002042D2" w:rsidP="002042D2">
            <w:pPr>
              <w:ind w:left="0"/>
              <w:jc w:val="left"/>
              <w:rPr>
                <w:rFonts w:cs="Times New Roman"/>
              </w:rPr>
            </w:pPr>
            <w:r w:rsidRPr="00E7068C">
              <w:rPr>
                <w:rFonts w:cs="Times New Roman"/>
              </w:rPr>
              <w:t>Dependen:</w:t>
            </w:r>
          </w:p>
          <w:p w:rsidR="002042D2" w:rsidRPr="00E7068C" w:rsidRDefault="002042D2" w:rsidP="002042D2">
            <w:pPr>
              <w:ind w:left="0"/>
              <w:jc w:val="left"/>
              <w:rPr>
                <w:rFonts w:cs="Times New Roman"/>
              </w:rPr>
            </w:pPr>
            <w:r w:rsidRPr="00E7068C">
              <w:rPr>
                <w:rFonts w:cs="Times New Roman"/>
              </w:rPr>
              <w:t>Nilai Perusahaan</w:t>
            </w:r>
          </w:p>
          <w:p w:rsidR="002042D2" w:rsidRPr="00E7068C" w:rsidRDefault="002042D2" w:rsidP="002042D2">
            <w:pPr>
              <w:ind w:left="0"/>
              <w:jc w:val="left"/>
              <w:rPr>
                <w:rFonts w:cs="Times New Roman"/>
              </w:rPr>
            </w:pPr>
            <w:r w:rsidRPr="00E7068C">
              <w:rPr>
                <w:rFonts w:cs="Times New Roman"/>
              </w:rPr>
              <w:t>Independen:</w:t>
            </w:r>
          </w:p>
          <w:p w:rsidR="002042D2" w:rsidRPr="00E7068C" w:rsidRDefault="00EC5363" w:rsidP="002042D2">
            <w:pPr>
              <w:ind w:left="0"/>
              <w:jc w:val="left"/>
              <w:rPr>
                <w:rFonts w:cs="Times New Roman"/>
              </w:rPr>
            </w:pPr>
            <w:r w:rsidRPr="00E7068C">
              <w:rPr>
                <w:rFonts w:cs="Times New Roman"/>
              </w:rPr>
              <w:t>Profitabilitas, Keputusan Investasi, dan Keputusan Pendanaan</w:t>
            </w:r>
          </w:p>
        </w:tc>
        <w:tc>
          <w:tcPr>
            <w:tcW w:w="1837" w:type="dxa"/>
          </w:tcPr>
          <w:p w:rsidR="002042D2" w:rsidRPr="00E7068C" w:rsidRDefault="00EC5363" w:rsidP="002042D2">
            <w:pPr>
              <w:ind w:left="0"/>
              <w:jc w:val="left"/>
              <w:rPr>
                <w:rFonts w:cs="Times New Roman"/>
              </w:rPr>
            </w:pPr>
            <w:r w:rsidRPr="00E7068C">
              <w:rPr>
                <w:rFonts w:cs="Times New Roman"/>
              </w:rPr>
              <w:t>Profitabilitas tidak berpengaruh terhadap nilai perusahaan</w:t>
            </w:r>
          </w:p>
        </w:tc>
      </w:tr>
      <w:tr w:rsidR="00F650D0" w:rsidRPr="00E7068C" w:rsidTr="007F1693">
        <w:tc>
          <w:tcPr>
            <w:tcW w:w="560" w:type="dxa"/>
          </w:tcPr>
          <w:p w:rsidR="002042D2" w:rsidRPr="00E7068C" w:rsidRDefault="002042D2" w:rsidP="002042D2">
            <w:pPr>
              <w:ind w:left="0"/>
              <w:jc w:val="left"/>
              <w:rPr>
                <w:rFonts w:cs="Times New Roman"/>
              </w:rPr>
            </w:pPr>
            <w:r w:rsidRPr="00E7068C">
              <w:rPr>
                <w:rFonts w:cs="Times New Roman"/>
              </w:rPr>
              <w:t>7.</w:t>
            </w:r>
          </w:p>
        </w:tc>
        <w:tc>
          <w:tcPr>
            <w:tcW w:w="1390" w:type="dxa"/>
          </w:tcPr>
          <w:p w:rsidR="002042D2" w:rsidRPr="00E7068C" w:rsidRDefault="00F650D0" w:rsidP="00EC5363">
            <w:pPr>
              <w:ind w:left="0"/>
              <w:jc w:val="left"/>
              <w:rPr>
                <w:rFonts w:cs="Times New Roman"/>
              </w:rPr>
            </w:pPr>
            <w:r>
              <w:rPr>
                <w:rFonts w:cs="Times New Roman"/>
              </w:rPr>
              <w:fldChar w:fldCharType="begin" w:fldLock="1"/>
            </w:r>
            <w:r>
              <w:rPr>
                <w:rFonts w:cs="Times New Roman"/>
              </w:rPr>
              <w:instrText>ADDIN CSL_CITATION {"citationItems":[{"id":"ITEM-1","itemData":{"author":[{"dropping-particle":"","family":"Dewi","given":"A A Ayu Kemara","non-dropping-particle":"","parse-names":false,"suffix":""},{"dropping-particle":"","family":"Badjra","given":"Ida Bagus","non-dropping-particle":"","parse-names":false,"suffix":""}],"container-title":"E-Jurnal Manajemen Universitas Udayana","id":"ITEM-1","issue":"4","issued":{"date-parts":[["2017"]]},"page":"2161-2190","title":"Pengaruh Profitabilitas, Aktiva Tidak Berwujud, Ukuran Perusahaan, dan Struktur Modal Terhadap Nilai Perusahaan","type":"article-journal","volume":"6"},"uris":["http://www.mendeley.com/documents/?uuid=d1464092-1380-4c54-b3bd-359fc1b222fb"]}],"mendeley":{"formattedCitation":"(Dewi &amp; Badjra, 2017)","manualFormatting":"Dewi &amp; Badjra (2017)","plainTextFormattedCitation":"(Dewi &amp; Badjra, 2017)","previouslyFormattedCitation":"(Dewi &amp; Badjra, 2017)"},"properties":{"noteIndex":0},"schema":"https://github.com/citation-style-language/schema/raw/master/csl-citation.json"}</w:instrText>
            </w:r>
            <w:r>
              <w:rPr>
                <w:rFonts w:cs="Times New Roman"/>
              </w:rPr>
              <w:fldChar w:fldCharType="separate"/>
            </w:r>
            <w:r>
              <w:rPr>
                <w:rFonts w:cs="Times New Roman"/>
                <w:noProof/>
              </w:rPr>
              <w:t>Dewi &amp; Badjra</w:t>
            </w:r>
            <w:r w:rsidRPr="00F650D0">
              <w:rPr>
                <w:rFonts w:cs="Times New Roman"/>
                <w:noProof/>
              </w:rPr>
              <w:t xml:space="preserve"> </w:t>
            </w:r>
            <w:r>
              <w:rPr>
                <w:rFonts w:cs="Times New Roman"/>
                <w:noProof/>
              </w:rPr>
              <w:t>(</w:t>
            </w:r>
            <w:r w:rsidRPr="00F650D0">
              <w:rPr>
                <w:rFonts w:cs="Times New Roman"/>
                <w:noProof/>
              </w:rPr>
              <w:t>2017)</w:t>
            </w:r>
            <w:r>
              <w:rPr>
                <w:rFonts w:cs="Times New Roman"/>
              </w:rPr>
              <w:fldChar w:fldCharType="end"/>
            </w:r>
          </w:p>
        </w:tc>
        <w:tc>
          <w:tcPr>
            <w:tcW w:w="2332" w:type="dxa"/>
          </w:tcPr>
          <w:p w:rsidR="002042D2" w:rsidRPr="00E7068C" w:rsidRDefault="00EC5363" w:rsidP="00EC5363">
            <w:pPr>
              <w:ind w:left="0"/>
              <w:jc w:val="left"/>
              <w:rPr>
                <w:rFonts w:cs="Times New Roman"/>
              </w:rPr>
            </w:pPr>
            <w:r w:rsidRPr="00E7068C">
              <w:rPr>
                <w:rFonts w:cs="Times New Roman"/>
              </w:rPr>
              <w:t xml:space="preserve">Pengaruh Profitabilitas, Aktiva Tidak Berwujud, Ukuran Perusahaan dan Struktur Modal </w:t>
            </w:r>
            <w:r w:rsidR="002042D2" w:rsidRPr="00E7068C">
              <w:rPr>
                <w:rFonts w:cs="Times New Roman"/>
              </w:rPr>
              <w:t>terhadap Nilai Perusahaan</w:t>
            </w:r>
          </w:p>
        </w:tc>
        <w:tc>
          <w:tcPr>
            <w:tcW w:w="2302" w:type="dxa"/>
          </w:tcPr>
          <w:p w:rsidR="002042D2" w:rsidRPr="00E7068C" w:rsidRDefault="002042D2" w:rsidP="002042D2">
            <w:pPr>
              <w:ind w:left="0"/>
              <w:jc w:val="left"/>
              <w:rPr>
                <w:rFonts w:cs="Times New Roman"/>
              </w:rPr>
            </w:pPr>
            <w:r w:rsidRPr="00E7068C">
              <w:rPr>
                <w:rFonts w:cs="Times New Roman"/>
              </w:rPr>
              <w:t>Dependen:</w:t>
            </w:r>
          </w:p>
          <w:p w:rsidR="002042D2" w:rsidRPr="00E7068C" w:rsidRDefault="002042D2" w:rsidP="002042D2">
            <w:pPr>
              <w:ind w:left="0"/>
              <w:jc w:val="left"/>
              <w:rPr>
                <w:rFonts w:cs="Times New Roman"/>
              </w:rPr>
            </w:pPr>
            <w:r w:rsidRPr="00E7068C">
              <w:rPr>
                <w:rFonts w:cs="Times New Roman"/>
              </w:rPr>
              <w:t>Nilai Perusahaan</w:t>
            </w:r>
          </w:p>
          <w:p w:rsidR="002042D2" w:rsidRPr="00E7068C" w:rsidRDefault="002042D2" w:rsidP="002042D2">
            <w:pPr>
              <w:ind w:left="0"/>
              <w:jc w:val="left"/>
              <w:rPr>
                <w:rFonts w:cs="Times New Roman"/>
              </w:rPr>
            </w:pPr>
            <w:r w:rsidRPr="00E7068C">
              <w:rPr>
                <w:rFonts w:cs="Times New Roman"/>
              </w:rPr>
              <w:t>Independen:</w:t>
            </w:r>
          </w:p>
          <w:p w:rsidR="002042D2" w:rsidRPr="00E7068C" w:rsidRDefault="00EC5363" w:rsidP="00EC5363">
            <w:pPr>
              <w:ind w:left="0"/>
              <w:jc w:val="left"/>
              <w:rPr>
                <w:rFonts w:cs="Times New Roman"/>
              </w:rPr>
            </w:pPr>
            <w:r w:rsidRPr="00E7068C">
              <w:rPr>
                <w:rFonts w:cs="Times New Roman"/>
              </w:rPr>
              <w:t>Profitabilitas, Aktiva Tidak Berwujud, Ukuran Perusahaan dan Struktur Modal</w:t>
            </w:r>
          </w:p>
        </w:tc>
        <w:tc>
          <w:tcPr>
            <w:tcW w:w="1837" w:type="dxa"/>
          </w:tcPr>
          <w:p w:rsidR="002042D2" w:rsidRPr="00E7068C" w:rsidRDefault="00EC5363" w:rsidP="002042D2">
            <w:pPr>
              <w:ind w:left="0"/>
              <w:jc w:val="left"/>
              <w:rPr>
                <w:rFonts w:cs="Times New Roman"/>
              </w:rPr>
            </w:pPr>
            <w:r w:rsidRPr="00E7068C">
              <w:rPr>
                <w:rFonts w:cs="Times New Roman"/>
              </w:rPr>
              <w:t>Profitabilitas</w:t>
            </w:r>
            <w:r w:rsidR="002042D2" w:rsidRPr="00E7068C">
              <w:rPr>
                <w:rFonts w:cs="Times New Roman"/>
              </w:rPr>
              <w:t xml:space="preserve"> berpengaruh positif </w:t>
            </w:r>
            <w:r w:rsidRPr="00E7068C">
              <w:rPr>
                <w:rFonts w:cs="Times New Roman"/>
              </w:rPr>
              <w:t xml:space="preserve">signifikan </w:t>
            </w:r>
            <w:r w:rsidR="002042D2" w:rsidRPr="00E7068C">
              <w:rPr>
                <w:rFonts w:cs="Times New Roman"/>
              </w:rPr>
              <w:t>tehadap Nilai Perusahaan</w:t>
            </w:r>
          </w:p>
        </w:tc>
      </w:tr>
      <w:tr w:rsidR="00F650D0" w:rsidRPr="00E7068C" w:rsidTr="007F1693">
        <w:tc>
          <w:tcPr>
            <w:tcW w:w="560" w:type="dxa"/>
          </w:tcPr>
          <w:p w:rsidR="002042D2" w:rsidRPr="00E7068C" w:rsidRDefault="002042D2" w:rsidP="002042D2">
            <w:pPr>
              <w:ind w:left="0"/>
              <w:jc w:val="left"/>
              <w:rPr>
                <w:rFonts w:cs="Times New Roman"/>
              </w:rPr>
            </w:pPr>
            <w:r w:rsidRPr="00E7068C">
              <w:rPr>
                <w:rFonts w:cs="Times New Roman"/>
              </w:rPr>
              <w:t>8.</w:t>
            </w:r>
          </w:p>
        </w:tc>
        <w:tc>
          <w:tcPr>
            <w:tcW w:w="1390" w:type="dxa"/>
          </w:tcPr>
          <w:p w:rsidR="002042D2" w:rsidRPr="00E7068C" w:rsidRDefault="00F650D0" w:rsidP="00EC5363">
            <w:pPr>
              <w:ind w:left="0"/>
              <w:jc w:val="left"/>
              <w:rPr>
                <w:rFonts w:cs="Times New Roman"/>
              </w:rPr>
            </w:pPr>
            <w:r>
              <w:rPr>
                <w:rFonts w:cs="Times New Roman"/>
              </w:rPr>
              <w:fldChar w:fldCharType="begin" w:fldLock="1"/>
            </w:r>
            <w:r w:rsidR="004F7E2D">
              <w:rPr>
                <w:rFonts w:cs="Times New Roman"/>
              </w:rPr>
              <w:instrText>ADDIN CSL_CITATION {"citationItems":[{"id":"ITEM-1","itemData":{"author":[{"dropping-particle":"","family":"Wulandari","given":"Ni Made Intan","non-dropping-particle":"","parse-names":false,"suffix":""},{"dropping-particle":"","family":"Wiksuana","given":"I Gusti Bagus","non-dropping-particle":"","parse-names":false,"suffix":""}],"container-title":"E-Jurnal Manajemen Universitas Udayana","id":"ITEM-1","issue":"3","issued":{"date-parts":[["2017"]]},"page":"1278-1311","title":"Peranan Corporate Social Responsibility Dalam Memoderasi Pengaruh Profitabilitas , Leverage dan Ukuran Perusahaan Terhadap Nilai Perusahaan","type":"article-journal","volume":"6"},"uris":["http://www.mendeley.com/documents/?uuid=4e5cf4ff-f861-4cff-a85f-e1ed452a6843"]}],"mendeley":{"formattedCitation":"(Wulandari &amp; Wiksuana, 2017)","manualFormatting":"Wulandari &amp; Wiksuana (2017)","plainTextFormattedCitation":"(Wulandari &amp; Wiksuana, 2017)","previouslyFormattedCitation":"(Wulandari &amp; Wiksuana, 2017)"},"properties":{"noteIndex":0},"schema":"https://github.com/citation-style-language/schema/raw/master/csl-citation.json"}</w:instrText>
            </w:r>
            <w:r>
              <w:rPr>
                <w:rFonts w:cs="Times New Roman"/>
              </w:rPr>
              <w:fldChar w:fldCharType="separate"/>
            </w:r>
            <w:r>
              <w:rPr>
                <w:rFonts w:cs="Times New Roman"/>
                <w:noProof/>
              </w:rPr>
              <w:t>Wulandari &amp; Wiksuana</w:t>
            </w:r>
            <w:r w:rsidRPr="00F650D0">
              <w:rPr>
                <w:rFonts w:cs="Times New Roman"/>
                <w:noProof/>
              </w:rPr>
              <w:t xml:space="preserve"> </w:t>
            </w:r>
            <w:r>
              <w:rPr>
                <w:rFonts w:cs="Times New Roman"/>
                <w:noProof/>
              </w:rPr>
              <w:t>(</w:t>
            </w:r>
            <w:r w:rsidRPr="00F650D0">
              <w:rPr>
                <w:rFonts w:cs="Times New Roman"/>
                <w:noProof/>
              </w:rPr>
              <w:t>2017)</w:t>
            </w:r>
            <w:r>
              <w:rPr>
                <w:rFonts w:cs="Times New Roman"/>
              </w:rPr>
              <w:fldChar w:fldCharType="end"/>
            </w:r>
          </w:p>
        </w:tc>
        <w:tc>
          <w:tcPr>
            <w:tcW w:w="2332" w:type="dxa"/>
          </w:tcPr>
          <w:p w:rsidR="002042D2" w:rsidRPr="00E7068C" w:rsidRDefault="001E3C28" w:rsidP="001E3C28">
            <w:pPr>
              <w:ind w:left="0"/>
              <w:jc w:val="left"/>
              <w:rPr>
                <w:rFonts w:cs="Times New Roman"/>
              </w:rPr>
            </w:pPr>
            <w:r w:rsidRPr="00E7068C">
              <w:rPr>
                <w:rFonts w:cs="Times New Roman"/>
              </w:rPr>
              <w:t xml:space="preserve">Peranan </w:t>
            </w:r>
            <w:r w:rsidRPr="00E7068C">
              <w:rPr>
                <w:rFonts w:cs="Times New Roman"/>
                <w:i/>
              </w:rPr>
              <w:t xml:space="preserve">Corporate Social Responsibility </w:t>
            </w:r>
            <w:r w:rsidRPr="00E7068C">
              <w:rPr>
                <w:rFonts w:cs="Times New Roman"/>
              </w:rPr>
              <w:t xml:space="preserve">dalam memoderasi pengaruh Profitabilitas, </w:t>
            </w:r>
            <w:r w:rsidRPr="00E7068C">
              <w:rPr>
                <w:rFonts w:cs="Times New Roman"/>
                <w:i/>
              </w:rPr>
              <w:t>Leverage</w:t>
            </w:r>
            <w:r w:rsidRPr="00E7068C">
              <w:rPr>
                <w:rFonts w:cs="Times New Roman"/>
              </w:rPr>
              <w:t>, dan Ukuran Perusahaan terhadap Nilai Perusahaan</w:t>
            </w:r>
          </w:p>
        </w:tc>
        <w:tc>
          <w:tcPr>
            <w:tcW w:w="2302" w:type="dxa"/>
          </w:tcPr>
          <w:p w:rsidR="002042D2" w:rsidRPr="00E7068C" w:rsidRDefault="002042D2" w:rsidP="002042D2">
            <w:pPr>
              <w:ind w:left="0"/>
              <w:jc w:val="left"/>
              <w:rPr>
                <w:rFonts w:cs="Times New Roman"/>
              </w:rPr>
            </w:pPr>
            <w:r w:rsidRPr="00E7068C">
              <w:rPr>
                <w:rFonts w:cs="Times New Roman"/>
              </w:rPr>
              <w:t>Dependen:</w:t>
            </w:r>
          </w:p>
          <w:p w:rsidR="002042D2" w:rsidRPr="00E7068C" w:rsidRDefault="002042D2" w:rsidP="002042D2">
            <w:pPr>
              <w:ind w:left="0"/>
              <w:jc w:val="left"/>
              <w:rPr>
                <w:rFonts w:cs="Times New Roman"/>
              </w:rPr>
            </w:pPr>
            <w:r w:rsidRPr="00E7068C">
              <w:rPr>
                <w:rFonts w:cs="Times New Roman"/>
              </w:rPr>
              <w:t>Nilai Perusahaan</w:t>
            </w:r>
          </w:p>
          <w:p w:rsidR="002042D2" w:rsidRPr="00E7068C" w:rsidRDefault="002042D2" w:rsidP="002042D2">
            <w:pPr>
              <w:ind w:left="0"/>
              <w:jc w:val="left"/>
              <w:rPr>
                <w:rFonts w:cs="Times New Roman"/>
              </w:rPr>
            </w:pPr>
            <w:r w:rsidRPr="00E7068C">
              <w:rPr>
                <w:rFonts w:cs="Times New Roman"/>
              </w:rPr>
              <w:t>Independen:</w:t>
            </w:r>
          </w:p>
          <w:p w:rsidR="002042D2" w:rsidRPr="00E7068C" w:rsidRDefault="001E3C28" w:rsidP="002042D2">
            <w:pPr>
              <w:ind w:left="0"/>
              <w:jc w:val="left"/>
              <w:rPr>
                <w:rFonts w:cs="Times New Roman"/>
              </w:rPr>
            </w:pPr>
            <w:r w:rsidRPr="00E7068C">
              <w:rPr>
                <w:rFonts w:cs="Times New Roman"/>
              </w:rPr>
              <w:t xml:space="preserve">Profitabilitas, </w:t>
            </w:r>
            <w:r w:rsidRPr="00E7068C">
              <w:rPr>
                <w:rFonts w:cs="Times New Roman"/>
                <w:i/>
              </w:rPr>
              <w:t>Leverage</w:t>
            </w:r>
            <w:r w:rsidRPr="00E7068C">
              <w:rPr>
                <w:rFonts w:cs="Times New Roman"/>
              </w:rPr>
              <w:t>, Ukuran Perusahaan</w:t>
            </w:r>
          </w:p>
        </w:tc>
        <w:tc>
          <w:tcPr>
            <w:tcW w:w="1837" w:type="dxa"/>
          </w:tcPr>
          <w:p w:rsidR="002042D2" w:rsidRPr="00E7068C" w:rsidRDefault="002042D2" w:rsidP="002042D2">
            <w:pPr>
              <w:ind w:left="0"/>
              <w:jc w:val="left"/>
              <w:rPr>
                <w:rFonts w:cs="Times New Roman"/>
              </w:rPr>
            </w:pPr>
            <w:r w:rsidRPr="00E7068C">
              <w:rPr>
                <w:rFonts w:cs="Times New Roman"/>
              </w:rPr>
              <w:t xml:space="preserve">Profitabilitas berpengaruh </w:t>
            </w:r>
            <w:r w:rsidR="001E3C28" w:rsidRPr="00E7068C">
              <w:rPr>
                <w:rFonts w:cs="Times New Roman"/>
              </w:rPr>
              <w:t>negatif tidak</w:t>
            </w:r>
            <w:r w:rsidRPr="00E7068C">
              <w:rPr>
                <w:rFonts w:cs="Times New Roman"/>
              </w:rPr>
              <w:t xml:space="preserve"> signifikan terhadap Nilai Perusahaan</w:t>
            </w:r>
          </w:p>
          <w:p w:rsidR="002042D2" w:rsidRPr="00E7068C" w:rsidRDefault="002042D2" w:rsidP="002042D2">
            <w:pPr>
              <w:ind w:left="0"/>
              <w:jc w:val="left"/>
              <w:rPr>
                <w:rFonts w:cs="Times New Roman"/>
              </w:rPr>
            </w:pPr>
          </w:p>
          <w:p w:rsidR="002042D2" w:rsidRPr="00E7068C" w:rsidRDefault="002042D2" w:rsidP="002042D2">
            <w:pPr>
              <w:ind w:left="0"/>
              <w:jc w:val="left"/>
              <w:rPr>
                <w:rFonts w:cs="Times New Roman"/>
              </w:rPr>
            </w:pPr>
          </w:p>
        </w:tc>
      </w:tr>
    </w:tbl>
    <w:p w:rsidR="0030565C" w:rsidRPr="00E7068C" w:rsidRDefault="0030565C" w:rsidP="003F08C6">
      <w:pPr>
        <w:spacing w:line="480" w:lineRule="auto"/>
        <w:ind w:left="0"/>
        <w:rPr>
          <w:rFonts w:cs="Times New Roman"/>
          <w:szCs w:val="24"/>
        </w:rPr>
      </w:pPr>
    </w:p>
    <w:p w:rsidR="00256A2E" w:rsidRPr="00E7068C" w:rsidRDefault="00256A2E" w:rsidP="001A244C">
      <w:pPr>
        <w:pStyle w:val="Heading2"/>
        <w:numPr>
          <w:ilvl w:val="0"/>
          <w:numId w:val="9"/>
        </w:numPr>
        <w:spacing w:line="480" w:lineRule="auto"/>
        <w:ind w:left="426"/>
        <w:rPr>
          <w:rFonts w:cs="Times New Roman"/>
          <w:szCs w:val="24"/>
        </w:rPr>
      </w:pPr>
      <w:bookmarkStart w:id="9" w:name="_Toc535880900"/>
      <w:r w:rsidRPr="00E7068C">
        <w:rPr>
          <w:rFonts w:cs="Times New Roman"/>
          <w:szCs w:val="24"/>
        </w:rPr>
        <w:t>Kerangka Pemikiran</w:t>
      </w:r>
      <w:bookmarkEnd w:id="9"/>
    </w:p>
    <w:p w:rsidR="00256A2E" w:rsidRPr="00E7068C" w:rsidRDefault="001A244C" w:rsidP="00954F6D">
      <w:pPr>
        <w:pStyle w:val="ListParagraph"/>
        <w:numPr>
          <w:ilvl w:val="0"/>
          <w:numId w:val="12"/>
        </w:numPr>
        <w:spacing w:line="480" w:lineRule="auto"/>
        <w:rPr>
          <w:rFonts w:cs="Times New Roman"/>
          <w:b/>
        </w:rPr>
      </w:pPr>
      <w:r w:rsidRPr="00E7068C">
        <w:rPr>
          <w:rFonts w:cs="Times New Roman"/>
          <w:b/>
        </w:rPr>
        <w:t>Pengaruh Kepemilikan Institusional terhadap Nilai Perusahaan</w:t>
      </w:r>
    </w:p>
    <w:p w:rsidR="0034089B" w:rsidRDefault="0034089B" w:rsidP="00743F99">
      <w:pPr>
        <w:pStyle w:val="ListParagraph"/>
        <w:spacing w:line="480" w:lineRule="auto"/>
        <w:ind w:firstLine="720"/>
        <w:rPr>
          <w:rFonts w:cs="Times New Roman"/>
          <w:sz w:val="23"/>
          <w:szCs w:val="23"/>
        </w:rPr>
      </w:pPr>
      <w:r w:rsidRPr="00E7068C">
        <w:rPr>
          <w:rFonts w:eastAsia="Times New Roman" w:cs="Times New Roman"/>
          <w:szCs w:val="24"/>
          <w:lang w:eastAsia="en-US"/>
        </w:rPr>
        <w:t xml:space="preserve">Kepemilikan institusional merupakan </w:t>
      </w:r>
      <w:r w:rsidRPr="00E7068C">
        <w:rPr>
          <w:rFonts w:eastAsia="Times New Roman" w:cs="Times New Roman"/>
          <w:i/>
          <w:szCs w:val="24"/>
          <w:lang w:eastAsia="en-US"/>
        </w:rPr>
        <w:t>outsider ownership</w:t>
      </w:r>
      <w:r w:rsidRPr="00E7068C">
        <w:rPr>
          <w:rFonts w:eastAsia="Times New Roman" w:cs="Times New Roman"/>
          <w:szCs w:val="24"/>
          <w:lang w:eastAsia="en-US"/>
        </w:rPr>
        <w:t xml:space="preserve"> yang merupakan salah satu bagian dari struktur kepemilikan dalam perusahaan</w:t>
      </w:r>
      <w:r w:rsidRPr="00E7068C">
        <w:rPr>
          <w:rFonts w:cs="Times New Roman"/>
          <w:sz w:val="23"/>
          <w:szCs w:val="23"/>
        </w:rPr>
        <w:t>.</w:t>
      </w:r>
      <w:r w:rsidR="00743F99" w:rsidRPr="00E7068C">
        <w:rPr>
          <w:rFonts w:cs="Times New Roman"/>
          <w:szCs w:val="24"/>
        </w:rPr>
        <w:t xml:space="preserve"> Pengaruh kepemilikan institusional sebagai agen pengawas ditekan melalui investasi mereka yang cukup besar dalam pasar modal</w:t>
      </w:r>
      <w:r w:rsidR="004F7E2D">
        <w:rPr>
          <w:rFonts w:cs="Times New Roman"/>
          <w:szCs w:val="24"/>
        </w:rPr>
        <w:t xml:space="preserve"> </w:t>
      </w:r>
      <w:r w:rsidR="004F7E2D">
        <w:rPr>
          <w:rFonts w:cs="Times New Roman"/>
          <w:szCs w:val="24"/>
        </w:rPr>
        <w:fldChar w:fldCharType="begin" w:fldLock="1"/>
      </w:r>
      <w:r w:rsidR="004F7E2D">
        <w:rPr>
          <w:rFonts w:cs="Times New Roman"/>
          <w:szCs w:val="24"/>
        </w:rPr>
        <w:instrText>ADDIN CSL_CITATION {"citationItems":[{"id":"ITEM-1","itemData":{"author":[{"dropping-particle":"","family":"Amrizal","given":"","non-dropping-particle":"","parse-names":false,"suffix":""},{"dropping-particle":"","family":"Rohmah","given":"Stefi Hajar Nur","non-dropping-particle":"","parse-names":false,"suffix":""}],"container-title":"Seminar Nasional","id":"ITEM-1","issued":{"date-parts":[["2008"]]},"title":"Pengaruh Kepemilikan Institusional, Dewan Komisaris Independen, Komite Audit, dan Kualitas Audit Terhadap Nilai Perusahaan","type":"article-journal"},"uris":["http://www.mendeley.com/documents/?uuid=4044425c-223a-4ee6-8c2c-ded67ebaab10"]}],"mendeley":{"formattedCitation":"(Amrizal &amp; Rohmah, 2008)","manualFormatting":"(Amrizal &amp; Rohmah, 2008:79)","plainTextFormattedCitation":"(Amrizal &amp; Rohmah, 2008)","previouslyFormattedCitation":"(Amrizal &amp; Rohmah, 2008)"},"properties":{"noteIndex":0},"schema":"https://github.com/citation-style-language/schema/raw/master/csl-citation.json"}</w:instrText>
      </w:r>
      <w:r w:rsidR="004F7E2D">
        <w:rPr>
          <w:rFonts w:cs="Times New Roman"/>
          <w:szCs w:val="24"/>
        </w:rPr>
        <w:fldChar w:fldCharType="separate"/>
      </w:r>
      <w:r w:rsidR="004F7E2D" w:rsidRPr="004F7E2D">
        <w:rPr>
          <w:rFonts w:cs="Times New Roman"/>
          <w:noProof/>
          <w:szCs w:val="24"/>
        </w:rPr>
        <w:t>(Amrizal &amp; Rohmah, 2008</w:t>
      </w:r>
      <w:r w:rsidR="004F7E2D">
        <w:rPr>
          <w:rFonts w:cs="Times New Roman"/>
          <w:noProof/>
          <w:szCs w:val="24"/>
        </w:rPr>
        <w:t>:79</w:t>
      </w:r>
      <w:r w:rsidR="004F7E2D" w:rsidRPr="004F7E2D">
        <w:rPr>
          <w:rFonts w:cs="Times New Roman"/>
          <w:noProof/>
          <w:szCs w:val="24"/>
        </w:rPr>
        <w:t>)</w:t>
      </w:r>
      <w:r w:rsidR="004F7E2D">
        <w:rPr>
          <w:rFonts w:cs="Times New Roman"/>
          <w:szCs w:val="24"/>
        </w:rPr>
        <w:fldChar w:fldCharType="end"/>
      </w:r>
      <w:r w:rsidR="00743F99" w:rsidRPr="00E7068C">
        <w:rPr>
          <w:rFonts w:cs="Times New Roman"/>
          <w:szCs w:val="24"/>
        </w:rPr>
        <w:t xml:space="preserve">. </w:t>
      </w:r>
      <w:r w:rsidR="00743F99" w:rsidRPr="00E7068C">
        <w:rPr>
          <w:rFonts w:cs="Times New Roman"/>
          <w:sz w:val="23"/>
          <w:szCs w:val="23"/>
        </w:rPr>
        <w:t>Teori agensi memberikan pandangan bahwa praktek kecurangan yang dilakukan oleh agen hingga berdampak pada turunnya nilai perusahaan dapat diminimalisirkan dengan adanya suatu mekanisme pengawasan atau monitoring, yaitu melalui implementasi tata kelola perusahaan</w:t>
      </w:r>
      <w:r w:rsidR="004F7E2D">
        <w:rPr>
          <w:rFonts w:cs="Times New Roman"/>
          <w:sz w:val="23"/>
          <w:szCs w:val="23"/>
        </w:rPr>
        <w:t xml:space="preserve"> </w:t>
      </w:r>
      <w:r w:rsidR="004F7E2D">
        <w:rPr>
          <w:rFonts w:cs="Times New Roman"/>
          <w:sz w:val="23"/>
          <w:szCs w:val="23"/>
        </w:rPr>
        <w:lastRenderedPageBreak/>
        <w:fldChar w:fldCharType="begin" w:fldLock="1"/>
      </w:r>
      <w:r w:rsidR="004F7E2D">
        <w:rPr>
          <w:rFonts w:cs="Times New Roman"/>
          <w:sz w:val="23"/>
          <w:szCs w:val="23"/>
        </w:rPr>
        <w:instrText>ADDIN CSL_CITATION {"citationItems":[{"id":"ITEM-1","itemData":{"author":[{"dropping-particle":"","family":"Amrizal","given":"","non-dropping-particle":"","parse-names":false,"suffix":""},{"dropping-particle":"","family":"Rohmah","given":"Stefi Hajar Nur","non-dropping-particle":"","parse-names":false,"suffix":""}],"container-title":"Seminar Nasional","id":"ITEM-1","issued":{"date-parts":[["2008"]]},"title":"Pengaruh Kepemilikan Institusional, Dewan Komisaris Independen, Komite Audit, dan Kualitas Audit Terhadap Nilai Perusahaan","type":"article-journal"},"uris":["http://www.mendeley.com/documents/?uuid=4044425c-223a-4ee6-8c2c-ded67ebaab10"]}],"mendeley":{"formattedCitation":"(Amrizal &amp; Rohmah, 2008)","manualFormatting":"(Amrizal &amp; Rohmah, 2008:77)","plainTextFormattedCitation":"(Amrizal &amp; Rohmah, 2008)","previouslyFormattedCitation":"(Amrizal &amp; Rohmah, 2008)"},"properties":{"noteIndex":0},"schema":"https://github.com/citation-style-language/schema/raw/master/csl-citation.json"}</w:instrText>
      </w:r>
      <w:r w:rsidR="004F7E2D">
        <w:rPr>
          <w:rFonts w:cs="Times New Roman"/>
          <w:sz w:val="23"/>
          <w:szCs w:val="23"/>
        </w:rPr>
        <w:fldChar w:fldCharType="separate"/>
      </w:r>
      <w:r w:rsidR="004F7E2D" w:rsidRPr="004F7E2D">
        <w:rPr>
          <w:rFonts w:cs="Times New Roman"/>
          <w:noProof/>
          <w:sz w:val="23"/>
          <w:szCs w:val="23"/>
        </w:rPr>
        <w:t>(Amrizal &amp; Rohmah, 2008</w:t>
      </w:r>
      <w:r w:rsidR="004F7E2D">
        <w:rPr>
          <w:rFonts w:cs="Times New Roman"/>
          <w:noProof/>
          <w:sz w:val="23"/>
          <w:szCs w:val="23"/>
        </w:rPr>
        <w:t>:77</w:t>
      </w:r>
      <w:r w:rsidR="004F7E2D" w:rsidRPr="004F7E2D">
        <w:rPr>
          <w:rFonts w:cs="Times New Roman"/>
          <w:noProof/>
          <w:sz w:val="23"/>
          <w:szCs w:val="23"/>
        </w:rPr>
        <w:t>)</w:t>
      </w:r>
      <w:r w:rsidR="004F7E2D">
        <w:rPr>
          <w:rFonts w:cs="Times New Roman"/>
          <w:sz w:val="23"/>
          <w:szCs w:val="23"/>
        </w:rPr>
        <w:fldChar w:fldCharType="end"/>
      </w:r>
      <w:r w:rsidR="00743F99" w:rsidRPr="00E7068C">
        <w:rPr>
          <w:rFonts w:cs="Times New Roman"/>
          <w:sz w:val="23"/>
          <w:szCs w:val="23"/>
        </w:rPr>
        <w:t>.</w:t>
      </w:r>
      <w:r w:rsidR="00743F99" w:rsidRPr="00E7068C">
        <w:rPr>
          <w:rFonts w:cs="Times New Roman"/>
        </w:rPr>
        <w:t xml:space="preserve"> </w:t>
      </w:r>
      <w:r w:rsidR="00401526" w:rsidRPr="00E7068C">
        <w:rPr>
          <w:rFonts w:cs="Times New Roman"/>
        </w:rPr>
        <w:t xml:space="preserve">Dengan adanya kepemilikan dari pihak luar perusahaan maka pihak luar tersebut akan membantu dalam mengawasi dan mengontrol tindakan yang dilakukan manajemen dan dapat mengurangi tindakan </w:t>
      </w:r>
      <w:r w:rsidR="00401526" w:rsidRPr="00E7068C">
        <w:rPr>
          <w:rFonts w:cs="Times New Roman"/>
          <w:i/>
          <w:sz w:val="23"/>
          <w:szCs w:val="23"/>
        </w:rPr>
        <w:t xml:space="preserve">opportunistic </w:t>
      </w:r>
      <w:r w:rsidR="003F3FC2" w:rsidRPr="00E7068C">
        <w:rPr>
          <w:rFonts w:cs="Times New Roman"/>
          <w:sz w:val="23"/>
          <w:szCs w:val="23"/>
        </w:rPr>
        <w:t>yang akan mengurangi</w:t>
      </w:r>
      <w:r w:rsidR="003F3FC2" w:rsidRPr="00E7068C">
        <w:rPr>
          <w:rFonts w:cs="Times New Roman"/>
          <w:i/>
          <w:sz w:val="23"/>
          <w:szCs w:val="23"/>
        </w:rPr>
        <w:t xml:space="preserve"> agency cost </w:t>
      </w:r>
      <w:r w:rsidR="00401526" w:rsidRPr="00E7068C">
        <w:rPr>
          <w:rFonts w:cs="Times New Roman"/>
          <w:sz w:val="23"/>
          <w:szCs w:val="23"/>
        </w:rPr>
        <w:t>sehingga akan berdampak pa</w:t>
      </w:r>
      <w:r w:rsidR="00743F99" w:rsidRPr="00E7068C">
        <w:rPr>
          <w:rFonts w:cs="Times New Roman"/>
          <w:sz w:val="23"/>
          <w:szCs w:val="23"/>
        </w:rPr>
        <w:t>da peningkatan nilai perusahaan</w:t>
      </w:r>
      <w:r w:rsidR="00430396" w:rsidRPr="00E7068C">
        <w:rPr>
          <w:rFonts w:cs="Times New Roman"/>
          <w:sz w:val="23"/>
          <w:szCs w:val="23"/>
        </w:rPr>
        <w:t>.</w:t>
      </w:r>
    </w:p>
    <w:p w:rsidR="0030565C" w:rsidRPr="00E7068C" w:rsidRDefault="0030565C" w:rsidP="00743F99">
      <w:pPr>
        <w:pStyle w:val="ListParagraph"/>
        <w:spacing w:line="480" w:lineRule="auto"/>
        <w:ind w:firstLine="720"/>
        <w:rPr>
          <w:rFonts w:eastAsia="Times New Roman" w:cs="Times New Roman"/>
          <w:szCs w:val="24"/>
          <w:lang w:eastAsia="en-US"/>
        </w:rPr>
      </w:pPr>
    </w:p>
    <w:p w:rsidR="00124A3D" w:rsidRPr="00E7068C" w:rsidRDefault="009779E2" w:rsidP="00954F6D">
      <w:pPr>
        <w:pStyle w:val="ListParagraph"/>
        <w:numPr>
          <w:ilvl w:val="0"/>
          <w:numId w:val="12"/>
        </w:numPr>
        <w:spacing w:line="480" w:lineRule="auto"/>
        <w:rPr>
          <w:rFonts w:cs="Times New Roman"/>
          <w:b/>
        </w:rPr>
      </w:pPr>
      <w:r w:rsidRPr="00E7068C">
        <w:rPr>
          <w:rFonts w:cs="Times New Roman"/>
          <w:b/>
        </w:rPr>
        <w:t>Pengaruh Kepemilikan Manajerial terhadap Nilai Perusahaan</w:t>
      </w:r>
    </w:p>
    <w:p w:rsidR="004F7E2D" w:rsidRDefault="007C5CEC" w:rsidP="004F7E2D">
      <w:pPr>
        <w:pStyle w:val="ListParagraph"/>
        <w:spacing w:line="480" w:lineRule="auto"/>
        <w:ind w:firstLine="720"/>
        <w:rPr>
          <w:rFonts w:eastAsia="Times New Roman" w:cs="Times New Roman"/>
        </w:rPr>
      </w:pPr>
      <w:r w:rsidRPr="00E7068C">
        <w:rPr>
          <w:rFonts w:cs="Times New Roman"/>
        </w:rPr>
        <w:t xml:space="preserve">Kepemilikan manajerial merupakan </w:t>
      </w:r>
      <w:r w:rsidRPr="00E7068C">
        <w:rPr>
          <w:rFonts w:cs="Times New Roman"/>
          <w:i/>
        </w:rPr>
        <w:t xml:space="preserve">insider ownership </w:t>
      </w:r>
      <w:r w:rsidRPr="00E7068C">
        <w:rPr>
          <w:rFonts w:cs="Times New Roman"/>
        </w:rPr>
        <w:t xml:space="preserve">yang merupakan bagian dari struktur kepemilikan yang </w:t>
      </w:r>
      <w:r w:rsidR="00412AD8">
        <w:rPr>
          <w:rFonts w:cs="Times New Roman"/>
        </w:rPr>
        <w:t>memengaruhi</w:t>
      </w:r>
      <w:r w:rsidRPr="00E7068C">
        <w:rPr>
          <w:rFonts w:cs="Times New Roman"/>
        </w:rPr>
        <w:t xml:space="preserve"> nilai perusahaan</w:t>
      </w:r>
      <w:r w:rsidR="00D177E7" w:rsidRPr="00E7068C">
        <w:rPr>
          <w:rFonts w:cs="Times New Roman"/>
        </w:rPr>
        <w:t xml:space="preserve">. </w:t>
      </w:r>
      <w:r w:rsidR="004044E5" w:rsidRPr="00E7068C">
        <w:rPr>
          <w:rFonts w:cs="Times New Roman"/>
        </w:rPr>
        <w:t>D</w:t>
      </w:r>
      <w:r w:rsidR="00DA7BD5" w:rsidRPr="00E7068C">
        <w:rPr>
          <w:rFonts w:cs="Times New Roman"/>
        </w:rPr>
        <w:t>alam teori keagenan disebutkan bahwa manusia memiliki sifat mementingkan diri sendiri</w:t>
      </w:r>
      <w:r w:rsidR="00240D38">
        <w:rPr>
          <w:rFonts w:cs="Times New Roman"/>
        </w:rPr>
        <w:t>. Hal itu dapat memi</w:t>
      </w:r>
      <w:r w:rsidR="00560C3F" w:rsidRPr="00E7068C">
        <w:rPr>
          <w:rFonts w:cs="Times New Roman"/>
        </w:rPr>
        <w:t>cu adanya konfilk anta</w:t>
      </w:r>
      <w:r w:rsidR="00240D38">
        <w:rPr>
          <w:rFonts w:cs="Times New Roman"/>
        </w:rPr>
        <w:t>ra manajer dan pemegang saham. U</w:t>
      </w:r>
      <w:r w:rsidR="00560C3F" w:rsidRPr="00E7068C">
        <w:rPr>
          <w:rFonts w:cs="Times New Roman"/>
        </w:rPr>
        <w:t xml:space="preserve">ntuk itu manajer perlu diberikan kesempatan untuk memiliki saham dalam perusahaan. </w:t>
      </w:r>
      <w:r w:rsidR="0034089B" w:rsidRPr="00E7068C">
        <w:rPr>
          <w:rFonts w:cs="Times New Roman"/>
        </w:rPr>
        <w:t>M</w:t>
      </w:r>
      <w:r w:rsidR="00E70CE5" w:rsidRPr="00E7068C">
        <w:rPr>
          <w:rFonts w:cs="Times New Roman"/>
        </w:rPr>
        <w:t>anajer yang sekaligus menjadi pemegang saham akan meningkatkan nilai perusahaan karena dengan meningkatkan nilai perusahaan, maka nilai kekayaannya sebagai pemegang saham juga akan meningkat</w:t>
      </w:r>
      <w:r w:rsidR="004F7E2D">
        <w:rPr>
          <w:rFonts w:cs="Times New Roman"/>
        </w:rPr>
        <w:t xml:space="preserve"> </w:t>
      </w:r>
      <w:r w:rsidR="004F7E2D">
        <w:rPr>
          <w:rFonts w:cs="Times New Roman"/>
        </w:rPr>
        <w:fldChar w:fldCharType="begin" w:fldLock="1"/>
      </w:r>
      <w:r w:rsidR="004F7E2D">
        <w:rPr>
          <w:rFonts w:cs="Times New Roman"/>
        </w:rPr>
        <w:instrText>ADDIN CSL_CITATION {"citationItems":[{"id":"ITEM-1","itemData":{"author":[{"dropping-particle":"","family":"Sari","given":"Dewi Maya","non-dropping-particle":"","parse-names":false,"suffix":""},{"dropping-particle":"","family":"Arfan","given":"Muhammad","non-dropping-particle":"","parse-names":false,"suffix":""},{"dropping-particle":"","family":"Musnadi","given":"Said","non-dropping-particle":"","parse-names":false,"suffix":""}],"container-title":"Magister Akuntansi","id":"ITEM-1","issue":"2","issued":{"date-parts":[["2015"]]},"page":"9-17","title":"Pengaruh Kepemilikan Manajerial dan Kepemilikan Institusional Terhadap Nilai Perusahaan Dengan Kebijakan Utang Sebagai Pemoderasi Pada Perusahaan Manufaktur yang Terdaftar di BEI Periode 2008-2012","type":"article-journal","volume":"4"},"uris":["http://www.mendeley.com/documents/?uuid=6b906350-d438-4ad7-aabb-ac0d6c65bf2d"]}],"mendeley":{"formattedCitation":"(Sari, Arfan, &amp; Musnadi, 2015)","manualFormatting":"(Sari, Arfan, &amp; Musnadi, 2015:10)","plainTextFormattedCitation":"(Sari, Arfan, &amp; Musnadi, 2015)","previouslyFormattedCitation":"(Sari, Arfan, &amp; Musnadi, 2015)"},"properties":{"noteIndex":0},"schema":"https://github.com/citation-style-language/schema/raw/master/csl-citation.json"}</w:instrText>
      </w:r>
      <w:r w:rsidR="004F7E2D">
        <w:rPr>
          <w:rFonts w:cs="Times New Roman"/>
        </w:rPr>
        <w:fldChar w:fldCharType="separate"/>
      </w:r>
      <w:r w:rsidR="004F7E2D" w:rsidRPr="004F7E2D">
        <w:rPr>
          <w:rFonts w:cs="Times New Roman"/>
          <w:noProof/>
        </w:rPr>
        <w:t>(Sari, Arfan, &amp; Musnadi, 2015</w:t>
      </w:r>
      <w:r w:rsidR="004F7E2D">
        <w:rPr>
          <w:rFonts w:cs="Times New Roman"/>
          <w:noProof/>
        </w:rPr>
        <w:t>:10</w:t>
      </w:r>
      <w:r w:rsidR="004F7E2D" w:rsidRPr="004F7E2D">
        <w:rPr>
          <w:rFonts w:cs="Times New Roman"/>
          <w:noProof/>
        </w:rPr>
        <w:t>)</w:t>
      </w:r>
      <w:r w:rsidR="004F7E2D">
        <w:rPr>
          <w:rFonts w:cs="Times New Roman"/>
        </w:rPr>
        <w:fldChar w:fldCharType="end"/>
      </w:r>
      <w:r w:rsidR="004F7E2D">
        <w:rPr>
          <w:rFonts w:cs="Times New Roman"/>
        </w:rPr>
        <w:t xml:space="preserve">. </w:t>
      </w:r>
      <w:r w:rsidR="00D177E7" w:rsidRPr="00E7068C">
        <w:rPr>
          <w:rFonts w:eastAsia="Times New Roman" w:cs="Times New Roman"/>
        </w:rPr>
        <w:t xml:space="preserve">Dengan keikutsertaan manajer dalam kepemilikan saham perusahaan maka manajer akan berpendapat jika perusahaan memiliki nilai perusahaan yang baik akan memberikan keuntungan juga bagi mereka </w:t>
      </w:r>
      <w:r w:rsidR="00535A5D" w:rsidRPr="00E7068C">
        <w:rPr>
          <w:rFonts w:eastAsia="Times New Roman" w:cs="Times New Roman"/>
        </w:rPr>
        <w:t>sehingga para manajer memiliki kepentingan dan tujuan yang sama dengan perusahaan dan para pemegang saham lainnya. D</w:t>
      </w:r>
      <w:r w:rsidR="00D177E7" w:rsidRPr="00E7068C">
        <w:rPr>
          <w:rFonts w:eastAsia="Times New Roman" w:cs="Times New Roman"/>
        </w:rPr>
        <w:t>engan demikian kepemilikan manajerial dapat meningkatkan nilai perusahaan.</w:t>
      </w:r>
    </w:p>
    <w:p w:rsidR="004F7E2D" w:rsidRPr="004F7E2D" w:rsidRDefault="004F7E2D" w:rsidP="004F7E2D">
      <w:pPr>
        <w:pStyle w:val="ListParagraph"/>
        <w:spacing w:line="480" w:lineRule="auto"/>
        <w:ind w:firstLine="720"/>
        <w:rPr>
          <w:rFonts w:eastAsia="Times New Roman" w:cs="Times New Roman"/>
        </w:rPr>
      </w:pPr>
    </w:p>
    <w:p w:rsidR="00D177E7" w:rsidRPr="00E7068C" w:rsidRDefault="00D177E7" w:rsidP="00954F6D">
      <w:pPr>
        <w:pStyle w:val="ListParagraph"/>
        <w:numPr>
          <w:ilvl w:val="0"/>
          <w:numId w:val="12"/>
        </w:numPr>
        <w:spacing w:line="480" w:lineRule="auto"/>
        <w:rPr>
          <w:rFonts w:cs="Times New Roman"/>
          <w:b/>
        </w:rPr>
      </w:pPr>
      <w:r w:rsidRPr="00E7068C">
        <w:rPr>
          <w:rFonts w:cs="Times New Roman"/>
          <w:b/>
        </w:rPr>
        <w:t>Pengaruh Profitabilitas terhadap Nilai Perusahaan</w:t>
      </w:r>
    </w:p>
    <w:p w:rsidR="009426BC" w:rsidRPr="00E7068C" w:rsidRDefault="00A73B7C" w:rsidP="00C376CA">
      <w:pPr>
        <w:pStyle w:val="ListParagraph"/>
        <w:spacing w:line="480" w:lineRule="auto"/>
        <w:ind w:firstLine="720"/>
        <w:rPr>
          <w:rFonts w:eastAsia="Times New Roman" w:cs="Times New Roman"/>
          <w:szCs w:val="24"/>
        </w:rPr>
      </w:pPr>
      <w:r w:rsidRPr="00E7068C">
        <w:rPr>
          <w:rFonts w:eastAsia="Times New Roman" w:cs="Times New Roman"/>
          <w:szCs w:val="24"/>
        </w:rPr>
        <w:t xml:space="preserve">Profitabilitas merupakan </w:t>
      </w:r>
      <w:r w:rsidRPr="00E7068C">
        <w:rPr>
          <w:rFonts w:cs="Times New Roman"/>
        </w:rPr>
        <w:t xml:space="preserve">suatu ukuran dalam persentase yang digunakan untuk menilai sejauh mana perusahaan mampu menghasilkan laba pada tingkat yang </w:t>
      </w:r>
      <w:r w:rsidRPr="00E7068C">
        <w:rPr>
          <w:rFonts w:cs="Times New Roman"/>
        </w:rPr>
        <w:lastRenderedPageBreak/>
        <w:t>dapat diterima</w:t>
      </w:r>
      <w:r w:rsidRPr="00E7068C">
        <w:rPr>
          <w:rFonts w:eastAsia="Times New Roman" w:cs="Times New Roman"/>
          <w:szCs w:val="24"/>
        </w:rPr>
        <w:t xml:space="preserve">. </w:t>
      </w:r>
      <w:r w:rsidR="003A150B" w:rsidRPr="00E7068C">
        <w:rPr>
          <w:rFonts w:eastAsia="Times New Roman" w:cs="Times New Roman"/>
          <w:szCs w:val="24"/>
        </w:rPr>
        <w:t xml:space="preserve">Analisis profitabilitas perusahaan menggambarkan kinerja fundamental perusahaan ditinjau dari tingkat efisiensi dan efektivitas operasi perusahaan dalam </w:t>
      </w:r>
      <w:r w:rsidR="00412AD8">
        <w:rPr>
          <w:rFonts w:eastAsia="Times New Roman" w:cs="Times New Roman"/>
          <w:szCs w:val="24"/>
        </w:rPr>
        <w:t>memeroleh</w:t>
      </w:r>
      <w:r w:rsidR="003A150B" w:rsidRPr="00E7068C">
        <w:rPr>
          <w:rFonts w:eastAsia="Times New Roman" w:cs="Times New Roman"/>
          <w:szCs w:val="24"/>
        </w:rPr>
        <w:t xml:space="preserve"> laba</w:t>
      </w:r>
      <w:r w:rsidR="004F7E2D">
        <w:rPr>
          <w:rFonts w:eastAsia="Times New Roman" w:cs="Times New Roman"/>
          <w:szCs w:val="24"/>
        </w:rPr>
        <w:t xml:space="preserve"> </w:t>
      </w:r>
      <w:r w:rsidR="004F7E2D">
        <w:rPr>
          <w:rFonts w:eastAsia="Times New Roman" w:cs="Times New Roman"/>
          <w:szCs w:val="24"/>
        </w:rPr>
        <w:fldChar w:fldCharType="begin" w:fldLock="1"/>
      </w:r>
      <w:r w:rsidR="004F7E2D">
        <w:rPr>
          <w:rFonts w:eastAsia="Times New Roman" w:cs="Times New Roman"/>
          <w:szCs w:val="24"/>
        </w:rPr>
        <w:instrText>ADDIN CSL_CITATION {"citationItems":[{"id":"ITEM-1","itemData":{"author":[{"dropping-particle":"","family":"Pasaribu","given":"Mirry Yuniyanti","non-dropping-particle":"","parse-names":false,"suffix":""},{"dropping-particle":"","family":"Topowijono","given":"","non-dropping-particle":"","parse-names":false,"suffix":""},{"dropping-particle":"","family":"Sulasmiyati","given":"Sri","non-dropping-particle":"","parse-names":false,"suffix":""}],"container-title":"Administrasi Bisnis","id":"ITEM-1","issue":"1","issued":{"date-parts":[["2016"]]},"title":"Pengaruh Struktur Modal, Struktur Kepemilikan dan Profitabilitas Terhadap Nilai Perusahaan Pada Perusahaan Sektor Industri Dasar dan Kimia yang Terdaftar di BEI tahun 2011-2014","type":"article-journal","volume":"35"},"uris":["http://www.mendeley.com/documents/?uuid=28e23b48-e416-4fca-8476-bb3d1db48cc6"]}],"mendeley":{"formattedCitation":"(Pasaribu, Topowijono, &amp; Sulasmiyati, 2016)","manualFormatting":"(Pasaribu, Topowijono, &amp; Sulasmiyati, 2016:156)","plainTextFormattedCitation":"(Pasaribu, Topowijono, &amp; Sulasmiyati, 2016)","previouslyFormattedCitation":"(Pasaribu, Topowijono, &amp; Sulasmiyati, 2016)"},"properties":{"noteIndex":0},"schema":"https://github.com/citation-style-language/schema/raw/master/csl-citation.json"}</w:instrText>
      </w:r>
      <w:r w:rsidR="004F7E2D">
        <w:rPr>
          <w:rFonts w:eastAsia="Times New Roman" w:cs="Times New Roman"/>
          <w:szCs w:val="24"/>
        </w:rPr>
        <w:fldChar w:fldCharType="separate"/>
      </w:r>
      <w:r w:rsidR="004F7E2D" w:rsidRPr="004F7E2D">
        <w:rPr>
          <w:rFonts w:eastAsia="Times New Roman" w:cs="Times New Roman"/>
          <w:noProof/>
          <w:szCs w:val="24"/>
        </w:rPr>
        <w:t>(Pasaribu, Topowijono, &amp; Sulasmiyati, 2016</w:t>
      </w:r>
      <w:r w:rsidR="004F7E2D">
        <w:rPr>
          <w:rFonts w:eastAsia="Times New Roman" w:cs="Times New Roman"/>
          <w:noProof/>
          <w:szCs w:val="24"/>
        </w:rPr>
        <w:t>:156</w:t>
      </w:r>
      <w:r w:rsidR="004F7E2D" w:rsidRPr="004F7E2D">
        <w:rPr>
          <w:rFonts w:eastAsia="Times New Roman" w:cs="Times New Roman"/>
          <w:noProof/>
          <w:szCs w:val="24"/>
        </w:rPr>
        <w:t>)</w:t>
      </w:r>
      <w:r w:rsidR="004F7E2D">
        <w:rPr>
          <w:rFonts w:eastAsia="Times New Roman" w:cs="Times New Roman"/>
          <w:szCs w:val="24"/>
        </w:rPr>
        <w:fldChar w:fldCharType="end"/>
      </w:r>
      <w:r w:rsidR="00240D38">
        <w:rPr>
          <w:rFonts w:eastAsia="Times New Roman" w:cs="Times New Roman"/>
          <w:szCs w:val="24"/>
        </w:rPr>
        <w:t>.</w:t>
      </w:r>
      <w:r w:rsidRPr="00E7068C">
        <w:rPr>
          <w:rFonts w:eastAsia="Times New Roman" w:cs="Times New Roman"/>
          <w:szCs w:val="24"/>
        </w:rPr>
        <w:t xml:space="preserve"> </w:t>
      </w:r>
      <w:r w:rsidR="003F74BD" w:rsidRPr="00E7068C">
        <w:rPr>
          <w:rFonts w:cs="Times New Roman"/>
          <w:szCs w:val="24"/>
        </w:rPr>
        <w:t>Laba perusahaan selain merupakan indikator kemampuan perusahaan memenuhi kewajiban bagi para penyandang dananya juga merupakan elemen dalam penciptaan nilai perusahaan yang menunjukkan prospek perusahaan di masa yang akan datang</w:t>
      </w:r>
      <w:r w:rsidR="004F7E2D">
        <w:rPr>
          <w:rFonts w:cs="Times New Roman"/>
          <w:szCs w:val="24"/>
        </w:rPr>
        <w:t xml:space="preserve"> </w:t>
      </w:r>
      <w:r w:rsidR="004F7E2D">
        <w:rPr>
          <w:rFonts w:cs="Times New Roman"/>
          <w:szCs w:val="24"/>
        </w:rPr>
        <w:fldChar w:fldCharType="begin" w:fldLock="1"/>
      </w:r>
      <w:r w:rsidR="004F7E2D">
        <w:rPr>
          <w:rFonts w:cs="Times New Roman"/>
          <w:szCs w:val="24"/>
        </w:rPr>
        <w:instrText>ADDIN CSL_CITATION {"citationItems":[{"id":"ITEM-1","itemData":{"author":[{"dropping-particle":"","family":"Thaib","given":"Ilham","non-dropping-particle":"","parse-names":false,"suffix":""},{"dropping-particle":"","family":"Dewantoro","given":"Acong","non-dropping-particle":"","parse-names":false,"suffix":""}],"container-title":"Riset Perbankan Manajemen dan Akuntansi","id":"ITEM-1","issue":"1","issued":{"date-parts":[["2017"]]},"title":"Pengaruh Profitabilitas dan Likuiditas Terhadap Nilai Perusahaan Dengan Struktur Modal Sbagai Variabel Intervening (Studi Pada Perusahaan Transportasi Laut di Bursa Efek Indonesia)","type":"article-journal","volume":"1"},"uris":["http://www.mendeley.com/documents/?uuid=ed2f57bf-bc63-4dbe-827d-cc0a56989cca"]}],"mendeley":{"formattedCitation":"(Thaib &amp; Dewantoro, 2017)","manualFormatting":"(Thaib &amp; Dewantoro, 2017:33)","plainTextFormattedCitation":"(Thaib &amp; Dewantoro, 2017)","previouslyFormattedCitation":"(Thaib &amp; Dewantoro, 2017)"},"properties":{"noteIndex":0},"schema":"https://github.com/citation-style-language/schema/raw/master/csl-citation.json"}</w:instrText>
      </w:r>
      <w:r w:rsidR="004F7E2D">
        <w:rPr>
          <w:rFonts w:cs="Times New Roman"/>
          <w:szCs w:val="24"/>
        </w:rPr>
        <w:fldChar w:fldCharType="separate"/>
      </w:r>
      <w:r w:rsidR="004F7E2D" w:rsidRPr="004F7E2D">
        <w:rPr>
          <w:rFonts w:cs="Times New Roman"/>
          <w:noProof/>
          <w:szCs w:val="24"/>
        </w:rPr>
        <w:t>(Thaib &amp; Dewantoro, 2017</w:t>
      </w:r>
      <w:r w:rsidR="004F7E2D">
        <w:rPr>
          <w:rFonts w:cs="Times New Roman"/>
          <w:noProof/>
          <w:szCs w:val="24"/>
        </w:rPr>
        <w:t>:33</w:t>
      </w:r>
      <w:r w:rsidR="004F7E2D" w:rsidRPr="004F7E2D">
        <w:rPr>
          <w:rFonts w:cs="Times New Roman"/>
          <w:noProof/>
          <w:szCs w:val="24"/>
        </w:rPr>
        <w:t>)</w:t>
      </w:r>
      <w:r w:rsidR="004F7E2D">
        <w:rPr>
          <w:rFonts w:cs="Times New Roman"/>
          <w:szCs w:val="24"/>
        </w:rPr>
        <w:fldChar w:fldCharType="end"/>
      </w:r>
      <w:r w:rsidR="003F74BD" w:rsidRPr="00E7068C">
        <w:rPr>
          <w:rFonts w:cs="Times New Roman"/>
          <w:szCs w:val="24"/>
        </w:rPr>
        <w:t>.</w:t>
      </w:r>
      <w:r w:rsidR="004F7E2D">
        <w:rPr>
          <w:rFonts w:cs="Times New Roman"/>
          <w:szCs w:val="24"/>
        </w:rPr>
        <w:t xml:space="preserve"> </w:t>
      </w:r>
      <w:r w:rsidR="003A150B" w:rsidRPr="00E7068C">
        <w:rPr>
          <w:rFonts w:eastAsia="Times New Roman" w:cs="Times New Roman"/>
          <w:szCs w:val="24"/>
        </w:rPr>
        <w:t>Semakin baik pertumbuhan profitabilitas berarti prospek perusahaan di masa depan dinilai semakin baik juga, artinya semakin baik pula nilai perusahaan di mata investor. Nilai profitabilitas yang tinggi menunjukkan kinerja penusahaan meningkat.</w:t>
      </w:r>
      <w:r w:rsidR="00A5725C" w:rsidRPr="00E7068C">
        <w:rPr>
          <w:rFonts w:eastAsia="Times New Roman" w:cs="Times New Roman"/>
          <w:szCs w:val="24"/>
        </w:rPr>
        <w:t xml:space="preserve"> Sesuai dengan konsep teori sinyal, profitabilitas menjadi sinyal dari manajemen yang menggambarkan prospek perusahaan berdasarkan tingkat profitabilitas yang ada dan akan </w:t>
      </w:r>
      <w:r w:rsidR="00412AD8">
        <w:rPr>
          <w:rFonts w:eastAsia="Times New Roman" w:cs="Times New Roman"/>
          <w:szCs w:val="24"/>
        </w:rPr>
        <w:t>memengaruhi</w:t>
      </w:r>
      <w:r w:rsidR="00A5725C" w:rsidRPr="00E7068C">
        <w:rPr>
          <w:rFonts w:eastAsia="Times New Roman" w:cs="Times New Roman"/>
          <w:szCs w:val="24"/>
        </w:rPr>
        <w:t xml:space="preserve"> harga saham yang berdampak pada nilai perusahaan.</w:t>
      </w:r>
    </w:p>
    <w:p w:rsidR="003A150B" w:rsidRPr="00E7068C" w:rsidRDefault="003A150B" w:rsidP="003A150B">
      <w:pPr>
        <w:pStyle w:val="Heading1"/>
        <w:spacing w:line="480" w:lineRule="auto"/>
        <w:rPr>
          <w:rFonts w:cs="Times New Roman"/>
        </w:rPr>
      </w:pPr>
      <w:bookmarkStart w:id="10" w:name="_Toc535880901"/>
      <w:r w:rsidRPr="00E7068C">
        <w:rPr>
          <w:rFonts w:cs="Times New Roman"/>
        </w:rPr>
        <w:t>Gambar 2.1</w:t>
      </w:r>
      <w:bookmarkEnd w:id="10"/>
    </w:p>
    <w:p w:rsidR="003A150B" w:rsidRPr="00E7068C" w:rsidRDefault="003A150B" w:rsidP="003A150B">
      <w:pPr>
        <w:spacing w:line="480" w:lineRule="auto"/>
        <w:jc w:val="center"/>
        <w:rPr>
          <w:rFonts w:cs="Times New Roman"/>
          <w:b/>
        </w:rPr>
      </w:pPr>
      <w:r w:rsidRPr="00E7068C">
        <w:rPr>
          <w:rFonts w:cs="Times New Roman"/>
          <w:b/>
        </w:rPr>
        <w:t>Kerangka Pemikiran</w:t>
      </w:r>
    </w:p>
    <w:p w:rsidR="003A150B" w:rsidRPr="00E7068C" w:rsidRDefault="006656CB" w:rsidP="003A150B">
      <w:pPr>
        <w:spacing w:line="480" w:lineRule="auto"/>
        <w:jc w:val="center"/>
        <w:rPr>
          <w:rFonts w:cs="Times New Roman"/>
          <w:b/>
        </w:rPr>
      </w:pPr>
      <w:r w:rsidRPr="00E7068C">
        <w:rPr>
          <w:rFonts w:cs="Times New Roman"/>
          <w:b/>
          <w:noProof/>
          <w:lang w:eastAsia="en-US"/>
        </w:rPr>
        <mc:AlternateContent>
          <mc:Choice Requires="wps">
            <w:drawing>
              <wp:anchor distT="0" distB="0" distL="114300" distR="114300" simplePos="0" relativeHeight="251659264" behindDoc="0" locked="0" layoutInCell="1" allowOverlap="1">
                <wp:simplePos x="0" y="0"/>
                <wp:positionH relativeFrom="column">
                  <wp:posOffset>510540</wp:posOffset>
                </wp:positionH>
                <wp:positionV relativeFrom="paragraph">
                  <wp:posOffset>21590</wp:posOffset>
                </wp:positionV>
                <wp:extent cx="1876425" cy="3619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876425" cy="361950"/>
                        </a:xfrm>
                        <a:prstGeom prst="rect">
                          <a:avLst/>
                        </a:prstGeom>
                      </wps:spPr>
                      <wps:style>
                        <a:lnRef idx="2">
                          <a:schemeClr val="dk1"/>
                        </a:lnRef>
                        <a:fillRef idx="1">
                          <a:schemeClr val="lt1"/>
                        </a:fillRef>
                        <a:effectRef idx="0">
                          <a:schemeClr val="dk1"/>
                        </a:effectRef>
                        <a:fontRef idx="minor">
                          <a:schemeClr val="dk1"/>
                        </a:fontRef>
                      </wps:style>
                      <wps:txbx>
                        <w:txbxContent>
                          <w:p w:rsidR="00A66494" w:rsidRDefault="00A66494" w:rsidP="003A150B">
                            <w:pPr>
                              <w:ind w:left="0"/>
                              <w:jc w:val="center"/>
                            </w:pPr>
                            <w:r>
                              <w:t>Kepemilikan Institusional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40.2pt;margin-top:1.7pt;width:147.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" fillcolor="white [3201]" strokecolor="black [3200]" strokeweight="1pt">
                <v:textbox>
                  <w:txbxContent>
                    <w:p w:rsidR="00A66494" w:rsidRDefault="00A66494" w:rsidP="003A150B">
                      <w:pPr>
                        <w:ind w:left="0"/>
                        <w:jc w:val="center"/>
                      </w:pPr>
                      <w:r>
                        <w:t>Kepemilikan Institusional</w:t>
                      </w:r>
                    </w:p>
                  </w:txbxContent>
                </v:textbox>
              </v:rect>
            </w:pict>
          </mc:Fallback>
        </mc:AlternateContent>
      </w:r>
      <w:r w:rsidRPr="00E7068C">
        <w:rPr>
          <w:rFonts w:cs="Times New Roman"/>
          <w:b/>
          <w:noProof/>
          <w:lang w:eastAsia="en-US"/>
        </w:rPr>
        <mc:AlternateContent>
          <mc:Choice Requires="wps">
            <w:drawing>
              <wp:anchor distT="0" distB="0" distL="114300" distR="114300" simplePos="0" relativeHeight="251664384" behindDoc="0" locked="0" layoutInCell="1" allowOverlap="1">
                <wp:simplePos x="0" y="0"/>
                <wp:positionH relativeFrom="column">
                  <wp:posOffset>2406015</wp:posOffset>
                </wp:positionH>
                <wp:positionV relativeFrom="paragraph">
                  <wp:posOffset>193040</wp:posOffset>
                </wp:positionV>
                <wp:extent cx="895350" cy="571500"/>
                <wp:effectExtent l="0" t="0" r="76200" b="57150"/>
                <wp:wrapNone/>
                <wp:docPr id="4" name="Straight Arrow Connector 4"/>
                <wp:cNvGraphicFramePr/>
                <a:graphic xmlns:a="http://schemas.openxmlformats.org/drawingml/2006/main">
                  <a:graphicData uri="http://schemas.microsoft.com/office/word/2010/wordprocessingShape">
                    <wps:wsp>
                      <wps:cNvCnPr/>
                      <wps:spPr>
                        <a:xfrm>
                          <a:off x="0" y="0"/>
                          <a:ext cx="895350"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EF5423" id="_x0000_t32" coordsize="21600,21600" o:spt="32" o:oned="t" path="m,l21600,21600e" filled="f">
                <v:path arrowok="t" fillok="f" o:connecttype="none"/>
                <o:lock v:ext="edit" shapetype="t"/>
              </v:shapetype>
              <v:shape id="Straight Arrow Connector 4" o:spid="_x0000_s1026" type="#_x0000_t32" style="position:absolute;margin-left:189.45pt;margin-top:15.2pt;width:70.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" strokecolor="black [3200]" strokeweight=".5pt">
                <v:stroke endarrow="block" joinstyle="miter"/>
              </v:shape>
            </w:pict>
          </mc:Fallback>
        </mc:AlternateContent>
      </w:r>
      <w:r w:rsidRPr="00E7068C">
        <w:rPr>
          <w:rFonts w:cs="Times New Roman"/>
          <w:b/>
          <w:noProof/>
          <w:lang w:eastAsia="en-US"/>
        </w:rPr>
        <mc:AlternateContent>
          <mc:Choice Requires="wps">
            <w:drawing>
              <wp:anchor distT="0" distB="0" distL="114300" distR="114300" simplePos="0" relativeHeight="251668480" behindDoc="0" locked="0" layoutInCell="1" allowOverlap="1">
                <wp:simplePos x="0" y="0"/>
                <wp:positionH relativeFrom="column">
                  <wp:posOffset>2396490</wp:posOffset>
                </wp:positionH>
                <wp:positionV relativeFrom="paragraph">
                  <wp:posOffset>774065</wp:posOffset>
                </wp:positionV>
                <wp:extent cx="914400" cy="571500"/>
                <wp:effectExtent l="0" t="38100" r="57150" b="19050"/>
                <wp:wrapNone/>
                <wp:docPr id="7" name="Straight Arrow Connector 7"/>
                <wp:cNvGraphicFramePr/>
                <a:graphic xmlns:a="http://schemas.openxmlformats.org/drawingml/2006/main">
                  <a:graphicData uri="http://schemas.microsoft.com/office/word/2010/wordprocessingShape">
                    <wps:wsp>
                      <wps:cNvCnPr/>
                      <wps:spPr>
                        <a:xfrm flipV="1">
                          <a:off x="0" y="0"/>
                          <a:ext cx="914400"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313C092" id="Straight Arrow Connector 7" o:spid="_x0000_s1026" type="#_x0000_t32" style="position:absolute;margin-left:188.7pt;margin-top:60.95pt;width:1in;height:45pt;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" strokecolor="black [3200]" strokeweight=".5pt">
                <v:stroke endarrow="block" joinstyle="miter"/>
              </v:shape>
            </w:pict>
          </mc:Fallback>
        </mc:AlternateContent>
      </w:r>
      <w:r w:rsidRPr="00E7068C">
        <w:rPr>
          <w:rFonts w:cs="Times New Roman"/>
          <w:b/>
          <w:noProof/>
          <w:lang w:eastAsia="en-US"/>
        </w:rPr>
        <mc:AlternateContent>
          <mc:Choice Requires="wps">
            <w:drawing>
              <wp:anchor distT="0" distB="0" distL="114300" distR="114300" simplePos="0" relativeHeight="251667456" behindDoc="0" locked="0" layoutInCell="1" allowOverlap="1">
                <wp:simplePos x="0" y="0"/>
                <wp:positionH relativeFrom="column">
                  <wp:posOffset>2386965</wp:posOffset>
                </wp:positionH>
                <wp:positionV relativeFrom="paragraph">
                  <wp:posOffset>745490</wp:posOffset>
                </wp:positionV>
                <wp:extent cx="914400" cy="9525"/>
                <wp:effectExtent l="0" t="57150" r="38100" b="85725"/>
                <wp:wrapNone/>
                <wp:docPr id="6" name="Straight Arrow Connector 6"/>
                <wp:cNvGraphicFramePr/>
                <a:graphic xmlns:a="http://schemas.openxmlformats.org/drawingml/2006/main">
                  <a:graphicData uri="http://schemas.microsoft.com/office/word/2010/wordprocessingShape">
                    <wps:wsp>
                      <wps:cNvCnPr/>
                      <wps:spPr>
                        <a:xfrm>
                          <a:off x="0" y="0"/>
                          <a:ext cx="9144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791CAC" id="Straight Arrow Connector 6" o:spid="_x0000_s1026" type="#_x0000_t32" style="position:absolute;margin-left:187.95pt;margin-top:58.7pt;width:1in;height:.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" strokecolor="black [3200]" strokeweight=".5pt">
                <v:stroke endarrow="block" joinstyle="miter"/>
              </v:shape>
            </w:pict>
          </mc:Fallback>
        </mc:AlternateContent>
      </w:r>
      <w:r w:rsidRPr="00E7068C">
        <w:rPr>
          <w:rFonts w:cs="Times New Roman"/>
          <w:b/>
          <w:noProof/>
          <w:lang w:eastAsia="en-US"/>
        </w:rPr>
        <mc:AlternateContent>
          <mc:Choice Requires="wps">
            <w:drawing>
              <wp:anchor distT="0" distB="0" distL="114300" distR="114300" simplePos="0" relativeHeight="251663360" behindDoc="0" locked="0" layoutInCell="1" allowOverlap="1" wp14:anchorId="4E0DCAB5" wp14:editId="02267154">
                <wp:simplePos x="0" y="0"/>
                <wp:positionH relativeFrom="column">
                  <wp:posOffset>514350</wp:posOffset>
                </wp:positionH>
                <wp:positionV relativeFrom="paragraph">
                  <wp:posOffset>1161415</wp:posOffset>
                </wp:positionV>
                <wp:extent cx="1876425" cy="3619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876425" cy="361950"/>
                        </a:xfrm>
                        <a:prstGeom prst="rect">
                          <a:avLst/>
                        </a:prstGeom>
                      </wps:spPr>
                      <wps:style>
                        <a:lnRef idx="2">
                          <a:schemeClr val="dk1"/>
                        </a:lnRef>
                        <a:fillRef idx="1">
                          <a:schemeClr val="lt1"/>
                        </a:fillRef>
                        <a:effectRef idx="0">
                          <a:schemeClr val="dk1"/>
                        </a:effectRef>
                        <a:fontRef idx="minor">
                          <a:schemeClr val="dk1"/>
                        </a:fontRef>
                      </wps:style>
                      <wps:txbx>
                        <w:txbxContent>
                          <w:p w:rsidR="00A66494" w:rsidRDefault="00A66494" w:rsidP="003A150B">
                            <w:pPr>
                              <w:ind w:left="0"/>
                              <w:jc w:val="center"/>
                            </w:pPr>
                            <w:r>
                              <w:t>Profitabilitas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DCAB5" id="Rectangle 3" o:spid="_x0000_s1027" style="position:absolute;left:0;text-align:left;margin-left:40.5pt;margin-top:91.45pt;width:147.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" fillcolor="white [3201]" strokecolor="black [3200]" strokeweight="1pt">
                <v:textbox>
                  <w:txbxContent>
                    <w:p w:rsidR="00A66494" w:rsidRDefault="00A66494" w:rsidP="003A150B">
                      <w:pPr>
                        <w:ind w:left="0"/>
                        <w:jc w:val="center"/>
                      </w:pPr>
                      <w:r>
                        <w:t>Profitabilitas</w:t>
                      </w:r>
                    </w:p>
                  </w:txbxContent>
                </v:textbox>
              </v:rect>
            </w:pict>
          </mc:Fallback>
        </mc:AlternateContent>
      </w:r>
      <w:r w:rsidRPr="00E7068C">
        <w:rPr>
          <w:rFonts w:cs="Times New Roman"/>
          <w:b/>
          <w:noProof/>
          <w:lang w:eastAsia="en-US"/>
        </w:rPr>
        <mc:AlternateContent>
          <mc:Choice Requires="wps">
            <w:drawing>
              <wp:anchor distT="0" distB="0" distL="114300" distR="114300" simplePos="0" relativeHeight="251666432" behindDoc="0" locked="0" layoutInCell="1" allowOverlap="1" wp14:anchorId="4E0DCAB5" wp14:editId="02267154">
                <wp:simplePos x="0" y="0"/>
                <wp:positionH relativeFrom="column">
                  <wp:posOffset>3320415</wp:posOffset>
                </wp:positionH>
                <wp:positionV relativeFrom="paragraph">
                  <wp:posOffset>583565</wp:posOffset>
                </wp:positionV>
                <wp:extent cx="1876425" cy="3619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876425" cy="361950"/>
                        </a:xfrm>
                        <a:prstGeom prst="rect">
                          <a:avLst/>
                        </a:prstGeom>
                      </wps:spPr>
                      <wps:style>
                        <a:lnRef idx="2">
                          <a:schemeClr val="dk1"/>
                        </a:lnRef>
                        <a:fillRef idx="1">
                          <a:schemeClr val="lt1"/>
                        </a:fillRef>
                        <a:effectRef idx="0">
                          <a:schemeClr val="dk1"/>
                        </a:effectRef>
                        <a:fontRef idx="minor">
                          <a:schemeClr val="dk1"/>
                        </a:fontRef>
                      </wps:style>
                      <wps:txbx>
                        <w:txbxContent>
                          <w:p w:rsidR="00A66494" w:rsidRDefault="00A66494" w:rsidP="003A150B">
                            <w:pPr>
                              <w:ind w:left="0"/>
                              <w:jc w:val="center"/>
                            </w:pPr>
                            <w:r>
                              <w:t>Nilai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0DCAB5" id="Rectangle 5" o:spid="_x0000_s1028" style="position:absolute;left:0;text-align:left;margin-left:261.45pt;margin-top:45.95pt;width:147.75pt;height:2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" fillcolor="white [3201]" strokecolor="black [3200]" strokeweight="1pt">
                <v:textbox>
                  <w:txbxContent>
                    <w:p w:rsidR="00A66494" w:rsidRDefault="00A66494" w:rsidP="003A150B">
                      <w:pPr>
                        <w:ind w:left="0"/>
                        <w:jc w:val="center"/>
                      </w:pPr>
                      <w:r>
                        <w:t>Nilai Perusahaan</w:t>
                      </w:r>
                    </w:p>
                  </w:txbxContent>
                </v:textbox>
              </v:rect>
            </w:pict>
          </mc:Fallback>
        </mc:AlternateContent>
      </w:r>
      <w:r w:rsidRPr="00E7068C">
        <w:rPr>
          <w:rFonts w:cs="Times New Roman"/>
          <w:b/>
          <w:noProof/>
          <w:lang w:eastAsia="en-US"/>
        </w:rPr>
        <mc:AlternateContent>
          <mc:Choice Requires="wps">
            <w:drawing>
              <wp:anchor distT="0" distB="0" distL="114300" distR="114300" simplePos="0" relativeHeight="251661312" behindDoc="0" locked="0" layoutInCell="1" allowOverlap="1" wp14:anchorId="4E0DCAB5" wp14:editId="02267154">
                <wp:simplePos x="0" y="0"/>
                <wp:positionH relativeFrom="column">
                  <wp:posOffset>514350</wp:posOffset>
                </wp:positionH>
                <wp:positionV relativeFrom="paragraph">
                  <wp:posOffset>570865</wp:posOffset>
                </wp:positionV>
                <wp:extent cx="1876425" cy="3619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876425" cy="361950"/>
                        </a:xfrm>
                        <a:prstGeom prst="rect">
                          <a:avLst/>
                        </a:prstGeom>
                      </wps:spPr>
                      <wps:style>
                        <a:lnRef idx="2">
                          <a:schemeClr val="dk1"/>
                        </a:lnRef>
                        <a:fillRef idx="1">
                          <a:schemeClr val="lt1"/>
                        </a:fillRef>
                        <a:effectRef idx="0">
                          <a:schemeClr val="dk1"/>
                        </a:effectRef>
                        <a:fontRef idx="minor">
                          <a:schemeClr val="dk1"/>
                        </a:fontRef>
                      </wps:style>
                      <wps:txbx>
                        <w:txbxContent>
                          <w:p w:rsidR="00A66494" w:rsidRDefault="00A66494" w:rsidP="003A150B">
                            <w:pPr>
                              <w:ind w:left="0"/>
                              <w:jc w:val="center"/>
                            </w:pPr>
                            <w:r>
                              <w:t>Kepemilikan Manajerial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DCAB5" id="Rectangle 2" o:spid="_x0000_s1029" style="position:absolute;left:0;text-align:left;margin-left:40.5pt;margin-top:44.95pt;width:147.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" fillcolor="white [3201]" strokecolor="black [3200]" strokeweight="1pt">
                <v:textbox>
                  <w:txbxContent>
                    <w:p w:rsidR="00A66494" w:rsidRDefault="00A66494" w:rsidP="003A150B">
                      <w:pPr>
                        <w:ind w:left="0"/>
                        <w:jc w:val="center"/>
                      </w:pPr>
                      <w:r>
                        <w:t>Kepemilikan Manajerial</w:t>
                      </w:r>
                    </w:p>
                  </w:txbxContent>
                </v:textbox>
              </v:rect>
            </w:pict>
          </mc:Fallback>
        </mc:AlternateContent>
      </w:r>
    </w:p>
    <w:p w:rsidR="003A150B" w:rsidRPr="00E7068C" w:rsidRDefault="0030565C" w:rsidP="003A150B">
      <w:pPr>
        <w:rPr>
          <w:rFonts w:cs="Times New Roman"/>
        </w:rPr>
      </w:pPr>
      <w:r>
        <w:rPr>
          <w:rFonts w:cs="Times New Roman"/>
        </w:rPr>
        <w:t xml:space="preserve">                           </w:t>
      </w:r>
      <w:r w:rsidR="00A00711">
        <w:rPr>
          <w:rFonts w:cs="Times New Roman"/>
        </w:rPr>
        <w:t xml:space="preserve">                              </w:t>
      </w:r>
      <w:r w:rsidR="00635725">
        <w:rPr>
          <w:rFonts w:cs="Times New Roman"/>
        </w:rPr>
        <w:t xml:space="preserve"> (</w:t>
      </w:r>
      <w:r>
        <w:rPr>
          <w:rFonts w:cs="Times New Roman"/>
        </w:rPr>
        <w:t>+</w:t>
      </w:r>
      <w:r w:rsidR="00635725">
        <w:rPr>
          <w:rFonts w:cs="Times New Roman"/>
        </w:rPr>
        <w:t>)</w:t>
      </w:r>
    </w:p>
    <w:p w:rsidR="003A150B" w:rsidRPr="00E7068C" w:rsidRDefault="0030565C" w:rsidP="003A150B">
      <w:pPr>
        <w:rPr>
          <w:rFonts w:cs="Times New Roman"/>
        </w:rPr>
      </w:pPr>
      <w:r>
        <w:rPr>
          <w:rFonts w:cs="Times New Roman"/>
        </w:rPr>
        <w:t xml:space="preserve">                        </w:t>
      </w:r>
      <w:r w:rsidR="00635725">
        <w:rPr>
          <w:rFonts w:cs="Times New Roman"/>
        </w:rPr>
        <w:t xml:space="preserve">                               (</w:t>
      </w:r>
      <w:r>
        <w:rPr>
          <w:rFonts w:cs="Times New Roman"/>
        </w:rPr>
        <w:t>+</w:t>
      </w:r>
      <w:r w:rsidR="00635725">
        <w:rPr>
          <w:rFonts w:cs="Times New Roman"/>
        </w:rPr>
        <w:t>)</w:t>
      </w:r>
    </w:p>
    <w:p w:rsidR="003A150B" w:rsidRPr="00E7068C" w:rsidRDefault="003A150B" w:rsidP="003A150B">
      <w:pPr>
        <w:rPr>
          <w:rFonts w:cs="Times New Roman"/>
        </w:rPr>
      </w:pPr>
    </w:p>
    <w:p w:rsidR="009426BC" w:rsidRPr="00E7068C" w:rsidRDefault="0030565C" w:rsidP="003A150B">
      <w:pPr>
        <w:rPr>
          <w:rFonts w:cs="Times New Roman"/>
        </w:rPr>
      </w:pPr>
      <w:r>
        <w:rPr>
          <w:rFonts w:cs="Times New Roman"/>
        </w:rPr>
        <w:t xml:space="preserve">                      </w:t>
      </w:r>
      <w:r w:rsidR="00635725">
        <w:rPr>
          <w:rFonts w:cs="Times New Roman"/>
        </w:rPr>
        <w:t xml:space="preserve">                               (</w:t>
      </w:r>
      <w:r>
        <w:rPr>
          <w:rFonts w:cs="Times New Roman"/>
        </w:rPr>
        <w:t>+</w:t>
      </w:r>
      <w:r w:rsidR="00635725">
        <w:rPr>
          <w:rFonts w:cs="Times New Roman"/>
        </w:rPr>
        <w:t>)</w:t>
      </w:r>
    </w:p>
    <w:p w:rsidR="009426BC" w:rsidRPr="00E7068C" w:rsidRDefault="0030565C" w:rsidP="003A150B">
      <w:pPr>
        <w:rPr>
          <w:rFonts w:cs="Times New Roman"/>
        </w:rPr>
      </w:pPr>
      <w:r>
        <w:rPr>
          <w:rFonts w:cs="Times New Roman"/>
        </w:rPr>
        <w:t xml:space="preserve">                                                  </w:t>
      </w:r>
    </w:p>
    <w:p w:rsidR="009426BC" w:rsidRPr="00E7068C" w:rsidRDefault="009426BC" w:rsidP="003A150B">
      <w:pPr>
        <w:rPr>
          <w:rFonts w:cs="Times New Roman"/>
        </w:rPr>
      </w:pPr>
    </w:p>
    <w:p w:rsidR="009426BC" w:rsidRPr="00E7068C" w:rsidRDefault="009426BC" w:rsidP="003A150B">
      <w:pPr>
        <w:rPr>
          <w:rFonts w:cs="Times New Roman"/>
        </w:rPr>
      </w:pPr>
    </w:p>
    <w:p w:rsidR="00C376CA" w:rsidRPr="00E7068C" w:rsidRDefault="00C376CA" w:rsidP="003A150B">
      <w:pPr>
        <w:rPr>
          <w:rFonts w:cs="Times New Roman"/>
        </w:rPr>
      </w:pPr>
    </w:p>
    <w:p w:rsidR="003A150B" w:rsidRPr="00E7068C" w:rsidRDefault="003A150B" w:rsidP="006656CB">
      <w:pPr>
        <w:ind w:left="0"/>
        <w:rPr>
          <w:rFonts w:cs="Times New Roman"/>
        </w:rPr>
      </w:pPr>
    </w:p>
    <w:p w:rsidR="003A150B" w:rsidRPr="00E7068C" w:rsidRDefault="003A150B" w:rsidP="00E7703A">
      <w:pPr>
        <w:pStyle w:val="Heading2"/>
        <w:numPr>
          <w:ilvl w:val="0"/>
          <w:numId w:val="9"/>
        </w:numPr>
        <w:spacing w:line="480" w:lineRule="auto"/>
        <w:ind w:left="426"/>
        <w:rPr>
          <w:rFonts w:cs="Times New Roman"/>
        </w:rPr>
      </w:pPr>
      <w:bookmarkStart w:id="11" w:name="_Toc535880902"/>
      <w:r w:rsidRPr="00E7068C">
        <w:rPr>
          <w:rFonts w:cs="Times New Roman"/>
        </w:rPr>
        <w:t>Hipotesis</w:t>
      </w:r>
      <w:bookmarkEnd w:id="11"/>
    </w:p>
    <w:p w:rsidR="003A150B" w:rsidRPr="00E7068C" w:rsidRDefault="003A150B" w:rsidP="00E7703A">
      <w:pPr>
        <w:spacing w:line="480" w:lineRule="auto"/>
        <w:ind w:left="426" w:firstLine="720"/>
        <w:rPr>
          <w:rFonts w:cs="Times New Roman"/>
        </w:rPr>
      </w:pPr>
      <w:r w:rsidRPr="00E7068C">
        <w:rPr>
          <w:rFonts w:cs="Times New Roman"/>
        </w:rPr>
        <w:t>Atas dasar kerangka pemikiran diatas, maka dapat dirumuskan hipotesis berikut :</w:t>
      </w:r>
    </w:p>
    <w:p w:rsidR="003A150B" w:rsidRPr="00E7068C" w:rsidRDefault="003A150B" w:rsidP="00E7703A">
      <w:pPr>
        <w:spacing w:line="480" w:lineRule="auto"/>
        <w:ind w:left="0" w:firstLine="426"/>
        <w:rPr>
          <w:rFonts w:cs="Times New Roman"/>
        </w:rPr>
      </w:pPr>
      <w:r w:rsidRPr="00E7068C">
        <w:rPr>
          <w:rFonts w:cs="Times New Roman"/>
        </w:rPr>
        <w:t xml:space="preserve">H1 : Kepemilikan Institusional berpengaruh </w:t>
      </w:r>
      <w:r w:rsidRPr="00550A56">
        <w:rPr>
          <w:rFonts w:cs="Times New Roman"/>
        </w:rPr>
        <w:t>positif</w:t>
      </w:r>
      <w:r w:rsidRPr="00E7068C">
        <w:rPr>
          <w:rFonts w:cs="Times New Roman"/>
        </w:rPr>
        <w:t xml:space="preserve"> terhadap Nilai Perusahaan</w:t>
      </w:r>
    </w:p>
    <w:p w:rsidR="003A150B" w:rsidRPr="00E7068C" w:rsidRDefault="003A150B" w:rsidP="00E7703A">
      <w:pPr>
        <w:spacing w:line="480" w:lineRule="auto"/>
        <w:ind w:left="0" w:firstLine="426"/>
        <w:rPr>
          <w:rFonts w:cs="Times New Roman"/>
        </w:rPr>
      </w:pPr>
      <w:r w:rsidRPr="00E7068C">
        <w:rPr>
          <w:rFonts w:cs="Times New Roman"/>
        </w:rPr>
        <w:t xml:space="preserve">H2 : Kepemilikan Manajerial berpengaruh </w:t>
      </w:r>
      <w:r w:rsidRPr="00550A56">
        <w:rPr>
          <w:rFonts w:cs="Times New Roman"/>
        </w:rPr>
        <w:t>positif</w:t>
      </w:r>
      <w:r w:rsidRPr="00E7068C">
        <w:rPr>
          <w:rFonts w:cs="Times New Roman"/>
        </w:rPr>
        <w:t xml:space="preserve"> terhadap Nilai Perusahaan</w:t>
      </w:r>
    </w:p>
    <w:p w:rsidR="00AD291C" w:rsidRPr="00E7068C" w:rsidRDefault="003A150B" w:rsidP="004C1F68">
      <w:pPr>
        <w:spacing w:line="480" w:lineRule="auto"/>
        <w:ind w:left="0" w:firstLine="426"/>
        <w:rPr>
          <w:rFonts w:cs="Times New Roman"/>
        </w:rPr>
      </w:pPr>
      <w:r w:rsidRPr="00E7068C">
        <w:rPr>
          <w:rFonts w:cs="Times New Roman"/>
        </w:rPr>
        <w:t>H3 :</w:t>
      </w:r>
      <w:r w:rsidR="00E7703A" w:rsidRPr="00E7068C">
        <w:rPr>
          <w:rFonts w:cs="Times New Roman"/>
        </w:rPr>
        <w:t xml:space="preserve"> Profitabilitas berpengaruh </w:t>
      </w:r>
      <w:r w:rsidR="00E7703A" w:rsidRPr="00550A56">
        <w:rPr>
          <w:rFonts w:cs="Times New Roman"/>
        </w:rPr>
        <w:t>positif</w:t>
      </w:r>
      <w:r w:rsidR="00E7703A" w:rsidRPr="00E7068C">
        <w:rPr>
          <w:rFonts w:cs="Times New Roman"/>
        </w:rPr>
        <w:t xml:space="preserve"> terhadap Nilai Perusahaan</w:t>
      </w:r>
      <w:bookmarkStart w:id="12" w:name="_GoBack"/>
      <w:bookmarkEnd w:id="12"/>
    </w:p>
    <w:sectPr w:rsidR="00AD291C" w:rsidRPr="00E7068C" w:rsidSect="005E1044">
      <w:pgSz w:w="11907" w:h="16839" w:code="9"/>
      <w:pgMar w:top="1418" w:right="1418"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034" w:rsidRDefault="00951034" w:rsidP="00870E9C">
      <w:r>
        <w:separator/>
      </w:r>
    </w:p>
  </w:endnote>
  <w:endnote w:type="continuationSeparator" w:id="0">
    <w:p w:rsidR="00951034" w:rsidRDefault="00951034" w:rsidP="0087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034" w:rsidRDefault="00951034" w:rsidP="00870E9C">
      <w:r>
        <w:separator/>
      </w:r>
    </w:p>
  </w:footnote>
  <w:footnote w:type="continuationSeparator" w:id="0">
    <w:p w:rsidR="00951034" w:rsidRDefault="00951034" w:rsidP="00870E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4006"/>
    <w:multiLevelType w:val="hybridMultilevel"/>
    <w:tmpl w:val="08343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F51C6"/>
    <w:multiLevelType w:val="hybridMultilevel"/>
    <w:tmpl w:val="B3D685DE"/>
    <w:lvl w:ilvl="0" w:tplc="916681AA">
      <w:start w:val="1"/>
      <w:numFmt w:val="decimal"/>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2" w15:restartNumberingAfterBreak="0">
    <w:nsid w:val="04FB433E"/>
    <w:multiLevelType w:val="hybridMultilevel"/>
    <w:tmpl w:val="C1CE7F00"/>
    <w:lvl w:ilvl="0" w:tplc="268C193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BDA65F3"/>
    <w:multiLevelType w:val="hybridMultilevel"/>
    <w:tmpl w:val="818070AC"/>
    <w:lvl w:ilvl="0" w:tplc="0284D944">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CDB70FB"/>
    <w:multiLevelType w:val="hybridMultilevel"/>
    <w:tmpl w:val="5554F056"/>
    <w:lvl w:ilvl="0" w:tplc="F362A362">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5" w15:restartNumberingAfterBreak="0">
    <w:nsid w:val="0DED6A75"/>
    <w:multiLevelType w:val="hybridMultilevel"/>
    <w:tmpl w:val="5554F056"/>
    <w:lvl w:ilvl="0" w:tplc="F362A362">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6" w15:restartNumberingAfterBreak="0">
    <w:nsid w:val="11C559DA"/>
    <w:multiLevelType w:val="hybridMultilevel"/>
    <w:tmpl w:val="6CA6B97C"/>
    <w:lvl w:ilvl="0" w:tplc="43986A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682833"/>
    <w:multiLevelType w:val="hybridMultilevel"/>
    <w:tmpl w:val="5554F056"/>
    <w:lvl w:ilvl="0" w:tplc="F362A362">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8" w15:restartNumberingAfterBreak="0">
    <w:nsid w:val="14280224"/>
    <w:multiLevelType w:val="hybridMultilevel"/>
    <w:tmpl w:val="AC8E6D7E"/>
    <w:lvl w:ilvl="0" w:tplc="F0B25D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44B43B4"/>
    <w:multiLevelType w:val="hybridMultilevel"/>
    <w:tmpl w:val="F1F871DE"/>
    <w:lvl w:ilvl="0" w:tplc="AFC6C0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B40F9"/>
    <w:multiLevelType w:val="hybridMultilevel"/>
    <w:tmpl w:val="926EF63A"/>
    <w:lvl w:ilvl="0" w:tplc="C770A1CC">
      <w:start w:val="1"/>
      <w:numFmt w:val="decimal"/>
      <w:lvlText w:val="%1."/>
      <w:lvlJc w:val="left"/>
      <w:pPr>
        <w:ind w:left="1644" w:hanging="360"/>
      </w:pPr>
      <w:rPr>
        <w:rFonts w:ascii="Times New Roman" w:eastAsiaTheme="minorEastAsia" w:hAnsi="Times New Roman" w:cs="Times New Roman"/>
        <w:b w:val="0"/>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1" w15:restartNumberingAfterBreak="0">
    <w:nsid w:val="270359E0"/>
    <w:multiLevelType w:val="hybridMultilevel"/>
    <w:tmpl w:val="D7C2CF20"/>
    <w:lvl w:ilvl="0" w:tplc="053048B0">
      <w:start w:val="1"/>
      <w:numFmt w:val="lowerLetter"/>
      <w:lvlText w:val="%1."/>
      <w:lvlJc w:val="left"/>
      <w:pPr>
        <w:ind w:left="1080" w:hanging="360"/>
      </w:pPr>
      <w:rPr>
        <w:rFonts w:eastAsia="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0301F9"/>
    <w:multiLevelType w:val="hybridMultilevel"/>
    <w:tmpl w:val="B4501470"/>
    <w:lvl w:ilvl="0" w:tplc="30EAD40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2B86781F"/>
    <w:multiLevelType w:val="hybridMultilevel"/>
    <w:tmpl w:val="1880597C"/>
    <w:lvl w:ilvl="0" w:tplc="8D00A7F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3530FB"/>
    <w:multiLevelType w:val="hybridMultilevel"/>
    <w:tmpl w:val="5554F056"/>
    <w:lvl w:ilvl="0" w:tplc="F362A362">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5" w15:restartNumberingAfterBreak="0">
    <w:nsid w:val="40925BA9"/>
    <w:multiLevelType w:val="hybridMultilevel"/>
    <w:tmpl w:val="EE48C27C"/>
    <w:lvl w:ilvl="0" w:tplc="86D4FD72">
      <w:start w:val="1"/>
      <w:numFmt w:val="decimal"/>
      <w:lvlText w:val="%1."/>
      <w:lvlJc w:val="left"/>
      <w:pPr>
        <w:ind w:left="1644" w:hanging="360"/>
      </w:pPr>
      <w:rPr>
        <w:rFonts w:ascii="Times New Roman" w:hAnsi="Times New Roman" w:cs="Times New Roman" w:hint="default"/>
        <w:b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6" w15:restartNumberingAfterBreak="0">
    <w:nsid w:val="44D27EBF"/>
    <w:multiLevelType w:val="hybridMultilevel"/>
    <w:tmpl w:val="46022C24"/>
    <w:lvl w:ilvl="0" w:tplc="06485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B321CB"/>
    <w:multiLevelType w:val="hybridMultilevel"/>
    <w:tmpl w:val="1A64B0B6"/>
    <w:lvl w:ilvl="0" w:tplc="C5ACF4E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48551BC7"/>
    <w:multiLevelType w:val="hybridMultilevel"/>
    <w:tmpl w:val="88C21CDE"/>
    <w:lvl w:ilvl="0" w:tplc="87C4D9F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4CEF3284"/>
    <w:multiLevelType w:val="hybridMultilevel"/>
    <w:tmpl w:val="2C285C76"/>
    <w:lvl w:ilvl="0" w:tplc="5CD0F0A2">
      <w:start w:val="1"/>
      <w:numFmt w:val="decimal"/>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20" w15:restartNumberingAfterBreak="0">
    <w:nsid w:val="4F6D5309"/>
    <w:multiLevelType w:val="hybridMultilevel"/>
    <w:tmpl w:val="F9FE2C62"/>
    <w:lvl w:ilvl="0" w:tplc="86FE3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3875A1"/>
    <w:multiLevelType w:val="hybridMultilevel"/>
    <w:tmpl w:val="88EC4F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7F142A"/>
    <w:multiLevelType w:val="hybridMultilevel"/>
    <w:tmpl w:val="21A40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2379A6"/>
    <w:multiLevelType w:val="hybridMultilevel"/>
    <w:tmpl w:val="5554F056"/>
    <w:lvl w:ilvl="0" w:tplc="F362A362">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24" w15:restartNumberingAfterBreak="0">
    <w:nsid w:val="5D636DA9"/>
    <w:multiLevelType w:val="hybridMultilevel"/>
    <w:tmpl w:val="3B20B54C"/>
    <w:lvl w:ilvl="0" w:tplc="BE94BAD4">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45E8A"/>
    <w:multiLevelType w:val="hybridMultilevel"/>
    <w:tmpl w:val="B1CA2F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1D1B43"/>
    <w:multiLevelType w:val="hybridMultilevel"/>
    <w:tmpl w:val="4D74D9AC"/>
    <w:lvl w:ilvl="0" w:tplc="114A8BD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63395A10"/>
    <w:multiLevelType w:val="hybridMultilevel"/>
    <w:tmpl w:val="19E49D46"/>
    <w:lvl w:ilvl="0" w:tplc="F294D6C4">
      <w:start w:val="1"/>
      <w:numFmt w:val="decimal"/>
      <w:lvlText w:val="%1."/>
      <w:lvlJc w:val="left"/>
      <w:pPr>
        <w:ind w:left="1074" w:hanging="360"/>
      </w:pPr>
      <w:rPr>
        <w:rFonts w:hint="default"/>
        <w:b/>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8" w15:restartNumberingAfterBreak="0">
    <w:nsid w:val="69663500"/>
    <w:multiLevelType w:val="hybridMultilevel"/>
    <w:tmpl w:val="5554F056"/>
    <w:lvl w:ilvl="0" w:tplc="F362A362">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29" w15:restartNumberingAfterBreak="0">
    <w:nsid w:val="700969FD"/>
    <w:multiLevelType w:val="hybridMultilevel"/>
    <w:tmpl w:val="31F864D2"/>
    <w:lvl w:ilvl="0" w:tplc="08CE16E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745E1A0A"/>
    <w:multiLevelType w:val="hybridMultilevel"/>
    <w:tmpl w:val="EF2605CC"/>
    <w:lvl w:ilvl="0" w:tplc="D864FB08">
      <w:start w:val="1"/>
      <w:numFmt w:val="decimal"/>
      <w:pStyle w:val="Heading3"/>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15:restartNumberingAfterBreak="0">
    <w:nsid w:val="746110D8"/>
    <w:multiLevelType w:val="hybridMultilevel"/>
    <w:tmpl w:val="A250872E"/>
    <w:lvl w:ilvl="0" w:tplc="FB92A01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15:restartNumberingAfterBreak="0">
    <w:nsid w:val="75C25631"/>
    <w:multiLevelType w:val="hybridMultilevel"/>
    <w:tmpl w:val="EB2ED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C73138"/>
    <w:multiLevelType w:val="hybridMultilevel"/>
    <w:tmpl w:val="152E0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AA3F46"/>
    <w:multiLevelType w:val="hybridMultilevel"/>
    <w:tmpl w:val="9C167E0E"/>
    <w:lvl w:ilvl="0" w:tplc="1048FA5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AD1719"/>
    <w:multiLevelType w:val="hybridMultilevel"/>
    <w:tmpl w:val="144C1BDA"/>
    <w:lvl w:ilvl="0" w:tplc="B62EA50A">
      <w:start w:val="1"/>
      <w:numFmt w:val="lowerLetter"/>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15:restartNumberingAfterBreak="0">
    <w:nsid w:val="7EDC1AAC"/>
    <w:multiLevelType w:val="hybridMultilevel"/>
    <w:tmpl w:val="5554F056"/>
    <w:lvl w:ilvl="0" w:tplc="F362A362">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37" w15:restartNumberingAfterBreak="0">
    <w:nsid w:val="7FE42034"/>
    <w:multiLevelType w:val="hybridMultilevel"/>
    <w:tmpl w:val="23B4F59E"/>
    <w:lvl w:ilvl="0" w:tplc="E282550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5"/>
  </w:num>
  <w:num w:numId="2">
    <w:abstractNumId w:val="24"/>
  </w:num>
  <w:num w:numId="3">
    <w:abstractNumId w:val="30"/>
  </w:num>
  <w:num w:numId="4">
    <w:abstractNumId w:val="3"/>
  </w:num>
  <w:num w:numId="5">
    <w:abstractNumId w:val="10"/>
  </w:num>
  <w:num w:numId="6">
    <w:abstractNumId w:val="32"/>
  </w:num>
  <w:num w:numId="7">
    <w:abstractNumId w:val="1"/>
  </w:num>
  <w:num w:numId="8">
    <w:abstractNumId w:val="19"/>
  </w:num>
  <w:num w:numId="9">
    <w:abstractNumId w:val="24"/>
    <w:lvlOverride w:ilvl="0">
      <w:startOverride w:val="1"/>
    </w:lvlOverride>
  </w:num>
  <w:num w:numId="10">
    <w:abstractNumId w:val="11"/>
  </w:num>
  <w:num w:numId="11">
    <w:abstractNumId w:val="8"/>
  </w:num>
  <w:num w:numId="12">
    <w:abstractNumId w:val="9"/>
  </w:num>
  <w:num w:numId="13">
    <w:abstractNumId w:val="29"/>
  </w:num>
  <w:num w:numId="14">
    <w:abstractNumId w:val="21"/>
  </w:num>
  <w:num w:numId="15">
    <w:abstractNumId w:val="27"/>
  </w:num>
  <w:num w:numId="16">
    <w:abstractNumId w:val="26"/>
  </w:num>
  <w:num w:numId="17">
    <w:abstractNumId w:val="20"/>
  </w:num>
  <w:num w:numId="18">
    <w:abstractNumId w:val="0"/>
  </w:num>
  <w:num w:numId="19">
    <w:abstractNumId w:val="12"/>
  </w:num>
  <w:num w:numId="20">
    <w:abstractNumId w:val="7"/>
  </w:num>
  <w:num w:numId="21">
    <w:abstractNumId w:val="31"/>
  </w:num>
  <w:num w:numId="22">
    <w:abstractNumId w:val="36"/>
  </w:num>
  <w:num w:numId="23">
    <w:abstractNumId w:val="23"/>
  </w:num>
  <w:num w:numId="24">
    <w:abstractNumId w:val="14"/>
  </w:num>
  <w:num w:numId="25">
    <w:abstractNumId w:val="5"/>
  </w:num>
  <w:num w:numId="26">
    <w:abstractNumId w:val="4"/>
  </w:num>
  <w:num w:numId="27">
    <w:abstractNumId w:val="28"/>
  </w:num>
  <w:num w:numId="28">
    <w:abstractNumId w:val="33"/>
  </w:num>
  <w:num w:numId="29">
    <w:abstractNumId w:val="37"/>
  </w:num>
  <w:num w:numId="30">
    <w:abstractNumId w:val="17"/>
  </w:num>
  <w:num w:numId="31">
    <w:abstractNumId w:val="35"/>
  </w:num>
  <w:num w:numId="32">
    <w:abstractNumId w:val="18"/>
  </w:num>
  <w:num w:numId="33">
    <w:abstractNumId w:val="2"/>
  </w:num>
  <w:num w:numId="34">
    <w:abstractNumId w:val="25"/>
  </w:num>
  <w:num w:numId="35">
    <w:abstractNumId w:val="16"/>
  </w:num>
  <w:num w:numId="36">
    <w:abstractNumId w:val="6"/>
  </w:num>
  <w:num w:numId="37">
    <w:abstractNumId w:val="22"/>
  </w:num>
  <w:num w:numId="38">
    <w:abstractNumId w:val="34"/>
  </w:num>
  <w:num w:numId="39">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35"/>
    <w:rsid w:val="0000179C"/>
    <w:rsid w:val="0000284F"/>
    <w:rsid w:val="000062BA"/>
    <w:rsid w:val="000073CC"/>
    <w:rsid w:val="00007F2C"/>
    <w:rsid w:val="000124E7"/>
    <w:rsid w:val="00014A0F"/>
    <w:rsid w:val="00020B85"/>
    <w:rsid w:val="000237BC"/>
    <w:rsid w:val="00030D10"/>
    <w:rsid w:val="00031F61"/>
    <w:rsid w:val="00033CE4"/>
    <w:rsid w:val="0003497E"/>
    <w:rsid w:val="00034BB8"/>
    <w:rsid w:val="00036CC9"/>
    <w:rsid w:val="00041712"/>
    <w:rsid w:val="00042B9A"/>
    <w:rsid w:val="000442B2"/>
    <w:rsid w:val="00044B31"/>
    <w:rsid w:val="00062B7C"/>
    <w:rsid w:val="00064AD3"/>
    <w:rsid w:val="00066F0C"/>
    <w:rsid w:val="00073715"/>
    <w:rsid w:val="000765F1"/>
    <w:rsid w:val="00077924"/>
    <w:rsid w:val="0008614A"/>
    <w:rsid w:val="000863EE"/>
    <w:rsid w:val="00090AB6"/>
    <w:rsid w:val="00091F2C"/>
    <w:rsid w:val="00094D68"/>
    <w:rsid w:val="00097EFC"/>
    <w:rsid w:val="000A1B13"/>
    <w:rsid w:val="000A1D9D"/>
    <w:rsid w:val="000A2B56"/>
    <w:rsid w:val="000A2C2B"/>
    <w:rsid w:val="000A672F"/>
    <w:rsid w:val="000A740F"/>
    <w:rsid w:val="000B6347"/>
    <w:rsid w:val="000B6E25"/>
    <w:rsid w:val="000C3E5D"/>
    <w:rsid w:val="000D0259"/>
    <w:rsid w:val="000D1BB3"/>
    <w:rsid w:val="000F192A"/>
    <w:rsid w:val="000F6974"/>
    <w:rsid w:val="000F7E79"/>
    <w:rsid w:val="00100061"/>
    <w:rsid w:val="001003F6"/>
    <w:rsid w:val="00102E99"/>
    <w:rsid w:val="00103123"/>
    <w:rsid w:val="00103D73"/>
    <w:rsid w:val="00116FE1"/>
    <w:rsid w:val="00123033"/>
    <w:rsid w:val="00124A3D"/>
    <w:rsid w:val="0012699A"/>
    <w:rsid w:val="001308E7"/>
    <w:rsid w:val="00131037"/>
    <w:rsid w:val="0013382E"/>
    <w:rsid w:val="00140002"/>
    <w:rsid w:val="00143E11"/>
    <w:rsid w:val="00153749"/>
    <w:rsid w:val="00161FEC"/>
    <w:rsid w:val="0016458B"/>
    <w:rsid w:val="00164739"/>
    <w:rsid w:val="00164E5B"/>
    <w:rsid w:val="00165DF0"/>
    <w:rsid w:val="00166BA5"/>
    <w:rsid w:val="00167E6E"/>
    <w:rsid w:val="00174041"/>
    <w:rsid w:val="0017782E"/>
    <w:rsid w:val="00181912"/>
    <w:rsid w:val="00181C37"/>
    <w:rsid w:val="00183B8F"/>
    <w:rsid w:val="00186741"/>
    <w:rsid w:val="00187568"/>
    <w:rsid w:val="001A244C"/>
    <w:rsid w:val="001A6611"/>
    <w:rsid w:val="001B7AAA"/>
    <w:rsid w:val="001C3667"/>
    <w:rsid w:val="001C3E51"/>
    <w:rsid w:val="001D2D18"/>
    <w:rsid w:val="001D3292"/>
    <w:rsid w:val="001D3A00"/>
    <w:rsid w:val="001D7D55"/>
    <w:rsid w:val="001E29B8"/>
    <w:rsid w:val="001E3324"/>
    <w:rsid w:val="001E3C28"/>
    <w:rsid w:val="001E7348"/>
    <w:rsid w:val="001E7F80"/>
    <w:rsid w:val="001F39AF"/>
    <w:rsid w:val="001F5A61"/>
    <w:rsid w:val="002042D2"/>
    <w:rsid w:val="00206016"/>
    <w:rsid w:val="0021227B"/>
    <w:rsid w:val="00214112"/>
    <w:rsid w:val="002163C6"/>
    <w:rsid w:val="00220BB2"/>
    <w:rsid w:val="002251A6"/>
    <w:rsid w:val="00226A79"/>
    <w:rsid w:val="0022768E"/>
    <w:rsid w:val="002309BD"/>
    <w:rsid w:val="00230A4D"/>
    <w:rsid w:val="00231325"/>
    <w:rsid w:val="00234821"/>
    <w:rsid w:val="0023591F"/>
    <w:rsid w:val="00240C41"/>
    <w:rsid w:val="00240D38"/>
    <w:rsid w:val="00243D9A"/>
    <w:rsid w:val="002475E0"/>
    <w:rsid w:val="00250031"/>
    <w:rsid w:val="002504A6"/>
    <w:rsid w:val="00251F38"/>
    <w:rsid w:val="00253EDC"/>
    <w:rsid w:val="00254C99"/>
    <w:rsid w:val="00256A2E"/>
    <w:rsid w:val="0026365E"/>
    <w:rsid w:val="0026519C"/>
    <w:rsid w:val="00265998"/>
    <w:rsid w:val="00271BEE"/>
    <w:rsid w:val="00272652"/>
    <w:rsid w:val="002728D7"/>
    <w:rsid w:val="00282F1E"/>
    <w:rsid w:val="00282F48"/>
    <w:rsid w:val="002837D3"/>
    <w:rsid w:val="0028589D"/>
    <w:rsid w:val="00287878"/>
    <w:rsid w:val="00287D1A"/>
    <w:rsid w:val="00291011"/>
    <w:rsid w:val="002925CD"/>
    <w:rsid w:val="002955D9"/>
    <w:rsid w:val="002963BA"/>
    <w:rsid w:val="00296A6D"/>
    <w:rsid w:val="002C20D8"/>
    <w:rsid w:val="002C44F6"/>
    <w:rsid w:val="002E168F"/>
    <w:rsid w:val="002E21A4"/>
    <w:rsid w:val="002E673E"/>
    <w:rsid w:val="002E6F5D"/>
    <w:rsid w:val="002F2806"/>
    <w:rsid w:val="002F400D"/>
    <w:rsid w:val="002F6696"/>
    <w:rsid w:val="002F7E39"/>
    <w:rsid w:val="002F7E4D"/>
    <w:rsid w:val="00304401"/>
    <w:rsid w:val="0030565C"/>
    <w:rsid w:val="00312F3F"/>
    <w:rsid w:val="00312F5D"/>
    <w:rsid w:val="003146E3"/>
    <w:rsid w:val="00321955"/>
    <w:rsid w:val="003238BD"/>
    <w:rsid w:val="00325329"/>
    <w:rsid w:val="00330423"/>
    <w:rsid w:val="003319A6"/>
    <w:rsid w:val="0034089B"/>
    <w:rsid w:val="003414D8"/>
    <w:rsid w:val="00353E2E"/>
    <w:rsid w:val="00356A4F"/>
    <w:rsid w:val="003602D2"/>
    <w:rsid w:val="003622F7"/>
    <w:rsid w:val="00362D9C"/>
    <w:rsid w:val="00364165"/>
    <w:rsid w:val="00366F1D"/>
    <w:rsid w:val="0037257A"/>
    <w:rsid w:val="00372D09"/>
    <w:rsid w:val="00381325"/>
    <w:rsid w:val="003819E0"/>
    <w:rsid w:val="003825B2"/>
    <w:rsid w:val="00382B1B"/>
    <w:rsid w:val="00384C5D"/>
    <w:rsid w:val="00386CB4"/>
    <w:rsid w:val="00387157"/>
    <w:rsid w:val="00390B0B"/>
    <w:rsid w:val="003A11D4"/>
    <w:rsid w:val="003A150B"/>
    <w:rsid w:val="003A287A"/>
    <w:rsid w:val="003A7881"/>
    <w:rsid w:val="003B1EF7"/>
    <w:rsid w:val="003C23D3"/>
    <w:rsid w:val="003C5E71"/>
    <w:rsid w:val="003E0152"/>
    <w:rsid w:val="003E3ED5"/>
    <w:rsid w:val="003E5C7C"/>
    <w:rsid w:val="003E5F12"/>
    <w:rsid w:val="003F08C6"/>
    <w:rsid w:val="003F1167"/>
    <w:rsid w:val="003F3A69"/>
    <w:rsid w:val="003F3FC2"/>
    <w:rsid w:val="003F74BD"/>
    <w:rsid w:val="00401526"/>
    <w:rsid w:val="00401B45"/>
    <w:rsid w:val="0040264F"/>
    <w:rsid w:val="00402A51"/>
    <w:rsid w:val="00403CF9"/>
    <w:rsid w:val="004044E5"/>
    <w:rsid w:val="00412AD8"/>
    <w:rsid w:val="004142CF"/>
    <w:rsid w:val="0041521F"/>
    <w:rsid w:val="00415B45"/>
    <w:rsid w:val="00415F92"/>
    <w:rsid w:val="004167F2"/>
    <w:rsid w:val="004211CC"/>
    <w:rsid w:val="004223C6"/>
    <w:rsid w:val="00430396"/>
    <w:rsid w:val="00436022"/>
    <w:rsid w:val="00443F51"/>
    <w:rsid w:val="0044489F"/>
    <w:rsid w:val="004532C5"/>
    <w:rsid w:val="00455E38"/>
    <w:rsid w:val="0045791B"/>
    <w:rsid w:val="00461278"/>
    <w:rsid w:val="004640ED"/>
    <w:rsid w:val="00470287"/>
    <w:rsid w:val="004707BF"/>
    <w:rsid w:val="00471DAE"/>
    <w:rsid w:val="00474F96"/>
    <w:rsid w:val="00477669"/>
    <w:rsid w:val="00483782"/>
    <w:rsid w:val="00484BC4"/>
    <w:rsid w:val="00490E92"/>
    <w:rsid w:val="00491C68"/>
    <w:rsid w:val="00492BC3"/>
    <w:rsid w:val="00496D38"/>
    <w:rsid w:val="004A27F7"/>
    <w:rsid w:val="004A2A1E"/>
    <w:rsid w:val="004A5241"/>
    <w:rsid w:val="004B6281"/>
    <w:rsid w:val="004B74CB"/>
    <w:rsid w:val="004C1F68"/>
    <w:rsid w:val="004C34BF"/>
    <w:rsid w:val="004D74C4"/>
    <w:rsid w:val="004E0CAD"/>
    <w:rsid w:val="004E4D83"/>
    <w:rsid w:val="004E57EC"/>
    <w:rsid w:val="004E7497"/>
    <w:rsid w:val="004F03EE"/>
    <w:rsid w:val="004F3C87"/>
    <w:rsid w:val="004F67BC"/>
    <w:rsid w:val="004F6CBA"/>
    <w:rsid w:val="004F7E2D"/>
    <w:rsid w:val="005007BB"/>
    <w:rsid w:val="00506800"/>
    <w:rsid w:val="0050744B"/>
    <w:rsid w:val="00513B18"/>
    <w:rsid w:val="00516AAE"/>
    <w:rsid w:val="00517A27"/>
    <w:rsid w:val="00522DC2"/>
    <w:rsid w:val="00523D30"/>
    <w:rsid w:val="00525972"/>
    <w:rsid w:val="0053334B"/>
    <w:rsid w:val="00533805"/>
    <w:rsid w:val="00534E71"/>
    <w:rsid w:val="00535A5D"/>
    <w:rsid w:val="00541FD9"/>
    <w:rsid w:val="00543D8D"/>
    <w:rsid w:val="005448AA"/>
    <w:rsid w:val="00550A56"/>
    <w:rsid w:val="00550D5B"/>
    <w:rsid w:val="005566A8"/>
    <w:rsid w:val="0056018F"/>
    <w:rsid w:val="00560C3F"/>
    <w:rsid w:val="005666A7"/>
    <w:rsid w:val="005671A7"/>
    <w:rsid w:val="00570724"/>
    <w:rsid w:val="00580BE6"/>
    <w:rsid w:val="00581220"/>
    <w:rsid w:val="0058750A"/>
    <w:rsid w:val="00595C66"/>
    <w:rsid w:val="005A58B6"/>
    <w:rsid w:val="005A5E46"/>
    <w:rsid w:val="005A632F"/>
    <w:rsid w:val="005A7844"/>
    <w:rsid w:val="005B00E1"/>
    <w:rsid w:val="005B03F1"/>
    <w:rsid w:val="005B4543"/>
    <w:rsid w:val="005B5ABC"/>
    <w:rsid w:val="005C211A"/>
    <w:rsid w:val="005C4C1B"/>
    <w:rsid w:val="005D60F2"/>
    <w:rsid w:val="005E04E8"/>
    <w:rsid w:val="005E1044"/>
    <w:rsid w:val="005E3200"/>
    <w:rsid w:val="005E4E2D"/>
    <w:rsid w:val="005E74FC"/>
    <w:rsid w:val="005F26D4"/>
    <w:rsid w:val="005F27BC"/>
    <w:rsid w:val="005F3A02"/>
    <w:rsid w:val="005F42E5"/>
    <w:rsid w:val="005F59B8"/>
    <w:rsid w:val="005F7A59"/>
    <w:rsid w:val="0061608C"/>
    <w:rsid w:val="006164CA"/>
    <w:rsid w:val="00623C7C"/>
    <w:rsid w:val="00623CD7"/>
    <w:rsid w:val="00635725"/>
    <w:rsid w:val="006431C0"/>
    <w:rsid w:val="00643DA8"/>
    <w:rsid w:val="00644AD1"/>
    <w:rsid w:val="00645350"/>
    <w:rsid w:val="006476E9"/>
    <w:rsid w:val="00652369"/>
    <w:rsid w:val="00664509"/>
    <w:rsid w:val="006656CB"/>
    <w:rsid w:val="00665B9B"/>
    <w:rsid w:val="00665DB6"/>
    <w:rsid w:val="0066734C"/>
    <w:rsid w:val="0067145B"/>
    <w:rsid w:val="00673128"/>
    <w:rsid w:val="00673CF1"/>
    <w:rsid w:val="00675C87"/>
    <w:rsid w:val="0068124B"/>
    <w:rsid w:val="00681BB8"/>
    <w:rsid w:val="00683298"/>
    <w:rsid w:val="006836E9"/>
    <w:rsid w:val="006852A5"/>
    <w:rsid w:val="006923BF"/>
    <w:rsid w:val="00692CFC"/>
    <w:rsid w:val="0069358A"/>
    <w:rsid w:val="006950FF"/>
    <w:rsid w:val="00696B59"/>
    <w:rsid w:val="006975C0"/>
    <w:rsid w:val="006A021A"/>
    <w:rsid w:val="006A391D"/>
    <w:rsid w:val="006B157A"/>
    <w:rsid w:val="006C01AA"/>
    <w:rsid w:val="006C2447"/>
    <w:rsid w:val="006C2D52"/>
    <w:rsid w:val="006D005C"/>
    <w:rsid w:val="006D3E40"/>
    <w:rsid w:val="006E159D"/>
    <w:rsid w:val="006E4A7C"/>
    <w:rsid w:val="006E6DA5"/>
    <w:rsid w:val="006F4D57"/>
    <w:rsid w:val="00701CA7"/>
    <w:rsid w:val="00704CB7"/>
    <w:rsid w:val="00715B7A"/>
    <w:rsid w:val="00716938"/>
    <w:rsid w:val="00720B4A"/>
    <w:rsid w:val="0072214F"/>
    <w:rsid w:val="00722913"/>
    <w:rsid w:val="00724011"/>
    <w:rsid w:val="00724363"/>
    <w:rsid w:val="0072440B"/>
    <w:rsid w:val="0073647E"/>
    <w:rsid w:val="00737355"/>
    <w:rsid w:val="00737C8F"/>
    <w:rsid w:val="007403F2"/>
    <w:rsid w:val="007405F9"/>
    <w:rsid w:val="00740867"/>
    <w:rsid w:val="00743A18"/>
    <w:rsid w:val="00743F99"/>
    <w:rsid w:val="00744062"/>
    <w:rsid w:val="00744B05"/>
    <w:rsid w:val="00747577"/>
    <w:rsid w:val="0075238C"/>
    <w:rsid w:val="00753D7F"/>
    <w:rsid w:val="007622A0"/>
    <w:rsid w:val="0076582E"/>
    <w:rsid w:val="0076684D"/>
    <w:rsid w:val="00770B8C"/>
    <w:rsid w:val="00772EFC"/>
    <w:rsid w:val="00775CF3"/>
    <w:rsid w:val="007816DA"/>
    <w:rsid w:val="0078363B"/>
    <w:rsid w:val="0078417D"/>
    <w:rsid w:val="007854E4"/>
    <w:rsid w:val="007918D5"/>
    <w:rsid w:val="007A031A"/>
    <w:rsid w:val="007A0E4C"/>
    <w:rsid w:val="007A3FA7"/>
    <w:rsid w:val="007A4277"/>
    <w:rsid w:val="007B0432"/>
    <w:rsid w:val="007B06CB"/>
    <w:rsid w:val="007B1806"/>
    <w:rsid w:val="007B4135"/>
    <w:rsid w:val="007B785B"/>
    <w:rsid w:val="007C1C0B"/>
    <w:rsid w:val="007C2892"/>
    <w:rsid w:val="007C5CEC"/>
    <w:rsid w:val="007C5F98"/>
    <w:rsid w:val="007C702F"/>
    <w:rsid w:val="007C7320"/>
    <w:rsid w:val="007D080B"/>
    <w:rsid w:val="007D1ABF"/>
    <w:rsid w:val="007D5C38"/>
    <w:rsid w:val="007D64DD"/>
    <w:rsid w:val="007E016A"/>
    <w:rsid w:val="007E03B1"/>
    <w:rsid w:val="007E7F80"/>
    <w:rsid w:val="007F1693"/>
    <w:rsid w:val="00800452"/>
    <w:rsid w:val="00806E7B"/>
    <w:rsid w:val="00807575"/>
    <w:rsid w:val="00807A99"/>
    <w:rsid w:val="0081056A"/>
    <w:rsid w:val="00815846"/>
    <w:rsid w:val="00820E81"/>
    <w:rsid w:val="008255FD"/>
    <w:rsid w:val="00825F14"/>
    <w:rsid w:val="008275F5"/>
    <w:rsid w:val="00830A1C"/>
    <w:rsid w:val="00834F31"/>
    <w:rsid w:val="008354E8"/>
    <w:rsid w:val="008365D6"/>
    <w:rsid w:val="0084016B"/>
    <w:rsid w:val="008424F4"/>
    <w:rsid w:val="00842C4D"/>
    <w:rsid w:val="0084522D"/>
    <w:rsid w:val="0084534A"/>
    <w:rsid w:val="008507E3"/>
    <w:rsid w:val="00852BC1"/>
    <w:rsid w:val="00855BE3"/>
    <w:rsid w:val="00855C17"/>
    <w:rsid w:val="00855E82"/>
    <w:rsid w:val="008562FE"/>
    <w:rsid w:val="00856DF6"/>
    <w:rsid w:val="00865BB1"/>
    <w:rsid w:val="00865D5B"/>
    <w:rsid w:val="00867996"/>
    <w:rsid w:val="00870E9C"/>
    <w:rsid w:val="00872DE0"/>
    <w:rsid w:val="008749E4"/>
    <w:rsid w:val="00890817"/>
    <w:rsid w:val="0089349F"/>
    <w:rsid w:val="00896F24"/>
    <w:rsid w:val="008A0893"/>
    <w:rsid w:val="008A6051"/>
    <w:rsid w:val="008A7985"/>
    <w:rsid w:val="008B3CDD"/>
    <w:rsid w:val="008B45A7"/>
    <w:rsid w:val="008B527E"/>
    <w:rsid w:val="008B5597"/>
    <w:rsid w:val="008B7BFB"/>
    <w:rsid w:val="008C7C0D"/>
    <w:rsid w:val="008D099E"/>
    <w:rsid w:val="008D12C6"/>
    <w:rsid w:val="008D3955"/>
    <w:rsid w:val="008E0269"/>
    <w:rsid w:val="008E0B6D"/>
    <w:rsid w:val="008E1E06"/>
    <w:rsid w:val="008E2737"/>
    <w:rsid w:val="008E2BF9"/>
    <w:rsid w:val="008E3465"/>
    <w:rsid w:val="008E3466"/>
    <w:rsid w:val="008E6C3A"/>
    <w:rsid w:val="008F04C1"/>
    <w:rsid w:val="008F45BE"/>
    <w:rsid w:val="008F6131"/>
    <w:rsid w:val="008F7E89"/>
    <w:rsid w:val="0090021C"/>
    <w:rsid w:val="00901AFC"/>
    <w:rsid w:val="00906E62"/>
    <w:rsid w:val="0091357C"/>
    <w:rsid w:val="009163CF"/>
    <w:rsid w:val="009166D4"/>
    <w:rsid w:val="0092443C"/>
    <w:rsid w:val="00925502"/>
    <w:rsid w:val="00926441"/>
    <w:rsid w:val="00934A35"/>
    <w:rsid w:val="00935B3C"/>
    <w:rsid w:val="009426BC"/>
    <w:rsid w:val="00946EDC"/>
    <w:rsid w:val="00951034"/>
    <w:rsid w:val="00953D9A"/>
    <w:rsid w:val="00954F6D"/>
    <w:rsid w:val="00961288"/>
    <w:rsid w:val="00970EEB"/>
    <w:rsid w:val="0097350F"/>
    <w:rsid w:val="0097526F"/>
    <w:rsid w:val="00976875"/>
    <w:rsid w:val="009779E2"/>
    <w:rsid w:val="00981227"/>
    <w:rsid w:val="0098233B"/>
    <w:rsid w:val="0098261A"/>
    <w:rsid w:val="00983396"/>
    <w:rsid w:val="00985CE6"/>
    <w:rsid w:val="0098783D"/>
    <w:rsid w:val="00987E12"/>
    <w:rsid w:val="00991BB9"/>
    <w:rsid w:val="00994EA8"/>
    <w:rsid w:val="009950BA"/>
    <w:rsid w:val="00995CB7"/>
    <w:rsid w:val="00997EB7"/>
    <w:rsid w:val="009A64F2"/>
    <w:rsid w:val="009B30CD"/>
    <w:rsid w:val="009B68A1"/>
    <w:rsid w:val="009C2221"/>
    <w:rsid w:val="009C26E5"/>
    <w:rsid w:val="009D0055"/>
    <w:rsid w:val="009D2838"/>
    <w:rsid w:val="009D367C"/>
    <w:rsid w:val="009D4A65"/>
    <w:rsid w:val="009E4031"/>
    <w:rsid w:val="009E70C7"/>
    <w:rsid w:val="009E7EF9"/>
    <w:rsid w:val="009F0701"/>
    <w:rsid w:val="009F43B7"/>
    <w:rsid w:val="009F5B8D"/>
    <w:rsid w:val="00A00188"/>
    <w:rsid w:val="00A0020D"/>
    <w:rsid w:val="00A00711"/>
    <w:rsid w:val="00A01674"/>
    <w:rsid w:val="00A018C8"/>
    <w:rsid w:val="00A0280C"/>
    <w:rsid w:val="00A02EA8"/>
    <w:rsid w:val="00A0634D"/>
    <w:rsid w:val="00A10AE1"/>
    <w:rsid w:val="00A13EF4"/>
    <w:rsid w:val="00A15B2F"/>
    <w:rsid w:val="00A21702"/>
    <w:rsid w:val="00A27537"/>
    <w:rsid w:val="00A40533"/>
    <w:rsid w:val="00A46C17"/>
    <w:rsid w:val="00A47C7C"/>
    <w:rsid w:val="00A50008"/>
    <w:rsid w:val="00A52BAA"/>
    <w:rsid w:val="00A5687A"/>
    <w:rsid w:val="00A56E27"/>
    <w:rsid w:val="00A5721C"/>
    <w:rsid w:val="00A5725C"/>
    <w:rsid w:val="00A6240D"/>
    <w:rsid w:val="00A66494"/>
    <w:rsid w:val="00A7376A"/>
    <w:rsid w:val="00A73B7C"/>
    <w:rsid w:val="00A75172"/>
    <w:rsid w:val="00A761B7"/>
    <w:rsid w:val="00A81997"/>
    <w:rsid w:val="00A85822"/>
    <w:rsid w:val="00A91E69"/>
    <w:rsid w:val="00A9382B"/>
    <w:rsid w:val="00A942DE"/>
    <w:rsid w:val="00A963E0"/>
    <w:rsid w:val="00A973B7"/>
    <w:rsid w:val="00AB128D"/>
    <w:rsid w:val="00AB20A3"/>
    <w:rsid w:val="00AB420C"/>
    <w:rsid w:val="00AC0FDE"/>
    <w:rsid w:val="00AC2500"/>
    <w:rsid w:val="00AC7AEA"/>
    <w:rsid w:val="00AD0A39"/>
    <w:rsid w:val="00AD291C"/>
    <w:rsid w:val="00AD5874"/>
    <w:rsid w:val="00AE1325"/>
    <w:rsid w:val="00AE237F"/>
    <w:rsid w:val="00AE3755"/>
    <w:rsid w:val="00AE4917"/>
    <w:rsid w:val="00AE7FBB"/>
    <w:rsid w:val="00AF1958"/>
    <w:rsid w:val="00AF280E"/>
    <w:rsid w:val="00AF32CA"/>
    <w:rsid w:val="00AF6C95"/>
    <w:rsid w:val="00B0092B"/>
    <w:rsid w:val="00B02B8A"/>
    <w:rsid w:val="00B0550E"/>
    <w:rsid w:val="00B064F3"/>
    <w:rsid w:val="00B07189"/>
    <w:rsid w:val="00B102D5"/>
    <w:rsid w:val="00B10CA6"/>
    <w:rsid w:val="00B129D8"/>
    <w:rsid w:val="00B12B89"/>
    <w:rsid w:val="00B13085"/>
    <w:rsid w:val="00B170F7"/>
    <w:rsid w:val="00B20473"/>
    <w:rsid w:val="00B20F6B"/>
    <w:rsid w:val="00B21B0E"/>
    <w:rsid w:val="00B27445"/>
    <w:rsid w:val="00B27492"/>
    <w:rsid w:val="00B36F38"/>
    <w:rsid w:val="00B431A6"/>
    <w:rsid w:val="00B43DF4"/>
    <w:rsid w:val="00B5012B"/>
    <w:rsid w:val="00B512DC"/>
    <w:rsid w:val="00B535A2"/>
    <w:rsid w:val="00B55D6D"/>
    <w:rsid w:val="00B57FE4"/>
    <w:rsid w:val="00B60808"/>
    <w:rsid w:val="00B61692"/>
    <w:rsid w:val="00B619AE"/>
    <w:rsid w:val="00B61E8A"/>
    <w:rsid w:val="00B62A43"/>
    <w:rsid w:val="00B638D7"/>
    <w:rsid w:val="00B64B3D"/>
    <w:rsid w:val="00B72674"/>
    <w:rsid w:val="00B73050"/>
    <w:rsid w:val="00B73BF9"/>
    <w:rsid w:val="00B779C7"/>
    <w:rsid w:val="00B80FAF"/>
    <w:rsid w:val="00B84142"/>
    <w:rsid w:val="00B841FE"/>
    <w:rsid w:val="00B86211"/>
    <w:rsid w:val="00B915F1"/>
    <w:rsid w:val="00BA1319"/>
    <w:rsid w:val="00BA163A"/>
    <w:rsid w:val="00BA378A"/>
    <w:rsid w:val="00BA481E"/>
    <w:rsid w:val="00BB0D90"/>
    <w:rsid w:val="00BB2E4E"/>
    <w:rsid w:val="00BB61D9"/>
    <w:rsid w:val="00BC46CC"/>
    <w:rsid w:val="00BD09B0"/>
    <w:rsid w:val="00BD17E1"/>
    <w:rsid w:val="00BD200A"/>
    <w:rsid w:val="00BD4DDE"/>
    <w:rsid w:val="00BE22DF"/>
    <w:rsid w:val="00BF1923"/>
    <w:rsid w:val="00BF4A26"/>
    <w:rsid w:val="00BF791E"/>
    <w:rsid w:val="00C000DB"/>
    <w:rsid w:val="00C026D0"/>
    <w:rsid w:val="00C03092"/>
    <w:rsid w:val="00C05ADB"/>
    <w:rsid w:val="00C12A24"/>
    <w:rsid w:val="00C171CE"/>
    <w:rsid w:val="00C20096"/>
    <w:rsid w:val="00C21A26"/>
    <w:rsid w:val="00C2229C"/>
    <w:rsid w:val="00C259F8"/>
    <w:rsid w:val="00C315B8"/>
    <w:rsid w:val="00C33BEA"/>
    <w:rsid w:val="00C33E6A"/>
    <w:rsid w:val="00C35475"/>
    <w:rsid w:val="00C360D9"/>
    <w:rsid w:val="00C376CA"/>
    <w:rsid w:val="00C41DEC"/>
    <w:rsid w:val="00C44AAA"/>
    <w:rsid w:val="00C50A19"/>
    <w:rsid w:val="00C50E48"/>
    <w:rsid w:val="00C52070"/>
    <w:rsid w:val="00C542EF"/>
    <w:rsid w:val="00C604D6"/>
    <w:rsid w:val="00C640A2"/>
    <w:rsid w:val="00C644A6"/>
    <w:rsid w:val="00C6593E"/>
    <w:rsid w:val="00C65FAF"/>
    <w:rsid w:val="00C664A7"/>
    <w:rsid w:val="00C673AF"/>
    <w:rsid w:val="00C71139"/>
    <w:rsid w:val="00C76BD8"/>
    <w:rsid w:val="00C77338"/>
    <w:rsid w:val="00C84042"/>
    <w:rsid w:val="00C845D2"/>
    <w:rsid w:val="00C856F8"/>
    <w:rsid w:val="00C85BEB"/>
    <w:rsid w:val="00C920DD"/>
    <w:rsid w:val="00C9276A"/>
    <w:rsid w:val="00CA339F"/>
    <w:rsid w:val="00CA68C1"/>
    <w:rsid w:val="00CA6DA6"/>
    <w:rsid w:val="00CB2D62"/>
    <w:rsid w:val="00CB71F4"/>
    <w:rsid w:val="00CC15D7"/>
    <w:rsid w:val="00CC776C"/>
    <w:rsid w:val="00CE4F0D"/>
    <w:rsid w:val="00CE69C1"/>
    <w:rsid w:val="00CF328D"/>
    <w:rsid w:val="00D02852"/>
    <w:rsid w:val="00D07665"/>
    <w:rsid w:val="00D177E7"/>
    <w:rsid w:val="00D2352A"/>
    <w:rsid w:val="00D24EF2"/>
    <w:rsid w:val="00D269BF"/>
    <w:rsid w:val="00D353CE"/>
    <w:rsid w:val="00D35AC8"/>
    <w:rsid w:val="00D36717"/>
    <w:rsid w:val="00D41150"/>
    <w:rsid w:val="00D42AA6"/>
    <w:rsid w:val="00D44A0B"/>
    <w:rsid w:val="00D50A2E"/>
    <w:rsid w:val="00D522C3"/>
    <w:rsid w:val="00D57049"/>
    <w:rsid w:val="00D57160"/>
    <w:rsid w:val="00D60F8F"/>
    <w:rsid w:val="00D673AA"/>
    <w:rsid w:val="00D727D5"/>
    <w:rsid w:val="00D77177"/>
    <w:rsid w:val="00D80FA0"/>
    <w:rsid w:val="00D83156"/>
    <w:rsid w:val="00D83305"/>
    <w:rsid w:val="00D86191"/>
    <w:rsid w:val="00D9101C"/>
    <w:rsid w:val="00D91360"/>
    <w:rsid w:val="00D91BF9"/>
    <w:rsid w:val="00D957EB"/>
    <w:rsid w:val="00D96345"/>
    <w:rsid w:val="00DA13CE"/>
    <w:rsid w:val="00DA40B9"/>
    <w:rsid w:val="00DA7BD5"/>
    <w:rsid w:val="00DB5AF3"/>
    <w:rsid w:val="00DC02E3"/>
    <w:rsid w:val="00DC0F20"/>
    <w:rsid w:val="00DC6CAE"/>
    <w:rsid w:val="00DD5CA0"/>
    <w:rsid w:val="00DD72C4"/>
    <w:rsid w:val="00DD7489"/>
    <w:rsid w:val="00DE47F6"/>
    <w:rsid w:val="00DE6B4C"/>
    <w:rsid w:val="00DE7B26"/>
    <w:rsid w:val="00DF0EA1"/>
    <w:rsid w:val="00DF16F9"/>
    <w:rsid w:val="00DF26CF"/>
    <w:rsid w:val="00DF32BC"/>
    <w:rsid w:val="00DF3AA3"/>
    <w:rsid w:val="00DF4ACA"/>
    <w:rsid w:val="00DF5E37"/>
    <w:rsid w:val="00DF7456"/>
    <w:rsid w:val="00E04975"/>
    <w:rsid w:val="00E04A01"/>
    <w:rsid w:val="00E06E1C"/>
    <w:rsid w:val="00E171D2"/>
    <w:rsid w:val="00E2671F"/>
    <w:rsid w:val="00E3124F"/>
    <w:rsid w:val="00E4541C"/>
    <w:rsid w:val="00E46BAA"/>
    <w:rsid w:val="00E475D7"/>
    <w:rsid w:val="00E502E4"/>
    <w:rsid w:val="00E50F90"/>
    <w:rsid w:val="00E54DE9"/>
    <w:rsid w:val="00E57192"/>
    <w:rsid w:val="00E64D14"/>
    <w:rsid w:val="00E65402"/>
    <w:rsid w:val="00E66567"/>
    <w:rsid w:val="00E7068C"/>
    <w:rsid w:val="00E70CE5"/>
    <w:rsid w:val="00E72C0F"/>
    <w:rsid w:val="00E7703A"/>
    <w:rsid w:val="00E817CA"/>
    <w:rsid w:val="00E83317"/>
    <w:rsid w:val="00E83EC7"/>
    <w:rsid w:val="00E84C82"/>
    <w:rsid w:val="00E8508C"/>
    <w:rsid w:val="00E875B7"/>
    <w:rsid w:val="00E87700"/>
    <w:rsid w:val="00E87DCE"/>
    <w:rsid w:val="00E955A2"/>
    <w:rsid w:val="00EA0AEC"/>
    <w:rsid w:val="00EA2DF1"/>
    <w:rsid w:val="00EA53FE"/>
    <w:rsid w:val="00EB2161"/>
    <w:rsid w:val="00EC36AD"/>
    <w:rsid w:val="00EC5363"/>
    <w:rsid w:val="00EC7676"/>
    <w:rsid w:val="00EC7938"/>
    <w:rsid w:val="00ED1D9F"/>
    <w:rsid w:val="00ED2854"/>
    <w:rsid w:val="00ED35BB"/>
    <w:rsid w:val="00ED3C1C"/>
    <w:rsid w:val="00EE2BE8"/>
    <w:rsid w:val="00EE3574"/>
    <w:rsid w:val="00EE540B"/>
    <w:rsid w:val="00EF1288"/>
    <w:rsid w:val="00EF21BF"/>
    <w:rsid w:val="00EF3B8A"/>
    <w:rsid w:val="00EF41E2"/>
    <w:rsid w:val="00EF5AD2"/>
    <w:rsid w:val="00EF5FAF"/>
    <w:rsid w:val="00EF65C5"/>
    <w:rsid w:val="00EF6740"/>
    <w:rsid w:val="00F03A81"/>
    <w:rsid w:val="00F06642"/>
    <w:rsid w:val="00F10589"/>
    <w:rsid w:val="00F15042"/>
    <w:rsid w:val="00F178F4"/>
    <w:rsid w:val="00F17C5D"/>
    <w:rsid w:val="00F2214B"/>
    <w:rsid w:val="00F253C5"/>
    <w:rsid w:val="00F26622"/>
    <w:rsid w:val="00F273AF"/>
    <w:rsid w:val="00F2746B"/>
    <w:rsid w:val="00F35081"/>
    <w:rsid w:val="00F36CD2"/>
    <w:rsid w:val="00F424C2"/>
    <w:rsid w:val="00F516A8"/>
    <w:rsid w:val="00F51D5F"/>
    <w:rsid w:val="00F522DA"/>
    <w:rsid w:val="00F54ECD"/>
    <w:rsid w:val="00F62397"/>
    <w:rsid w:val="00F64B58"/>
    <w:rsid w:val="00F650D0"/>
    <w:rsid w:val="00F7775C"/>
    <w:rsid w:val="00F8637C"/>
    <w:rsid w:val="00F92951"/>
    <w:rsid w:val="00F936F4"/>
    <w:rsid w:val="00F94343"/>
    <w:rsid w:val="00F94E3C"/>
    <w:rsid w:val="00F95EE9"/>
    <w:rsid w:val="00F96970"/>
    <w:rsid w:val="00F96AFB"/>
    <w:rsid w:val="00FA42F9"/>
    <w:rsid w:val="00FB09CA"/>
    <w:rsid w:val="00FB37E4"/>
    <w:rsid w:val="00FB3BF4"/>
    <w:rsid w:val="00FC2A56"/>
    <w:rsid w:val="00FC3641"/>
    <w:rsid w:val="00FC7C98"/>
    <w:rsid w:val="00FD0582"/>
    <w:rsid w:val="00FD0AF8"/>
    <w:rsid w:val="00FD3AE9"/>
    <w:rsid w:val="00FD3E12"/>
    <w:rsid w:val="00FD62F1"/>
    <w:rsid w:val="00FE4210"/>
    <w:rsid w:val="00FE7C7A"/>
    <w:rsid w:val="00FF7B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9A5E0E-D997-49FC-AA5B-6ED548E5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ind w:left="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737"/>
    <w:rPr>
      <w:rFonts w:ascii="Times New Roman" w:hAnsi="Times New Roman"/>
      <w:sz w:val="24"/>
    </w:rPr>
  </w:style>
  <w:style w:type="paragraph" w:styleId="Heading1">
    <w:name w:val="heading 1"/>
    <w:basedOn w:val="Normal"/>
    <w:next w:val="Normal"/>
    <w:link w:val="Heading1Char"/>
    <w:uiPriority w:val="9"/>
    <w:qFormat/>
    <w:rsid w:val="003819E0"/>
    <w:pPr>
      <w:keepNext/>
      <w:keepLines/>
      <w:spacing w:line="72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13382E"/>
    <w:pPr>
      <w:keepNext/>
      <w:keepLines/>
      <w:numPr>
        <w:numId w:val="2"/>
      </w:numPr>
      <w:ind w:left="357" w:hanging="357"/>
      <w:jc w:val="left"/>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A27537"/>
    <w:pPr>
      <w:keepNext/>
      <w:keepLines/>
      <w:numPr>
        <w:numId w:val="3"/>
      </w:numPr>
      <w:ind w:left="714" w:hanging="357"/>
      <w:outlineLvl w:val="2"/>
    </w:pPr>
    <w:rPr>
      <w:rFonts w:eastAsiaTheme="majorEastAsia" w:cstheme="majorBidi"/>
      <w:b/>
      <w:bCs/>
    </w:rPr>
  </w:style>
  <w:style w:type="paragraph" w:styleId="Heading4">
    <w:name w:val="heading 4"/>
    <w:basedOn w:val="Normal"/>
    <w:next w:val="Normal"/>
    <w:link w:val="Heading4Char"/>
    <w:uiPriority w:val="9"/>
    <w:unhideWhenUsed/>
    <w:qFormat/>
    <w:rsid w:val="008E2BF9"/>
    <w:pPr>
      <w:keepNext/>
      <w:keepLines/>
      <w:spacing w:before="200"/>
      <w:outlineLvl w:val="3"/>
    </w:pPr>
    <w:rPr>
      <w:rFonts w:eastAsiaTheme="majorEastAsia" w:cstheme="majorBidi"/>
      <w:bCs/>
      <w:iCs/>
    </w:rPr>
  </w:style>
  <w:style w:type="paragraph" w:styleId="Heading5">
    <w:name w:val="heading 5"/>
    <w:basedOn w:val="Normal"/>
    <w:next w:val="Normal"/>
    <w:link w:val="Heading5Char"/>
    <w:uiPriority w:val="9"/>
    <w:unhideWhenUsed/>
    <w:qFormat/>
    <w:rsid w:val="004E57EC"/>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9E0"/>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3382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A27537"/>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8E2BF9"/>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rsid w:val="004E57EC"/>
    <w:rPr>
      <w:rFonts w:asciiTheme="majorHAnsi" w:eastAsiaTheme="majorEastAsia" w:hAnsiTheme="majorHAnsi" w:cstheme="majorBidi"/>
      <w:color w:val="1F4D78" w:themeColor="accent1" w:themeShade="7F"/>
      <w:sz w:val="24"/>
    </w:rPr>
  </w:style>
  <w:style w:type="paragraph" w:styleId="BalloonText">
    <w:name w:val="Balloon Text"/>
    <w:basedOn w:val="Normal"/>
    <w:link w:val="BalloonTextChar"/>
    <w:uiPriority w:val="99"/>
    <w:semiHidden/>
    <w:unhideWhenUsed/>
    <w:rsid w:val="00B535A2"/>
    <w:rPr>
      <w:rFonts w:ascii="Tahoma" w:hAnsi="Tahoma" w:cs="Tahoma"/>
      <w:sz w:val="16"/>
      <w:szCs w:val="16"/>
    </w:rPr>
  </w:style>
  <w:style w:type="character" w:customStyle="1" w:styleId="BalloonTextChar">
    <w:name w:val="Balloon Text Char"/>
    <w:basedOn w:val="DefaultParagraphFont"/>
    <w:link w:val="BalloonText"/>
    <w:uiPriority w:val="99"/>
    <w:semiHidden/>
    <w:rsid w:val="00B535A2"/>
    <w:rPr>
      <w:rFonts w:ascii="Tahoma" w:hAnsi="Tahoma" w:cs="Tahoma"/>
      <w:sz w:val="16"/>
      <w:szCs w:val="16"/>
    </w:rPr>
  </w:style>
  <w:style w:type="paragraph" w:styleId="ListParagraph">
    <w:name w:val="List Paragraph"/>
    <w:basedOn w:val="Normal"/>
    <w:link w:val="ListParagraphChar"/>
    <w:uiPriority w:val="34"/>
    <w:qFormat/>
    <w:rsid w:val="00976875"/>
    <w:pPr>
      <w:ind w:left="720"/>
      <w:contextualSpacing/>
    </w:pPr>
  </w:style>
  <w:style w:type="character" w:customStyle="1" w:styleId="ListParagraphChar">
    <w:name w:val="List Paragraph Char"/>
    <w:basedOn w:val="DefaultParagraphFont"/>
    <w:link w:val="ListParagraph"/>
    <w:uiPriority w:val="34"/>
    <w:rsid w:val="00522DC2"/>
  </w:style>
  <w:style w:type="paragraph" w:styleId="TOCHeading">
    <w:name w:val="TOC Heading"/>
    <w:basedOn w:val="Heading1"/>
    <w:next w:val="Normal"/>
    <w:uiPriority w:val="39"/>
    <w:unhideWhenUsed/>
    <w:qFormat/>
    <w:rsid w:val="00870E9C"/>
    <w:pPr>
      <w:spacing w:before="480" w:line="276" w:lineRule="auto"/>
      <w:ind w:left="0"/>
      <w:jc w:val="left"/>
      <w:outlineLvl w:val="9"/>
    </w:pPr>
    <w:rPr>
      <w:rFonts w:asciiTheme="majorHAnsi" w:hAnsiTheme="majorHAnsi"/>
      <w:color w:val="2E74B5" w:themeColor="accent1" w:themeShade="BF"/>
      <w:sz w:val="28"/>
      <w:lang w:eastAsia="en-US"/>
    </w:rPr>
  </w:style>
  <w:style w:type="paragraph" w:styleId="TOC1">
    <w:name w:val="toc 1"/>
    <w:basedOn w:val="Normal"/>
    <w:next w:val="Normal"/>
    <w:autoRedefine/>
    <w:uiPriority w:val="39"/>
    <w:unhideWhenUsed/>
    <w:rsid w:val="00443F51"/>
    <w:pPr>
      <w:tabs>
        <w:tab w:val="right" w:leader="dot" w:pos="8647"/>
      </w:tabs>
      <w:spacing w:after="100" w:line="360" w:lineRule="auto"/>
      <w:ind w:left="0"/>
    </w:pPr>
    <w:rPr>
      <w:rFonts w:eastAsia="Times New Roman"/>
      <w:noProof/>
    </w:rPr>
  </w:style>
  <w:style w:type="paragraph" w:styleId="TOC2">
    <w:name w:val="toc 2"/>
    <w:basedOn w:val="Normal"/>
    <w:next w:val="Normal"/>
    <w:autoRedefine/>
    <w:uiPriority w:val="39"/>
    <w:unhideWhenUsed/>
    <w:rsid w:val="00856DF6"/>
    <w:pPr>
      <w:tabs>
        <w:tab w:val="left" w:pos="880"/>
        <w:tab w:val="right" w:leader="dot" w:pos="8647"/>
        <w:tab w:val="right" w:leader="dot" w:pos="8778"/>
      </w:tabs>
      <w:spacing w:after="100" w:line="360" w:lineRule="auto"/>
      <w:ind w:left="221" w:firstLine="62"/>
    </w:pPr>
  </w:style>
  <w:style w:type="paragraph" w:styleId="TOC3">
    <w:name w:val="toc 3"/>
    <w:basedOn w:val="Normal"/>
    <w:next w:val="Normal"/>
    <w:autoRedefine/>
    <w:uiPriority w:val="39"/>
    <w:unhideWhenUsed/>
    <w:rsid w:val="00970EEB"/>
    <w:pPr>
      <w:tabs>
        <w:tab w:val="left" w:pos="880"/>
        <w:tab w:val="right" w:leader="dot" w:pos="8647"/>
      </w:tabs>
      <w:spacing w:after="100"/>
      <w:ind w:left="440"/>
    </w:pPr>
  </w:style>
  <w:style w:type="character" w:styleId="Hyperlink">
    <w:name w:val="Hyperlink"/>
    <w:basedOn w:val="DefaultParagraphFont"/>
    <w:uiPriority w:val="99"/>
    <w:unhideWhenUsed/>
    <w:rsid w:val="00870E9C"/>
    <w:rPr>
      <w:color w:val="0563C1" w:themeColor="hyperlink"/>
      <w:u w:val="single"/>
    </w:rPr>
  </w:style>
  <w:style w:type="paragraph" w:styleId="Header">
    <w:name w:val="header"/>
    <w:basedOn w:val="Normal"/>
    <w:link w:val="HeaderChar"/>
    <w:uiPriority w:val="99"/>
    <w:unhideWhenUsed/>
    <w:rsid w:val="00870E9C"/>
    <w:pPr>
      <w:tabs>
        <w:tab w:val="center" w:pos="4680"/>
        <w:tab w:val="right" w:pos="9360"/>
      </w:tabs>
    </w:pPr>
  </w:style>
  <w:style w:type="character" w:customStyle="1" w:styleId="HeaderChar">
    <w:name w:val="Header Char"/>
    <w:basedOn w:val="DefaultParagraphFont"/>
    <w:link w:val="Header"/>
    <w:uiPriority w:val="99"/>
    <w:rsid w:val="00870E9C"/>
  </w:style>
  <w:style w:type="paragraph" w:styleId="Footer">
    <w:name w:val="footer"/>
    <w:basedOn w:val="Normal"/>
    <w:link w:val="FooterChar"/>
    <w:uiPriority w:val="99"/>
    <w:unhideWhenUsed/>
    <w:rsid w:val="00870E9C"/>
    <w:pPr>
      <w:tabs>
        <w:tab w:val="center" w:pos="4680"/>
        <w:tab w:val="right" w:pos="9360"/>
      </w:tabs>
    </w:pPr>
  </w:style>
  <w:style w:type="character" w:customStyle="1" w:styleId="FooterChar">
    <w:name w:val="Footer Char"/>
    <w:basedOn w:val="DefaultParagraphFont"/>
    <w:link w:val="Footer"/>
    <w:uiPriority w:val="99"/>
    <w:rsid w:val="00870E9C"/>
  </w:style>
  <w:style w:type="paragraph" w:styleId="HTMLPreformatted">
    <w:name w:val="HTML Preformatted"/>
    <w:basedOn w:val="Normal"/>
    <w:link w:val="HTMLPreformattedChar"/>
    <w:uiPriority w:val="99"/>
    <w:semiHidden/>
    <w:unhideWhenUsed/>
    <w:rsid w:val="00AD5874"/>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D5874"/>
    <w:rPr>
      <w:rFonts w:ascii="Consolas" w:hAnsi="Consolas" w:cs="Consolas"/>
      <w:sz w:val="20"/>
      <w:szCs w:val="20"/>
    </w:rPr>
  </w:style>
  <w:style w:type="paragraph" w:customStyle="1" w:styleId="Numbering">
    <w:name w:val="Numbering"/>
    <w:basedOn w:val="ListParagraph"/>
    <w:autoRedefine/>
    <w:qFormat/>
    <w:rsid w:val="00EB2161"/>
    <w:pPr>
      <w:numPr>
        <w:numId w:val="4"/>
      </w:numPr>
      <w:spacing w:after="160" w:line="259" w:lineRule="auto"/>
    </w:pPr>
    <w:rPr>
      <w:rFonts w:cs="Times New Roman"/>
      <w:szCs w:val="24"/>
      <w:lang w:eastAsia="en-US"/>
    </w:rPr>
  </w:style>
  <w:style w:type="table" w:styleId="TableGrid">
    <w:name w:val="Table Grid"/>
    <w:basedOn w:val="TableNormal"/>
    <w:uiPriority w:val="39"/>
    <w:rsid w:val="008F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15B7A"/>
    <w:rPr>
      <w:sz w:val="20"/>
      <w:szCs w:val="20"/>
    </w:rPr>
  </w:style>
  <w:style w:type="character" w:customStyle="1" w:styleId="EndnoteTextChar">
    <w:name w:val="Endnote Text Char"/>
    <w:basedOn w:val="DefaultParagraphFont"/>
    <w:link w:val="EndnoteText"/>
    <w:uiPriority w:val="99"/>
    <w:semiHidden/>
    <w:rsid w:val="00715B7A"/>
    <w:rPr>
      <w:sz w:val="20"/>
      <w:szCs w:val="20"/>
    </w:rPr>
  </w:style>
  <w:style w:type="character" w:styleId="EndnoteReference">
    <w:name w:val="endnote reference"/>
    <w:basedOn w:val="DefaultParagraphFont"/>
    <w:uiPriority w:val="99"/>
    <w:semiHidden/>
    <w:unhideWhenUsed/>
    <w:rsid w:val="00715B7A"/>
    <w:rPr>
      <w:vertAlign w:val="superscript"/>
    </w:rPr>
  </w:style>
  <w:style w:type="paragraph" w:styleId="DocumentMap">
    <w:name w:val="Document Map"/>
    <w:basedOn w:val="Normal"/>
    <w:link w:val="DocumentMapChar"/>
    <w:uiPriority w:val="99"/>
    <w:semiHidden/>
    <w:unhideWhenUsed/>
    <w:rsid w:val="004F3C87"/>
    <w:rPr>
      <w:rFonts w:ascii="Tahoma" w:hAnsi="Tahoma" w:cs="Tahoma"/>
      <w:sz w:val="16"/>
      <w:szCs w:val="16"/>
    </w:rPr>
  </w:style>
  <w:style w:type="character" w:customStyle="1" w:styleId="DocumentMapChar">
    <w:name w:val="Document Map Char"/>
    <w:basedOn w:val="DefaultParagraphFont"/>
    <w:link w:val="DocumentMap"/>
    <w:uiPriority w:val="99"/>
    <w:semiHidden/>
    <w:rsid w:val="004F3C87"/>
    <w:rPr>
      <w:rFonts w:ascii="Tahoma" w:hAnsi="Tahoma" w:cs="Tahoma"/>
      <w:sz w:val="16"/>
      <w:szCs w:val="16"/>
    </w:rPr>
  </w:style>
  <w:style w:type="paragraph" w:customStyle="1" w:styleId="Default">
    <w:name w:val="Default"/>
    <w:rsid w:val="0072214F"/>
    <w:pPr>
      <w:autoSpaceDE w:val="0"/>
      <w:autoSpaceDN w:val="0"/>
      <w:adjustRightInd w:val="0"/>
      <w:ind w:left="0"/>
      <w:jc w:val="left"/>
    </w:pPr>
    <w:rPr>
      <w:rFonts w:ascii="Times New Roman" w:eastAsiaTheme="minorHAnsi" w:hAnsi="Times New Roman" w:cs="Times New Roman"/>
      <w:color w:val="000000"/>
      <w:sz w:val="24"/>
      <w:szCs w:val="24"/>
      <w:lang w:eastAsia="en-US"/>
    </w:rPr>
  </w:style>
  <w:style w:type="character" w:styleId="PlaceholderText">
    <w:name w:val="Placeholder Text"/>
    <w:basedOn w:val="DefaultParagraphFont"/>
    <w:uiPriority w:val="99"/>
    <w:semiHidden/>
    <w:rsid w:val="00652369"/>
    <w:rPr>
      <w:color w:val="808080"/>
    </w:rPr>
  </w:style>
  <w:style w:type="character" w:styleId="CommentReference">
    <w:name w:val="annotation reference"/>
    <w:basedOn w:val="DefaultParagraphFont"/>
    <w:uiPriority w:val="99"/>
    <w:semiHidden/>
    <w:unhideWhenUsed/>
    <w:rsid w:val="00FE7C7A"/>
    <w:rPr>
      <w:sz w:val="16"/>
      <w:szCs w:val="16"/>
    </w:rPr>
  </w:style>
  <w:style w:type="paragraph" w:styleId="CommentText">
    <w:name w:val="annotation text"/>
    <w:basedOn w:val="Normal"/>
    <w:link w:val="CommentTextChar"/>
    <w:uiPriority w:val="99"/>
    <w:semiHidden/>
    <w:unhideWhenUsed/>
    <w:rsid w:val="00FE7C7A"/>
    <w:rPr>
      <w:sz w:val="20"/>
      <w:szCs w:val="20"/>
    </w:rPr>
  </w:style>
  <w:style w:type="character" w:customStyle="1" w:styleId="CommentTextChar">
    <w:name w:val="Comment Text Char"/>
    <w:basedOn w:val="DefaultParagraphFont"/>
    <w:link w:val="CommentText"/>
    <w:uiPriority w:val="99"/>
    <w:semiHidden/>
    <w:rsid w:val="00FE7C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E7C7A"/>
    <w:rPr>
      <w:b/>
      <w:bCs/>
    </w:rPr>
  </w:style>
  <w:style w:type="character" w:customStyle="1" w:styleId="CommentSubjectChar">
    <w:name w:val="Comment Subject Char"/>
    <w:basedOn w:val="CommentTextChar"/>
    <w:link w:val="CommentSubject"/>
    <w:uiPriority w:val="99"/>
    <w:semiHidden/>
    <w:rsid w:val="00FE7C7A"/>
    <w:rPr>
      <w:rFonts w:ascii="Times New Roman" w:hAnsi="Times New Roman"/>
      <w:b/>
      <w:bCs/>
      <w:sz w:val="20"/>
      <w:szCs w:val="20"/>
    </w:rPr>
  </w:style>
  <w:style w:type="character" w:customStyle="1" w:styleId="A4">
    <w:name w:val="A4"/>
    <w:uiPriority w:val="99"/>
    <w:rsid w:val="000F7E79"/>
    <w:rPr>
      <w:color w:val="000000"/>
      <w:sz w:val="22"/>
      <w:szCs w:val="22"/>
    </w:rPr>
  </w:style>
  <w:style w:type="paragraph" w:styleId="BodyText">
    <w:name w:val="Body Text"/>
    <w:basedOn w:val="Normal"/>
    <w:link w:val="BodyTextChar"/>
    <w:uiPriority w:val="1"/>
    <w:qFormat/>
    <w:rsid w:val="00066F0C"/>
    <w:pPr>
      <w:widowControl w:val="0"/>
      <w:autoSpaceDE w:val="0"/>
      <w:autoSpaceDN w:val="0"/>
      <w:ind w:left="0"/>
      <w:jc w:val="left"/>
    </w:pPr>
    <w:rPr>
      <w:rFonts w:eastAsia="Times New Roman" w:cs="Times New Roman"/>
      <w:szCs w:val="24"/>
      <w:lang w:eastAsia="en-US"/>
    </w:rPr>
  </w:style>
  <w:style w:type="character" w:customStyle="1" w:styleId="BodyTextChar">
    <w:name w:val="Body Text Char"/>
    <w:basedOn w:val="DefaultParagraphFont"/>
    <w:link w:val="BodyText"/>
    <w:uiPriority w:val="1"/>
    <w:rsid w:val="00066F0C"/>
    <w:rPr>
      <w:rFonts w:ascii="Times New Roman" w:eastAsia="Times New Roman" w:hAnsi="Times New Roman" w:cs="Times New Roman"/>
      <w:sz w:val="24"/>
      <w:szCs w:val="24"/>
      <w:lang w:eastAsia="en-US"/>
    </w:rPr>
  </w:style>
  <w:style w:type="character" w:styleId="LineNumber">
    <w:name w:val="line number"/>
    <w:basedOn w:val="DefaultParagraphFont"/>
    <w:uiPriority w:val="99"/>
    <w:semiHidden/>
    <w:unhideWhenUsed/>
    <w:rsid w:val="00E65402"/>
  </w:style>
  <w:style w:type="paragraph" w:styleId="NormalWeb">
    <w:name w:val="Normal (Web)"/>
    <w:basedOn w:val="Normal"/>
    <w:uiPriority w:val="99"/>
    <w:semiHidden/>
    <w:unhideWhenUsed/>
    <w:rsid w:val="007A3FA7"/>
    <w:pPr>
      <w:spacing w:before="100" w:beforeAutospacing="1" w:after="100" w:afterAutospacing="1"/>
      <w:ind w:left="0"/>
      <w:jc w:val="left"/>
    </w:pPr>
    <w:rPr>
      <w:rFonts w:eastAsia="Times New Roman" w:cs="Times New Roman"/>
      <w:szCs w:val="24"/>
      <w:lang w:eastAsia="en-US"/>
    </w:rPr>
  </w:style>
  <w:style w:type="character" w:styleId="Emphasis">
    <w:name w:val="Emphasis"/>
    <w:basedOn w:val="DefaultParagraphFont"/>
    <w:uiPriority w:val="20"/>
    <w:qFormat/>
    <w:rsid w:val="007A3FA7"/>
    <w:rPr>
      <w:i/>
      <w:iCs/>
    </w:rPr>
  </w:style>
  <w:style w:type="character" w:customStyle="1" w:styleId="a">
    <w:name w:val="_"/>
    <w:basedOn w:val="DefaultParagraphFont"/>
    <w:rsid w:val="0034089B"/>
  </w:style>
  <w:style w:type="character" w:customStyle="1" w:styleId="pg-21ff1">
    <w:name w:val="pg-21ff1"/>
    <w:basedOn w:val="DefaultParagraphFont"/>
    <w:rsid w:val="0034089B"/>
  </w:style>
  <w:style w:type="paragraph" w:styleId="BodyTextIndent">
    <w:name w:val="Body Text Indent"/>
    <w:basedOn w:val="Normal"/>
    <w:link w:val="BodyTextIndentChar"/>
    <w:uiPriority w:val="99"/>
    <w:semiHidden/>
    <w:unhideWhenUsed/>
    <w:rsid w:val="007A4277"/>
    <w:pPr>
      <w:spacing w:after="120"/>
      <w:ind w:left="283"/>
    </w:pPr>
  </w:style>
  <w:style w:type="character" w:customStyle="1" w:styleId="BodyTextIndentChar">
    <w:name w:val="Body Text Indent Char"/>
    <w:basedOn w:val="DefaultParagraphFont"/>
    <w:link w:val="BodyTextIndent"/>
    <w:uiPriority w:val="99"/>
    <w:semiHidden/>
    <w:rsid w:val="007A4277"/>
    <w:rPr>
      <w:rFonts w:ascii="Times New Roman" w:hAnsi="Times New Roman"/>
      <w:sz w:val="24"/>
    </w:rPr>
  </w:style>
  <w:style w:type="character" w:styleId="BookTitle">
    <w:name w:val="Book Title"/>
    <w:basedOn w:val="DefaultParagraphFont"/>
    <w:uiPriority w:val="33"/>
    <w:qFormat/>
    <w:rsid w:val="00AE4917"/>
    <w:rPr>
      <w:b/>
      <w:bCs/>
      <w:i/>
      <w:iCs/>
      <w:spacing w:val="5"/>
    </w:rPr>
  </w:style>
  <w:style w:type="character" w:customStyle="1" w:styleId="tlid-translation">
    <w:name w:val="tlid-translation"/>
    <w:basedOn w:val="DefaultParagraphFont"/>
    <w:rsid w:val="00995CB7"/>
  </w:style>
  <w:style w:type="character" w:styleId="Strong">
    <w:name w:val="Strong"/>
    <w:basedOn w:val="DefaultParagraphFont"/>
    <w:uiPriority w:val="22"/>
    <w:qFormat/>
    <w:rsid w:val="00997E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7663">
      <w:bodyDiv w:val="1"/>
      <w:marLeft w:val="0"/>
      <w:marRight w:val="0"/>
      <w:marTop w:val="0"/>
      <w:marBottom w:val="0"/>
      <w:divBdr>
        <w:top w:val="none" w:sz="0" w:space="0" w:color="auto"/>
        <w:left w:val="none" w:sz="0" w:space="0" w:color="auto"/>
        <w:bottom w:val="none" w:sz="0" w:space="0" w:color="auto"/>
        <w:right w:val="none" w:sz="0" w:space="0" w:color="auto"/>
      </w:divBdr>
    </w:div>
    <w:div w:id="59519971">
      <w:bodyDiv w:val="1"/>
      <w:marLeft w:val="0"/>
      <w:marRight w:val="0"/>
      <w:marTop w:val="0"/>
      <w:marBottom w:val="0"/>
      <w:divBdr>
        <w:top w:val="none" w:sz="0" w:space="0" w:color="auto"/>
        <w:left w:val="none" w:sz="0" w:space="0" w:color="auto"/>
        <w:bottom w:val="none" w:sz="0" w:space="0" w:color="auto"/>
        <w:right w:val="none" w:sz="0" w:space="0" w:color="auto"/>
      </w:divBdr>
    </w:div>
    <w:div w:id="60446086">
      <w:bodyDiv w:val="1"/>
      <w:marLeft w:val="0"/>
      <w:marRight w:val="0"/>
      <w:marTop w:val="0"/>
      <w:marBottom w:val="0"/>
      <w:divBdr>
        <w:top w:val="none" w:sz="0" w:space="0" w:color="auto"/>
        <w:left w:val="none" w:sz="0" w:space="0" w:color="auto"/>
        <w:bottom w:val="none" w:sz="0" w:space="0" w:color="auto"/>
        <w:right w:val="none" w:sz="0" w:space="0" w:color="auto"/>
      </w:divBdr>
      <w:divsChild>
        <w:div w:id="1184781904">
          <w:marLeft w:val="0"/>
          <w:marRight w:val="0"/>
          <w:marTop w:val="0"/>
          <w:marBottom w:val="0"/>
          <w:divBdr>
            <w:top w:val="none" w:sz="0" w:space="0" w:color="auto"/>
            <w:left w:val="none" w:sz="0" w:space="0" w:color="auto"/>
            <w:bottom w:val="none" w:sz="0" w:space="0" w:color="auto"/>
            <w:right w:val="none" w:sz="0" w:space="0" w:color="auto"/>
          </w:divBdr>
        </w:div>
        <w:div w:id="1549563732">
          <w:marLeft w:val="0"/>
          <w:marRight w:val="0"/>
          <w:marTop w:val="0"/>
          <w:marBottom w:val="0"/>
          <w:divBdr>
            <w:top w:val="none" w:sz="0" w:space="0" w:color="auto"/>
            <w:left w:val="none" w:sz="0" w:space="0" w:color="auto"/>
            <w:bottom w:val="none" w:sz="0" w:space="0" w:color="auto"/>
            <w:right w:val="none" w:sz="0" w:space="0" w:color="auto"/>
          </w:divBdr>
        </w:div>
        <w:div w:id="155457854">
          <w:marLeft w:val="0"/>
          <w:marRight w:val="0"/>
          <w:marTop w:val="0"/>
          <w:marBottom w:val="0"/>
          <w:divBdr>
            <w:top w:val="none" w:sz="0" w:space="0" w:color="auto"/>
            <w:left w:val="none" w:sz="0" w:space="0" w:color="auto"/>
            <w:bottom w:val="none" w:sz="0" w:space="0" w:color="auto"/>
            <w:right w:val="none" w:sz="0" w:space="0" w:color="auto"/>
          </w:divBdr>
        </w:div>
        <w:div w:id="1955821600">
          <w:marLeft w:val="0"/>
          <w:marRight w:val="0"/>
          <w:marTop w:val="0"/>
          <w:marBottom w:val="0"/>
          <w:divBdr>
            <w:top w:val="none" w:sz="0" w:space="0" w:color="auto"/>
            <w:left w:val="none" w:sz="0" w:space="0" w:color="auto"/>
            <w:bottom w:val="none" w:sz="0" w:space="0" w:color="auto"/>
            <w:right w:val="none" w:sz="0" w:space="0" w:color="auto"/>
          </w:divBdr>
        </w:div>
        <w:div w:id="62680292">
          <w:marLeft w:val="0"/>
          <w:marRight w:val="0"/>
          <w:marTop w:val="0"/>
          <w:marBottom w:val="0"/>
          <w:divBdr>
            <w:top w:val="none" w:sz="0" w:space="0" w:color="auto"/>
            <w:left w:val="none" w:sz="0" w:space="0" w:color="auto"/>
            <w:bottom w:val="none" w:sz="0" w:space="0" w:color="auto"/>
            <w:right w:val="none" w:sz="0" w:space="0" w:color="auto"/>
          </w:divBdr>
        </w:div>
      </w:divsChild>
    </w:div>
    <w:div w:id="62223759">
      <w:bodyDiv w:val="1"/>
      <w:marLeft w:val="0"/>
      <w:marRight w:val="0"/>
      <w:marTop w:val="0"/>
      <w:marBottom w:val="0"/>
      <w:divBdr>
        <w:top w:val="none" w:sz="0" w:space="0" w:color="auto"/>
        <w:left w:val="none" w:sz="0" w:space="0" w:color="auto"/>
        <w:bottom w:val="none" w:sz="0" w:space="0" w:color="auto"/>
        <w:right w:val="none" w:sz="0" w:space="0" w:color="auto"/>
      </w:divBdr>
    </w:div>
    <w:div w:id="65417283">
      <w:bodyDiv w:val="1"/>
      <w:marLeft w:val="0"/>
      <w:marRight w:val="0"/>
      <w:marTop w:val="0"/>
      <w:marBottom w:val="0"/>
      <w:divBdr>
        <w:top w:val="none" w:sz="0" w:space="0" w:color="auto"/>
        <w:left w:val="none" w:sz="0" w:space="0" w:color="auto"/>
        <w:bottom w:val="none" w:sz="0" w:space="0" w:color="auto"/>
        <w:right w:val="none" w:sz="0" w:space="0" w:color="auto"/>
      </w:divBdr>
    </w:div>
    <w:div w:id="65957635">
      <w:bodyDiv w:val="1"/>
      <w:marLeft w:val="0"/>
      <w:marRight w:val="0"/>
      <w:marTop w:val="0"/>
      <w:marBottom w:val="0"/>
      <w:divBdr>
        <w:top w:val="none" w:sz="0" w:space="0" w:color="auto"/>
        <w:left w:val="none" w:sz="0" w:space="0" w:color="auto"/>
        <w:bottom w:val="none" w:sz="0" w:space="0" w:color="auto"/>
        <w:right w:val="none" w:sz="0" w:space="0" w:color="auto"/>
      </w:divBdr>
      <w:divsChild>
        <w:div w:id="727386251">
          <w:marLeft w:val="0"/>
          <w:marRight w:val="0"/>
          <w:marTop w:val="0"/>
          <w:marBottom w:val="0"/>
          <w:divBdr>
            <w:top w:val="none" w:sz="0" w:space="0" w:color="auto"/>
            <w:left w:val="none" w:sz="0" w:space="0" w:color="auto"/>
            <w:bottom w:val="none" w:sz="0" w:space="0" w:color="auto"/>
            <w:right w:val="none" w:sz="0" w:space="0" w:color="auto"/>
          </w:divBdr>
        </w:div>
        <w:div w:id="1406997158">
          <w:marLeft w:val="0"/>
          <w:marRight w:val="0"/>
          <w:marTop w:val="0"/>
          <w:marBottom w:val="0"/>
          <w:divBdr>
            <w:top w:val="none" w:sz="0" w:space="0" w:color="auto"/>
            <w:left w:val="none" w:sz="0" w:space="0" w:color="auto"/>
            <w:bottom w:val="none" w:sz="0" w:space="0" w:color="auto"/>
            <w:right w:val="none" w:sz="0" w:space="0" w:color="auto"/>
          </w:divBdr>
        </w:div>
      </w:divsChild>
    </w:div>
    <w:div w:id="67776871">
      <w:bodyDiv w:val="1"/>
      <w:marLeft w:val="0"/>
      <w:marRight w:val="0"/>
      <w:marTop w:val="0"/>
      <w:marBottom w:val="0"/>
      <w:divBdr>
        <w:top w:val="none" w:sz="0" w:space="0" w:color="auto"/>
        <w:left w:val="none" w:sz="0" w:space="0" w:color="auto"/>
        <w:bottom w:val="none" w:sz="0" w:space="0" w:color="auto"/>
        <w:right w:val="none" w:sz="0" w:space="0" w:color="auto"/>
      </w:divBdr>
    </w:div>
    <w:div w:id="77942217">
      <w:bodyDiv w:val="1"/>
      <w:marLeft w:val="0"/>
      <w:marRight w:val="0"/>
      <w:marTop w:val="0"/>
      <w:marBottom w:val="0"/>
      <w:divBdr>
        <w:top w:val="none" w:sz="0" w:space="0" w:color="auto"/>
        <w:left w:val="none" w:sz="0" w:space="0" w:color="auto"/>
        <w:bottom w:val="none" w:sz="0" w:space="0" w:color="auto"/>
        <w:right w:val="none" w:sz="0" w:space="0" w:color="auto"/>
      </w:divBdr>
    </w:div>
    <w:div w:id="184565720">
      <w:bodyDiv w:val="1"/>
      <w:marLeft w:val="0"/>
      <w:marRight w:val="0"/>
      <w:marTop w:val="0"/>
      <w:marBottom w:val="0"/>
      <w:divBdr>
        <w:top w:val="none" w:sz="0" w:space="0" w:color="auto"/>
        <w:left w:val="none" w:sz="0" w:space="0" w:color="auto"/>
        <w:bottom w:val="none" w:sz="0" w:space="0" w:color="auto"/>
        <w:right w:val="none" w:sz="0" w:space="0" w:color="auto"/>
      </w:divBdr>
      <w:divsChild>
        <w:div w:id="872307638">
          <w:marLeft w:val="0"/>
          <w:marRight w:val="0"/>
          <w:marTop w:val="0"/>
          <w:marBottom w:val="0"/>
          <w:divBdr>
            <w:top w:val="none" w:sz="0" w:space="0" w:color="auto"/>
            <w:left w:val="none" w:sz="0" w:space="0" w:color="auto"/>
            <w:bottom w:val="none" w:sz="0" w:space="0" w:color="auto"/>
            <w:right w:val="none" w:sz="0" w:space="0" w:color="auto"/>
          </w:divBdr>
          <w:divsChild>
            <w:div w:id="1329139327">
              <w:marLeft w:val="0"/>
              <w:marRight w:val="0"/>
              <w:marTop w:val="0"/>
              <w:marBottom w:val="0"/>
              <w:divBdr>
                <w:top w:val="none" w:sz="0" w:space="0" w:color="auto"/>
                <w:left w:val="none" w:sz="0" w:space="0" w:color="auto"/>
                <w:bottom w:val="none" w:sz="0" w:space="0" w:color="auto"/>
                <w:right w:val="none" w:sz="0" w:space="0" w:color="auto"/>
              </w:divBdr>
              <w:divsChild>
                <w:div w:id="253978326">
                  <w:marLeft w:val="0"/>
                  <w:marRight w:val="0"/>
                  <w:marTop w:val="0"/>
                  <w:marBottom w:val="0"/>
                  <w:divBdr>
                    <w:top w:val="none" w:sz="0" w:space="0" w:color="auto"/>
                    <w:left w:val="none" w:sz="0" w:space="0" w:color="auto"/>
                    <w:bottom w:val="none" w:sz="0" w:space="0" w:color="auto"/>
                    <w:right w:val="none" w:sz="0" w:space="0" w:color="auto"/>
                  </w:divBdr>
                  <w:divsChild>
                    <w:div w:id="1264530096">
                      <w:marLeft w:val="0"/>
                      <w:marRight w:val="0"/>
                      <w:marTop w:val="0"/>
                      <w:marBottom w:val="0"/>
                      <w:divBdr>
                        <w:top w:val="none" w:sz="0" w:space="0" w:color="auto"/>
                        <w:left w:val="none" w:sz="0" w:space="0" w:color="auto"/>
                        <w:bottom w:val="none" w:sz="0" w:space="0" w:color="auto"/>
                        <w:right w:val="none" w:sz="0" w:space="0" w:color="auto"/>
                      </w:divBdr>
                      <w:divsChild>
                        <w:div w:id="11181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77543">
      <w:bodyDiv w:val="1"/>
      <w:marLeft w:val="0"/>
      <w:marRight w:val="0"/>
      <w:marTop w:val="0"/>
      <w:marBottom w:val="0"/>
      <w:divBdr>
        <w:top w:val="none" w:sz="0" w:space="0" w:color="auto"/>
        <w:left w:val="none" w:sz="0" w:space="0" w:color="auto"/>
        <w:bottom w:val="none" w:sz="0" w:space="0" w:color="auto"/>
        <w:right w:val="none" w:sz="0" w:space="0" w:color="auto"/>
      </w:divBdr>
    </w:div>
    <w:div w:id="232088744">
      <w:bodyDiv w:val="1"/>
      <w:marLeft w:val="0"/>
      <w:marRight w:val="0"/>
      <w:marTop w:val="0"/>
      <w:marBottom w:val="0"/>
      <w:divBdr>
        <w:top w:val="none" w:sz="0" w:space="0" w:color="auto"/>
        <w:left w:val="none" w:sz="0" w:space="0" w:color="auto"/>
        <w:bottom w:val="none" w:sz="0" w:space="0" w:color="auto"/>
        <w:right w:val="none" w:sz="0" w:space="0" w:color="auto"/>
      </w:divBdr>
    </w:div>
    <w:div w:id="243536016">
      <w:bodyDiv w:val="1"/>
      <w:marLeft w:val="0"/>
      <w:marRight w:val="0"/>
      <w:marTop w:val="0"/>
      <w:marBottom w:val="0"/>
      <w:divBdr>
        <w:top w:val="none" w:sz="0" w:space="0" w:color="auto"/>
        <w:left w:val="none" w:sz="0" w:space="0" w:color="auto"/>
        <w:bottom w:val="none" w:sz="0" w:space="0" w:color="auto"/>
        <w:right w:val="none" w:sz="0" w:space="0" w:color="auto"/>
      </w:divBdr>
      <w:divsChild>
        <w:div w:id="185288396">
          <w:marLeft w:val="0"/>
          <w:marRight w:val="0"/>
          <w:marTop w:val="0"/>
          <w:marBottom w:val="0"/>
          <w:divBdr>
            <w:top w:val="none" w:sz="0" w:space="0" w:color="auto"/>
            <w:left w:val="none" w:sz="0" w:space="0" w:color="auto"/>
            <w:bottom w:val="none" w:sz="0" w:space="0" w:color="auto"/>
            <w:right w:val="none" w:sz="0" w:space="0" w:color="auto"/>
          </w:divBdr>
        </w:div>
        <w:div w:id="357851800">
          <w:marLeft w:val="0"/>
          <w:marRight w:val="0"/>
          <w:marTop w:val="0"/>
          <w:marBottom w:val="0"/>
          <w:divBdr>
            <w:top w:val="none" w:sz="0" w:space="0" w:color="auto"/>
            <w:left w:val="none" w:sz="0" w:space="0" w:color="auto"/>
            <w:bottom w:val="none" w:sz="0" w:space="0" w:color="auto"/>
            <w:right w:val="none" w:sz="0" w:space="0" w:color="auto"/>
          </w:divBdr>
        </w:div>
        <w:div w:id="91973326">
          <w:marLeft w:val="0"/>
          <w:marRight w:val="0"/>
          <w:marTop w:val="0"/>
          <w:marBottom w:val="0"/>
          <w:divBdr>
            <w:top w:val="none" w:sz="0" w:space="0" w:color="auto"/>
            <w:left w:val="none" w:sz="0" w:space="0" w:color="auto"/>
            <w:bottom w:val="none" w:sz="0" w:space="0" w:color="auto"/>
            <w:right w:val="none" w:sz="0" w:space="0" w:color="auto"/>
          </w:divBdr>
        </w:div>
      </w:divsChild>
    </w:div>
    <w:div w:id="275453154">
      <w:bodyDiv w:val="1"/>
      <w:marLeft w:val="0"/>
      <w:marRight w:val="0"/>
      <w:marTop w:val="0"/>
      <w:marBottom w:val="0"/>
      <w:divBdr>
        <w:top w:val="none" w:sz="0" w:space="0" w:color="auto"/>
        <w:left w:val="none" w:sz="0" w:space="0" w:color="auto"/>
        <w:bottom w:val="none" w:sz="0" w:space="0" w:color="auto"/>
        <w:right w:val="none" w:sz="0" w:space="0" w:color="auto"/>
      </w:divBdr>
      <w:divsChild>
        <w:div w:id="1017460794">
          <w:marLeft w:val="0"/>
          <w:marRight w:val="0"/>
          <w:marTop w:val="0"/>
          <w:marBottom w:val="0"/>
          <w:divBdr>
            <w:top w:val="none" w:sz="0" w:space="0" w:color="auto"/>
            <w:left w:val="none" w:sz="0" w:space="0" w:color="auto"/>
            <w:bottom w:val="none" w:sz="0" w:space="0" w:color="auto"/>
            <w:right w:val="none" w:sz="0" w:space="0" w:color="auto"/>
          </w:divBdr>
        </w:div>
        <w:div w:id="547566529">
          <w:marLeft w:val="0"/>
          <w:marRight w:val="0"/>
          <w:marTop w:val="0"/>
          <w:marBottom w:val="0"/>
          <w:divBdr>
            <w:top w:val="none" w:sz="0" w:space="0" w:color="auto"/>
            <w:left w:val="none" w:sz="0" w:space="0" w:color="auto"/>
            <w:bottom w:val="none" w:sz="0" w:space="0" w:color="auto"/>
            <w:right w:val="none" w:sz="0" w:space="0" w:color="auto"/>
          </w:divBdr>
        </w:div>
      </w:divsChild>
    </w:div>
    <w:div w:id="318384944">
      <w:bodyDiv w:val="1"/>
      <w:marLeft w:val="0"/>
      <w:marRight w:val="0"/>
      <w:marTop w:val="0"/>
      <w:marBottom w:val="0"/>
      <w:divBdr>
        <w:top w:val="none" w:sz="0" w:space="0" w:color="auto"/>
        <w:left w:val="none" w:sz="0" w:space="0" w:color="auto"/>
        <w:bottom w:val="none" w:sz="0" w:space="0" w:color="auto"/>
        <w:right w:val="none" w:sz="0" w:space="0" w:color="auto"/>
      </w:divBdr>
    </w:div>
    <w:div w:id="333189493">
      <w:bodyDiv w:val="1"/>
      <w:marLeft w:val="0"/>
      <w:marRight w:val="0"/>
      <w:marTop w:val="0"/>
      <w:marBottom w:val="0"/>
      <w:divBdr>
        <w:top w:val="none" w:sz="0" w:space="0" w:color="auto"/>
        <w:left w:val="none" w:sz="0" w:space="0" w:color="auto"/>
        <w:bottom w:val="none" w:sz="0" w:space="0" w:color="auto"/>
        <w:right w:val="none" w:sz="0" w:space="0" w:color="auto"/>
      </w:divBdr>
    </w:div>
    <w:div w:id="370766701">
      <w:bodyDiv w:val="1"/>
      <w:marLeft w:val="0"/>
      <w:marRight w:val="0"/>
      <w:marTop w:val="0"/>
      <w:marBottom w:val="0"/>
      <w:divBdr>
        <w:top w:val="none" w:sz="0" w:space="0" w:color="auto"/>
        <w:left w:val="none" w:sz="0" w:space="0" w:color="auto"/>
        <w:bottom w:val="none" w:sz="0" w:space="0" w:color="auto"/>
        <w:right w:val="none" w:sz="0" w:space="0" w:color="auto"/>
      </w:divBdr>
      <w:divsChild>
        <w:div w:id="1255672815">
          <w:marLeft w:val="0"/>
          <w:marRight w:val="0"/>
          <w:marTop w:val="0"/>
          <w:marBottom w:val="0"/>
          <w:divBdr>
            <w:top w:val="none" w:sz="0" w:space="0" w:color="auto"/>
            <w:left w:val="none" w:sz="0" w:space="0" w:color="auto"/>
            <w:bottom w:val="none" w:sz="0" w:space="0" w:color="auto"/>
            <w:right w:val="none" w:sz="0" w:space="0" w:color="auto"/>
          </w:divBdr>
        </w:div>
        <w:div w:id="1596355212">
          <w:marLeft w:val="0"/>
          <w:marRight w:val="0"/>
          <w:marTop w:val="0"/>
          <w:marBottom w:val="0"/>
          <w:divBdr>
            <w:top w:val="none" w:sz="0" w:space="0" w:color="auto"/>
            <w:left w:val="none" w:sz="0" w:space="0" w:color="auto"/>
            <w:bottom w:val="none" w:sz="0" w:space="0" w:color="auto"/>
            <w:right w:val="none" w:sz="0" w:space="0" w:color="auto"/>
          </w:divBdr>
        </w:div>
        <w:div w:id="555093131">
          <w:marLeft w:val="0"/>
          <w:marRight w:val="0"/>
          <w:marTop w:val="0"/>
          <w:marBottom w:val="0"/>
          <w:divBdr>
            <w:top w:val="none" w:sz="0" w:space="0" w:color="auto"/>
            <w:left w:val="none" w:sz="0" w:space="0" w:color="auto"/>
            <w:bottom w:val="none" w:sz="0" w:space="0" w:color="auto"/>
            <w:right w:val="none" w:sz="0" w:space="0" w:color="auto"/>
          </w:divBdr>
        </w:div>
        <w:div w:id="1291940143">
          <w:marLeft w:val="0"/>
          <w:marRight w:val="0"/>
          <w:marTop w:val="0"/>
          <w:marBottom w:val="0"/>
          <w:divBdr>
            <w:top w:val="none" w:sz="0" w:space="0" w:color="auto"/>
            <w:left w:val="none" w:sz="0" w:space="0" w:color="auto"/>
            <w:bottom w:val="none" w:sz="0" w:space="0" w:color="auto"/>
            <w:right w:val="none" w:sz="0" w:space="0" w:color="auto"/>
          </w:divBdr>
        </w:div>
        <w:div w:id="843208674">
          <w:marLeft w:val="0"/>
          <w:marRight w:val="0"/>
          <w:marTop w:val="0"/>
          <w:marBottom w:val="0"/>
          <w:divBdr>
            <w:top w:val="none" w:sz="0" w:space="0" w:color="auto"/>
            <w:left w:val="none" w:sz="0" w:space="0" w:color="auto"/>
            <w:bottom w:val="none" w:sz="0" w:space="0" w:color="auto"/>
            <w:right w:val="none" w:sz="0" w:space="0" w:color="auto"/>
          </w:divBdr>
        </w:div>
      </w:divsChild>
    </w:div>
    <w:div w:id="387845059">
      <w:bodyDiv w:val="1"/>
      <w:marLeft w:val="0"/>
      <w:marRight w:val="0"/>
      <w:marTop w:val="0"/>
      <w:marBottom w:val="0"/>
      <w:divBdr>
        <w:top w:val="none" w:sz="0" w:space="0" w:color="auto"/>
        <w:left w:val="none" w:sz="0" w:space="0" w:color="auto"/>
        <w:bottom w:val="none" w:sz="0" w:space="0" w:color="auto"/>
        <w:right w:val="none" w:sz="0" w:space="0" w:color="auto"/>
      </w:divBdr>
    </w:div>
    <w:div w:id="417406860">
      <w:bodyDiv w:val="1"/>
      <w:marLeft w:val="0"/>
      <w:marRight w:val="0"/>
      <w:marTop w:val="0"/>
      <w:marBottom w:val="0"/>
      <w:divBdr>
        <w:top w:val="none" w:sz="0" w:space="0" w:color="auto"/>
        <w:left w:val="none" w:sz="0" w:space="0" w:color="auto"/>
        <w:bottom w:val="none" w:sz="0" w:space="0" w:color="auto"/>
        <w:right w:val="none" w:sz="0" w:space="0" w:color="auto"/>
      </w:divBdr>
    </w:div>
    <w:div w:id="462499211">
      <w:bodyDiv w:val="1"/>
      <w:marLeft w:val="0"/>
      <w:marRight w:val="0"/>
      <w:marTop w:val="0"/>
      <w:marBottom w:val="0"/>
      <w:divBdr>
        <w:top w:val="none" w:sz="0" w:space="0" w:color="auto"/>
        <w:left w:val="none" w:sz="0" w:space="0" w:color="auto"/>
        <w:bottom w:val="none" w:sz="0" w:space="0" w:color="auto"/>
        <w:right w:val="none" w:sz="0" w:space="0" w:color="auto"/>
      </w:divBdr>
    </w:div>
    <w:div w:id="469784337">
      <w:bodyDiv w:val="1"/>
      <w:marLeft w:val="0"/>
      <w:marRight w:val="0"/>
      <w:marTop w:val="0"/>
      <w:marBottom w:val="0"/>
      <w:divBdr>
        <w:top w:val="none" w:sz="0" w:space="0" w:color="auto"/>
        <w:left w:val="none" w:sz="0" w:space="0" w:color="auto"/>
        <w:bottom w:val="none" w:sz="0" w:space="0" w:color="auto"/>
        <w:right w:val="none" w:sz="0" w:space="0" w:color="auto"/>
      </w:divBdr>
    </w:div>
    <w:div w:id="525869415">
      <w:bodyDiv w:val="1"/>
      <w:marLeft w:val="0"/>
      <w:marRight w:val="0"/>
      <w:marTop w:val="0"/>
      <w:marBottom w:val="0"/>
      <w:divBdr>
        <w:top w:val="none" w:sz="0" w:space="0" w:color="auto"/>
        <w:left w:val="none" w:sz="0" w:space="0" w:color="auto"/>
        <w:bottom w:val="none" w:sz="0" w:space="0" w:color="auto"/>
        <w:right w:val="none" w:sz="0" w:space="0" w:color="auto"/>
      </w:divBdr>
    </w:div>
    <w:div w:id="527446442">
      <w:bodyDiv w:val="1"/>
      <w:marLeft w:val="0"/>
      <w:marRight w:val="0"/>
      <w:marTop w:val="0"/>
      <w:marBottom w:val="0"/>
      <w:divBdr>
        <w:top w:val="none" w:sz="0" w:space="0" w:color="auto"/>
        <w:left w:val="none" w:sz="0" w:space="0" w:color="auto"/>
        <w:bottom w:val="none" w:sz="0" w:space="0" w:color="auto"/>
        <w:right w:val="none" w:sz="0" w:space="0" w:color="auto"/>
      </w:divBdr>
    </w:div>
    <w:div w:id="585501618">
      <w:bodyDiv w:val="1"/>
      <w:marLeft w:val="0"/>
      <w:marRight w:val="0"/>
      <w:marTop w:val="0"/>
      <w:marBottom w:val="0"/>
      <w:divBdr>
        <w:top w:val="none" w:sz="0" w:space="0" w:color="auto"/>
        <w:left w:val="none" w:sz="0" w:space="0" w:color="auto"/>
        <w:bottom w:val="none" w:sz="0" w:space="0" w:color="auto"/>
        <w:right w:val="none" w:sz="0" w:space="0" w:color="auto"/>
      </w:divBdr>
    </w:div>
    <w:div w:id="630785500">
      <w:bodyDiv w:val="1"/>
      <w:marLeft w:val="0"/>
      <w:marRight w:val="0"/>
      <w:marTop w:val="0"/>
      <w:marBottom w:val="0"/>
      <w:divBdr>
        <w:top w:val="none" w:sz="0" w:space="0" w:color="auto"/>
        <w:left w:val="none" w:sz="0" w:space="0" w:color="auto"/>
        <w:bottom w:val="none" w:sz="0" w:space="0" w:color="auto"/>
        <w:right w:val="none" w:sz="0" w:space="0" w:color="auto"/>
      </w:divBdr>
    </w:div>
    <w:div w:id="639574481">
      <w:bodyDiv w:val="1"/>
      <w:marLeft w:val="0"/>
      <w:marRight w:val="0"/>
      <w:marTop w:val="0"/>
      <w:marBottom w:val="0"/>
      <w:divBdr>
        <w:top w:val="none" w:sz="0" w:space="0" w:color="auto"/>
        <w:left w:val="none" w:sz="0" w:space="0" w:color="auto"/>
        <w:bottom w:val="none" w:sz="0" w:space="0" w:color="auto"/>
        <w:right w:val="none" w:sz="0" w:space="0" w:color="auto"/>
      </w:divBdr>
    </w:div>
    <w:div w:id="654721494">
      <w:bodyDiv w:val="1"/>
      <w:marLeft w:val="0"/>
      <w:marRight w:val="0"/>
      <w:marTop w:val="0"/>
      <w:marBottom w:val="0"/>
      <w:divBdr>
        <w:top w:val="none" w:sz="0" w:space="0" w:color="auto"/>
        <w:left w:val="none" w:sz="0" w:space="0" w:color="auto"/>
        <w:bottom w:val="none" w:sz="0" w:space="0" w:color="auto"/>
        <w:right w:val="none" w:sz="0" w:space="0" w:color="auto"/>
      </w:divBdr>
      <w:divsChild>
        <w:div w:id="16123645">
          <w:marLeft w:val="0"/>
          <w:marRight w:val="0"/>
          <w:marTop w:val="0"/>
          <w:marBottom w:val="0"/>
          <w:divBdr>
            <w:top w:val="none" w:sz="0" w:space="0" w:color="auto"/>
            <w:left w:val="none" w:sz="0" w:space="0" w:color="auto"/>
            <w:bottom w:val="none" w:sz="0" w:space="0" w:color="auto"/>
            <w:right w:val="none" w:sz="0" w:space="0" w:color="auto"/>
          </w:divBdr>
        </w:div>
        <w:div w:id="869144673">
          <w:marLeft w:val="0"/>
          <w:marRight w:val="0"/>
          <w:marTop w:val="0"/>
          <w:marBottom w:val="0"/>
          <w:divBdr>
            <w:top w:val="none" w:sz="0" w:space="0" w:color="auto"/>
            <w:left w:val="none" w:sz="0" w:space="0" w:color="auto"/>
            <w:bottom w:val="none" w:sz="0" w:space="0" w:color="auto"/>
            <w:right w:val="none" w:sz="0" w:space="0" w:color="auto"/>
          </w:divBdr>
        </w:div>
        <w:div w:id="1169246128">
          <w:marLeft w:val="0"/>
          <w:marRight w:val="0"/>
          <w:marTop w:val="0"/>
          <w:marBottom w:val="0"/>
          <w:divBdr>
            <w:top w:val="none" w:sz="0" w:space="0" w:color="auto"/>
            <w:left w:val="none" w:sz="0" w:space="0" w:color="auto"/>
            <w:bottom w:val="none" w:sz="0" w:space="0" w:color="auto"/>
            <w:right w:val="none" w:sz="0" w:space="0" w:color="auto"/>
          </w:divBdr>
        </w:div>
        <w:div w:id="1157065018">
          <w:marLeft w:val="0"/>
          <w:marRight w:val="0"/>
          <w:marTop w:val="0"/>
          <w:marBottom w:val="0"/>
          <w:divBdr>
            <w:top w:val="none" w:sz="0" w:space="0" w:color="auto"/>
            <w:left w:val="none" w:sz="0" w:space="0" w:color="auto"/>
            <w:bottom w:val="none" w:sz="0" w:space="0" w:color="auto"/>
            <w:right w:val="none" w:sz="0" w:space="0" w:color="auto"/>
          </w:divBdr>
        </w:div>
        <w:div w:id="1858423885">
          <w:marLeft w:val="0"/>
          <w:marRight w:val="0"/>
          <w:marTop w:val="0"/>
          <w:marBottom w:val="0"/>
          <w:divBdr>
            <w:top w:val="none" w:sz="0" w:space="0" w:color="auto"/>
            <w:left w:val="none" w:sz="0" w:space="0" w:color="auto"/>
            <w:bottom w:val="none" w:sz="0" w:space="0" w:color="auto"/>
            <w:right w:val="none" w:sz="0" w:space="0" w:color="auto"/>
          </w:divBdr>
        </w:div>
        <w:div w:id="1169250972">
          <w:marLeft w:val="0"/>
          <w:marRight w:val="0"/>
          <w:marTop w:val="0"/>
          <w:marBottom w:val="0"/>
          <w:divBdr>
            <w:top w:val="none" w:sz="0" w:space="0" w:color="auto"/>
            <w:left w:val="none" w:sz="0" w:space="0" w:color="auto"/>
            <w:bottom w:val="none" w:sz="0" w:space="0" w:color="auto"/>
            <w:right w:val="none" w:sz="0" w:space="0" w:color="auto"/>
          </w:divBdr>
        </w:div>
        <w:div w:id="597954355">
          <w:marLeft w:val="0"/>
          <w:marRight w:val="0"/>
          <w:marTop w:val="0"/>
          <w:marBottom w:val="0"/>
          <w:divBdr>
            <w:top w:val="none" w:sz="0" w:space="0" w:color="auto"/>
            <w:left w:val="none" w:sz="0" w:space="0" w:color="auto"/>
            <w:bottom w:val="none" w:sz="0" w:space="0" w:color="auto"/>
            <w:right w:val="none" w:sz="0" w:space="0" w:color="auto"/>
          </w:divBdr>
        </w:div>
        <w:div w:id="711152191">
          <w:marLeft w:val="0"/>
          <w:marRight w:val="0"/>
          <w:marTop w:val="0"/>
          <w:marBottom w:val="0"/>
          <w:divBdr>
            <w:top w:val="none" w:sz="0" w:space="0" w:color="auto"/>
            <w:left w:val="none" w:sz="0" w:space="0" w:color="auto"/>
            <w:bottom w:val="none" w:sz="0" w:space="0" w:color="auto"/>
            <w:right w:val="none" w:sz="0" w:space="0" w:color="auto"/>
          </w:divBdr>
        </w:div>
        <w:div w:id="1840660629">
          <w:marLeft w:val="0"/>
          <w:marRight w:val="0"/>
          <w:marTop w:val="0"/>
          <w:marBottom w:val="0"/>
          <w:divBdr>
            <w:top w:val="none" w:sz="0" w:space="0" w:color="auto"/>
            <w:left w:val="none" w:sz="0" w:space="0" w:color="auto"/>
            <w:bottom w:val="none" w:sz="0" w:space="0" w:color="auto"/>
            <w:right w:val="none" w:sz="0" w:space="0" w:color="auto"/>
          </w:divBdr>
        </w:div>
      </w:divsChild>
    </w:div>
    <w:div w:id="656031957">
      <w:bodyDiv w:val="1"/>
      <w:marLeft w:val="0"/>
      <w:marRight w:val="0"/>
      <w:marTop w:val="0"/>
      <w:marBottom w:val="0"/>
      <w:divBdr>
        <w:top w:val="none" w:sz="0" w:space="0" w:color="auto"/>
        <w:left w:val="none" w:sz="0" w:space="0" w:color="auto"/>
        <w:bottom w:val="none" w:sz="0" w:space="0" w:color="auto"/>
        <w:right w:val="none" w:sz="0" w:space="0" w:color="auto"/>
      </w:divBdr>
    </w:div>
    <w:div w:id="794251216">
      <w:bodyDiv w:val="1"/>
      <w:marLeft w:val="0"/>
      <w:marRight w:val="0"/>
      <w:marTop w:val="0"/>
      <w:marBottom w:val="0"/>
      <w:divBdr>
        <w:top w:val="none" w:sz="0" w:space="0" w:color="auto"/>
        <w:left w:val="none" w:sz="0" w:space="0" w:color="auto"/>
        <w:bottom w:val="none" w:sz="0" w:space="0" w:color="auto"/>
        <w:right w:val="none" w:sz="0" w:space="0" w:color="auto"/>
      </w:divBdr>
    </w:div>
    <w:div w:id="842358242">
      <w:bodyDiv w:val="1"/>
      <w:marLeft w:val="0"/>
      <w:marRight w:val="0"/>
      <w:marTop w:val="0"/>
      <w:marBottom w:val="0"/>
      <w:divBdr>
        <w:top w:val="none" w:sz="0" w:space="0" w:color="auto"/>
        <w:left w:val="none" w:sz="0" w:space="0" w:color="auto"/>
        <w:bottom w:val="none" w:sz="0" w:space="0" w:color="auto"/>
        <w:right w:val="none" w:sz="0" w:space="0" w:color="auto"/>
      </w:divBdr>
    </w:div>
    <w:div w:id="868839657">
      <w:bodyDiv w:val="1"/>
      <w:marLeft w:val="0"/>
      <w:marRight w:val="0"/>
      <w:marTop w:val="0"/>
      <w:marBottom w:val="0"/>
      <w:divBdr>
        <w:top w:val="none" w:sz="0" w:space="0" w:color="auto"/>
        <w:left w:val="none" w:sz="0" w:space="0" w:color="auto"/>
        <w:bottom w:val="none" w:sz="0" w:space="0" w:color="auto"/>
        <w:right w:val="none" w:sz="0" w:space="0" w:color="auto"/>
      </w:divBdr>
    </w:div>
    <w:div w:id="972372147">
      <w:bodyDiv w:val="1"/>
      <w:marLeft w:val="0"/>
      <w:marRight w:val="0"/>
      <w:marTop w:val="0"/>
      <w:marBottom w:val="0"/>
      <w:divBdr>
        <w:top w:val="none" w:sz="0" w:space="0" w:color="auto"/>
        <w:left w:val="none" w:sz="0" w:space="0" w:color="auto"/>
        <w:bottom w:val="none" w:sz="0" w:space="0" w:color="auto"/>
        <w:right w:val="none" w:sz="0" w:space="0" w:color="auto"/>
      </w:divBdr>
    </w:div>
    <w:div w:id="1077745633">
      <w:bodyDiv w:val="1"/>
      <w:marLeft w:val="0"/>
      <w:marRight w:val="0"/>
      <w:marTop w:val="0"/>
      <w:marBottom w:val="0"/>
      <w:divBdr>
        <w:top w:val="none" w:sz="0" w:space="0" w:color="auto"/>
        <w:left w:val="none" w:sz="0" w:space="0" w:color="auto"/>
        <w:bottom w:val="none" w:sz="0" w:space="0" w:color="auto"/>
        <w:right w:val="none" w:sz="0" w:space="0" w:color="auto"/>
      </w:divBdr>
      <w:divsChild>
        <w:div w:id="2053579843">
          <w:marLeft w:val="0"/>
          <w:marRight w:val="0"/>
          <w:marTop w:val="0"/>
          <w:marBottom w:val="0"/>
          <w:divBdr>
            <w:top w:val="none" w:sz="0" w:space="0" w:color="auto"/>
            <w:left w:val="none" w:sz="0" w:space="0" w:color="auto"/>
            <w:bottom w:val="none" w:sz="0" w:space="0" w:color="auto"/>
            <w:right w:val="none" w:sz="0" w:space="0" w:color="auto"/>
          </w:divBdr>
        </w:div>
        <w:div w:id="742919359">
          <w:marLeft w:val="0"/>
          <w:marRight w:val="0"/>
          <w:marTop w:val="0"/>
          <w:marBottom w:val="0"/>
          <w:divBdr>
            <w:top w:val="none" w:sz="0" w:space="0" w:color="auto"/>
            <w:left w:val="none" w:sz="0" w:space="0" w:color="auto"/>
            <w:bottom w:val="none" w:sz="0" w:space="0" w:color="auto"/>
            <w:right w:val="none" w:sz="0" w:space="0" w:color="auto"/>
          </w:divBdr>
        </w:div>
        <w:div w:id="115371362">
          <w:marLeft w:val="0"/>
          <w:marRight w:val="0"/>
          <w:marTop w:val="0"/>
          <w:marBottom w:val="0"/>
          <w:divBdr>
            <w:top w:val="none" w:sz="0" w:space="0" w:color="auto"/>
            <w:left w:val="none" w:sz="0" w:space="0" w:color="auto"/>
            <w:bottom w:val="none" w:sz="0" w:space="0" w:color="auto"/>
            <w:right w:val="none" w:sz="0" w:space="0" w:color="auto"/>
          </w:divBdr>
        </w:div>
        <w:div w:id="1913350105">
          <w:marLeft w:val="0"/>
          <w:marRight w:val="0"/>
          <w:marTop w:val="0"/>
          <w:marBottom w:val="0"/>
          <w:divBdr>
            <w:top w:val="none" w:sz="0" w:space="0" w:color="auto"/>
            <w:left w:val="none" w:sz="0" w:space="0" w:color="auto"/>
            <w:bottom w:val="none" w:sz="0" w:space="0" w:color="auto"/>
            <w:right w:val="none" w:sz="0" w:space="0" w:color="auto"/>
          </w:divBdr>
        </w:div>
        <w:div w:id="382676960">
          <w:marLeft w:val="0"/>
          <w:marRight w:val="0"/>
          <w:marTop w:val="0"/>
          <w:marBottom w:val="0"/>
          <w:divBdr>
            <w:top w:val="none" w:sz="0" w:space="0" w:color="auto"/>
            <w:left w:val="none" w:sz="0" w:space="0" w:color="auto"/>
            <w:bottom w:val="none" w:sz="0" w:space="0" w:color="auto"/>
            <w:right w:val="none" w:sz="0" w:space="0" w:color="auto"/>
          </w:divBdr>
        </w:div>
        <w:div w:id="1293288399">
          <w:marLeft w:val="0"/>
          <w:marRight w:val="0"/>
          <w:marTop w:val="0"/>
          <w:marBottom w:val="0"/>
          <w:divBdr>
            <w:top w:val="none" w:sz="0" w:space="0" w:color="auto"/>
            <w:left w:val="none" w:sz="0" w:space="0" w:color="auto"/>
            <w:bottom w:val="none" w:sz="0" w:space="0" w:color="auto"/>
            <w:right w:val="none" w:sz="0" w:space="0" w:color="auto"/>
          </w:divBdr>
        </w:div>
        <w:div w:id="893542703">
          <w:marLeft w:val="0"/>
          <w:marRight w:val="0"/>
          <w:marTop w:val="0"/>
          <w:marBottom w:val="0"/>
          <w:divBdr>
            <w:top w:val="none" w:sz="0" w:space="0" w:color="auto"/>
            <w:left w:val="none" w:sz="0" w:space="0" w:color="auto"/>
            <w:bottom w:val="none" w:sz="0" w:space="0" w:color="auto"/>
            <w:right w:val="none" w:sz="0" w:space="0" w:color="auto"/>
          </w:divBdr>
        </w:div>
        <w:div w:id="1584954833">
          <w:marLeft w:val="0"/>
          <w:marRight w:val="0"/>
          <w:marTop w:val="0"/>
          <w:marBottom w:val="0"/>
          <w:divBdr>
            <w:top w:val="none" w:sz="0" w:space="0" w:color="auto"/>
            <w:left w:val="none" w:sz="0" w:space="0" w:color="auto"/>
            <w:bottom w:val="none" w:sz="0" w:space="0" w:color="auto"/>
            <w:right w:val="none" w:sz="0" w:space="0" w:color="auto"/>
          </w:divBdr>
        </w:div>
        <w:div w:id="1646471886">
          <w:marLeft w:val="0"/>
          <w:marRight w:val="0"/>
          <w:marTop w:val="0"/>
          <w:marBottom w:val="0"/>
          <w:divBdr>
            <w:top w:val="none" w:sz="0" w:space="0" w:color="auto"/>
            <w:left w:val="none" w:sz="0" w:space="0" w:color="auto"/>
            <w:bottom w:val="none" w:sz="0" w:space="0" w:color="auto"/>
            <w:right w:val="none" w:sz="0" w:space="0" w:color="auto"/>
          </w:divBdr>
        </w:div>
      </w:divsChild>
    </w:div>
    <w:div w:id="1085489625">
      <w:bodyDiv w:val="1"/>
      <w:marLeft w:val="0"/>
      <w:marRight w:val="0"/>
      <w:marTop w:val="0"/>
      <w:marBottom w:val="0"/>
      <w:divBdr>
        <w:top w:val="none" w:sz="0" w:space="0" w:color="auto"/>
        <w:left w:val="none" w:sz="0" w:space="0" w:color="auto"/>
        <w:bottom w:val="none" w:sz="0" w:space="0" w:color="auto"/>
        <w:right w:val="none" w:sz="0" w:space="0" w:color="auto"/>
      </w:divBdr>
    </w:div>
    <w:div w:id="1161774275">
      <w:bodyDiv w:val="1"/>
      <w:marLeft w:val="0"/>
      <w:marRight w:val="0"/>
      <w:marTop w:val="0"/>
      <w:marBottom w:val="0"/>
      <w:divBdr>
        <w:top w:val="none" w:sz="0" w:space="0" w:color="auto"/>
        <w:left w:val="none" w:sz="0" w:space="0" w:color="auto"/>
        <w:bottom w:val="none" w:sz="0" w:space="0" w:color="auto"/>
        <w:right w:val="none" w:sz="0" w:space="0" w:color="auto"/>
      </w:divBdr>
    </w:div>
    <w:div w:id="1196314872">
      <w:bodyDiv w:val="1"/>
      <w:marLeft w:val="0"/>
      <w:marRight w:val="0"/>
      <w:marTop w:val="0"/>
      <w:marBottom w:val="0"/>
      <w:divBdr>
        <w:top w:val="none" w:sz="0" w:space="0" w:color="auto"/>
        <w:left w:val="none" w:sz="0" w:space="0" w:color="auto"/>
        <w:bottom w:val="none" w:sz="0" w:space="0" w:color="auto"/>
        <w:right w:val="none" w:sz="0" w:space="0" w:color="auto"/>
      </w:divBdr>
      <w:divsChild>
        <w:div w:id="1109814859">
          <w:marLeft w:val="0"/>
          <w:marRight w:val="0"/>
          <w:marTop w:val="0"/>
          <w:marBottom w:val="0"/>
          <w:divBdr>
            <w:top w:val="none" w:sz="0" w:space="0" w:color="auto"/>
            <w:left w:val="none" w:sz="0" w:space="0" w:color="auto"/>
            <w:bottom w:val="none" w:sz="0" w:space="0" w:color="auto"/>
            <w:right w:val="none" w:sz="0" w:space="0" w:color="auto"/>
          </w:divBdr>
        </w:div>
        <w:div w:id="1497112965">
          <w:marLeft w:val="0"/>
          <w:marRight w:val="0"/>
          <w:marTop w:val="0"/>
          <w:marBottom w:val="0"/>
          <w:divBdr>
            <w:top w:val="none" w:sz="0" w:space="0" w:color="auto"/>
            <w:left w:val="none" w:sz="0" w:space="0" w:color="auto"/>
            <w:bottom w:val="none" w:sz="0" w:space="0" w:color="auto"/>
            <w:right w:val="none" w:sz="0" w:space="0" w:color="auto"/>
          </w:divBdr>
        </w:div>
        <w:div w:id="1933469283">
          <w:marLeft w:val="0"/>
          <w:marRight w:val="0"/>
          <w:marTop w:val="0"/>
          <w:marBottom w:val="0"/>
          <w:divBdr>
            <w:top w:val="none" w:sz="0" w:space="0" w:color="auto"/>
            <w:left w:val="none" w:sz="0" w:space="0" w:color="auto"/>
            <w:bottom w:val="none" w:sz="0" w:space="0" w:color="auto"/>
            <w:right w:val="none" w:sz="0" w:space="0" w:color="auto"/>
          </w:divBdr>
        </w:div>
        <w:div w:id="375937091">
          <w:marLeft w:val="0"/>
          <w:marRight w:val="0"/>
          <w:marTop w:val="0"/>
          <w:marBottom w:val="0"/>
          <w:divBdr>
            <w:top w:val="none" w:sz="0" w:space="0" w:color="auto"/>
            <w:left w:val="none" w:sz="0" w:space="0" w:color="auto"/>
            <w:bottom w:val="none" w:sz="0" w:space="0" w:color="auto"/>
            <w:right w:val="none" w:sz="0" w:space="0" w:color="auto"/>
          </w:divBdr>
        </w:div>
        <w:div w:id="646859343">
          <w:marLeft w:val="0"/>
          <w:marRight w:val="0"/>
          <w:marTop w:val="0"/>
          <w:marBottom w:val="0"/>
          <w:divBdr>
            <w:top w:val="none" w:sz="0" w:space="0" w:color="auto"/>
            <w:left w:val="none" w:sz="0" w:space="0" w:color="auto"/>
            <w:bottom w:val="none" w:sz="0" w:space="0" w:color="auto"/>
            <w:right w:val="none" w:sz="0" w:space="0" w:color="auto"/>
          </w:divBdr>
        </w:div>
        <w:div w:id="1258902889">
          <w:marLeft w:val="0"/>
          <w:marRight w:val="0"/>
          <w:marTop w:val="0"/>
          <w:marBottom w:val="0"/>
          <w:divBdr>
            <w:top w:val="none" w:sz="0" w:space="0" w:color="auto"/>
            <w:left w:val="none" w:sz="0" w:space="0" w:color="auto"/>
            <w:bottom w:val="none" w:sz="0" w:space="0" w:color="auto"/>
            <w:right w:val="none" w:sz="0" w:space="0" w:color="auto"/>
          </w:divBdr>
        </w:div>
        <w:div w:id="958680928">
          <w:marLeft w:val="0"/>
          <w:marRight w:val="0"/>
          <w:marTop w:val="0"/>
          <w:marBottom w:val="0"/>
          <w:divBdr>
            <w:top w:val="none" w:sz="0" w:space="0" w:color="auto"/>
            <w:left w:val="none" w:sz="0" w:space="0" w:color="auto"/>
            <w:bottom w:val="none" w:sz="0" w:space="0" w:color="auto"/>
            <w:right w:val="none" w:sz="0" w:space="0" w:color="auto"/>
          </w:divBdr>
        </w:div>
        <w:div w:id="654261091">
          <w:marLeft w:val="0"/>
          <w:marRight w:val="0"/>
          <w:marTop w:val="0"/>
          <w:marBottom w:val="0"/>
          <w:divBdr>
            <w:top w:val="none" w:sz="0" w:space="0" w:color="auto"/>
            <w:left w:val="none" w:sz="0" w:space="0" w:color="auto"/>
            <w:bottom w:val="none" w:sz="0" w:space="0" w:color="auto"/>
            <w:right w:val="none" w:sz="0" w:space="0" w:color="auto"/>
          </w:divBdr>
        </w:div>
        <w:div w:id="1351368418">
          <w:marLeft w:val="0"/>
          <w:marRight w:val="0"/>
          <w:marTop w:val="0"/>
          <w:marBottom w:val="0"/>
          <w:divBdr>
            <w:top w:val="none" w:sz="0" w:space="0" w:color="auto"/>
            <w:left w:val="none" w:sz="0" w:space="0" w:color="auto"/>
            <w:bottom w:val="none" w:sz="0" w:space="0" w:color="auto"/>
            <w:right w:val="none" w:sz="0" w:space="0" w:color="auto"/>
          </w:divBdr>
        </w:div>
        <w:div w:id="2088649991">
          <w:marLeft w:val="0"/>
          <w:marRight w:val="0"/>
          <w:marTop w:val="0"/>
          <w:marBottom w:val="0"/>
          <w:divBdr>
            <w:top w:val="none" w:sz="0" w:space="0" w:color="auto"/>
            <w:left w:val="none" w:sz="0" w:space="0" w:color="auto"/>
            <w:bottom w:val="none" w:sz="0" w:space="0" w:color="auto"/>
            <w:right w:val="none" w:sz="0" w:space="0" w:color="auto"/>
          </w:divBdr>
        </w:div>
        <w:div w:id="664406146">
          <w:marLeft w:val="0"/>
          <w:marRight w:val="0"/>
          <w:marTop w:val="0"/>
          <w:marBottom w:val="0"/>
          <w:divBdr>
            <w:top w:val="none" w:sz="0" w:space="0" w:color="auto"/>
            <w:left w:val="none" w:sz="0" w:space="0" w:color="auto"/>
            <w:bottom w:val="none" w:sz="0" w:space="0" w:color="auto"/>
            <w:right w:val="none" w:sz="0" w:space="0" w:color="auto"/>
          </w:divBdr>
        </w:div>
        <w:div w:id="1861045958">
          <w:marLeft w:val="0"/>
          <w:marRight w:val="0"/>
          <w:marTop w:val="0"/>
          <w:marBottom w:val="0"/>
          <w:divBdr>
            <w:top w:val="none" w:sz="0" w:space="0" w:color="auto"/>
            <w:left w:val="none" w:sz="0" w:space="0" w:color="auto"/>
            <w:bottom w:val="none" w:sz="0" w:space="0" w:color="auto"/>
            <w:right w:val="none" w:sz="0" w:space="0" w:color="auto"/>
          </w:divBdr>
        </w:div>
        <w:div w:id="442379197">
          <w:marLeft w:val="0"/>
          <w:marRight w:val="0"/>
          <w:marTop w:val="0"/>
          <w:marBottom w:val="0"/>
          <w:divBdr>
            <w:top w:val="none" w:sz="0" w:space="0" w:color="auto"/>
            <w:left w:val="none" w:sz="0" w:space="0" w:color="auto"/>
            <w:bottom w:val="none" w:sz="0" w:space="0" w:color="auto"/>
            <w:right w:val="none" w:sz="0" w:space="0" w:color="auto"/>
          </w:divBdr>
        </w:div>
        <w:div w:id="1987127769">
          <w:marLeft w:val="0"/>
          <w:marRight w:val="0"/>
          <w:marTop w:val="0"/>
          <w:marBottom w:val="0"/>
          <w:divBdr>
            <w:top w:val="none" w:sz="0" w:space="0" w:color="auto"/>
            <w:left w:val="none" w:sz="0" w:space="0" w:color="auto"/>
            <w:bottom w:val="none" w:sz="0" w:space="0" w:color="auto"/>
            <w:right w:val="none" w:sz="0" w:space="0" w:color="auto"/>
          </w:divBdr>
        </w:div>
        <w:div w:id="2103334790">
          <w:marLeft w:val="0"/>
          <w:marRight w:val="0"/>
          <w:marTop w:val="0"/>
          <w:marBottom w:val="0"/>
          <w:divBdr>
            <w:top w:val="none" w:sz="0" w:space="0" w:color="auto"/>
            <w:left w:val="none" w:sz="0" w:space="0" w:color="auto"/>
            <w:bottom w:val="none" w:sz="0" w:space="0" w:color="auto"/>
            <w:right w:val="none" w:sz="0" w:space="0" w:color="auto"/>
          </w:divBdr>
        </w:div>
        <w:div w:id="1684093154">
          <w:marLeft w:val="0"/>
          <w:marRight w:val="0"/>
          <w:marTop w:val="0"/>
          <w:marBottom w:val="0"/>
          <w:divBdr>
            <w:top w:val="none" w:sz="0" w:space="0" w:color="auto"/>
            <w:left w:val="none" w:sz="0" w:space="0" w:color="auto"/>
            <w:bottom w:val="none" w:sz="0" w:space="0" w:color="auto"/>
            <w:right w:val="none" w:sz="0" w:space="0" w:color="auto"/>
          </w:divBdr>
        </w:div>
        <w:div w:id="1568374239">
          <w:marLeft w:val="0"/>
          <w:marRight w:val="0"/>
          <w:marTop w:val="0"/>
          <w:marBottom w:val="0"/>
          <w:divBdr>
            <w:top w:val="none" w:sz="0" w:space="0" w:color="auto"/>
            <w:left w:val="none" w:sz="0" w:space="0" w:color="auto"/>
            <w:bottom w:val="none" w:sz="0" w:space="0" w:color="auto"/>
            <w:right w:val="none" w:sz="0" w:space="0" w:color="auto"/>
          </w:divBdr>
        </w:div>
        <w:div w:id="154028642">
          <w:marLeft w:val="0"/>
          <w:marRight w:val="0"/>
          <w:marTop w:val="0"/>
          <w:marBottom w:val="0"/>
          <w:divBdr>
            <w:top w:val="none" w:sz="0" w:space="0" w:color="auto"/>
            <w:left w:val="none" w:sz="0" w:space="0" w:color="auto"/>
            <w:bottom w:val="none" w:sz="0" w:space="0" w:color="auto"/>
            <w:right w:val="none" w:sz="0" w:space="0" w:color="auto"/>
          </w:divBdr>
        </w:div>
        <w:div w:id="977953361">
          <w:marLeft w:val="0"/>
          <w:marRight w:val="0"/>
          <w:marTop w:val="0"/>
          <w:marBottom w:val="0"/>
          <w:divBdr>
            <w:top w:val="none" w:sz="0" w:space="0" w:color="auto"/>
            <w:left w:val="none" w:sz="0" w:space="0" w:color="auto"/>
            <w:bottom w:val="none" w:sz="0" w:space="0" w:color="auto"/>
            <w:right w:val="none" w:sz="0" w:space="0" w:color="auto"/>
          </w:divBdr>
        </w:div>
        <w:div w:id="1433668737">
          <w:marLeft w:val="0"/>
          <w:marRight w:val="0"/>
          <w:marTop w:val="0"/>
          <w:marBottom w:val="0"/>
          <w:divBdr>
            <w:top w:val="none" w:sz="0" w:space="0" w:color="auto"/>
            <w:left w:val="none" w:sz="0" w:space="0" w:color="auto"/>
            <w:bottom w:val="none" w:sz="0" w:space="0" w:color="auto"/>
            <w:right w:val="none" w:sz="0" w:space="0" w:color="auto"/>
          </w:divBdr>
        </w:div>
        <w:div w:id="838934599">
          <w:marLeft w:val="0"/>
          <w:marRight w:val="0"/>
          <w:marTop w:val="0"/>
          <w:marBottom w:val="0"/>
          <w:divBdr>
            <w:top w:val="none" w:sz="0" w:space="0" w:color="auto"/>
            <w:left w:val="none" w:sz="0" w:space="0" w:color="auto"/>
            <w:bottom w:val="none" w:sz="0" w:space="0" w:color="auto"/>
            <w:right w:val="none" w:sz="0" w:space="0" w:color="auto"/>
          </w:divBdr>
        </w:div>
      </w:divsChild>
    </w:div>
    <w:div w:id="1198926545">
      <w:bodyDiv w:val="1"/>
      <w:marLeft w:val="0"/>
      <w:marRight w:val="0"/>
      <w:marTop w:val="0"/>
      <w:marBottom w:val="0"/>
      <w:divBdr>
        <w:top w:val="none" w:sz="0" w:space="0" w:color="auto"/>
        <w:left w:val="none" w:sz="0" w:space="0" w:color="auto"/>
        <w:bottom w:val="none" w:sz="0" w:space="0" w:color="auto"/>
        <w:right w:val="none" w:sz="0" w:space="0" w:color="auto"/>
      </w:divBdr>
      <w:divsChild>
        <w:div w:id="1717585637">
          <w:marLeft w:val="0"/>
          <w:marRight w:val="0"/>
          <w:marTop w:val="0"/>
          <w:marBottom w:val="0"/>
          <w:divBdr>
            <w:top w:val="none" w:sz="0" w:space="0" w:color="auto"/>
            <w:left w:val="none" w:sz="0" w:space="0" w:color="auto"/>
            <w:bottom w:val="none" w:sz="0" w:space="0" w:color="auto"/>
            <w:right w:val="none" w:sz="0" w:space="0" w:color="auto"/>
          </w:divBdr>
        </w:div>
        <w:div w:id="1605651423">
          <w:marLeft w:val="0"/>
          <w:marRight w:val="0"/>
          <w:marTop w:val="0"/>
          <w:marBottom w:val="0"/>
          <w:divBdr>
            <w:top w:val="none" w:sz="0" w:space="0" w:color="auto"/>
            <w:left w:val="none" w:sz="0" w:space="0" w:color="auto"/>
            <w:bottom w:val="none" w:sz="0" w:space="0" w:color="auto"/>
            <w:right w:val="none" w:sz="0" w:space="0" w:color="auto"/>
          </w:divBdr>
        </w:div>
      </w:divsChild>
    </w:div>
    <w:div w:id="1253851402">
      <w:bodyDiv w:val="1"/>
      <w:marLeft w:val="0"/>
      <w:marRight w:val="0"/>
      <w:marTop w:val="0"/>
      <w:marBottom w:val="0"/>
      <w:divBdr>
        <w:top w:val="none" w:sz="0" w:space="0" w:color="auto"/>
        <w:left w:val="none" w:sz="0" w:space="0" w:color="auto"/>
        <w:bottom w:val="none" w:sz="0" w:space="0" w:color="auto"/>
        <w:right w:val="none" w:sz="0" w:space="0" w:color="auto"/>
      </w:divBdr>
    </w:div>
    <w:div w:id="1305043328">
      <w:bodyDiv w:val="1"/>
      <w:marLeft w:val="0"/>
      <w:marRight w:val="0"/>
      <w:marTop w:val="0"/>
      <w:marBottom w:val="0"/>
      <w:divBdr>
        <w:top w:val="none" w:sz="0" w:space="0" w:color="auto"/>
        <w:left w:val="none" w:sz="0" w:space="0" w:color="auto"/>
        <w:bottom w:val="none" w:sz="0" w:space="0" w:color="auto"/>
        <w:right w:val="none" w:sz="0" w:space="0" w:color="auto"/>
      </w:divBdr>
    </w:div>
    <w:div w:id="1327324710">
      <w:bodyDiv w:val="1"/>
      <w:marLeft w:val="0"/>
      <w:marRight w:val="0"/>
      <w:marTop w:val="0"/>
      <w:marBottom w:val="0"/>
      <w:divBdr>
        <w:top w:val="none" w:sz="0" w:space="0" w:color="auto"/>
        <w:left w:val="none" w:sz="0" w:space="0" w:color="auto"/>
        <w:bottom w:val="none" w:sz="0" w:space="0" w:color="auto"/>
        <w:right w:val="none" w:sz="0" w:space="0" w:color="auto"/>
      </w:divBdr>
    </w:div>
    <w:div w:id="1449928722">
      <w:bodyDiv w:val="1"/>
      <w:marLeft w:val="0"/>
      <w:marRight w:val="0"/>
      <w:marTop w:val="0"/>
      <w:marBottom w:val="0"/>
      <w:divBdr>
        <w:top w:val="none" w:sz="0" w:space="0" w:color="auto"/>
        <w:left w:val="none" w:sz="0" w:space="0" w:color="auto"/>
        <w:bottom w:val="none" w:sz="0" w:space="0" w:color="auto"/>
        <w:right w:val="none" w:sz="0" w:space="0" w:color="auto"/>
      </w:divBdr>
      <w:divsChild>
        <w:div w:id="365911254">
          <w:marLeft w:val="0"/>
          <w:marRight w:val="0"/>
          <w:marTop w:val="0"/>
          <w:marBottom w:val="0"/>
          <w:divBdr>
            <w:top w:val="none" w:sz="0" w:space="0" w:color="auto"/>
            <w:left w:val="none" w:sz="0" w:space="0" w:color="auto"/>
            <w:bottom w:val="none" w:sz="0" w:space="0" w:color="auto"/>
            <w:right w:val="none" w:sz="0" w:space="0" w:color="auto"/>
          </w:divBdr>
        </w:div>
        <w:div w:id="792675647">
          <w:marLeft w:val="0"/>
          <w:marRight w:val="0"/>
          <w:marTop w:val="0"/>
          <w:marBottom w:val="0"/>
          <w:divBdr>
            <w:top w:val="none" w:sz="0" w:space="0" w:color="auto"/>
            <w:left w:val="none" w:sz="0" w:space="0" w:color="auto"/>
            <w:bottom w:val="none" w:sz="0" w:space="0" w:color="auto"/>
            <w:right w:val="none" w:sz="0" w:space="0" w:color="auto"/>
          </w:divBdr>
        </w:div>
        <w:div w:id="722414100">
          <w:marLeft w:val="0"/>
          <w:marRight w:val="0"/>
          <w:marTop w:val="0"/>
          <w:marBottom w:val="0"/>
          <w:divBdr>
            <w:top w:val="none" w:sz="0" w:space="0" w:color="auto"/>
            <w:left w:val="none" w:sz="0" w:space="0" w:color="auto"/>
            <w:bottom w:val="none" w:sz="0" w:space="0" w:color="auto"/>
            <w:right w:val="none" w:sz="0" w:space="0" w:color="auto"/>
          </w:divBdr>
        </w:div>
        <w:div w:id="1680161302">
          <w:marLeft w:val="0"/>
          <w:marRight w:val="0"/>
          <w:marTop w:val="0"/>
          <w:marBottom w:val="0"/>
          <w:divBdr>
            <w:top w:val="none" w:sz="0" w:space="0" w:color="auto"/>
            <w:left w:val="none" w:sz="0" w:space="0" w:color="auto"/>
            <w:bottom w:val="none" w:sz="0" w:space="0" w:color="auto"/>
            <w:right w:val="none" w:sz="0" w:space="0" w:color="auto"/>
          </w:divBdr>
        </w:div>
        <w:div w:id="1938751778">
          <w:marLeft w:val="0"/>
          <w:marRight w:val="0"/>
          <w:marTop w:val="0"/>
          <w:marBottom w:val="0"/>
          <w:divBdr>
            <w:top w:val="none" w:sz="0" w:space="0" w:color="auto"/>
            <w:left w:val="none" w:sz="0" w:space="0" w:color="auto"/>
            <w:bottom w:val="none" w:sz="0" w:space="0" w:color="auto"/>
            <w:right w:val="none" w:sz="0" w:space="0" w:color="auto"/>
          </w:divBdr>
        </w:div>
        <w:div w:id="2068528074">
          <w:marLeft w:val="0"/>
          <w:marRight w:val="0"/>
          <w:marTop w:val="0"/>
          <w:marBottom w:val="0"/>
          <w:divBdr>
            <w:top w:val="none" w:sz="0" w:space="0" w:color="auto"/>
            <w:left w:val="none" w:sz="0" w:space="0" w:color="auto"/>
            <w:bottom w:val="none" w:sz="0" w:space="0" w:color="auto"/>
            <w:right w:val="none" w:sz="0" w:space="0" w:color="auto"/>
          </w:divBdr>
        </w:div>
        <w:div w:id="1351907263">
          <w:marLeft w:val="0"/>
          <w:marRight w:val="0"/>
          <w:marTop w:val="0"/>
          <w:marBottom w:val="0"/>
          <w:divBdr>
            <w:top w:val="none" w:sz="0" w:space="0" w:color="auto"/>
            <w:left w:val="none" w:sz="0" w:space="0" w:color="auto"/>
            <w:bottom w:val="none" w:sz="0" w:space="0" w:color="auto"/>
            <w:right w:val="none" w:sz="0" w:space="0" w:color="auto"/>
          </w:divBdr>
        </w:div>
        <w:div w:id="147526325">
          <w:marLeft w:val="0"/>
          <w:marRight w:val="0"/>
          <w:marTop w:val="0"/>
          <w:marBottom w:val="0"/>
          <w:divBdr>
            <w:top w:val="none" w:sz="0" w:space="0" w:color="auto"/>
            <w:left w:val="none" w:sz="0" w:space="0" w:color="auto"/>
            <w:bottom w:val="none" w:sz="0" w:space="0" w:color="auto"/>
            <w:right w:val="none" w:sz="0" w:space="0" w:color="auto"/>
          </w:divBdr>
        </w:div>
        <w:div w:id="794445730">
          <w:marLeft w:val="0"/>
          <w:marRight w:val="0"/>
          <w:marTop w:val="0"/>
          <w:marBottom w:val="0"/>
          <w:divBdr>
            <w:top w:val="none" w:sz="0" w:space="0" w:color="auto"/>
            <w:left w:val="none" w:sz="0" w:space="0" w:color="auto"/>
            <w:bottom w:val="none" w:sz="0" w:space="0" w:color="auto"/>
            <w:right w:val="none" w:sz="0" w:space="0" w:color="auto"/>
          </w:divBdr>
        </w:div>
        <w:div w:id="981427646">
          <w:marLeft w:val="0"/>
          <w:marRight w:val="0"/>
          <w:marTop w:val="0"/>
          <w:marBottom w:val="0"/>
          <w:divBdr>
            <w:top w:val="none" w:sz="0" w:space="0" w:color="auto"/>
            <w:left w:val="none" w:sz="0" w:space="0" w:color="auto"/>
            <w:bottom w:val="none" w:sz="0" w:space="0" w:color="auto"/>
            <w:right w:val="none" w:sz="0" w:space="0" w:color="auto"/>
          </w:divBdr>
        </w:div>
        <w:div w:id="1538275565">
          <w:marLeft w:val="0"/>
          <w:marRight w:val="0"/>
          <w:marTop w:val="0"/>
          <w:marBottom w:val="0"/>
          <w:divBdr>
            <w:top w:val="none" w:sz="0" w:space="0" w:color="auto"/>
            <w:left w:val="none" w:sz="0" w:space="0" w:color="auto"/>
            <w:bottom w:val="none" w:sz="0" w:space="0" w:color="auto"/>
            <w:right w:val="none" w:sz="0" w:space="0" w:color="auto"/>
          </w:divBdr>
        </w:div>
        <w:div w:id="2056346983">
          <w:marLeft w:val="0"/>
          <w:marRight w:val="0"/>
          <w:marTop w:val="0"/>
          <w:marBottom w:val="0"/>
          <w:divBdr>
            <w:top w:val="none" w:sz="0" w:space="0" w:color="auto"/>
            <w:left w:val="none" w:sz="0" w:space="0" w:color="auto"/>
            <w:bottom w:val="none" w:sz="0" w:space="0" w:color="auto"/>
            <w:right w:val="none" w:sz="0" w:space="0" w:color="auto"/>
          </w:divBdr>
        </w:div>
      </w:divsChild>
    </w:div>
    <w:div w:id="1512529019">
      <w:bodyDiv w:val="1"/>
      <w:marLeft w:val="0"/>
      <w:marRight w:val="0"/>
      <w:marTop w:val="0"/>
      <w:marBottom w:val="0"/>
      <w:divBdr>
        <w:top w:val="none" w:sz="0" w:space="0" w:color="auto"/>
        <w:left w:val="none" w:sz="0" w:space="0" w:color="auto"/>
        <w:bottom w:val="none" w:sz="0" w:space="0" w:color="auto"/>
        <w:right w:val="none" w:sz="0" w:space="0" w:color="auto"/>
      </w:divBdr>
    </w:div>
    <w:div w:id="1520700055">
      <w:bodyDiv w:val="1"/>
      <w:marLeft w:val="0"/>
      <w:marRight w:val="0"/>
      <w:marTop w:val="0"/>
      <w:marBottom w:val="0"/>
      <w:divBdr>
        <w:top w:val="none" w:sz="0" w:space="0" w:color="auto"/>
        <w:left w:val="none" w:sz="0" w:space="0" w:color="auto"/>
        <w:bottom w:val="none" w:sz="0" w:space="0" w:color="auto"/>
        <w:right w:val="none" w:sz="0" w:space="0" w:color="auto"/>
      </w:divBdr>
    </w:div>
    <w:div w:id="1579319109">
      <w:bodyDiv w:val="1"/>
      <w:marLeft w:val="0"/>
      <w:marRight w:val="0"/>
      <w:marTop w:val="0"/>
      <w:marBottom w:val="0"/>
      <w:divBdr>
        <w:top w:val="none" w:sz="0" w:space="0" w:color="auto"/>
        <w:left w:val="none" w:sz="0" w:space="0" w:color="auto"/>
        <w:bottom w:val="none" w:sz="0" w:space="0" w:color="auto"/>
        <w:right w:val="none" w:sz="0" w:space="0" w:color="auto"/>
      </w:divBdr>
    </w:div>
    <w:div w:id="1584072785">
      <w:bodyDiv w:val="1"/>
      <w:marLeft w:val="0"/>
      <w:marRight w:val="0"/>
      <w:marTop w:val="0"/>
      <w:marBottom w:val="0"/>
      <w:divBdr>
        <w:top w:val="none" w:sz="0" w:space="0" w:color="auto"/>
        <w:left w:val="none" w:sz="0" w:space="0" w:color="auto"/>
        <w:bottom w:val="none" w:sz="0" w:space="0" w:color="auto"/>
        <w:right w:val="none" w:sz="0" w:space="0" w:color="auto"/>
      </w:divBdr>
    </w:div>
    <w:div w:id="1601643662">
      <w:bodyDiv w:val="1"/>
      <w:marLeft w:val="0"/>
      <w:marRight w:val="0"/>
      <w:marTop w:val="0"/>
      <w:marBottom w:val="0"/>
      <w:divBdr>
        <w:top w:val="none" w:sz="0" w:space="0" w:color="auto"/>
        <w:left w:val="none" w:sz="0" w:space="0" w:color="auto"/>
        <w:bottom w:val="none" w:sz="0" w:space="0" w:color="auto"/>
        <w:right w:val="none" w:sz="0" w:space="0" w:color="auto"/>
      </w:divBdr>
    </w:div>
    <w:div w:id="1602226625">
      <w:bodyDiv w:val="1"/>
      <w:marLeft w:val="0"/>
      <w:marRight w:val="0"/>
      <w:marTop w:val="0"/>
      <w:marBottom w:val="0"/>
      <w:divBdr>
        <w:top w:val="none" w:sz="0" w:space="0" w:color="auto"/>
        <w:left w:val="none" w:sz="0" w:space="0" w:color="auto"/>
        <w:bottom w:val="none" w:sz="0" w:space="0" w:color="auto"/>
        <w:right w:val="none" w:sz="0" w:space="0" w:color="auto"/>
      </w:divBdr>
      <w:divsChild>
        <w:div w:id="336153951">
          <w:marLeft w:val="0"/>
          <w:marRight w:val="0"/>
          <w:marTop w:val="0"/>
          <w:marBottom w:val="0"/>
          <w:divBdr>
            <w:top w:val="none" w:sz="0" w:space="0" w:color="auto"/>
            <w:left w:val="none" w:sz="0" w:space="0" w:color="auto"/>
            <w:bottom w:val="none" w:sz="0" w:space="0" w:color="auto"/>
            <w:right w:val="none" w:sz="0" w:space="0" w:color="auto"/>
          </w:divBdr>
        </w:div>
        <w:div w:id="1374840154">
          <w:marLeft w:val="0"/>
          <w:marRight w:val="0"/>
          <w:marTop w:val="0"/>
          <w:marBottom w:val="0"/>
          <w:divBdr>
            <w:top w:val="none" w:sz="0" w:space="0" w:color="auto"/>
            <w:left w:val="none" w:sz="0" w:space="0" w:color="auto"/>
            <w:bottom w:val="none" w:sz="0" w:space="0" w:color="auto"/>
            <w:right w:val="none" w:sz="0" w:space="0" w:color="auto"/>
          </w:divBdr>
        </w:div>
      </w:divsChild>
    </w:div>
    <w:div w:id="1650935308">
      <w:bodyDiv w:val="1"/>
      <w:marLeft w:val="0"/>
      <w:marRight w:val="0"/>
      <w:marTop w:val="0"/>
      <w:marBottom w:val="0"/>
      <w:divBdr>
        <w:top w:val="none" w:sz="0" w:space="0" w:color="auto"/>
        <w:left w:val="none" w:sz="0" w:space="0" w:color="auto"/>
        <w:bottom w:val="none" w:sz="0" w:space="0" w:color="auto"/>
        <w:right w:val="none" w:sz="0" w:space="0" w:color="auto"/>
      </w:divBdr>
      <w:divsChild>
        <w:div w:id="753555068">
          <w:marLeft w:val="0"/>
          <w:marRight w:val="0"/>
          <w:marTop w:val="0"/>
          <w:marBottom w:val="0"/>
          <w:divBdr>
            <w:top w:val="none" w:sz="0" w:space="0" w:color="auto"/>
            <w:left w:val="none" w:sz="0" w:space="0" w:color="auto"/>
            <w:bottom w:val="none" w:sz="0" w:space="0" w:color="auto"/>
            <w:right w:val="none" w:sz="0" w:space="0" w:color="auto"/>
          </w:divBdr>
        </w:div>
        <w:div w:id="1961109341">
          <w:marLeft w:val="0"/>
          <w:marRight w:val="0"/>
          <w:marTop w:val="0"/>
          <w:marBottom w:val="0"/>
          <w:divBdr>
            <w:top w:val="none" w:sz="0" w:space="0" w:color="auto"/>
            <w:left w:val="none" w:sz="0" w:space="0" w:color="auto"/>
            <w:bottom w:val="none" w:sz="0" w:space="0" w:color="auto"/>
            <w:right w:val="none" w:sz="0" w:space="0" w:color="auto"/>
          </w:divBdr>
        </w:div>
        <w:div w:id="720322215">
          <w:marLeft w:val="0"/>
          <w:marRight w:val="0"/>
          <w:marTop w:val="0"/>
          <w:marBottom w:val="0"/>
          <w:divBdr>
            <w:top w:val="none" w:sz="0" w:space="0" w:color="auto"/>
            <w:left w:val="none" w:sz="0" w:space="0" w:color="auto"/>
            <w:bottom w:val="none" w:sz="0" w:space="0" w:color="auto"/>
            <w:right w:val="none" w:sz="0" w:space="0" w:color="auto"/>
          </w:divBdr>
        </w:div>
        <w:div w:id="737750246">
          <w:marLeft w:val="0"/>
          <w:marRight w:val="0"/>
          <w:marTop w:val="0"/>
          <w:marBottom w:val="0"/>
          <w:divBdr>
            <w:top w:val="none" w:sz="0" w:space="0" w:color="auto"/>
            <w:left w:val="none" w:sz="0" w:space="0" w:color="auto"/>
            <w:bottom w:val="none" w:sz="0" w:space="0" w:color="auto"/>
            <w:right w:val="none" w:sz="0" w:space="0" w:color="auto"/>
          </w:divBdr>
        </w:div>
        <w:div w:id="378019740">
          <w:marLeft w:val="0"/>
          <w:marRight w:val="0"/>
          <w:marTop w:val="0"/>
          <w:marBottom w:val="0"/>
          <w:divBdr>
            <w:top w:val="none" w:sz="0" w:space="0" w:color="auto"/>
            <w:left w:val="none" w:sz="0" w:space="0" w:color="auto"/>
            <w:bottom w:val="none" w:sz="0" w:space="0" w:color="auto"/>
            <w:right w:val="none" w:sz="0" w:space="0" w:color="auto"/>
          </w:divBdr>
        </w:div>
        <w:div w:id="664166569">
          <w:marLeft w:val="0"/>
          <w:marRight w:val="0"/>
          <w:marTop w:val="0"/>
          <w:marBottom w:val="0"/>
          <w:divBdr>
            <w:top w:val="none" w:sz="0" w:space="0" w:color="auto"/>
            <w:left w:val="none" w:sz="0" w:space="0" w:color="auto"/>
            <w:bottom w:val="none" w:sz="0" w:space="0" w:color="auto"/>
            <w:right w:val="none" w:sz="0" w:space="0" w:color="auto"/>
          </w:divBdr>
        </w:div>
        <w:div w:id="1630166352">
          <w:marLeft w:val="0"/>
          <w:marRight w:val="0"/>
          <w:marTop w:val="0"/>
          <w:marBottom w:val="0"/>
          <w:divBdr>
            <w:top w:val="none" w:sz="0" w:space="0" w:color="auto"/>
            <w:left w:val="none" w:sz="0" w:space="0" w:color="auto"/>
            <w:bottom w:val="none" w:sz="0" w:space="0" w:color="auto"/>
            <w:right w:val="none" w:sz="0" w:space="0" w:color="auto"/>
          </w:divBdr>
        </w:div>
      </w:divsChild>
    </w:div>
    <w:div w:id="1779791219">
      <w:bodyDiv w:val="1"/>
      <w:marLeft w:val="0"/>
      <w:marRight w:val="0"/>
      <w:marTop w:val="0"/>
      <w:marBottom w:val="0"/>
      <w:divBdr>
        <w:top w:val="none" w:sz="0" w:space="0" w:color="auto"/>
        <w:left w:val="none" w:sz="0" w:space="0" w:color="auto"/>
        <w:bottom w:val="none" w:sz="0" w:space="0" w:color="auto"/>
        <w:right w:val="none" w:sz="0" w:space="0" w:color="auto"/>
      </w:divBdr>
      <w:divsChild>
        <w:div w:id="1246643690">
          <w:marLeft w:val="0"/>
          <w:marRight w:val="0"/>
          <w:marTop w:val="0"/>
          <w:marBottom w:val="0"/>
          <w:divBdr>
            <w:top w:val="none" w:sz="0" w:space="0" w:color="auto"/>
            <w:left w:val="none" w:sz="0" w:space="0" w:color="auto"/>
            <w:bottom w:val="none" w:sz="0" w:space="0" w:color="auto"/>
            <w:right w:val="none" w:sz="0" w:space="0" w:color="auto"/>
          </w:divBdr>
        </w:div>
        <w:div w:id="1304851260">
          <w:marLeft w:val="0"/>
          <w:marRight w:val="0"/>
          <w:marTop w:val="0"/>
          <w:marBottom w:val="0"/>
          <w:divBdr>
            <w:top w:val="none" w:sz="0" w:space="0" w:color="auto"/>
            <w:left w:val="none" w:sz="0" w:space="0" w:color="auto"/>
            <w:bottom w:val="none" w:sz="0" w:space="0" w:color="auto"/>
            <w:right w:val="none" w:sz="0" w:space="0" w:color="auto"/>
          </w:divBdr>
        </w:div>
        <w:div w:id="1864122989">
          <w:marLeft w:val="0"/>
          <w:marRight w:val="0"/>
          <w:marTop w:val="0"/>
          <w:marBottom w:val="0"/>
          <w:divBdr>
            <w:top w:val="none" w:sz="0" w:space="0" w:color="auto"/>
            <w:left w:val="none" w:sz="0" w:space="0" w:color="auto"/>
            <w:bottom w:val="none" w:sz="0" w:space="0" w:color="auto"/>
            <w:right w:val="none" w:sz="0" w:space="0" w:color="auto"/>
          </w:divBdr>
        </w:div>
      </w:divsChild>
    </w:div>
    <w:div w:id="1900438985">
      <w:bodyDiv w:val="1"/>
      <w:marLeft w:val="0"/>
      <w:marRight w:val="0"/>
      <w:marTop w:val="0"/>
      <w:marBottom w:val="0"/>
      <w:divBdr>
        <w:top w:val="none" w:sz="0" w:space="0" w:color="auto"/>
        <w:left w:val="none" w:sz="0" w:space="0" w:color="auto"/>
        <w:bottom w:val="none" w:sz="0" w:space="0" w:color="auto"/>
        <w:right w:val="none" w:sz="0" w:space="0" w:color="auto"/>
      </w:divBdr>
      <w:divsChild>
        <w:div w:id="1340960737">
          <w:marLeft w:val="0"/>
          <w:marRight w:val="0"/>
          <w:marTop w:val="0"/>
          <w:marBottom w:val="0"/>
          <w:divBdr>
            <w:top w:val="none" w:sz="0" w:space="0" w:color="auto"/>
            <w:left w:val="none" w:sz="0" w:space="0" w:color="auto"/>
            <w:bottom w:val="none" w:sz="0" w:space="0" w:color="auto"/>
            <w:right w:val="none" w:sz="0" w:space="0" w:color="auto"/>
          </w:divBdr>
        </w:div>
        <w:div w:id="770399775">
          <w:marLeft w:val="0"/>
          <w:marRight w:val="0"/>
          <w:marTop w:val="0"/>
          <w:marBottom w:val="0"/>
          <w:divBdr>
            <w:top w:val="none" w:sz="0" w:space="0" w:color="auto"/>
            <w:left w:val="none" w:sz="0" w:space="0" w:color="auto"/>
            <w:bottom w:val="none" w:sz="0" w:space="0" w:color="auto"/>
            <w:right w:val="none" w:sz="0" w:space="0" w:color="auto"/>
          </w:divBdr>
        </w:div>
      </w:divsChild>
    </w:div>
    <w:div w:id="1904216900">
      <w:bodyDiv w:val="1"/>
      <w:marLeft w:val="0"/>
      <w:marRight w:val="0"/>
      <w:marTop w:val="0"/>
      <w:marBottom w:val="0"/>
      <w:divBdr>
        <w:top w:val="none" w:sz="0" w:space="0" w:color="auto"/>
        <w:left w:val="none" w:sz="0" w:space="0" w:color="auto"/>
        <w:bottom w:val="none" w:sz="0" w:space="0" w:color="auto"/>
        <w:right w:val="none" w:sz="0" w:space="0" w:color="auto"/>
      </w:divBdr>
    </w:div>
    <w:div w:id="1922257851">
      <w:bodyDiv w:val="1"/>
      <w:marLeft w:val="0"/>
      <w:marRight w:val="0"/>
      <w:marTop w:val="0"/>
      <w:marBottom w:val="0"/>
      <w:divBdr>
        <w:top w:val="none" w:sz="0" w:space="0" w:color="auto"/>
        <w:left w:val="none" w:sz="0" w:space="0" w:color="auto"/>
        <w:bottom w:val="none" w:sz="0" w:space="0" w:color="auto"/>
        <w:right w:val="none" w:sz="0" w:space="0" w:color="auto"/>
      </w:divBdr>
      <w:divsChild>
        <w:div w:id="789275612">
          <w:marLeft w:val="0"/>
          <w:marRight w:val="0"/>
          <w:marTop w:val="0"/>
          <w:marBottom w:val="0"/>
          <w:divBdr>
            <w:top w:val="none" w:sz="0" w:space="0" w:color="auto"/>
            <w:left w:val="none" w:sz="0" w:space="0" w:color="auto"/>
            <w:bottom w:val="none" w:sz="0" w:space="0" w:color="auto"/>
            <w:right w:val="none" w:sz="0" w:space="0" w:color="auto"/>
          </w:divBdr>
        </w:div>
        <w:div w:id="383673731">
          <w:marLeft w:val="0"/>
          <w:marRight w:val="0"/>
          <w:marTop w:val="0"/>
          <w:marBottom w:val="0"/>
          <w:divBdr>
            <w:top w:val="none" w:sz="0" w:space="0" w:color="auto"/>
            <w:left w:val="none" w:sz="0" w:space="0" w:color="auto"/>
            <w:bottom w:val="none" w:sz="0" w:space="0" w:color="auto"/>
            <w:right w:val="none" w:sz="0" w:space="0" w:color="auto"/>
          </w:divBdr>
        </w:div>
        <w:div w:id="2081250278">
          <w:marLeft w:val="0"/>
          <w:marRight w:val="0"/>
          <w:marTop w:val="0"/>
          <w:marBottom w:val="0"/>
          <w:divBdr>
            <w:top w:val="none" w:sz="0" w:space="0" w:color="auto"/>
            <w:left w:val="none" w:sz="0" w:space="0" w:color="auto"/>
            <w:bottom w:val="none" w:sz="0" w:space="0" w:color="auto"/>
            <w:right w:val="none" w:sz="0" w:space="0" w:color="auto"/>
          </w:divBdr>
        </w:div>
        <w:div w:id="445467715">
          <w:marLeft w:val="0"/>
          <w:marRight w:val="0"/>
          <w:marTop w:val="0"/>
          <w:marBottom w:val="0"/>
          <w:divBdr>
            <w:top w:val="none" w:sz="0" w:space="0" w:color="auto"/>
            <w:left w:val="none" w:sz="0" w:space="0" w:color="auto"/>
            <w:bottom w:val="none" w:sz="0" w:space="0" w:color="auto"/>
            <w:right w:val="none" w:sz="0" w:space="0" w:color="auto"/>
          </w:divBdr>
        </w:div>
        <w:div w:id="1361663410">
          <w:marLeft w:val="0"/>
          <w:marRight w:val="0"/>
          <w:marTop w:val="0"/>
          <w:marBottom w:val="0"/>
          <w:divBdr>
            <w:top w:val="none" w:sz="0" w:space="0" w:color="auto"/>
            <w:left w:val="none" w:sz="0" w:space="0" w:color="auto"/>
            <w:bottom w:val="none" w:sz="0" w:space="0" w:color="auto"/>
            <w:right w:val="none" w:sz="0" w:space="0" w:color="auto"/>
          </w:divBdr>
        </w:div>
        <w:div w:id="481240298">
          <w:marLeft w:val="0"/>
          <w:marRight w:val="0"/>
          <w:marTop w:val="0"/>
          <w:marBottom w:val="0"/>
          <w:divBdr>
            <w:top w:val="none" w:sz="0" w:space="0" w:color="auto"/>
            <w:left w:val="none" w:sz="0" w:space="0" w:color="auto"/>
            <w:bottom w:val="none" w:sz="0" w:space="0" w:color="auto"/>
            <w:right w:val="none" w:sz="0" w:space="0" w:color="auto"/>
          </w:divBdr>
        </w:div>
        <w:div w:id="782384956">
          <w:marLeft w:val="0"/>
          <w:marRight w:val="0"/>
          <w:marTop w:val="0"/>
          <w:marBottom w:val="0"/>
          <w:divBdr>
            <w:top w:val="none" w:sz="0" w:space="0" w:color="auto"/>
            <w:left w:val="none" w:sz="0" w:space="0" w:color="auto"/>
            <w:bottom w:val="none" w:sz="0" w:space="0" w:color="auto"/>
            <w:right w:val="none" w:sz="0" w:space="0" w:color="auto"/>
          </w:divBdr>
        </w:div>
      </w:divsChild>
    </w:div>
    <w:div w:id="2005811906">
      <w:bodyDiv w:val="1"/>
      <w:marLeft w:val="0"/>
      <w:marRight w:val="0"/>
      <w:marTop w:val="0"/>
      <w:marBottom w:val="0"/>
      <w:divBdr>
        <w:top w:val="none" w:sz="0" w:space="0" w:color="auto"/>
        <w:left w:val="none" w:sz="0" w:space="0" w:color="auto"/>
        <w:bottom w:val="none" w:sz="0" w:space="0" w:color="auto"/>
        <w:right w:val="none" w:sz="0" w:space="0" w:color="auto"/>
      </w:divBdr>
    </w:div>
    <w:div w:id="2008244912">
      <w:bodyDiv w:val="1"/>
      <w:marLeft w:val="0"/>
      <w:marRight w:val="0"/>
      <w:marTop w:val="0"/>
      <w:marBottom w:val="0"/>
      <w:divBdr>
        <w:top w:val="none" w:sz="0" w:space="0" w:color="auto"/>
        <w:left w:val="none" w:sz="0" w:space="0" w:color="auto"/>
        <w:bottom w:val="none" w:sz="0" w:space="0" w:color="auto"/>
        <w:right w:val="none" w:sz="0" w:space="0" w:color="auto"/>
      </w:divBdr>
      <w:divsChild>
        <w:div w:id="2072149105">
          <w:marLeft w:val="0"/>
          <w:marRight w:val="0"/>
          <w:marTop w:val="0"/>
          <w:marBottom w:val="0"/>
          <w:divBdr>
            <w:top w:val="none" w:sz="0" w:space="0" w:color="auto"/>
            <w:left w:val="none" w:sz="0" w:space="0" w:color="auto"/>
            <w:bottom w:val="none" w:sz="0" w:space="0" w:color="auto"/>
            <w:right w:val="none" w:sz="0" w:space="0" w:color="auto"/>
          </w:divBdr>
        </w:div>
        <w:div w:id="786047582">
          <w:marLeft w:val="0"/>
          <w:marRight w:val="0"/>
          <w:marTop w:val="0"/>
          <w:marBottom w:val="0"/>
          <w:divBdr>
            <w:top w:val="none" w:sz="0" w:space="0" w:color="auto"/>
            <w:left w:val="none" w:sz="0" w:space="0" w:color="auto"/>
            <w:bottom w:val="none" w:sz="0" w:space="0" w:color="auto"/>
            <w:right w:val="none" w:sz="0" w:space="0" w:color="auto"/>
          </w:divBdr>
        </w:div>
      </w:divsChild>
    </w:div>
    <w:div w:id="2028673139">
      <w:bodyDiv w:val="1"/>
      <w:marLeft w:val="0"/>
      <w:marRight w:val="0"/>
      <w:marTop w:val="0"/>
      <w:marBottom w:val="0"/>
      <w:divBdr>
        <w:top w:val="none" w:sz="0" w:space="0" w:color="auto"/>
        <w:left w:val="none" w:sz="0" w:space="0" w:color="auto"/>
        <w:bottom w:val="none" w:sz="0" w:space="0" w:color="auto"/>
        <w:right w:val="none" w:sz="0" w:space="0" w:color="auto"/>
      </w:divBdr>
    </w:div>
    <w:div w:id="2076974514">
      <w:bodyDiv w:val="1"/>
      <w:marLeft w:val="0"/>
      <w:marRight w:val="0"/>
      <w:marTop w:val="0"/>
      <w:marBottom w:val="0"/>
      <w:divBdr>
        <w:top w:val="none" w:sz="0" w:space="0" w:color="auto"/>
        <w:left w:val="none" w:sz="0" w:space="0" w:color="auto"/>
        <w:bottom w:val="none" w:sz="0" w:space="0" w:color="auto"/>
        <w:right w:val="none" w:sz="0" w:space="0" w:color="auto"/>
      </w:divBdr>
    </w:div>
    <w:div w:id="2092315646">
      <w:bodyDiv w:val="1"/>
      <w:marLeft w:val="0"/>
      <w:marRight w:val="0"/>
      <w:marTop w:val="0"/>
      <w:marBottom w:val="0"/>
      <w:divBdr>
        <w:top w:val="none" w:sz="0" w:space="0" w:color="auto"/>
        <w:left w:val="none" w:sz="0" w:space="0" w:color="auto"/>
        <w:bottom w:val="none" w:sz="0" w:space="0" w:color="auto"/>
        <w:right w:val="none" w:sz="0" w:space="0" w:color="auto"/>
      </w:divBdr>
    </w:div>
    <w:div w:id="2138602855">
      <w:bodyDiv w:val="1"/>
      <w:marLeft w:val="0"/>
      <w:marRight w:val="0"/>
      <w:marTop w:val="0"/>
      <w:marBottom w:val="0"/>
      <w:divBdr>
        <w:top w:val="none" w:sz="0" w:space="0" w:color="auto"/>
        <w:left w:val="none" w:sz="0" w:space="0" w:color="auto"/>
        <w:bottom w:val="none" w:sz="0" w:space="0" w:color="auto"/>
        <w:right w:val="none" w:sz="0" w:space="0" w:color="auto"/>
      </w:divBdr>
      <w:divsChild>
        <w:div w:id="1469661596">
          <w:marLeft w:val="0"/>
          <w:marRight w:val="0"/>
          <w:marTop w:val="0"/>
          <w:marBottom w:val="0"/>
          <w:divBdr>
            <w:top w:val="none" w:sz="0" w:space="0" w:color="auto"/>
            <w:left w:val="none" w:sz="0" w:space="0" w:color="auto"/>
            <w:bottom w:val="none" w:sz="0" w:space="0" w:color="auto"/>
            <w:right w:val="none" w:sz="0" w:space="0" w:color="auto"/>
          </w:divBdr>
        </w:div>
        <w:div w:id="291256582">
          <w:marLeft w:val="0"/>
          <w:marRight w:val="0"/>
          <w:marTop w:val="0"/>
          <w:marBottom w:val="0"/>
          <w:divBdr>
            <w:top w:val="none" w:sz="0" w:space="0" w:color="auto"/>
            <w:left w:val="none" w:sz="0" w:space="0" w:color="auto"/>
            <w:bottom w:val="none" w:sz="0" w:space="0" w:color="auto"/>
            <w:right w:val="none" w:sz="0" w:space="0" w:color="auto"/>
          </w:divBdr>
        </w:div>
        <w:div w:id="803356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D390C-0689-4F69-BF9B-40BD5203B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6706</Words>
  <Characters>38230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Tyas</dc:creator>
  <cp:lastModifiedBy>Thalia Tamzil</cp:lastModifiedBy>
  <cp:revision>2</cp:revision>
  <cp:lastPrinted>2019-05-09T04:44:00Z</cp:lastPrinted>
  <dcterms:created xsi:type="dcterms:W3CDTF">2019-05-09T11:55:00Z</dcterms:created>
  <dcterms:modified xsi:type="dcterms:W3CDTF">2019-05-09T11:55:00Z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a02ae2dd-ab7a-35d8-b999-919c121df27f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