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7" w:rsidRPr="005A4A41" w:rsidRDefault="00B15A0F" w:rsidP="005A4A4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4A41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07138" w:rsidRPr="005A4A41" w:rsidRDefault="00D07138" w:rsidP="005A4A4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Arens, Alvin A., Elder, Randal J., Beasley, &amp; Mark S. 2014. </w:t>
      </w:r>
      <w:r w:rsidRPr="005A4A41">
        <w:rPr>
          <w:rFonts w:ascii="Times New Roman" w:hAnsi="Times New Roman" w:cs="Times New Roman"/>
          <w:i/>
          <w:sz w:val="24"/>
          <w:szCs w:val="24"/>
        </w:rPr>
        <w:t>Auditing and Assurance Services an Integrated Approach</w:t>
      </w:r>
      <w:r w:rsidRPr="005A4A41">
        <w:rPr>
          <w:rFonts w:ascii="Times New Roman" w:hAnsi="Times New Roman" w:cs="Times New Roman"/>
          <w:sz w:val="24"/>
          <w:szCs w:val="24"/>
        </w:rPr>
        <w:t>. Fifteenth Edition. England: Pearson Education Limited.</w:t>
      </w:r>
    </w:p>
    <w:p w:rsidR="00447FC1" w:rsidRPr="005A4A41" w:rsidRDefault="005D53CA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Cooper, Donald R. &amp; Pamela S. Schindler (2017), </w:t>
      </w:r>
      <w:r w:rsidRPr="005A4A41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5A4A41">
        <w:rPr>
          <w:rFonts w:ascii="Times New Roman" w:hAnsi="Times New Roman" w:cs="Times New Roman"/>
          <w:sz w:val="24"/>
          <w:szCs w:val="24"/>
        </w:rPr>
        <w:t>, Edisi 12, New York: McGraw Hill.</w:t>
      </w:r>
    </w:p>
    <w:p w:rsidR="00447FC1" w:rsidRPr="005A4A41" w:rsidRDefault="00447FC1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 Darmiari, Ni Putu Desy</w:t>
      </w:r>
      <w:r w:rsidR="00822A8A" w:rsidRPr="005A4A41">
        <w:rPr>
          <w:rFonts w:ascii="Times New Roman" w:hAnsi="Times New Roman" w:cs="Times New Roman"/>
          <w:sz w:val="24"/>
          <w:szCs w:val="24"/>
        </w:rPr>
        <w:t xml:space="preserve"> dan I Gusti Ketut Agung Ulupui.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="00822A8A" w:rsidRPr="005A4A41">
        <w:rPr>
          <w:rFonts w:ascii="Times New Roman" w:hAnsi="Times New Roman" w:cs="Times New Roman"/>
          <w:sz w:val="24"/>
          <w:szCs w:val="24"/>
        </w:rPr>
        <w:t>(</w:t>
      </w:r>
      <w:r w:rsidRPr="005A4A41">
        <w:rPr>
          <w:rFonts w:ascii="Times New Roman" w:hAnsi="Times New Roman" w:cs="Times New Roman"/>
          <w:sz w:val="24"/>
          <w:szCs w:val="24"/>
        </w:rPr>
        <w:t>2014</w:t>
      </w:r>
      <w:r w:rsidR="00822A8A" w:rsidRPr="005A4A41">
        <w:rPr>
          <w:rFonts w:ascii="Times New Roman" w:hAnsi="Times New Roman" w:cs="Times New Roman"/>
          <w:sz w:val="24"/>
          <w:szCs w:val="24"/>
        </w:rPr>
        <w:t>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Karakteristik Perusahaan Di Bursa Efek Indonesia, Reputasi Kantor Akuntan Publik Dan Ketepatwaktuan Pelaporan Keuangan. </w:t>
      </w:r>
      <w:r w:rsidRPr="005A4A41">
        <w:rPr>
          <w:rFonts w:ascii="Times New Roman" w:hAnsi="Times New Roman" w:cs="Times New Roman"/>
          <w:sz w:val="24"/>
          <w:szCs w:val="24"/>
        </w:rPr>
        <w:t>E-Jurnal Akuntansi Universitas Udayana ISSN: 2302-8556. Volume 9. Nomor 1.</w:t>
      </w:r>
    </w:p>
    <w:p w:rsidR="00822A8A" w:rsidRPr="005A4A41" w:rsidRDefault="00822A8A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Dewayani, Mega Arista, Al Amin, Moh, dan Dewi, Veni Soraya. (2017), </w:t>
      </w:r>
      <w:r w:rsidRPr="005A4A41">
        <w:rPr>
          <w:rFonts w:ascii="Times New Roman" w:hAnsi="Times New Roman" w:cs="Times New Roman"/>
          <w:i/>
          <w:sz w:val="24"/>
          <w:szCs w:val="24"/>
        </w:rPr>
        <w:t>Analisis Faktor-Faktor Yang Memengaruhi Ketepatan Waktu Pelaporan Keuangan (Studi Empiris pada Perusahaan Manufaktur yang Terdaftar di Bursa Efek Indonesia Periode 2011- 2016)</w:t>
      </w:r>
      <w:r w:rsidRPr="005A4A41">
        <w:rPr>
          <w:rFonts w:ascii="Times New Roman" w:hAnsi="Times New Roman" w:cs="Times New Roman"/>
          <w:sz w:val="24"/>
          <w:szCs w:val="24"/>
        </w:rPr>
        <w:t>, ISSN 2407-9189. Universitas Muhammadiyah Magelang</w:t>
      </w:r>
    </w:p>
    <w:p w:rsidR="00447FC1" w:rsidRPr="005A4A41" w:rsidRDefault="00E65403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 Dewi, Sofia Prima dan Jusia. </w:t>
      </w:r>
      <w:r w:rsidR="00235E56" w:rsidRPr="005A4A41">
        <w:rPr>
          <w:rFonts w:ascii="Times New Roman" w:hAnsi="Times New Roman" w:cs="Times New Roman"/>
          <w:sz w:val="24"/>
          <w:szCs w:val="24"/>
        </w:rPr>
        <w:t>(</w:t>
      </w:r>
      <w:r w:rsidRPr="005A4A41">
        <w:rPr>
          <w:rFonts w:ascii="Times New Roman" w:hAnsi="Times New Roman" w:cs="Times New Roman"/>
          <w:sz w:val="24"/>
          <w:szCs w:val="24"/>
        </w:rPr>
        <w:t>2013</w:t>
      </w:r>
      <w:r w:rsidR="00235E56" w:rsidRPr="005A4A41">
        <w:rPr>
          <w:rFonts w:ascii="Times New Roman" w:hAnsi="Times New Roman" w:cs="Times New Roman"/>
          <w:sz w:val="24"/>
          <w:szCs w:val="24"/>
        </w:rPr>
        <w:t>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“</w:t>
      </w:r>
      <w:r w:rsidRPr="005A4A41">
        <w:rPr>
          <w:rFonts w:ascii="Times New Roman" w:hAnsi="Times New Roman" w:cs="Times New Roman"/>
          <w:i/>
          <w:sz w:val="24"/>
          <w:szCs w:val="24"/>
        </w:rPr>
        <w:t xml:space="preserve">Faktor-faktor yang Mempengaruhi Ketepatan Waktu Penyampain Laporan Keuangan pada Perusahaan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Real Estate </w:t>
      </w:r>
      <w:r w:rsidRPr="005A4A41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Property </w:t>
      </w:r>
      <w:r w:rsidRPr="005A4A41">
        <w:rPr>
          <w:rFonts w:ascii="Times New Roman" w:hAnsi="Times New Roman" w:cs="Times New Roman"/>
          <w:i/>
          <w:sz w:val="24"/>
          <w:szCs w:val="24"/>
        </w:rPr>
        <w:t>yang Terdaftar di BEI</w:t>
      </w:r>
      <w:r w:rsidRPr="005A4A41">
        <w:rPr>
          <w:rFonts w:ascii="Times New Roman" w:hAnsi="Times New Roman" w:cs="Times New Roman"/>
          <w:sz w:val="24"/>
          <w:szCs w:val="24"/>
        </w:rPr>
        <w:t xml:space="preserve">”. </w:t>
      </w:r>
      <w:r w:rsidRPr="005A4A41">
        <w:rPr>
          <w:rFonts w:ascii="Times New Roman" w:hAnsi="Times New Roman" w:cs="Times New Roman"/>
          <w:iCs/>
          <w:sz w:val="24"/>
          <w:szCs w:val="24"/>
        </w:rPr>
        <w:t>Jurnal Akuntansi</w:t>
      </w:r>
      <w:r w:rsidRPr="005A4A41">
        <w:rPr>
          <w:rFonts w:ascii="Times New Roman" w:hAnsi="Times New Roman" w:cs="Times New Roman"/>
          <w:sz w:val="24"/>
          <w:szCs w:val="24"/>
        </w:rPr>
        <w:t>, Volume 17 Nomor 3 hal 368-384, Universitas Tarumanegara. Jakarta.</w:t>
      </w:r>
    </w:p>
    <w:p w:rsidR="00161CBC" w:rsidRPr="005A4A41" w:rsidRDefault="00161CBC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Dyer IV, James C. &amp; Arthur J. McHugh (1975), </w:t>
      </w:r>
      <w:r w:rsidRPr="005A4A41">
        <w:rPr>
          <w:rFonts w:ascii="Times New Roman" w:hAnsi="Times New Roman" w:cs="Times New Roman"/>
          <w:i/>
          <w:sz w:val="24"/>
          <w:szCs w:val="24"/>
        </w:rPr>
        <w:t>The Timeliness of the Australian Annual Report</w:t>
      </w:r>
      <w:r w:rsidRPr="005A4A41">
        <w:rPr>
          <w:rFonts w:ascii="Times New Roman" w:hAnsi="Times New Roman" w:cs="Times New Roman"/>
          <w:sz w:val="24"/>
          <w:szCs w:val="24"/>
        </w:rPr>
        <w:t>, Journal of Accounting Research, 1975 Volume 13 No. 2.</w:t>
      </w:r>
    </w:p>
    <w:p w:rsidR="00FB0AB7" w:rsidRPr="005A4A41" w:rsidRDefault="00FB0AB7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Fitri, </w:t>
      </w:r>
      <w:r w:rsidR="00822A8A" w:rsidRPr="005A4A41">
        <w:rPr>
          <w:rFonts w:ascii="Times New Roman" w:hAnsi="Times New Roman" w:cs="Times New Roman"/>
          <w:sz w:val="24"/>
          <w:szCs w:val="24"/>
        </w:rPr>
        <w:t>Fauziah Aida dan Nazira. (2009),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>Analisis Ketepatan Waktu Penyampaian Laporan Keuangan kepada Publik: Studi Empiris pada Perusahaan Manufaktur yang Terdaftar di BEI</w:t>
      </w:r>
      <w:r w:rsidRPr="005A4A41">
        <w:rPr>
          <w:rFonts w:ascii="Times New Roman" w:hAnsi="Times New Roman" w:cs="Times New Roman"/>
          <w:sz w:val="24"/>
          <w:szCs w:val="24"/>
        </w:rPr>
        <w:t>. Jurnal Telaah dan Riset Akuntansi, 2 (2), hal. 198-214.</w:t>
      </w:r>
    </w:p>
    <w:p w:rsidR="005D53CA" w:rsidRPr="005A4A41" w:rsidRDefault="005D53CA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lastRenderedPageBreak/>
        <w:t xml:space="preserve">Ghozali, H. Imam (2016), </w:t>
      </w:r>
      <w:r w:rsidRPr="005A4A41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</w:t>
      </w:r>
      <w:r w:rsidRPr="005A4A41">
        <w:rPr>
          <w:rFonts w:ascii="Times New Roman" w:hAnsi="Times New Roman" w:cs="Times New Roman"/>
          <w:sz w:val="24"/>
          <w:szCs w:val="24"/>
        </w:rPr>
        <w:t>, Edisi 8, Semarang: Badan Penerbit Universitas Diponegoro.</w:t>
      </w:r>
    </w:p>
    <w:p w:rsidR="00476A44" w:rsidRPr="005A4A41" w:rsidRDefault="00476A44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Gitman, Lawrence J. &amp; Chad J. Zutter (2015), </w:t>
      </w:r>
      <w:r w:rsidRPr="005A4A41">
        <w:rPr>
          <w:rFonts w:ascii="Times New Roman" w:hAnsi="Times New Roman" w:cs="Times New Roman"/>
          <w:i/>
          <w:sz w:val="24"/>
          <w:szCs w:val="24"/>
        </w:rPr>
        <w:t>Principles of Managerial Finance</w:t>
      </w:r>
      <w:r w:rsidRPr="005A4A41">
        <w:rPr>
          <w:rFonts w:ascii="Times New Roman" w:hAnsi="Times New Roman" w:cs="Times New Roman"/>
          <w:sz w:val="24"/>
          <w:szCs w:val="24"/>
        </w:rPr>
        <w:t xml:space="preserve">, Edisi 14, United States of America: Pearson. </w:t>
      </w:r>
    </w:p>
    <w:p w:rsidR="00235E56" w:rsidRPr="005A4A41" w:rsidRDefault="00235E56" w:rsidP="005A4A41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Ikatan Akuntansi Indonesia. (2017), </w:t>
      </w:r>
      <w:r w:rsidRPr="005A4A41">
        <w:rPr>
          <w:rFonts w:ascii="Times New Roman" w:hAnsi="Times New Roman" w:cs="Times New Roman"/>
          <w:i/>
          <w:sz w:val="24"/>
          <w:szCs w:val="24"/>
        </w:rPr>
        <w:t>Standar Akuntansi Keuangan Per Efektif 1 Januari 2018</w:t>
      </w:r>
      <w:r w:rsidRPr="005A4A41">
        <w:rPr>
          <w:rFonts w:ascii="Times New Roman" w:hAnsi="Times New Roman" w:cs="Times New Roman"/>
          <w:sz w:val="24"/>
          <w:szCs w:val="24"/>
        </w:rPr>
        <w:t>. Jakarta: Ikatan Akuntansi Indonesia</w:t>
      </w:r>
    </w:p>
    <w:p w:rsidR="00622F78" w:rsidRPr="005A4A41" w:rsidRDefault="00622F78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Institut Akuntan Publik Indonesia. (2011), </w:t>
      </w:r>
      <w:r w:rsidRPr="005A4A41">
        <w:rPr>
          <w:rFonts w:ascii="Times New Roman" w:hAnsi="Times New Roman" w:cs="Times New Roman"/>
          <w:i/>
          <w:sz w:val="24"/>
          <w:szCs w:val="24"/>
        </w:rPr>
        <w:t>Standar Profesional Akuntan Publik.</w:t>
      </w:r>
      <w:r w:rsidRPr="005A4A41">
        <w:rPr>
          <w:rFonts w:ascii="Times New Roman" w:hAnsi="Times New Roman" w:cs="Times New Roman"/>
          <w:sz w:val="24"/>
          <w:szCs w:val="24"/>
        </w:rPr>
        <w:t xml:space="preserve"> Jakarta: Salemba Empat.</w:t>
      </w:r>
    </w:p>
    <w:p w:rsidR="00303B32" w:rsidRPr="005A4A41" w:rsidRDefault="00303B32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Jensen, Michael C. &amp; William H. Meckling (1976), </w:t>
      </w:r>
      <w:r w:rsidRPr="005A4A41">
        <w:rPr>
          <w:rFonts w:ascii="Times New Roman" w:hAnsi="Times New Roman" w:cs="Times New Roman"/>
          <w:i/>
          <w:sz w:val="24"/>
          <w:szCs w:val="24"/>
        </w:rPr>
        <w:t>Theory of Firm: Managerial Behaviour, Agency Cost, and Ownership Structure</w:t>
      </w:r>
      <w:r w:rsidRPr="005A4A41">
        <w:rPr>
          <w:rFonts w:ascii="Times New Roman" w:hAnsi="Times New Roman" w:cs="Times New Roman"/>
          <w:sz w:val="24"/>
          <w:szCs w:val="24"/>
        </w:rPr>
        <w:t>, Journal of Financial Economi</w:t>
      </w:r>
      <w:r w:rsidR="00161CBC" w:rsidRPr="005A4A41">
        <w:rPr>
          <w:rFonts w:ascii="Times New Roman" w:hAnsi="Times New Roman" w:cs="Times New Roman"/>
          <w:sz w:val="24"/>
          <w:szCs w:val="24"/>
        </w:rPr>
        <w:t xml:space="preserve">cs, October 1976 Volume 3 No. </w:t>
      </w:r>
      <w:r w:rsidRPr="005A4A41">
        <w:rPr>
          <w:rFonts w:ascii="Times New Roman" w:hAnsi="Times New Roman" w:cs="Times New Roman"/>
          <w:sz w:val="24"/>
          <w:szCs w:val="24"/>
        </w:rPr>
        <w:t>4.</w:t>
      </w:r>
    </w:p>
    <w:p w:rsidR="00C739CB" w:rsidRPr="005A4A41" w:rsidRDefault="00C739CB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Kieso, Donald E., Jerry J. Weygandt &amp; Paul D. Kimmel (2015), </w:t>
      </w:r>
      <w:r w:rsidRPr="005A4A41">
        <w:rPr>
          <w:rFonts w:ascii="Times New Roman" w:hAnsi="Times New Roman" w:cs="Times New Roman"/>
          <w:i/>
          <w:sz w:val="24"/>
          <w:szCs w:val="24"/>
        </w:rPr>
        <w:t>Financial Accounting IFRS Edition</w:t>
      </w:r>
      <w:r w:rsidRPr="005A4A41">
        <w:rPr>
          <w:rFonts w:ascii="Times New Roman" w:hAnsi="Times New Roman" w:cs="Times New Roman"/>
          <w:sz w:val="24"/>
          <w:szCs w:val="24"/>
        </w:rPr>
        <w:t>, Edisi 3, United States of America: Wiley.</w:t>
      </w:r>
    </w:p>
    <w:p w:rsidR="001033D5" w:rsidRPr="005A4A41" w:rsidRDefault="00D07138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Kieso, Donald E., Jerry J. Weygandt &amp; Paul D. Kimmel (2018), </w:t>
      </w:r>
      <w:r w:rsidRPr="005A4A41">
        <w:rPr>
          <w:rFonts w:ascii="Times New Roman" w:hAnsi="Times New Roman" w:cs="Times New Roman"/>
          <w:i/>
          <w:sz w:val="24"/>
          <w:szCs w:val="24"/>
        </w:rPr>
        <w:t>Financial Accounting IFRS Edition</w:t>
      </w:r>
      <w:r w:rsidRPr="005A4A41">
        <w:rPr>
          <w:rFonts w:ascii="Times New Roman" w:hAnsi="Times New Roman" w:cs="Times New Roman"/>
          <w:sz w:val="24"/>
          <w:szCs w:val="24"/>
        </w:rPr>
        <w:t>, Edisi 3, United States of America: Wiley.</w:t>
      </w:r>
    </w:p>
    <w:p w:rsidR="00D77CAD" w:rsidRPr="005A4A41" w:rsidRDefault="00822A8A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>Lie, Nella Yovita. Sari (2012),</w:t>
      </w:r>
      <w:r w:rsidR="00D77CAD"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="00D77CAD"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Faktor-Faktor Yang Mempengaruhi Ketepatan Waktu Penyampaian Laporan Keuangan Pada Perusahaan Pertambangan Di BEI Periode 2008-2010. </w:t>
      </w:r>
      <w:r w:rsidR="00D77CAD" w:rsidRPr="005A4A41">
        <w:rPr>
          <w:rFonts w:ascii="Times New Roman" w:hAnsi="Times New Roman" w:cs="Times New Roman"/>
          <w:iCs/>
          <w:sz w:val="24"/>
          <w:szCs w:val="24"/>
        </w:rPr>
        <w:t>Jurnal Mahasiswa Akuntansi</w:t>
      </w:r>
      <w:r w:rsidR="00D77CAD"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77CAD" w:rsidRPr="005A4A41">
        <w:rPr>
          <w:rFonts w:ascii="Times New Roman" w:hAnsi="Times New Roman" w:cs="Times New Roman"/>
          <w:sz w:val="24"/>
          <w:szCs w:val="24"/>
        </w:rPr>
        <w:t>Vol. 1, Januari 2012: hal 27-32.</w:t>
      </w:r>
    </w:p>
    <w:p w:rsidR="00161CBC" w:rsidRPr="005A4A41" w:rsidRDefault="00161CBC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Mackenzie, Bruce et al (2014), </w:t>
      </w:r>
      <w:r w:rsidRPr="005A4A41">
        <w:rPr>
          <w:rFonts w:ascii="Times New Roman" w:hAnsi="Times New Roman" w:cs="Times New Roman"/>
          <w:i/>
          <w:sz w:val="24"/>
          <w:szCs w:val="24"/>
        </w:rPr>
        <w:t>Interpretation and Application of International Financial Reporting Standards</w:t>
      </w:r>
      <w:r w:rsidRPr="005A4A41">
        <w:rPr>
          <w:rFonts w:ascii="Times New Roman" w:hAnsi="Times New Roman" w:cs="Times New Roman"/>
          <w:sz w:val="24"/>
          <w:szCs w:val="24"/>
        </w:rPr>
        <w:t>, United States of America: Wiley.</w:t>
      </w:r>
    </w:p>
    <w:p w:rsidR="00822A8A" w:rsidRPr="005A4A41" w:rsidRDefault="00E37F7E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>Mareta, Sigit</w:t>
      </w:r>
      <w:r w:rsidR="00235E56" w:rsidRPr="005A4A41">
        <w:rPr>
          <w:rFonts w:ascii="Times New Roman" w:hAnsi="Times New Roman" w:cs="Times New Roman"/>
          <w:sz w:val="24"/>
          <w:szCs w:val="24"/>
        </w:rPr>
        <w:t>.</w:t>
      </w:r>
      <w:r w:rsidRPr="005A4A41">
        <w:rPr>
          <w:rFonts w:ascii="Times New Roman" w:hAnsi="Times New Roman" w:cs="Times New Roman"/>
          <w:sz w:val="24"/>
          <w:szCs w:val="24"/>
        </w:rPr>
        <w:t xml:space="preserve"> (2015), </w:t>
      </w:r>
      <w:r w:rsidRPr="005A4A41">
        <w:rPr>
          <w:rFonts w:ascii="Times New Roman" w:hAnsi="Times New Roman" w:cs="Times New Roman"/>
          <w:i/>
          <w:sz w:val="24"/>
          <w:szCs w:val="24"/>
        </w:rPr>
        <w:t xml:space="preserve">Analisis Faktor-Faktor yang Memengaruhi Timeliness Publikasi Laporan Keuangan Periode 2009-2010 (Studi Empiris pada Bursa Efek </w:t>
      </w:r>
      <w:r w:rsidRPr="005A4A41">
        <w:rPr>
          <w:rFonts w:ascii="Times New Roman" w:hAnsi="Times New Roman" w:cs="Times New Roman"/>
          <w:i/>
          <w:sz w:val="24"/>
          <w:szCs w:val="24"/>
        </w:rPr>
        <w:lastRenderedPageBreak/>
        <w:t>Indonesia)</w:t>
      </w:r>
      <w:r w:rsidRPr="005A4A41">
        <w:rPr>
          <w:rFonts w:ascii="Times New Roman" w:hAnsi="Times New Roman" w:cs="Times New Roman"/>
          <w:sz w:val="24"/>
          <w:szCs w:val="24"/>
        </w:rPr>
        <w:t>, Jurnal Akuntansi Universitas Mercu Buana, Januari 2015 Volume 19 Nomor 1.</w:t>
      </w:r>
    </w:p>
    <w:p w:rsidR="005A4A41" w:rsidRPr="005A4A41" w:rsidRDefault="005A4A41" w:rsidP="005A4A4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Merdekawati, I., &amp; Arsjah, R. J. (2011), </w:t>
      </w:r>
      <w:r w:rsidRPr="005A4A41">
        <w:rPr>
          <w:rFonts w:ascii="Times New Roman" w:hAnsi="Times New Roman" w:cs="Times New Roman"/>
          <w:i/>
          <w:noProof/>
          <w:sz w:val="24"/>
          <w:szCs w:val="24"/>
        </w:rPr>
        <w:t>Timeliness of Financial Reporting Analysis: An Empirical Study In Indonesia Stock Exchange,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Cs/>
          <w:noProof/>
          <w:sz w:val="24"/>
          <w:szCs w:val="24"/>
        </w:rPr>
        <w:t>Simposium Nasional Akuntansi XIV, Aceh 2011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, 1-31.</w:t>
      </w:r>
    </w:p>
    <w:p w:rsidR="00E65403" w:rsidRPr="005A4A41" w:rsidRDefault="00E65403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>Novati</w:t>
      </w:r>
      <w:r w:rsidR="00D77CAD" w:rsidRPr="005A4A41">
        <w:rPr>
          <w:rFonts w:ascii="Times New Roman" w:hAnsi="Times New Roman" w:cs="Times New Roman"/>
          <w:sz w:val="24"/>
          <w:szCs w:val="24"/>
        </w:rPr>
        <w:t>ani, R Ait dan Nadia Putri Asri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="00D77CAD" w:rsidRPr="005A4A41">
        <w:rPr>
          <w:rFonts w:ascii="Times New Roman" w:hAnsi="Times New Roman" w:cs="Times New Roman"/>
          <w:sz w:val="24"/>
          <w:szCs w:val="24"/>
        </w:rPr>
        <w:t>(</w:t>
      </w:r>
      <w:r w:rsidRPr="005A4A41">
        <w:rPr>
          <w:rFonts w:ascii="Times New Roman" w:hAnsi="Times New Roman" w:cs="Times New Roman"/>
          <w:sz w:val="24"/>
          <w:szCs w:val="24"/>
        </w:rPr>
        <w:t>2016</w:t>
      </w:r>
      <w:r w:rsidR="00D77CAD" w:rsidRPr="005A4A41">
        <w:rPr>
          <w:rFonts w:ascii="Times New Roman" w:hAnsi="Times New Roman" w:cs="Times New Roman"/>
          <w:sz w:val="24"/>
          <w:szCs w:val="24"/>
        </w:rPr>
        <w:t>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Pengaruh Leverage, Ukuran Perusahaan, Opini Auditor, dan Kompleksitas Operasi Perusahaan Terhadap Ketepatan Waktu Penyampaian Laporan Keuangan </w:t>
      </w:r>
      <w:r w:rsidR="00D77CAD" w:rsidRPr="005A4A41">
        <w:rPr>
          <w:rFonts w:ascii="Times New Roman" w:hAnsi="Times New Roman" w:cs="Times New Roman"/>
          <w:i/>
          <w:iCs/>
          <w:sz w:val="24"/>
          <w:szCs w:val="24"/>
        </w:rPr>
        <w:t>Perusahaan,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Cs/>
          <w:sz w:val="24"/>
          <w:szCs w:val="24"/>
        </w:rPr>
        <w:t>E-Jurnal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sz w:val="24"/>
          <w:szCs w:val="24"/>
        </w:rPr>
        <w:t>Akuntansi Bisnis dan Ekonomi. Univeristas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sz w:val="24"/>
          <w:szCs w:val="24"/>
        </w:rPr>
        <w:t>Widyatama, Vol No 02, 1 Maret 2016.</w:t>
      </w:r>
    </w:p>
    <w:p w:rsidR="00C739CB" w:rsidRPr="005A4A41" w:rsidRDefault="00C739CB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Pinto, Eliza Xavier Soares dan Nur Handayani. (2016), </w:t>
      </w:r>
      <w:r w:rsidRPr="005A4A41">
        <w:rPr>
          <w:rFonts w:ascii="Times New Roman" w:hAnsi="Times New Roman" w:cs="Times New Roman"/>
          <w:i/>
          <w:sz w:val="24"/>
          <w:szCs w:val="24"/>
        </w:rPr>
        <w:t>Analisis Faktor-faktor yang Berpengaruh Terhadap Ketepatan Waktu Penyampian Laporan Keuangan</w:t>
      </w:r>
      <w:r w:rsidRPr="005A4A41">
        <w:rPr>
          <w:rFonts w:ascii="Times New Roman" w:hAnsi="Times New Roman" w:cs="Times New Roman"/>
          <w:sz w:val="24"/>
          <w:szCs w:val="24"/>
        </w:rPr>
        <w:t>, Jurnal Ilmu dan Riset Akuntansi Sekolah Tinggi Ilmu Ekonomi Indonesia (STIESIA) Surabaya.Vol 5, No. 1. ISSN: 2460-0585.</w:t>
      </w:r>
    </w:p>
    <w:p w:rsidR="003365CA" w:rsidRPr="005A4A41" w:rsidRDefault="003365CA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>Pra</w:t>
      </w:r>
      <w:r w:rsidR="00D77CAD" w:rsidRPr="005A4A41">
        <w:rPr>
          <w:rFonts w:ascii="Times New Roman" w:hAnsi="Times New Roman" w:cs="Times New Roman"/>
          <w:sz w:val="24"/>
          <w:szCs w:val="24"/>
        </w:rPr>
        <w:t>tama, Luanda Satya dan Haryanto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="00D77CAD" w:rsidRPr="005A4A41">
        <w:rPr>
          <w:rFonts w:ascii="Times New Roman" w:hAnsi="Times New Roman" w:cs="Times New Roman"/>
          <w:sz w:val="24"/>
          <w:szCs w:val="24"/>
        </w:rPr>
        <w:t>(</w:t>
      </w:r>
      <w:r w:rsidRPr="005A4A41">
        <w:rPr>
          <w:rFonts w:ascii="Times New Roman" w:hAnsi="Times New Roman" w:cs="Times New Roman"/>
          <w:sz w:val="24"/>
          <w:szCs w:val="24"/>
        </w:rPr>
        <w:t>2014</w:t>
      </w:r>
      <w:r w:rsidR="00D77CAD" w:rsidRPr="005A4A41">
        <w:rPr>
          <w:rFonts w:ascii="Times New Roman" w:hAnsi="Times New Roman" w:cs="Times New Roman"/>
          <w:sz w:val="24"/>
          <w:szCs w:val="24"/>
        </w:rPr>
        <w:t>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/>
          <w:sz w:val="24"/>
          <w:szCs w:val="24"/>
        </w:rPr>
        <w:t>Pengaruh Faktor Internal dan Eksternal Perusahaan Terhadap Timeliness Laporan Keuangan</w:t>
      </w:r>
      <w:r w:rsidR="00D77CAD" w:rsidRPr="005A4A41">
        <w:rPr>
          <w:rFonts w:ascii="Times New Roman" w:hAnsi="Times New Roman" w:cs="Times New Roman"/>
          <w:sz w:val="24"/>
          <w:szCs w:val="24"/>
        </w:rPr>
        <w:t>,</w:t>
      </w:r>
      <w:r w:rsidRPr="005A4A41">
        <w:rPr>
          <w:rFonts w:ascii="Times New Roman" w:hAnsi="Times New Roman" w:cs="Times New Roman"/>
          <w:sz w:val="24"/>
          <w:szCs w:val="24"/>
        </w:rPr>
        <w:t xml:space="preserve"> Diponegoro Journal Of Accounting. Vol. 3: Hal. 1-11.</w:t>
      </w:r>
    </w:p>
    <w:p w:rsidR="00235E56" w:rsidRPr="005A4A41" w:rsidRDefault="00BE3970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Putri Apriliani Issana, dan Suryono Bambang. </w:t>
      </w:r>
      <w:r w:rsidR="00677908" w:rsidRPr="005A4A41">
        <w:rPr>
          <w:rFonts w:ascii="Times New Roman" w:hAnsi="Times New Roman" w:cs="Times New Roman"/>
          <w:sz w:val="24"/>
          <w:szCs w:val="24"/>
        </w:rPr>
        <w:t>(</w:t>
      </w:r>
      <w:r w:rsidRPr="005A4A41">
        <w:rPr>
          <w:rFonts w:ascii="Times New Roman" w:hAnsi="Times New Roman" w:cs="Times New Roman"/>
          <w:sz w:val="24"/>
          <w:szCs w:val="24"/>
        </w:rPr>
        <w:t>2015</w:t>
      </w:r>
      <w:r w:rsidR="00677908" w:rsidRPr="005A4A41">
        <w:rPr>
          <w:rFonts w:ascii="Times New Roman" w:hAnsi="Times New Roman" w:cs="Times New Roman"/>
          <w:sz w:val="24"/>
          <w:szCs w:val="24"/>
        </w:rPr>
        <w:t>),</w:t>
      </w:r>
      <w:r w:rsidRPr="005A4A41">
        <w:rPr>
          <w:rFonts w:ascii="Times New Roman" w:hAnsi="Times New Roman" w:cs="Times New Roman"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>Berbagai Faktor yang Mempengaruhi Ket</w:t>
      </w:r>
      <w:r w:rsidR="00822A8A" w:rsidRPr="005A4A41">
        <w:rPr>
          <w:rFonts w:ascii="Times New Roman" w:hAnsi="Times New Roman" w:cs="Times New Roman"/>
          <w:i/>
          <w:iCs/>
          <w:sz w:val="24"/>
          <w:szCs w:val="24"/>
        </w:rPr>
        <w:t>epatan Waktu Pelaporan Keuangan</w:t>
      </w:r>
      <w:r w:rsidRPr="005A4A41">
        <w:rPr>
          <w:rFonts w:ascii="Times New Roman" w:hAnsi="Times New Roman" w:cs="Times New Roman"/>
          <w:sz w:val="24"/>
          <w:szCs w:val="24"/>
        </w:rPr>
        <w:t xml:space="preserve">. </w:t>
      </w:r>
      <w:r w:rsidRPr="005A4A41">
        <w:rPr>
          <w:rFonts w:ascii="Times New Roman" w:hAnsi="Times New Roman" w:cs="Times New Roman"/>
          <w:iCs/>
          <w:sz w:val="24"/>
          <w:szCs w:val="24"/>
        </w:rPr>
        <w:t>Jurnal Ilmu dan Riset Akuntansi STIESIA</w:t>
      </w:r>
      <w:r w:rsidRPr="005A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sz w:val="24"/>
          <w:szCs w:val="24"/>
        </w:rPr>
        <w:t>Edisi Januari 2015. Vol. 4 No. 7.</w:t>
      </w:r>
    </w:p>
    <w:p w:rsidR="005A4A41" w:rsidRPr="005A4A41" w:rsidRDefault="005A4A41" w:rsidP="005A4A41">
      <w:pPr>
        <w:pStyle w:val="Bibliography"/>
        <w:spacing w:line="48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Rachmawati, S. (2008), </w:t>
      </w:r>
      <w:r w:rsidRPr="005A4A41">
        <w:rPr>
          <w:rFonts w:ascii="Times New Roman" w:hAnsi="Times New Roman" w:cs="Times New Roman"/>
          <w:i/>
          <w:noProof/>
          <w:sz w:val="24"/>
          <w:szCs w:val="24"/>
        </w:rPr>
        <w:t>Pengaruh Faktor Internal dan Eksternal Perusahaan Terhadap Audit Delay dan Timeliness,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Cs/>
          <w:noProof/>
          <w:sz w:val="24"/>
          <w:szCs w:val="24"/>
        </w:rPr>
        <w:t>Jurnal Akuntansi dan Keuangan, Vol. 10, No. 1, Mei 2008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, 1-10.</w:t>
      </w:r>
    </w:p>
    <w:p w:rsidR="004151B8" w:rsidRPr="005A4A41" w:rsidRDefault="004151B8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Republik Indonesia. 2004. </w:t>
      </w:r>
      <w:r w:rsidRPr="005A4A41">
        <w:rPr>
          <w:rFonts w:ascii="Times New Roman" w:hAnsi="Times New Roman" w:cs="Times New Roman"/>
          <w:i/>
          <w:sz w:val="24"/>
          <w:szCs w:val="24"/>
        </w:rPr>
        <w:t>Peraturan Nomor I-H Tentang Sanksi</w:t>
      </w:r>
      <w:r w:rsidRPr="005A4A41">
        <w:rPr>
          <w:rFonts w:ascii="Times New Roman" w:hAnsi="Times New Roman" w:cs="Times New Roman"/>
          <w:sz w:val="24"/>
          <w:szCs w:val="24"/>
        </w:rPr>
        <w:t>. KEP-307/BEJ/07-2004. Jakarta: Keputusan Direksi PT. Bursa Efek Jakarta.</w:t>
      </w:r>
    </w:p>
    <w:p w:rsidR="004151B8" w:rsidRPr="005A4A41" w:rsidRDefault="004151B8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lastRenderedPageBreak/>
        <w:t>Republik Indonesia. 2004</w:t>
      </w:r>
      <w:r w:rsidRPr="005A4A41">
        <w:rPr>
          <w:rFonts w:ascii="Times New Roman" w:hAnsi="Times New Roman" w:cs="Times New Roman"/>
          <w:i/>
          <w:sz w:val="24"/>
          <w:szCs w:val="24"/>
        </w:rPr>
        <w:t>. Peraturan Nomor Nomor  I-A  tentang  Pencatatan  Saham  dan  Efek  Bersifat  Ekuitas selain Saham</w:t>
      </w:r>
      <w:r w:rsidRPr="005A4A41">
        <w:rPr>
          <w:rFonts w:ascii="Times New Roman" w:hAnsi="Times New Roman" w:cs="Times New Roman"/>
          <w:sz w:val="24"/>
          <w:szCs w:val="24"/>
        </w:rPr>
        <w:t>. Kep-305/BEJ/07-2004. Jakarta: Keputusan Direksi PT Bursa Efek Jakarta.</w:t>
      </w:r>
    </w:p>
    <w:p w:rsidR="00622F78" w:rsidRPr="005A4A41" w:rsidRDefault="00622F78" w:rsidP="005A4A4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>Republik Indonesia. 2012. Penyampaian Laporan Tahunan Emiten Atau Perusahaan Publik. Kep-431/BL/2012. Jakarta: Badan Pengawas Pasar Modal Dan Lembaga Keuangan.</w:t>
      </w:r>
    </w:p>
    <w:p w:rsidR="00622F78" w:rsidRPr="005A4A41" w:rsidRDefault="00622F78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Republik Indonesia. </w:t>
      </w:r>
      <w:r w:rsidRPr="005A4A41">
        <w:rPr>
          <w:rFonts w:ascii="Times New Roman" w:hAnsi="Times New Roman" w:cs="Times New Roman"/>
          <w:i/>
          <w:sz w:val="24"/>
          <w:szCs w:val="24"/>
        </w:rPr>
        <w:t>Laporan Tahunan Emiten Atau Perusahaan Publik</w:t>
      </w:r>
      <w:r w:rsidRPr="005A4A41">
        <w:rPr>
          <w:rFonts w:ascii="Times New Roman" w:hAnsi="Times New Roman" w:cs="Times New Roman"/>
          <w:sz w:val="24"/>
          <w:szCs w:val="24"/>
        </w:rPr>
        <w:t>. Peraturan Otoritas Jasa Keuangan, 2016, 29/POJK.04/2016. Jakarta: Otoritas Jasa Keuangan.</w:t>
      </w:r>
    </w:p>
    <w:p w:rsidR="00754350" w:rsidRPr="005A4A41" w:rsidRDefault="00754350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Schroeder, Richard G., Myrtle W. Clark &amp; Jack M. Cathey (2014), </w:t>
      </w:r>
      <w:r w:rsidRPr="005A4A41">
        <w:rPr>
          <w:rFonts w:ascii="Times New Roman" w:hAnsi="Times New Roman" w:cs="Times New Roman"/>
          <w:i/>
          <w:sz w:val="24"/>
          <w:szCs w:val="24"/>
        </w:rPr>
        <w:t>Financial Accounting Theory and Analysis</w:t>
      </w:r>
      <w:r w:rsidR="00303B32" w:rsidRPr="005A4A41">
        <w:rPr>
          <w:rFonts w:ascii="Times New Roman" w:hAnsi="Times New Roman" w:cs="Times New Roman"/>
          <w:i/>
          <w:sz w:val="24"/>
          <w:szCs w:val="24"/>
        </w:rPr>
        <w:t xml:space="preserve"> Text and Cases</w:t>
      </w:r>
      <w:r w:rsidR="00303B32" w:rsidRPr="005A4A41">
        <w:rPr>
          <w:rFonts w:ascii="Times New Roman" w:hAnsi="Times New Roman" w:cs="Times New Roman"/>
          <w:sz w:val="24"/>
          <w:szCs w:val="24"/>
        </w:rPr>
        <w:t>, Edisi 11, United States of America: Wiley.</w:t>
      </w:r>
    </w:p>
    <w:p w:rsidR="00E37F7E" w:rsidRPr="005A4A41" w:rsidRDefault="00E37F7E" w:rsidP="005A4A41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4A41">
        <w:rPr>
          <w:rFonts w:ascii="Times New Roman" w:hAnsi="Times New Roman" w:cs="Times New Roman"/>
          <w:sz w:val="24"/>
          <w:szCs w:val="24"/>
        </w:rPr>
        <w:t xml:space="preserve">Scott, William R. (2015), </w:t>
      </w:r>
      <w:r w:rsidRPr="005A4A41">
        <w:rPr>
          <w:rFonts w:ascii="Times New Roman" w:hAnsi="Times New Roman" w:cs="Times New Roman"/>
          <w:i/>
          <w:sz w:val="24"/>
          <w:szCs w:val="24"/>
        </w:rPr>
        <w:t>Financial Accounting Theory</w:t>
      </w:r>
      <w:r w:rsidRPr="005A4A41">
        <w:rPr>
          <w:rFonts w:ascii="Times New Roman" w:hAnsi="Times New Roman" w:cs="Times New Roman"/>
          <w:sz w:val="24"/>
          <w:szCs w:val="24"/>
        </w:rPr>
        <w:t>, Edisi 7</w:t>
      </w:r>
      <w:r w:rsidR="00754350" w:rsidRPr="005A4A41">
        <w:rPr>
          <w:rFonts w:ascii="Times New Roman" w:hAnsi="Times New Roman" w:cs="Times New Roman"/>
          <w:sz w:val="24"/>
          <w:szCs w:val="24"/>
        </w:rPr>
        <w:t>, United States of America: Pears</w:t>
      </w:r>
      <w:r w:rsidR="00303B32" w:rsidRPr="005A4A41">
        <w:rPr>
          <w:rFonts w:ascii="Times New Roman" w:hAnsi="Times New Roman" w:cs="Times New Roman"/>
          <w:sz w:val="24"/>
          <w:szCs w:val="24"/>
        </w:rPr>
        <w:t>on</w:t>
      </w:r>
      <w:r w:rsidR="00754350" w:rsidRPr="005A4A41">
        <w:rPr>
          <w:rFonts w:ascii="Times New Roman" w:hAnsi="Times New Roman" w:cs="Times New Roman"/>
          <w:sz w:val="24"/>
          <w:szCs w:val="24"/>
        </w:rPr>
        <w:t>.</w:t>
      </w:r>
    </w:p>
    <w:p w:rsidR="00D07138" w:rsidRPr="005A4A41" w:rsidRDefault="00D07138" w:rsidP="005A4A41">
      <w:pPr>
        <w:widowControl w:val="0"/>
        <w:autoSpaceDE w:val="0"/>
        <w:autoSpaceDN w:val="0"/>
        <w:adjustRightInd w:val="0"/>
        <w:spacing w:line="48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Suwardjono. 2014. </w:t>
      </w:r>
      <w:r w:rsidRPr="005A4A41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Akuntansi: Perekayasaan Pelaporan Keuangan, Edisi 3</w:t>
      </w:r>
      <w:r w:rsidRPr="005A4A41">
        <w:rPr>
          <w:rFonts w:ascii="Times New Roman" w:hAnsi="Times New Roman" w:cs="Times New Roman"/>
          <w:noProof/>
          <w:sz w:val="24"/>
          <w:szCs w:val="24"/>
        </w:rPr>
        <w:t>. Yogyakarta: BPFE Yogyakarta.</w:t>
      </w:r>
    </w:p>
    <w:p w:rsidR="00235E56" w:rsidRPr="005A4A41" w:rsidRDefault="004151B8" w:rsidP="005A4A41">
      <w:pPr>
        <w:pStyle w:val="Bibliography"/>
        <w:spacing w:line="48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Yusralaini, Gusti, R., &amp; Raesya, L. D. (2010), </w:t>
      </w:r>
      <w:r w:rsidRPr="005A4A41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Ketepatan Waktu Penyampaian Laporan Keuangan ke Publik Pada Perusahaan yang Terdaftar di BEI (2005-2007),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A4A41">
        <w:rPr>
          <w:rFonts w:ascii="Times New Roman" w:hAnsi="Times New Roman" w:cs="Times New Roman"/>
          <w:iCs/>
          <w:noProof/>
          <w:sz w:val="24"/>
          <w:szCs w:val="24"/>
        </w:rPr>
        <w:t>Jurnal Ekonomi, Vol. 18, No. 2</w:t>
      </w:r>
      <w:r w:rsidRPr="005A4A41">
        <w:rPr>
          <w:rFonts w:ascii="Times New Roman" w:hAnsi="Times New Roman" w:cs="Times New Roman"/>
          <w:noProof/>
          <w:sz w:val="24"/>
          <w:szCs w:val="24"/>
        </w:rPr>
        <w:t xml:space="preserve"> , 6-16.</w:t>
      </w:r>
    </w:p>
    <w:p w:rsidR="00235E56" w:rsidRPr="005A4A41" w:rsidRDefault="003B5666" w:rsidP="005A4A41">
      <w:pPr>
        <w:pStyle w:val="Bibliography"/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r:id="rId8" w:history="1">
        <w:r w:rsidR="00235E56" w:rsidRPr="005A4A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www.idx.co.id</w:t>
        </w:r>
      </w:hyperlink>
    </w:p>
    <w:p w:rsidR="00235E56" w:rsidRPr="005A4A41" w:rsidRDefault="003B5666" w:rsidP="005A4A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35E56" w:rsidRPr="005A4A4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www.sahamok.com</w:t>
        </w:r>
      </w:hyperlink>
    </w:p>
    <w:p w:rsidR="002952D2" w:rsidRPr="005A4A41" w:rsidRDefault="002952D2" w:rsidP="005A4A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A41">
        <w:rPr>
          <w:rFonts w:ascii="Times New Roman" w:hAnsi="Times New Roman" w:cs="Times New Roman"/>
          <w:sz w:val="24"/>
          <w:szCs w:val="24"/>
          <w:u w:val="single"/>
        </w:rPr>
        <w:t>http://www.neraca.co.id/article/52481/payah-52-emiten-telat-laporkan-keuangan</w:t>
      </w:r>
    </w:p>
    <w:p w:rsidR="002952D2" w:rsidRPr="005A4A41" w:rsidRDefault="002952D2" w:rsidP="005A4A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A41">
        <w:rPr>
          <w:rFonts w:ascii="Times New Roman" w:hAnsi="Times New Roman" w:cs="Times New Roman"/>
          <w:sz w:val="24"/>
          <w:szCs w:val="24"/>
          <w:u w:val="single"/>
        </w:rPr>
        <w:t xml:space="preserve">https://www.kabarbisnis.com/read/2867928/bei-sanksi-63-emiten-karena-belum- sampaikan-laporan-tahunan </w:t>
      </w:r>
    </w:p>
    <w:p w:rsidR="002952D2" w:rsidRPr="005A4A41" w:rsidRDefault="002952D2" w:rsidP="005A4A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4A4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https://www.liputan6.com/bisnis/read/2956137/bei-siap-bekukan-saham-70-emiten-yang-telat-beri-laporan-keuangan </w:t>
      </w:r>
    </w:p>
    <w:sectPr w:rsidR="002952D2" w:rsidRPr="005A4A41" w:rsidSect="007642F3">
      <w:footerReference w:type="default" r:id="rId10"/>
      <w:pgSz w:w="11906" w:h="16838"/>
      <w:pgMar w:top="1418" w:right="1418" w:bottom="1418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66" w:rsidRDefault="003B5666" w:rsidP="005D53CA">
      <w:pPr>
        <w:spacing w:after="0" w:line="240" w:lineRule="auto"/>
      </w:pPr>
      <w:r>
        <w:separator/>
      </w:r>
    </w:p>
  </w:endnote>
  <w:endnote w:type="continuationSeparator" w:id="0">
    <w:p w:rsidR="003B5666" w:rsidRDefault="003B5666" w:rsidP="005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08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23F" w:rsidRDefault="008A2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9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8A223F" w:rsidRDefault="008A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66" w:rsidRDefault="003B5666" w:rsidP="005D53CA">
      <w:pPr>
        <w:spacing w:after="0" w:line="240" w:lineRule="auto"/>
      </w:pPr>
      <w:r>
        <w:separator/>
      </w:r>
    </w:p>
  </w:footnote>
  <w:footnote w:type="continuationSeparator" w:id="0">
    <w:p w:rsidR="003B5666" w:rsidRDefault="003B5666" w:rsidP="005D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F"/>
    <w:rsid w:val="000056C1"/>
    <w:rsid w:val="0000734A"/>
    <w:rsid w:val="000240D2"/>
    <w:rsid w:val="0003166C"/>
    <w:rsid w:val="000328CA"/>
    <w:rsid w:val="00070B72"/>
    <w:rsid w:val="00071D47"/>
    <w:rsid w:val="00074E06"/>
    <w:rsid w:val="0008175F"/>
    <w:rsid w:val="000824B1"/>
    <w:rsid w:val="00084204"/>
    <w:rsid w:val="000C0DD6"/>
    <w:rsid w:val="000C5F0C"/>
    <w:rsid w:val="000E6E2B"/>
    <w:rsid w:val="000F4777"/>
    <w:rsid w:val="000F6148"/>
    <w:rsid w:val="00102769"/>
    <w:rsid w:val="001033D5"/>
    <w:rsid w:val="00104FC6"/>
    <w:rsid w:val="00105BF6"/>
    <w:rsid w:val="0011420A"/>
    <w:rsid w:val="0012676D"/>
    <w:rsid w:val="00140BAA"/>
    <w:rsid w:val="001424FE"/>
    <w:rsid w:val="001447D6"/>
    <w:rsid w:val="0015050C"/>
    <w:rsid w:val="00160185"/>
    <w:rsid w:val="00160F98"/>
    <w:rsid w:val="00161CBC"/>
    <w:rsid w:val="00183E1F"/>
    <w:rsid w:val="00185A4D"/>
    <w:rsid w:val="00192D92"/>
    <w:rsid w:val="001B32F4"/>
    <w:rsid w:val="001B3CA3"/>
    <w:rsid w:val="001B5B6B"/>
    <w:rsid w:val="001B7209"/>
    <w:rsid w:val="001B748F"/>
    <w:rsid w:val="001C6717"/>
    <w:rsid w:val="001C7369"/>
    <w:rsid w:val="001D0A89"/>
    <w:rsid w:val="001E01A6"/>
    <w:rsid w:val="001F0AF6"/>
    <w:rsid w:val="001F2222"/>
    <w:rsid w:val="001F22B0"/>
    <w:rsid w:val="001F6FE7"/>
    <w:rsid w:val="002134E7"/>
    <w:rsid w:val="00214A16"/>
    <w:rsid w:val="00217589"/>
    <w:rsid w:val="00217CDF"/>
    <w:rsid w:val="00220BDF"/>
    <w:rsid w:val="002218F8"/>
    <w:rsid w:val="00226BB4"/>
    <w:rsid w:val="00235E56"/>
    <w:rsid w:val="002432E6"/>
    <w:rsid w:val="00247E4E"/>
    <w:rsid w:val="00250832"/>
    <w:rsid w:val="00253942"/>
    <w:rsid w:val="0025699A"/>
    <w:rsid w:val="00257992"/>
    <w:rsid w:val="002608F9"/>
    <w:rsid w:val="00261EAD"/>
    <w:rsid w:val="00267E2C"/>
    <w:rsid w:val="002722CD"/>
    <w:rsid w:val="00275DF4"/>
    <w:rsid w:val="0027789C"/>
    <w:rsid w:val="00290CBE"/>
    <w:rsid w:val="0029343C"/>
    <w:rsid w:val="002952D2"/>
    <w:rsid w:val="00297E77"/>
    <w:rsid w:val="002A527E"/>
    <w:rsid w:val="002B7608"/>
    <w:rsid w:val="002C2C56"/>
    <w:rsid w:val="002C3039"/>
    <w:rsid w:val="002E2DB2"/>
    <w:rsid w:val="002E56CB"/>
    <w:rsid w:val="003006E1"/>
    <w:rsid w:val="00303B32"/>
    <w:rsid w:val="003152C2"/>
    <w:rsid w:val="00321193"/>
    <w:rsid w:val="003365CA"/>
    <w:rsid w:val="00342B12"/>
    <w:rsid w:val="00345896"/>
    <w:rsid w:val="00346C55"/>
    <w:rsid w:val="00370E5E"/>
    <w:rsid w:val="00375F6C"/>
    <w:rsid w:val="00376ACC"/>
    <w:rsid w:val="003928A9"/>
    <w:rsid w:val="00393BA3"/>
    <w:rsid w:val="0039601A"/>
    <w:rsid w:val="003A4103"/>
    <w:rsid w:val="003A7055"/>
    <w:rsid w:val="003B5666"/>
    <w:rsid w:val="003C1CB5"/>
    <w:rsid w:val="003C2BA8"/>
    <w:rsid w:val="003C3742"/>
    <w:rsid w:val="003C7567"/>
    <w:rsid w:val="003D33EA"/>
    <w:rsid w:val="003E3844"/>
    <w:rsid w:val="003F13FD"/>
    <w:rsid w:val="004021A6"/>
    <w:rsid w:val="0040241D"/>
    <w:rsid w:val="00403C24"/>
    <w:rsid w:val="00406EBC"/>
    <w:rsid w:val="00410842"/>
    <w:rsid w:val="00413516"/>
    <w:rsid w:val="004151B8"/>
    <w:rsid w:val="00415D83"/>
    <w:rsid w:val="00415DD6"/>
    <w:rsid w:val="00417C55"/>
    <w:rsid w:val="00424FC1"/>
    <w:rsid w:val="00436E3B"/>
    <w:rsid w:val="00447FC1"/>
    <w:rsid w:val="004511BF"/>
    <w:rsid w:val="00455315"/>
    <w:rsid w:val="004605E0"/>
    <w:rsid w:val="00464F5B"/>
    <w:rsid w:val="0046570A"/>
    <w:rsid w:val="0047183F"/>
    <w:rsid w:val="004748EE"/>
    <w:rsid w:val="0047685E"/>
    <w:rsid w:val="00476A44"/>
    <w:rsid w:val="00486368"/>
    <w:rsid w:val="00486BBE"/>
    <w:rsid w:val="004873F4"/>
    <w:rsid w:val="0049160F"/>
    <w:rsid w:val="004958C5"/>
    <w:rsid w:val="00495B9D"/>
    <w:rsid w:val="00496B77"/>
    <w:rsid w:val="004A0748"/>
    <w:rsid w:val="004A13E0"/>
    <w:rsid w:val="004A1C1D"/>
    <w:rsid w:val="004D1CD7"/>
    <w:rsid w:val="004D72C9"/>
    <w:rsid w:val="004E3CC0"/>
    <w:rsid w:val="004E629D"/>
    <w:rsid w:val="004F106B"/>
    <w:rsid w:val="004F6899"/>
    <w:rsid w:val="00500942"/>
    <w:rsid w:val="005015F1"/>
    <w:rsid w:val="005104CF"/>
    <w:rsid w:val="005147B4"/>
    <w:rsid w:val="0051634B"/>
    <w:rsid w:val="00516FC7"/>
    <w:rsid w:val="00521FB4"/>
    <w:rsid w:val="00522892"/>
    <w:rsid w:val="00524515"/>
    <w:rsid w:val="005352BB"/>
    <w:rsid w:val="005401D4"/>
    <w:rsid w:val="00547ED1"/>
    <w:rsid w:val="00555687"/>
    <w:rsid w:val="005635CF"/>
    <w:rsid w:val="00566D7A"/>
    <w:rsid w:val="00572C4A"/>
    <w:rsid w:val="005848CA"/>
    <w:rsid w:val="005A4A41"/>
    <w:rsid w:val="005A57F8"/>
    <w:rsid w:val="005A71CA"/>
    <w:rsid w:val="005B3FAF"/>
    <w:rsid w:val="005B5ECA"/>
    <w:rsid w:val="005C5B94"/>
    <w:rsid w:val="005D141F"/>
    <w:rsid w:val="005D40E7"/>
    <w:rsid w:val="005D53CA"/>
    <w:rsid w:val="005D55BB"/>
    <w:rsid w:val="005E112D"/>
    <w:rsid w:val="005E34C2"/>
    <w:rsid w:val="00606F19"/>
    <w:rsid w:val="00616A1A"/>
    <w:rsid w:val="006214DE"/>
    <w:rsid w:val="00621CCF"/>
    <w:rsid w:val="00622F78"/>
    <w:rsid w:val="0062340C"/>
    <w:rsid w:val="00630084"/>
    <w:rsid w:val="0064186B"/>
    <w:rsid w:val="00642978"/>
    <w:rsid w:val="00644C81"/>
    <w:rsid w:val="00645D15"/>
    <w:rsid w:val="00661DD6"/>
    <w:rsid w:val="00662A25"/>
    <w:rsid w:val="00673158"/>
    <w:rsid w:val="00675E97"/>
    <w:rsid w:val="00677908"/>
    <w:rsid w:val="00681D6F"/>
    <w:rsid w:val="0068214A"/>
    <w:rsid w:val="00684E0D"/>
    <w:rsid w:val="006967F9"/>
    <w:rsid w:val="006A0FEB"/>
    <w:rsid w:val="006B664B"/>
    <w:rsid w:val="006D6CA0"/>
    <w:rsid w:val="006E0D6B"/>
    <w:rsid w:val="006F12A3"/>
    <w:rsid w:val="00707DF0"/>
    <w:rsid w:val="007104EB"/>
    <w:rsid w:val="00712731"/>
    <w:rsid w:val="00716F73"/>
    <w:rsid w:val="00723898"/>
    <w:rsid w:val="00723BB6"/>
    <w:rsid w:val="00724168"/>
    <w:rsid w:val="007277AF"/>
    <w:rsid w:val="007475C6"/>
    <w:rsid w:val="0075239A"/>
    <w:rsid w:val="00754350"/>
    <w:rsid w:val="007560FE"/>
    <w:rsid w:val="007642F3"/>
    <w:rsid w:val="00773091"/>
    <w:rsid w:val="00776BA5"/>
    <w:rsid w:val="0079147D"/>
    <w:rsid w:val="00791AE8"/>
    <w:rsid w:val="00792F11"/>
    <w:rsid w:val="007B19A9"/>
    <w:rsid w:val="007B4B9E"/>
    <w:rsid w:val="007B7433"/>
    <w:rsid w:val="007C2621"/>
    <w:rsid w:val="007C3532"/>
    <w:rsid w:val="007D101E"/>
    <w:rsid w:val="007D7017"/>
    <w:rsid w:val="007D76A3"/>
    <w:rsid w:val="007E1C39"/>
    <w:rsid w:val="007E4006"/>
    <w:rsid w:val="007E40C5"/>
    <w:rsid w:val="007E4475"/>
    <w:rsid w:val="007E7CCA"/>
    <w:rsid w:val="007F5C94"/>
    <w:rsid w:val="007F6F01"/>
    <w:rsid w:val="008017F3"/>
    <w:rsid w:val="008073CC"/>
    <w:rsid w:val="00813EB7"/>
    <w:rsid w:val="008162B4"/>
    <w:rsid w:val="0081773D"/>
    <w:rsid w:val="00822991"/>
    <w:rsid w:val="00822A8A"/>
    <w:rsid w:val="00822E36"/>
    <w:rsid w:val="00827320"/>
    <w:rsid w:val="00853F0B"/>
    <w:rsid w:val="00860F98"/>
    <w:rsid w:val="00862771"/>
    <w:rsid w:val="00866DE8"/>
    <w:rsid w:val="00871417"/>
    <w:rsid w:val="00876621"/>
    <w:rsid w:val="008775D5"/>
    <w:rsid w:val="00883211"/>
    <w:rsid w:val="0088778F"/>
    <w:rsid w:val="00887E81"/>
    <w:rsid w:val="008936A1"/>
    <w:rsid w:val="008947E1"/>
    <w:rsid w:val="008A09D2"/>
    <w:rsid w:val="008A223F"/>
    <w:rsid w:val="008A23A6"/>
    <w:rsid w:val="008A3B78"/>
    <w:rsid w:val="008A4213"/>
    <w:rsid w:val="008B14DF"/>
    <w:rsid w:val="008D3B1F"/>
    <w:rsid w:val="008D50B0"/>
    <w:rsid w:val="008D72EC"/>
    <w:rsid w:val="008F31B8"/>
    <w:rsid w:val="00900631"/>
    <w:rsid w:val="009012F3"/>
    <w:rsid w:val="00903B9F"/>
    <w:rsid w:val="009065FD"/>
    <w:rsid w:val="00913AEF"/>
    <w:rsid w:val="00925A7E"/>
    <w:rsid w:val="00935D56"/>
    <w:rsid w:val="0093638C"/>
    <w:rsid w:val="00936C5C"/>
    <w:rsid w:val="00950AA5"/>
    <w:rsid w:val="009512D0"/>
    <w:rsid w:val="00951B60"/>
    <w:rsid w:val="00954DC3"/>
    <w:rsid w:val="00965E47"/>
    <w:rsid w:val="00972FDD"/>
    <w:rsid w:val="00974595"/>
    <w:rsid w:val="009759ED"/>
    <w:rsid w:val="00977F68"/>
    <w:rsid w:val="00990852"/>
    <w:rsid w:val="00996A6A"/>
    <w:rsid w:val="0099776D"/>
    <w:rsid w:val="00997B33"/>
    <w:rsid w:val="009C53D8"/>
    <w:rsid w:val="009C5C66"/>
    <w:rsid w:val="009C7F8D"/>
    <w:rsid w:val="009D4CFF"/>
    <w:rsid w:val="009D5B18"/>
    <w:rsid w:val="009E3884"/>
    <w:rsid w:val="00A12755"/>
    <w:rsid w:val="00A15D53"/>
    <w:rsid w:val="00A246FB"/>
    <w:rsid w:val="00A31DEB"/>
    <w:rsid w:val="00A421A4"/>
    <w:rsid w:val="00A4365D"/>
    <w:rsid w:val="00A44213"/>
    <w:rsid w:val="00A46285"/>
    <w:rsid w:val="00A53F67"/>
    <w:rsid w:val="00A60C8C"/>
    <w:rsid w:val="00A63B7C"/>
    <w:rsid w:val="00A650AA"/>
    <w:rsid w:val="00A65B3A"/>
    <w:rsid w:val="00A828C9"/>
    <w:rsid w:val="00A863C9"/>
    <w:rsid w:val="00A87980"/>
    <w:rsid w:val="00A90FFD"/>
    <w:rsid w:val="00AA247C"/>
    <w:rsid w:val="00AA2988"/>
    <w:rsid w:val="00AA37D2"/>
    <w:rsid w:val="00AA558D"/>
    <w:rsid w:val="00AA56B8"/>
    <w:rsid w:val="00AB3210"/>
    <w:rsid w:val="00AB5AC3"/>
    <w:rsid w:val="00AC72B7"/>
    <w:rsid w:val="00AE6FD4"/>
    <w:rsid w:val="00AF53E4"/>
    <w:rsid w:val="00AF75F7"/>
    <w:rsid w:val="00B15A0F"/>
    <w:rsid w:val="00B213AE"/>
    <w:rsid w:val="00B22A81"/>
    <w:rsid w:val="00B23613"/>
    <w:rsid w:val="00B23A14"/>
    <w:rsid w:val="00B328DB"/>
    <w:rsid w:val="00B33FA0"/>
    <w:rsid w:val="00B42DD4"/>
    <w:rsid w:val="00B54541"/>
    <w:rsid w:val="00B63A05"/>
    <w:rsid w:val="00B66BDE"/>
    <w:rsid w:val="00B80FCF"/>
    <w:rsid w:val="00B86F7E"/>
    <w:rsid w:val="00B94055"/>
    <w:rsid w:val="00B965A6"/>
    <w:rsid w:val="00BA1635"/>
    <w:rsid w:val="00BA2DD7"/>
    <w:rsid w:val="00BA4062"/>
    <w:rsid w:val="00BB71E1"/>
    <w:rsid w:val="00BD18EB"/>
    <w:rsid w:val="00BD4355"/>
    <w:rsid w:val="00BD65BA"/>
    <w:rsid w:val="00BD6A02"/>
    <w:rsid w:val="00BD7514"/>
    <w:rsid w:val="00BE2388"/>
    <w:rsid w:val="00BE3970"/>
    <w:rsid w:val="00BE5420"/>
    <w:rsid w:val="00BE7BD8"/>
    <w:rsid w:val="00C0661D"/>
    <w:rsid w:val="00C13A27"/>
    <w:rsid w:val="00C14964"/>
    <w:rsid w:val="00C205A8"/>
    <w:rsid w:val="00C22207"/>
    <w:rsid w:val="00C2319C"/>
    <w:rsid w:val="00C4013D"/>
    <w:rsid w:val="00C54F84"/>
    <w:rsid w:val="00C56F4D"/>
    <w:rsid w:val="00C739CB"/>
    <w:rsid w:val="00C74650"/>
    <w:rsid w:val="00C767C1"/>
    <w:rsid w:val="00C7798F"/>
    <w:rsid w:val="00C80C5C"/>
    <w:rsid w:val="00C823E5"/>
    <w:rsid w:val="00C84742"/>
    <w:rsid w:val="00C85824"/>
    <w:rsid w:val="00C86A9A"/>
    <w:rsid w:val="00C904BB"/>
    <w:rsid w:val="00C91997"/>
    <w:rsid w:val="00C973D8"/>
    <w:rsid w:val="00CA17DF"/>
    <w:rsid w:val="00CA4686"/>
    <w:rsid w:val="00CB6E08"/>
    <w:rsid w:val="00CC2DE0"/>
    <w:rsid w:val="00CC31B9"/>
    <w:rsid w:val="00CD260D"/>
    <w:rsid w:val="00CD2815"/>
    <w:rsid w:val="00CD4EEA"/>
    <w:rsid w:val="00CE6E40"/>
    <w:rsid w:val="00CF1901"/>
    <w:rsid w:val="00CF2345"/>
    <w:rsid w:val="00CF2527"/>
    <w:rsid w:val="00CF6ECB"/>
    <w:rsid w:val="00D0506A"/>
    <w:rsid w:val="00D068F0"/>
    <w:rsid w:val="00D07138"/>
    <w:rsid w:val="00D26D79"/>
    <w:rsid w:val="00D271C1"/>
    <w:rsid w:val="00D32427"/>
    <w:rsid w:val="00D36516"/>
    <w:rsid w:val="00D4000B"/>
    <w:rsid w:val="00D4409B"/>
    <w:rsid w:val="00D53104"/>
    <w:rsid w:val="00D73318"/>
    <w:rsid w:val="00D76895"/>
    <w:rsid w:val="00D76B3A"/>
    <w:rsid w:val="00D77898"/>
    <w:rsid w:val="00D77CAD"/>
    <w:rsid w:val="00DA25F3"/>
    <w:rsid w:val="00DB3327"/>
    <w:rsid w:val="00DB66F3"/>
    <w:rsid w:val="00DC15EA"/>
    <w:rsid w:val="00DC16AE"/>
    <w:rsid w:val="00DC1959"/>
    <w:rsid w:val="00DC7041"/>
    <w:rsid w:val="00DD7F0E"/>
    <w:rsid w:val="00DF06F5"/>
    <w:rsid w:val="00DF498A"/>
    <w:rsid w:val="00E1003A"/>
    <w:rsid w:val="00E17D2A"/>
    <w:rsid w:val="00E21D93"/>
    <w:rsid w:val="00E2713E"/>
    <w:rsid w:val="00E37F7E"/>
    <w:rsid w:val="00E42007"/>
    <w:rsid w:val="00E50AFC"/>
    <w:rsid w:val="00E57D26"/>
    <w:rsid w:val="00E65403"/>
    <w:rsid w:val="00E7165E"/>
    <w:rsid w:val="00E73064"/>
    <w:rsid w:val="00E74E9E"/>
    <w:rsid w:val="00E77232"/>
    <w:rsid w:val="00E77DA7"/>
    <w:rsid w:val="00E916EA"/>
    <w:rsid w:val="00EB0D91"/>
    <w:rsid w:val="00EB35EE"/>
    <w:rsid w:val="00EC7C68"/>
    <w:rsid w:val="00ED2A2A"/>
    <w:rsid w:val="00EE1389"/>
    <w:rsid w:val="00EE2CF9"/>
    <w:rsid w:val="00EE7750"/>
    <w:rsid w:val="00EF1BDA"/>
    <w:rsid w:val="00F00AC4"/>
    <w:rsid w:val="00F00F57"/>
    <w:rsid w:val="00F03E38"/>
    <w:rsid w:val="00F127A8"/>
    <w:rsid w:val="00F32404"/>
    <w:rsid w:val="00F3431B"/>
    <w:rsid w:val="00F35F31"/>
    <w:rsid w:val="00F45A94"/>
    <w:rsid w:val="00F46989"/>
    <w:rsid w:val="00F52472"/>
    <w:rsid w:val="00F56C15"/>
    <w:rsid w:val="00F56F11"/>
    <w:rsid w:val="00F61728"/>
    <w:rsid w:val="00F61AFE"/>
    <w:rsid w:val="00F6311E"/>
    <w:rsid w:val="00F642A7"/>
    <w:rsid w:val="00F70548"/>
    <w:rsid w:val="00F76798"/>
    <w:rsid w:val="00F81E77"/>
    <w:rsid w:val="00F84B3D"/>
    <w:rsid w:val="00F86F8B"/>
    <w:rsid w:val="00F9493B"/>
    <w:rsid w:val="00F96E25"/>
    <w:rsid w:val="00FB0AB7"/>
    <w:rsid w:val="00FB1EDF"/>
    <w:rsid w:val="00FC2044"/>
    <w:rsid w:val="00FC32AD"/>
    <w:rsid w:val="00FC6A6C"/>
    <w:rsid w:val="00FD28B1"/>
    <w:rsid w:val="00FD38DD"/>
    <w:rsid w:val="00FE28F2"/>
    <w:rsid w:val="00FF442A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CA"/>
  </w:style>
  <w:style w:type="paragraph" w:styleId="Footer">
    <w:name w:val="footer"/>
    <w:basedOn w:val="Normal"/>
    <w:link w:val="FooterChar"/>
    <w:uiPriority w:val="99"/>
    <w:unhideWhenUsed/>
    <w:rsid w:val="005D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CA"/>
  </w:style>
  <w:style w:type="paragraph" w:styleId="Bibliography">
    <w:name w:val="Bibliography"/>
    <w:basedOn w:val="Normal"/>
    <w:next w:val="Normal"/>
    <w:uiPriority w:val="37"/>
    <w:unhideWhenUsed/>
    <w:rsid w:val="004151B8"/>
    <w:pPr>
      <w:spacing w:after="100"/>
    </w:pPr>
    <w:rPr>
      <w:lang w:val="en-US"/>
    </w:rPr>
  </w:style>
  <w:style w:type="paragraph" w:customStyle="1" w:styleId="Default">
    <w:name w:val="Default"/>
    <w:rsid w:val="00E6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CA"/>
  </w:style>
  <w:style w:type="paragraph" w:styleId="Footer">
    <w:name w:val="footer"/>
    <w:basedOn w:val="Normal"/>
    <w:link w:val="FooterChar"/>
    <w:uiPriority w:val="99"/>
    <w:unhideWhenUsed/>
    <w:rsid w:val="005D5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CA"/>
  </w:style>
  <w:style w:type="paragraph" w:styleId="Bibliography">
    <w:name w:val="Bibliography"/>
    <w:basedOn w:val="Normal"/>
    <w:next w:val="Normal"/>
    <w:uiPriority w:val="37"/>
    <w:unhideWhenUsed/>
    <w:rsid w:val="004151B8"/>
    <w:pPr>
      <w:spacing w:after="100"/>
    </w:pPr>
    <w:rPr>
      <w:lang w:val="en-US"/>
    </w:rPr>
  </w:style>
  <w:style w:type="paragraph" w:customStyle="1" w:styleId="Default">
    <w:name w:val="Default"/>
    <w:rsid w:val="00E6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ham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A6F1-139C-4925-B762-D0263825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2</cp:revision>
  <cp:lastPrinted>2019-01-31T23:06:00Z</cp:lastPrinted>
  <dcterms:created xsi:type="dcterms:W3CDTF">2019-05-03T04:20:00Z</dcterms:created>
  <dcterms:modified xsi:type="dcterms:W3CDTF">2019-05-03T04:20:00Z</dcterms:modified>
</cp:coreProperties>
</file>