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C" w:rsidRPr="0002674D" w:rsidRDefault="008C3D6C" w:rsidP="008C3D6C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515412813"/>
      <w:r w:rsidRPr="0002674D">
        <w:rPr>
          <w:rFonts w:ascii="Times New Roman" w:hAnsi="Times New Roman" w:cs="Times New Roman"/>
          <w:b/>
          <w:color w:val="auto"/>
          <w:sz w:val="28"/>
        </w:rPr>
        <w:t>ABSTRAK</w:t>
      </w:r>
      <w:bookmarkEnd w:id="0"/>
    </w:p>
    <w:p w:rsidR="008C3D6C" w:rsidRPr="0002674D" w:rsidRDefault="008C3D6C" w:rsidP="008C3D6C">
      <w:pPr>
        <w:jc w:val="center"/>
        <w:rPr>
          <w:rFonts w:ascii="Times New Roman" w:hAnsi="Times New Roman" w:cs="Times New Roman"/>
          <w:b/>
          <w:szCs w:val="24"/>
        </w:rPr>
      </w:pPr>
    </w:p>
    <w:p w:rsidR="008C3D6C" w:rsidRPr="0002674D" w:rsidRDefault="008C3D6C" w:rsidP="00E379C7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lang w:val="id-ID"/>
        </w:rPr>
      </w:pPr>
      <w:r w:rsidRPr="0002674D">
        <w:rPr>
          <w:rFonts w:ascii="Times New Roman" w:hAnsi="Times New Roman" w:cs="Times New Roman"/>
          <w:sz w:val="24"/>
          <w:szCs w:val="24"/>
          <w:lang w:val="id-ID"/>
        </w:rPr>
        <w:t>Vieliana</w:t>
      </w:r>
      <w:r w:rsidRPr="0002674D">
        <w:rPr>
          <w:rFonts w:ascii="Times New Roman" w:hAnsi="Times New Roman" w:cs="Times New Roman"/>
          <w:sz w:val="24"/>
          <w:szCs w:val="24"/>
        </w:rPr>
        <w:t xml:space="preserve"> / 3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2140127</w:t>
      </w:r>
      <w:r w:rsidRPr="0002674D">
        <w:rPr>
          <w:rFonts w:ascii="Times New Roman" w:hAnsi="Times New Roman" w:cs="Times New Roman"/>
          <w:sz w:val="24"/>
          <w:szCs w:val="24"/>
        </w:rPr>
        <w:t xml:space="preserve"> / 201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02674D">
        <w:rPr>
          <w:rFonts w:ascii="Times New Roman" w:hAnsi="Times New Roman" w:cs="Times New Roman"/>
          <w:sz w:val="24"/>
          <w:szCs w:val="24"/>
        </w:rPr>
        <w:t xml:space="preserve"> / </w:t>
      </w:r>
      <w:r w:rsidR="00E379C7" w:rsidRPr="0002674D">
        <w:rPr>
          <w:rFonts w:ascii="Times New Roman" w:eastAsia="Times New Roman" w:hAnsi="Times New Roman" w:cs="Times New Roman"/>
          <w:lang w:val="id-ID"/>
        </w:rPr>
        <w:t xml:space="preserve">Faktor-faktor yang mempengaruhi </w:t>
      </w:r>
      <w:r w:rsidR="00E379C7" w:rsidRPr="0002674D">
        <w:rPr>
          <w:rFonts w:ascii="Times New Roman" w:eastAsia="Times New Roman" w:hAnsi="Times New Roman" w:cs="Times New Roman"/>
          <w:i/>
          <w:lang w:val="id-ID"/>
        </w:rPr>
        <w:t>timeliness</w:t>
      </w:r>
      <w:r w:rsidR="00E379C7" w:rsidRPr="0002674D">
        <w:rPr>
          <w:rFonts w:ascii="Times New Roman" w:eastAsia="Times New Roman" w:hAnsi="Times New Roman" w:cs="Times New Roman"/>
          <w:lang w:val="id-ID"/>
        </w:rPr>
        <w:t xml:space="preserve"> pada </w:t>
      </w:r>
      <w:r w:rsidR="00E379C7" w:rsidRPr="0002674D">
        <w:rPr>
          <w:rFonts w:ascii="Times New Roman" w:eastAsia="Times New Roman" w:hAnsi="Times New Roman" w:cs="Times New Roman"/>
          <w:i/>
          <w:lang w:val="id-ID"/>
        </w:rPr>
        <w:t>perusahaan industri dasar dan kimia</w:t>
      </w:r>
      <w:r w:rsidR="00E379C7" w:rsidRPr="0002674D">
        <w:rPr>
          <w:rFonts w:ascii="Times New Roman" w:eastAsia="Times New Roman" w:hAnsi="Times New Roman" w:cs="Times New Roman"/>
          <w:lang w:val="id-ID"/>
        </w:rPr>
        <w:t xml:space="preserve"> (Studi kasus di BEI pada perusahaan industri dasar dan kimia periode    2014-2017) </w:t>
      </w:r>
      <w:r w:rsidRPr="0002674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379C7" w:rsidRPr="0002674D">
        <w:rPr>
          <w:rFonts w:ascii="Times New Roman" w:eastAsia="Calibri" w:hAnsi="Times New Roman" w:cs="Times New Roman"/>
          <w:sz w:val="24"/>
          <w:szCs w:val="24"/>
        </w:rPr>
        <w:t>Drs</w:t>
      </w:r>
      <w:proofErr w:type="spellEnd"/>
      <w:r w:rsidR="00E379C7" w:rsidRPr="0002674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4C1036" w:rsidRPr="0002674D">
        <w:rPr>
          <w:rFonts w:ascii="Times New Roman" w:eastAsia="Calibri" w:hAnsi="Times New Roman" w:cs="Times New Roman"/>
          <w:sz w:val="24"/>
          <w:szCs w:val="24"/>
          <w:lang w:val="id-ID"/>
        </w:rPr>
        <w:t>Ari</w:t>
      </w:r>
      <w:r w:rsidRPr="0002674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Hadi Prasetyo</w:t>
      </w:r>
      <w:r w:rsidR="007B3810" w:rsidRPr="0002674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02674D">
        <w:rPr>
          <w:rFonts w:ascii="Times New Roman" w:eastAsia="Calibri" w:hAnsi="Times New Roman" w:cs="Times New Roman"/>
          <w:sz w:val="24"/>
          <w:szCs w:val="24"/>
        </w:rPr>
        <w:t xml:space="preserve">M.M., </w:t>
      </w:r>
      <w:proofErr w:type="spellStart"/>
      <w:r w:rsidRPr="0002674D">
        <w:rPr>
          <w:rFonts w:ascii="Times New Roman" w:eastAsia="Calibri" w:hAnsi="Times New Roman" w:cs="Times New Roman"/>
          <w:sz w:val="24"/>
          <w:szCs w:val="24"/>
        </w:rPr>
        <w:t>M.Ak</w:t>
      </w:r>
      <w:proofErr w:type="spellEnd"/>
      <w:r w:rsidRPr="0002674D">
        <w:rPr>
          <w:rFonts w:ascii="Times New Roman" w:eastAsia="Calibri" w:hAnsi="Times New Roman" w:cs="Times New Roman"/>
          <w:sz w:val="24"/>
          <w:szCs w:val="24"/>
        </w:rPr>
        <w:t>.</w:t>
      </w:r>
      <w:r w:rsidRPr="0002674D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:rsidR="008C3D6C" w:rsidRPr="0002674D" w:rsidRDefault="008C3D6C" w:rsidP="00095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903177" w:rsidRPr="0002674D" w:rsidRDefault="002A0E0A" w:rsidP="009E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Ketepatan waktu sangat </w:t>
      </w:r>
      <w:r w:rsidR="009E47AC"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diperlukan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dalam menyampaikan laporan keuangan</w:t>
      </w:r>
      <w:r w:rsidR="002D0885" w:rsidRPr="0002674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karena semakin tepat waktu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disampaikan maka informasi yang disajikan dalam laporan keuangan semakin relevan informasi tersebut dalam pengambilan keputusan. </w:t>
      </w:r>
      <w:r w:rsidR="002C247C" w:rsidRPr="0002674D">
        <w:rPr>
          <w:rFonts w:ascii="Times New Roman" w:hAnsi="Times New Roman" w:cs="Times New Roman"/>
          <w:sz w:val="24"/>
          <w:szCs w:val="24"/>
          <w:lang w:val="id-ID"/>
        </w:rPr>
        <w:t>Jika terdapat penundaan yang tidak semestinya dalam pelaporan, maka informasi yang dihasilkan akan kehilangan relevansinya.</w:t>
      </w:r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247C" w:rsidRPr="000267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telat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C247C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7C" w:rsidRPr="0002674D">
        <w:rPr>
          <w:rFonts w:ascii="Times New Roman" w:hAnsi="Times New Roman" w:cs="Times New Roman"/>
          <w:sz w:val="24"/>
          <w:szCs w:val="24"/>
        </w:rPr>
        <w:t>keuangannya</w:t>
      </w:r>
      <w:proofErr w:type="spellEnd"/>
      <w:r w:rsidR="00B415BF" w:rsidRPr="0002674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2C247C"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03177" w:rsidRPr="000267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i</w:t>
      </w:r>
      <w:r w:rsidR="002D15B9" w:rsidRPr="0002674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D15B9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B9" w:rsidRPr="00026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15B9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B9" w:rsidRPr="00026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5B9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B9" w:rsidRPr="0002674D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2D15B9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B9" w:rsidRPr="0002674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D15B9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2D15B9" w:rsidRPr="0002674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2D15B9" w:rsidRPr="0002674D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="002D15B9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2D15B9" w:rsidRPr="0002674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, </w:t>
      </w:r>
      <w:r w:rsidR="002D15B9" w:rsidRPr="0002674D">
        <w:rPr>
          <w:rFonts w:ascii="Times New Roman" w:hAnsi="Times New Roman" w:cs="Times New Roman"/>
          <w:sz w:val="24"/>
          <w:szCs w:val="24"/>
          <w:lang w:val="id-ID"/>
        </w:rPr>
        <w:t>solvabilitas, kompleksitas operasi perusahaan, reputasi KAP, dan opini a</w:t>
      </w:r>
      <w:r w:rsidR="00903177" w:rsidRPr="0002674D">
        <w:rPr>
          <w:rFonts w:ascii="Times New Roman" w:hAnsi="Times New Roman" w:cs="Times New Roman"/>
          <w:sz w:val="24"/>
          <w:szCs w:val="24"/>
          <w:lang w:val="id-ID"/>
        </w:rPr>
        <w:t>uditor</w:t>
      </w:r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903177" w:rsidRPr="0002674D">
        <w:rPr>
          <w:rFonts w:ascii="Times New Roman" w:hAnsi="Times New Roman" w:cs="Times New Roman"/>
          <w:i/>
          <w:sz w:val="24"/>
          <w:szCs w:val="24"/>
        </w:rPr>
        <w:t xml:space="preserve">timeliness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903177" w:rsidRPr="0002674D">
        <w:rPr>
          <w:rFonts w:ascii="Times New Roman" w:hAnsi="Times New Roman" w:cs="Times New Roman"/>
          <w:i/>
          <w:sz w:val="24"/>
          <w:szCs w:val="24"/>
          <w:lang w:val="id-ID"/>
        </w:rPr>
        <w:t>industri dasar dan kimia</w:t>
      </w:r>
      <w:r w:rsidR="00903177"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77" w:rsidRPr="0002674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03177" w:rsidRPr="0002674D">
        <w:rPr>
          <w:rFonts w:ascii="Times New Roman" w:hAnsi="Times New Roman" w:cs="Times New Roman"/>
          <w:sz w:val="24"/>
          <w:szCs w:val="24"/>
        </w:rPr>
        <w:t xml:space="preserve"> 201</w:t>
      </w:r>
      <w:r w:rsidR="00903177" w:rsidRPr="0002674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03177" w:rsidRPr="0002674D">
        <w:rPr>
          <w:rFonts w:ascii="Times New Roman" w:hAnsi="Times New Roman" w:cs="Times New Roman"/>
          <w:sz w:val="24"/>
          <w:szCs w:val="24"/>
        </w:rPr>
        <w:t>-201</w:t>
      </w:r>
      <w:r w:rsidR="00903177" w:rsidRPr="0002674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903177" w:rsidRPr="00026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7C3" w:rsidRPr="0002674D" w:rsidRDefault="00F007C3" w:rsidP="009E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>(timeliness)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>total lag</w:t>
      </w:r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l</w:t>
      </w:r>
      <w:bookmarkStart w:id="1" w:name="_GoBack"/>
      <w:bookmarkEnd w:id="1"/>
      <w:r w:rsidRPr="0002674D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di bursa.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>timeliness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lain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,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solvabilitas, kompleksitas operasi perusahaan, reputasi KAP, dan opini auditor.</w:t>
      </w:r>
    </w:p>
    <w:p w:rsidR="00903177" w:rsidRPr="0002674D" w:rsidRDefault="00F007C3" w:rsidP="009E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674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22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industri dasar dan </w:t>
      </w:r>
      <w:proofErr w:type="gramStart"/>
      <w:r w:rsidRPr="0002674D">
        <w:rPr>
          <w:rFonts w:ascii="Times New Roman" w:hAnsi="Times New Roman" w:cs="Times New Roman"/>
          <w:i/>
          <w:sz w:val="24"/>
          <w:szCs w:val="24"/>
          <w:lang w:val="id-ID"/>
        </w:rPr>
        <w:t xml:space="preserve">kimia </w:t>
      </w:r>
      <w:r w:rsidRPr="0002674D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201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02674D">
        <w:rPr>
          <w:rFonts w:ascii="Times New Roman" w:hAnsi="Times New Roman" w:cs="Times New Roman"/>
          <w:sz w:val="24"/>
          <w:szCs w:val="24"/>
        </w:rPr>
        <w:t>-201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 xml:space="preserve">Non-Probability Sampling,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stastistik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, </w:t>
      </w:r>
      <w:r w:rsidR="000E37A1"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uji modus,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regreasi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>.</w:t>
      </w:r>
    </w:p>
    <w:p w:rsidR="00F41E8D" w:rsidRPr="0002674D" w:rsidRDefault="00F41E8D" w:rsidP="009E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menunjukan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sig. t. </w:t>
      </w:r>
      <w:r w:rsidRPr="0002674D">
        <w:rPr>
          <w:rFonts w:ascii="Times New Roman" w:hAnsi="Times New Roman" w:cs="Times New Roman"/>
          <w:i/>
          <w:sz w:val="24"/>
          <w:szCs w:val="24"/>
        </w:rPr>
        <w:t xml:space="preserve">one tailed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0,001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menunjukan</w:t>
      </w:r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sig. t</w:t>
      </w:r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r w:rsidRPr="0002674D">
        <w:rPr>
          <w:rFonts w:ascii="Times New Roman" w:hAnsi="Times New Roman" w:cs="Times New Roman"/>
          <w:i/>
          <w:sz w:val="24"/>
          <w:szCs w:val="24"/>
        </w:rPr>
        <w:t xml:space="preserve">one tailed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18"/>
          <w:lang w:val="id-ID"/>
        </w:rPr>
        <w:t xml:space="preserve">0,443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</w:t>
      </w:r>
      <w:r w:rsidR="00582AC2" w:rsidRPr="000267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positif</w:t>
      </w:r>
      <w:r w:rsidRPr="0002674D">
        <w:rPr>
          <w:rFonts w:ascii="Times New Roman" w:hAnsi="Times New Roman" w:cs="Times New Roman"/>
          <w:sz w:val="24"/>
          <w:szCs w:val="24"/>
        </w:rPr>
        <w:t>.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kompleksitas operasi perusahaan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sig. t</w:t>
      </w:r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r w:rsidRPr="0002674D">
        <w:rPr>
          <w:rFonts w:ascii="Times New Roman" w:hAnsi="Times New Roman" w:cs="Times New Roman"/>
          <w:i/>
          <w:sz w:val="24"/>
          <w:szCs w:val="24"/>
        </w:rPr>
        <w:t xml:space="preserve">one tailed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18"/>
          <w:lang w:val="id-ID"/>
        </w:rPr>
        <w:t>0</w:t>
      </w:r>
      <w:proofErr w:type="gramStart"/>
      <w:r w:rsidR="00582AC2" w:rsidRPr="0002674D">
        <w:rPr>
          <w:rFonts w:ascii="Times New Roman" w:hAnsi="Times New Roman" w:cs="Times New Roman"/>
          <w:sz w:val="24"/>
          <w:szCs w:val="18"/>
          <w:lang w:val="id-ID"/>
        </w:rPr>
        <w:t>,0865</w:t>
      </w:r>
      <w:proofErr w:type="gramEnd"/>
      <w:r w:rsidR="00CE733D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3D"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733D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3D" w:rsidRPr="000267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CE733D" w:rsidRPr="0002674D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="00CE733D" w:rsidRPr="0002674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E733D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3D" w:rsidRPr="0002674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CE733D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CE733D" w:rsidRPr="0002674D">
        <w:rPr>
          <w:rFonts w:ascii="Times New Roman" w:hAnsi="Times New Roman" w:cs="Times New Roman"/>
          <w:sz w:val="24"/>
          <w:szCs w:val="24"/>
          <w:lang w:val="id-ID"/>
        </w:rPr>
        <w:t>positif</w:t>
      </w:r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reputasi KAP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sig. t. </w:t>
      </w:r>
      <w:r w:rsidR="00582AC2" w:rsidRPr="0002674D">
        <w:rPr>
          <w:rFonts w:ascii="Times New Roman" w:hAnsi="Times New Roman" w:cs="Times New Roman"/>
          <w:i/>
          <w:sz w:val="24"/>
          <w:szCs w:val="24"/>
        </w:rPr>
        <w:t xml:space="preserve">one tailed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18"/>
          <w:lang w:val="id-ID"/>
        </w:rPr>
        <w:t xml:space="preserve">0.006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positif</w:t>
      </w:r>
      <w:r w:rsidRPr="0002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opini audit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sig. t. </w:t>
      </w:r>
      <w:r w:rsidR="00582AC2" w:rsidRPr="0002674D">
        <w:rPr>
          <w:rFonts w:ascii="Times New Roman" w:hAnsi="Times New Roman" w:cs="Times New Roman"/>
          <w:i/>
          <w:sz w:val="24"/>
          <w:szCs w:val="24"/>
        </w:rPr>
        <w:t>one tailed</w:t>
      </w:r>
      <w:r w:rsidRPr="00026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18"/>
          <w:lang w:val="id-ID"/>
        </w:rPr>
        <w:t xml:space="preserve">0,48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C2" w:rsidRPr="0002674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82AC2"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="00582AC2" w:rsidRPr="0002674D">
        <w:rPr>
          <w:rFonts w:ascii="Times New Roman" w:hAnsi="Times New Roman" w:cs="Times New Roman"/>
          <w:sz w:val="24"/>
          <w:szCs w:val="24"/>
          <w:lang w:val="id-ID"/>
        </w:rPr>
        <w:t>positif.</w:t>
      </w:r>
    </w:p>
    <w:p w:rsidR="00582AC2" w:rsidRPr="0002674D" w:rsidRDefault="00582AC2" w:rsidP="009E47A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  <w:lang w:val="id-ID"/>
        </w:rPr>
      </w:pPr>
    </w:p>
    <w:p w:rsidR="002D15B9" w:rsidRDefault="002D15B9" w:rsidP="009E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2674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terbukti berpengaruh negatif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>timeliness</w:t>
      </w:r>
      <w:r w:rsidR="00DD6721" w:rsidRPr="0002674D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 xml:space="preserve"> reputasi KAP terbukti berpengaruh positif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>timeliness.</w:t>
      </w:r>
      <w:proofErr w:type="gramEnd"/>
      <w:r w:rsidRPr="00026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sz w:val="24"/>
          <w:szCs w:val="24"/>
          <w:lang w:val="id-ID"/>
        </w:rPr>
        <w:t>solvabilitas, kompleksitas operasi perusahaan, dan opini auditor</w:t>
      </w:r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674D">
        <w:rPr>
          <w:rFonts w:ascii="Times New Roman" w:hAnsi="Times New Roman" w:cs="Times New Roman"/>
          <w:sz w:val="24"/>
          <w:szCs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  <w:szCs w:val="24"/>
        </w:rPr>
        <w:t>timeliness</w:t>
      </w:r>
      <w:r w:rsidRPr="0002674D">
        <w:rPr>
          <w:rFonts w:ascii="Times New Roman" w:hAnsi="Times New Roman" w:cs="Times New Roman"/>
          <w:sz w:val="24"/>
          <w:szCs w:val="24"/>
        </w:rPr>
        <w:t>.</w:t>
      </w:r>
    </w:p>
    <w:p w:rsidR="009E47AC" w:rsidRPr="0002674D" w:rsidRDefault="009E47AC" w:rsidP="0002674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02674D"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 w:rsidRPr="0002674D">
        <w:rPr>
          <w:rFonts w:ascii="Times New Roman" w:hAnsi="Times New Roman" w:cs="Times New Roman"/>
          <w:sz w:val="24"/>
        </w:rPr>
        <w:t>Kunci</w:t>
      </w:r>
      <w:proofErr w:type="spellEnd"/>
      <w:r w:rsidRPr="0002674D">
        <w:rPr>
          <w:rFonts w:ascii="Times New Roman" w:hAnsi="Times New Roman" w:cs="Times New Roman"/>
          <w:sz w:val="24"/>
          <w:lang w:val="id-ID"/>
        </w:rPr>
        <w:t xml:space="preserve"> </w:t>
      </w:r>
      <w:r w:rsidRPr="0002674D">
        <w:rPr>
          <w:rFonts w:ascii="Times New Roman" w:hAnsi="Times New Roman" w:cs="Times New Roman"/>
          <w:sz w:val="24"/>
        </w:rPr>
        <w:t>:</w:t>
      </w:r>
      <w:proofErr w:type="gramEnd"/>
      <w:r w:rsidRPr="0002674D">
        <w:rPr>
          <w:rFonts w:ascii="Times New Roman" w:hAnsi="Times New Roman" w:cs="Times New Roman"/>
          <w:b/>
          <w:sz w:val="24"/>
        </w:rPr>
        <w:t xml:space="preserve"> </w:t>
      </w:r>
      <w:r w:rsidRPr="0002674D">
        <w:rPr>
          <w:rFonts w:ascii="Times New Roman" w:hAnsi="Times New Roman" w:cs="Times New Roman"/>
          <w:i/>
          <w:sz w:val="24"/>
        </w:rPr>
        <w:t xml:space="preserve">Timeliness, </w:t>
      </w:r>
      <w:proofErr w:type="spellStart"/>
      <w:r w:rsidRPr="0002674D">
        <w:rPr>
          <w:rFonts w:ascii="Times New Roman" w:hAnsi="Times New Roman" w:cs="Times New Roman"/>
          <w:sz w:val="24"/>
        </w:rPr>
        <w:t>ukuran</w:t>
      </w:r>
      <w:proofErr w:type="spellEnd"/>
      <w:r w:rsidRPr="0002674D">
        <w:rPr>
          <w:rFonts w:ascii="Times New Roman" w:hAnsi="Times New Roman" w:cs="Times New Roman"/>
          <w:sz w:val="24"/>
        </w:rPr>
        <w:t xml:space="preserve"> Perusahaan, </w:t>
      </w:r>
      <w:proofErr w:type="spellStart"/>
      <w:r w:rsidRPr="0002674D">
        <w:rPr>
          <w:rFonts w:ascii="Times New Roman" w:hAnsi="Times New Roman" w:cs="Times New Roman"/>
          <w:sz w:val="24"/>
        </w:rPr>
        <w:t>Solvabilitas</w:t>
      </w:r>
      <w:proofErr w:type="spellEnd"/>
      <w:r w:rsidRPr="0002674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674D">
        <w:rPr>
          <w:rFonts w:ascii="Times New Roman" w:hAnsi="Times New Roman" w:cs="Times New Roman"/>
          <w:sz w:val="24"/>
        </w:rPr>
        <w:t>Kompleksitas</w:t>
      </w:r>
      <w:proofErr w:type="spellEnd"/>
      <w:r w:rsidRPr="000267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74D">
        <w:rPr>
          <w:rFonts w:ascii="Times New Roman" w:hAnsi="Times New Roman" w:cs="Times New Roman"/>
          <w:sz w:val="24"/>
        </w:rPr>
        <w:t>Operasi</w:t>
      </w:r>
      <w:proofErr w:type="spellEnd"/>
      <w:r w:rsidRPr="0002674D">
        <w:rPr>
          <w:rFonts w:ascii="Times New Roman" w:hAnsi="Times New Roman" w:cs="Times New Roman"/>
          <w:sz w:val="24"/>
        </w:rPr>
        <w:t xml:space="preserve"> Perusahaan, </w:t>
      </w:r>
      <w:proofErr w:type="spellStart"/>
      <w:r w:rsidRPr="0002674D">
        <w:rPr>
          <w:rFonts w:ascii="Times New Roman" w:hAnsi="Times New Roman" w:cs="Times New Roman"/>
          <w:sz w:val="24"/>
        </w:rPr>
        <w:t>Reputasi</w:t>
      </w:r>
      <w:proofErr w:type="spellEnd"/>
      <w:r w:rsidRPr="0002674D">
        <w:rPr>
          <w:rFonts w:ascii="Times New Roman" w:hAnsi="Times New Roman" w:cs="Times New Roman"/>
          <w:sz w:val="24"/>
        </w:rPr>
        <w:t xml:space="preserve"> KAP, </w:t>
      </w:r>
      <w:proofErr w:type="spellStart"/>
      <w:r w:rsidRPr="0002674D">
        <w:rPr>
          <w:rFonts w:ascii="Times New Roman" w:hAnsi="Times New Roman" w:cs="Times New Roman"/>
          <w:sz w:val="24"/>
        </w:rPr>
        <w:t>Opini</w:t>
      </w:r>
      <w:proofErr w:type="spellEnd"/>
      <w:r w:rsidRPr="0002674D">
        <w:rPr>
          <w:rFonts w:ascii="Times New Roman" w:hAnsi="Times New Roman" w:cs="Times New Roman"/>
          <w:sz w:val="24"/>
        </w:rPr>
        <w:t xml:space="preserve"> Auditor</w:t>
      </w:r>
    </w:p>
    <w:sectPr w:rsidR="009E47AC" w:rsidRPr="0002674D" w:rsidSect="00FC012B">
      <w:headerReference w:type="default" r:id="rId9"/>
      <w:footerReference w:type="default" r:id="rId10"/>
      <w:pgSz w:w="11906" w:h="16838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3" w:rsidRDefault="00DA7D63" w:rsidP="008C3D6C">
      <w:pPr>
        <w:spacing w:after="0" w:line="240" w:lineRule="auto"/>
      </w:pPr>
      <w:r>
        <w:separator/>
      </w:r>
    </w:p>
  </w:endnote>
  <w:endnote w:type="continuationSeparator" w:id="0">
    <w:p w:rsidR="00DA7D63" w:rsidRDefault="00DA7D63" w:rsidP="008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26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6C" w:rsidRDefault="008C3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74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C3D6C" w:rsidRDefault="008C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3" w:rsidRDefault="00DA7D63" w:rsidP="008C3D6C">
      <w:pPr>
        <w:spacing w:after="0" w:line="240" w:lineRule="auto"/>
      </w:pPr>
      <w:r>
        <w:separator/>
      </w:r>
    </w:p>
  </w:footnote>
  <w:footnote w:type="continuationSeparator" w:id="0">
    <w:p w:rsidR="00DA7D63" w:rsidRDefault="00DA7D63" w:rsidP="008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6C" w:rsidRDefault="008C3D6C">
    <w:pPr>
      <w:pStyle w:val="Header"/>
      <w:jc w:val="center"/>
    </w:pPr>
  </w:p>
  <w:p w:rsidR="008C3D6C" w:rsidRDefault="008C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01F"/>
    <w:multiLevelType w:val="hybridMultilevel"/>
    <w:tmpl w:val="1374A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D60"/>
    <w:multiLevelType w:val="hybridMultilevel"/>
    <w:tmpl w:val="904E89D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561A72"/>
    <w:multiLevelType w:val="hybridMultilevel"/>
    <w:tmpl w:val="E834ADA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C"/>
    <w:rsid w:val="00024AE1"/>
    <w:rsid w:val="0002674D"/>
    <w:rsid w:val="00072CBE"/>
    <w:rsid w:val="00095854"/>
    <w:rsid w:val="000E37A1"/>
    <w:rsid w:val="000E45DE"/>
    <w:rsid w:val="001801C4"/>
    <w:rsid w:val="001E6D70"/>
    <w:rsid w:val="002637C2"/>
    <w:rsid w:val="002A0E0A"/>
    <w:rsid w:val="002C247C"/>
    <w:rsid w:val="002D0885"/>
    <w:rsid w:val="002D15B9"/>
    <w:rsid w:val="00312268"/>
    <w:rsid w:val="003961EB"/>
    <w:rsid w:val="003B62EB"/>
    <w:rsid w:val="004747BD"/>
    <w:rsid w:val="00492455"/>
    <w:rsid w:val="00492DE8"/>
    <w:rsid w:val="004C1036"/>
    <w:rsid w:val="004E3AB3"/>
    <w:rsid w:val="004F37CF"/>
    <w:rsid w:val="004F3FC1"/>
    <w:rsid w:val="00582AC2"/>
    <w:rsid w:val="0062024D"/>
    <w:rsid w:val="006465FE"/>
    <w:rsid w:val="006E141C"/>
    <w:rsid w:val="006E65E6"/>
    <w:rsid w:val="00716086"/>
    <w:rsid w:val="0075623E"/>
    <w:rsid w:val="00756AB2"/>
    <w:rsid w:val="00777EA5"/>
    <w:rsid w:val="007A2738"/>
    <w:rsid w:val="007B3810"/>
    <w:rsid w:val="007D16B1"/>
    <w:rsid w:val="00810B44"/>
    <w:rsid w:val="008413CD"/>
    <w:rsid w:val="008B0C8A"/>
    <w:rsid w:val="008C3D6C"/>
    <w:rsid w:val="008D146D"/>
    <w:rsid w:val="008E00EE"/>
    <w:rsid w:val="008F7414"/>
    <w:rsid w:val="00903177"/>
    <w:rsid w:val="00930A3A"/>
    <w:rsid w:val="009323F4"/>
    <w:rsid w:val="00997B98"/>
    <w:rsid w:val="009C0BC6"/>
    <w:rsid w:val="009D3901"/>
    <w:rsid w:val="009E2272"/>
    <w:rsid w:val="009E47AC"/>
    <w:rsid w:val="00A81396"/>
    <w:rsid w:val="00A81A15"/>
    <w:rsid w:val="00A953D6"/>
    <w:rsid w:val="00AD5CBC"/>
    <w:rsid w:val="00AE0D25"/>
    <w:rsid w:val="00B407C4"/>
    <w:rsid w:val="00B415BF"/>
    <w:rsid w:val="00BF1FC1"/>
    <w:rsid w:val="00C35D0F"/>
    <w:rsid w:val="00CE733D"/>
    <w:rsid w:val="00D667F8"/>
    <w:rsid w:val="00D87C91"/>
    <w:rsid w:val="00DA7D63"/>
    <w:rsid w:val="00DD6721"/>
    <w:rsid w:val="00DD6ACC"/>
    <w:rsid w:val="00E379C7"/>
    <w:rsid w:val="00E63A96"/>
    <w:rsid w:val="00EB6F4F"/>
    <w:rsid w:val="00F007C3"/>
    <w:rsid w:val="00F415FF"/>
    <w:rsid w:val="00F41E8D"/>
    <w:rsid w:val="00F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816-C96E-47D8-9FB3-469E3A2C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2019-05-05T08:28:00Z</cp:lastPrinted>
  <dcterms:created xsi:type="dcterms:W3CDTF">2019-05-03T03:54:00Z</dcterms:created>
  <dcterms:modified xsi:type="dcterms:W3CDTF">2019-05-05T08:29:00Z</dcterms:modified>
</cp:coreProperties>
</file>