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7C" w:rsidRPr="00BB3E1E" w:rsidRDefault="0068257C" w:rsidP="0068257C">
      <w:pPr>
        <w:pStyle w:val="Heading1"/>
        <w:spacing w:line="480" w:lineRule="auto"/>
        <w:jc w:val="center"/>
        <w:rPr>
          <w:rFonts w:ascii="Times New Roman" w:hAnsi="Times New Roman" w:cs="Times New Roman"/>
          <w:color w:val="auto"/>
          <w:sz w:val="24"/>
          <w:szCs w:val="24"/>
        </w:rPr>
      </w:pPr>
      <w:bookmarkStart w:id="0" w:name="_Toc533360027"/>
      <w:bookmarkStart w:id="1" w:name="_GoBack"/>
      <w:bookmarkEnd w:id="1"/>
      <w:r w:rsidRPr="00BB3E1E">
        <w:rPr>
          <w:rFonts w:ascii="Times New Roman" w:hAnsi="Times New Roman" w:cs="Times New Roman"/>
          <w:color w:val="auto"/>
          <w:sz w:val="24"/>
          <w:szCs w:val="24"/>
        </w:rPr>
        <w:t>ABSTRAK</w:t>
      </w:r>
      <w:bookmarkEnd w:id="0"/>
    </w:p>
    <w:p w:rsidR="0068257C" w:rsidRPr="00833047" w:rsidRDefault="0068257C" w:rsidP="0068257C">
      <w:pPr>
        <w:spacing w:line="240" w:lineRule="auto"/>
        <w:jc w:val="both"/>
        <w:rPr>
          <w:rFonts w:ascii="Times New Roman" w:hAnsi="Times New Roman" w:cs="Times New Roman"/>
          <w:sz w:val="24"/>
          <w:szCs w:val="24"/>
        </w:rPr>
      </w:pPr>
      <w:r w:rsidRPr="00833047">
        <w:rPr>
          <w:rFonts w:ascii="Times New Roman" w:hAnsi="Times New Roman" w:cs="Times New Roman"/>
          <w:sz w:val="24"/>
          <w:szCs w:val="24"/>
        </w:rPr>
        <w:t>Viendriz</w:t>
      </w:r>
      <w:r>
        <w:rPr>
          <w:rFonts w:ascii="Times New Roman" w:hAnsi="Times New Roman" w:cs="Times New Roman"/>
          <w:sz w:val="24"/>
          <w:szCs w:val="24"/>
        </w:rPr>
        <w:t>i Gusmillianto / 31150230 / 2019</w:t>
      </w:r>
      <w:r w:rsidRPr="00833047">
        <w:rPr>
          <w:rFonts w:ascii="Times New Roman" w:hAnsi="Times New Roman" w:cs="Times New Roman"/>
          <w:sz w:val="24"/>
          <w:szCs w:val="24"/>
        </w:rPr>
        <w:t xml:space="preserve"> / Pengaruh Profitabilitas, </w:t>
      </w:r>
      <w:r w:rsidRPr="006F67AD">
        <w:rPr>
          <w:rFonts w:ascii="Times New Roman" w:hAnsi="Times New Roman" w:cs="Times New Roman"/>
          <w:i/>
          <w:sz w:val="24"/>
          <w:szCs w:val="24"/>
        </w:rPr>
        <w:t>Leverage</w:t>
      </w:r>
      <w:r w:rsidRPr="00833047">
        <w:rPr>
          <w:rFonts w:ascii="Times New Roman" w:hAnsi="Times New Roman" w:cs="Times New Roman"/>
          <w:sz w:val="24"/>
          <w:szCs w:val="24"/>
        </w:rPr>
        <w:t xml:space="preserve">, Ukuran Perusahaan, Dan Kepemilikan Institusi Terhadap Nilai Perusahaan Pada Perusahaan Perbankan Yang Terdaftar Di BEI Tahun 2015 – 2017 / </w:t>
      </w:r>
      <w:r>
        <w:rPr>
          <w:rFonts w:ascii="Times New Roman" w:hAnsi="Times New Roman" w:cs="Times New Roman"/>
          <w:sz w:val="24"/>
          <w:szCs w:val="24"/>
        </w:rPr>
        <w:t xml:space="preserve">Dosen Pembimbing: </w:t>
      </w:r>
      <w:r w:rsidRPr="00833047">
        <w:rPr>
          <w:rFonts w:ascii="Times New Roman" w:hAnsi="Times New Roman" w:cs="Times New Roman"/>
          <w:sz w:val="24"/>
          <w:szCs w:val="24"/>
        </w:rPr>
        <w:t>Rizka Indri Arfianti S.E.,Ak.,M.M.,M.Ak.,</w:t>
      </w:r>
    </w:p>
    <w:p w:rsidR="0068257C" w:rsidRPr="00833047" w:rsidRDefault="0068257C" w:rsidP="006825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perusahaan menjadi pertimbangan dalam kegiatan investasi sehingga faktor-faktor yang turut mempengaruhinya ikut menjadi sorotan bagi investor. Dominasi investor institusi di pasar modal Indonesia secara tidak langsung menjadi jaminan bagi investor lain karena investor institusi mampu mengawasi manajemen agar mencapai keinginan investor. </w:t>
      </w:r>
      <w:r w:rsidRPr="00833047">
        <w:rPr>
          <w:rFonts w:ascii="Times New Roman" w:hAnsi="Times New Roman" w:cs="Times New Roman"/>
          <w:sz w:val="24"/>
          <w:szCs w:val="24"/>
        </w:rPr>
        <w:t xml:space="preserve">Penelitian ini bertujuan untuk mengetahui pengaruh profitabilitas, </w:t>
      </w:r>
      <w:r w:rsidRPr="008C6DC3">
        <w:rPr>
          <w:rFonts w:ascii="Times New Roman" w:hAnsi="Times New Roman" w:cs="Times New Roman"/>
          <w:i/>
          <w:sz w:val="24"/>
          <w:szCs w:val="24"/>
        </w:rPr>
        <w:t>leverage</w:t>
      </w:r>
      <w:r w:rsidRPr="00833047">
        <w:rPr>
          <w:rFonts w:ascii="Times New Roman" w:hAnsi="Times New Roman" w:cs="Times New Roman"/>
          <w:sz w:val="24"/>
          <w:szCs w:val="24"/>
        </w:rPr>
        <w:t>, ukuran perusahaan, dan kepemilikan institusi terhadap nilai perusahaan.</w:t>
      </w:r>
    </w:p>
    <w:p w:rsidR="0068257C" w:rsidRPr="00833047" w:rsidRDefault="0068257C" w:rsidP="0068257C">
      <w:pPr>
        <w:spacing w:line="240" w:lineRule="auto"/>
        <w:jc w:val="both"/>
        <w:rPr>
          <w:rFonts w:ascii="Times New Roman" w:hAnsi="Times New Roman" w:cs="Times New Roman"/>
          <w:sz w:val="24"/>
          <w:szCs w:val="24"/>
        </w:rPr>
      </w:pPr>
      <w:r w:rsidRPr="00833047">
        <w:rPr>
          <w:rFonts w:ascii="Times New Roman" w:hAnsi="Times New Roman" w:cs="Times New Roman"/>
          <w:sz w:val="24"/>
          <w:szCs w:val="24"/>
        </w:rPr>
        <w:t>Teori yang menjadi dasar dalam penelitian ini adalah teori keagenan (</w:t>
      </w:r>
      <w:r w:rsidRPr="006F67AD">
        <w:rPr>
          <w:rFonts w:ascii="Times New Roman" w:hAnsi="Times New Roman" w:cs="Times New Roman"/>
          <w:i/>
          <w:sz w:val="24"/>
          <w:szCs w:val="24"/>
        </w:rPr>
        <w:t>agency theory</w:t>
      </w:r>
      <w:r w:rsidRPr="00833047">
        <w:rPr>
          <w:rFonts w:ascii="Times New Roman" w:hAnsi="Times New Roman" w:cs="Times New Roman"/>
          <w:sz w:val="24"/>
          <w:szCs w:val="24"/>
        </w:rPr>
        <w:t>) yang menguraikan bahwa terjadi konflik kepentingan antara manajemen (</w:t>
      </w:r>
      <w:r w:rsidRPr="006F67AD">
        <w:rPr>
          <w:rFonts w:ascii="Times New Roman" w:hAnsi="Times New Roman" w:cs="Times New Roman"/>
          <w:i/>
          <w:sz w:val="24"/>
          <w:szCs w:val="24"/>
        </w:rPr>
        <w:t>agen</w:t>
      </w:r>
      <w:r w:rsidRPr="00833047">
        <w:rPr>
          <w:rFonts w:ascii="Times New Roman" w:hAnsi="Times New Roman" w:cs="Times New Roman"/>
          <w:sz w:val="24"/>
          <w:szCs w:val="24"/>
        </w:rPr>
        <w:t>) dan para pemegang saham (</w:t>
      </w:r>
      <w:r w:rsidRPr="006F67AD">
        <w:rPr>
          <w:rFonts w:ascii="Times New Roman" w:hAnsi="Times New Roman" w:cs="Times New Roman"/>
          <w:i/>
          <w:sz w:val="24"/>
          <w:szCs w:val="24"/>
        </w:rPr>
        <w:t>principal</w:t>
      </w:r>
      <w:r w:rsidRPr="00833047">
        <w:rPr>
          <w:rFonts w:ascii="Times New Roman" w:hAnsi="Times New Roman" w:cs="Times New Roman"/>
          <w:sz w:val="24"/>
          <w:szCs w:val="24"/>
        </w:rPr>
        <w:t>) di mana manajemen berpeluang memiliki perilaku oportunis yang bertentangan dengan harapan para pemegang. Selain itu, teori sinyal (</w:t>
      </w:r>
      <w:r w:rsidRPr="006F67AD">
        <w:rPr>
          <w:rFonts w:ascii="Times New Roman" w:hAnsi="Times New Roman" w:cs="Times New Roman"/>
          <w:i/>
          <w:sz w:val="24"/>
          <w:szCs w:val="24"/>
        </w:rPr>
        <w:t>signalling theory</w:t>
      </w:r>
      <w:r w:rsidRPr="00833047">
        <w:rPr>
          <w:rFonts w:ascii="Times New Roman" w:hAnsi="Times New Roman" w:cs="Times New Roman"/>
          <w:sz w:val="24"/>
          <w:szCs w:val="24"/>
        </w:rPr>
        <w:t>) menguraikan bahwa terjadi kesenjangan informasi antara manajemen dengan para pemegang saham di mana terdapat kemungkinan penyajian informasi manipulatif oleh manajemen yang mungkin menguntungkan bagi dirinya. Kemudian, teori struktur modal (</w:t>
      </w:r>
      <w:r w:rsidRPr="006F67AD">
        <w:rPr>
          <w:rFonts w:ascii="Times New Roman" w:hAnsi="Times New Roman" w:cs="Times New Roman"/>
          <w:i/>
          <w:sz w:val="24"/>
          <w:szCs w:val="24"/>
        </w:rPr>
        <w:t>capital structure theory</w:t>
      </w:r>
      <w:r w:rsidRPr="00833047">
        <w:rPr>
          <w:rFonts w:ascii="Times New Roman" w:hAnsi="Times New Roman" w:cs="Times New Roman"/>
          <w:sz w:val="24"/>
          <w:szCs w:val="24"/>
        </w:rPr>
        <w:t>) menguraikan bahwa struktur modal optimal yang adalah proporsi pendanaan atas kombinasi utang dan ekuitas berdasarkan kebutuhan pendanaan perusahaan merupakan kunci perbaikan kinerja dan produktivitas perusahaan.</w:t>
      </w:r>
    </w:p>
    <w:p w:rsidR="0068257C" w:rsidRPr="00833047" w:rsidRDefault="0068257C" w:rsidP="0068257C">
      <w:pPr>
        <w:spacing w:line="240" w:lineRule="auto"/>
        <w:jc w:val="both"/>
        <w:rPr>
          <w:rFonts w:ascii="Times New Roman" w:hAnsi="Times New Roman" w:cs="Times New Roman"/>
          <w:sz w:val="24"/>
          <w:szCs w:val="24"/>
        </w:rPr>
      </w:pPr>
      <w:r w:rsidRPr="00833047">
        <w:rPr>
          <w:rFonts w:ascii="Times New Roman" w:hAnsi="Times New Roman" w:cs="Times New Roman"/>
          <w:sz w:val="24"/>
          <w:szCs w:val="24"/>
        </w:rPr>
        <w:t xml:space="preserve">Jumlah sampel penelitian ini adalah 81 perusahaan sub-sektor perbankan yang terdaftar di Bursa Efek Indonesia selama periode 2015-2017. Teknik pengambilan sampel adalah </w:t>
      </w:r>
      <w:r w:rsidRPr="008C6DC3">
        <w:rPr>
          <w:rFonts w:ascii="Times New Roman" w:hAnsi="Times New Roman" w:cs="Times New Roman"/>
          <w:i/>
          <w:sz w:val="24"/>
          <w:szCs w:val="24"/>
        </w:rPr>
        <w:t>purposive sampling</w:t>
      </w:r>
      <w:r w:rsidRPr="00833047">
        <w:rPr>
          <w:rFonts w:ascii="Times New Roman" w:hAnsi="Times New Roman" w:cs="Times New Roman"/>
          <w:sz w:val="24"/>
          <w:szCs w:val="24"/>
        </w:rPr>
        <w:t xml:space="preserve"> dengan tipe </w:t>
      </w:r>
      <w:r w:rsidRPr="008C6DC3">
        <w:rPr>
          <w:rFonts w:ascii="Times New Roman" w:hAnsi="Times New Roman" w:cs="Times New Roman"/>
          <w:i/>
          <w:sz w:val="24"/>
          <w:szCs w:val="24"/>
        </w:rPr>
        <w:t>judgement sampling</w:t>
      </w:r>
      <w:r w:rsidRPr="00833047">
        <w:rPr>
          <w:rFonts w:ascii="Times New Roman" w:hAnsi="Times New Roman" w:cs="Times New Roman"/>
          <w:sz w:val="24"/>
          <w:szCs w:val="24"/>
        </w:rPr>
        <w:t xml:space="preserve">. Penelitian ini dilakukan dengan menggunakan uji </w:t>
      </w:r>
      <w:r w:rsidRPr="006F67AD">
        <w:rPr>
          <w:rFonts w:ascii="Times New Roman" w:hAnsi="Times New Roman" w:cs="Times New Roman"/>
          <w:i/>
          <w:sz w:val="24"/>
          <w:szCs w:val="24"/>
        </w:rPr>
        <w:t>pooling</w:t>
      </w:r>
      <w:r w:rsidRPr="00833047">
        <w:rPr>
          <w:rFonts w:ascii="Times New Roman" w:hAnsi="Times New Roman" w:cs="Times New Roman"/>
          <w:sz w:val="24"/>
          <w:szCs w:val="24"/>
        </w:rPr>
        <w:t>, uji asumsi klasik, uji statistik, dan analisis regresi linear berganda.</w:t>
      </w:r>
    </w:p>
    <w:p w:rsidR="0068257C" w:rsidRPr="00833047" w:rsidRDefault="0068257C" w:rsidP="0068257C">
      <w:pPr>
        <w:spacing w:line="240" w:lineRule="auto"/>
        <w:jc w:val="both"/>
        <w:rPr>
          <w:rFonts w:ascii="Times New Roman" w:hAnsi="Times New Roman" w:cs="Times New Roman"/>
          <w:sz w:val="24"/>
          <w:szCs w:val="24"/>
        </w:rPr>
      </w:pPr>
      <w:r w:rsidRPr="00833047">
        <w:rPr>
          <w:rFonts w:ascii="Times New Roman" w:hAnsi="Times New Roman" w:cs="Times New Roman"/>
          <w:sz w:val="24"/>
          <w:szCs w:val="24"/>
        </w:rPr>
        <w:t xml:space="preserve">Dalam penelitian, uji </w:t>
      </w:r>
      <w:r w:rsidRPr="008C6DC3">
        <w:rPr>
          <w:rFonts w:ascii="Times New Roman" w:hAnsi="Times New Roman" w:cs="Times New Roman"/>
          <w:i/>
          <w:sz w:val="24"/>
          <w:szCs w:val="24"/>
        </w:rPr>
        <w:t>pooling</w:t>
      </w:r>
      <w:r w:rsidRPr="00833047">
        <w:rPr>
          <w:rFonts w:ascii="Times New Roman" w:hAnsi="Times New Roman" w:cs="Times New Roman"/>
          <w:sz w:val="24"/>
          <w:szCs w:val="24"/>
        </w:rPr>
        <w:t xml:space="preserve"> dan asumsi klasik telah memenuhi kriteria sehingga dinyatakan lolos uji. Selain itu, uji F simultan menunjukkan nilai sig 0,000 yang berarti bahwa model penelitian layak digunak</w:t>
      </w:r>
      <w:r>
        <w:rPr>
          <w:rFonts w:ascii="Times New Roman" w:hAnsi="Times New Roman" w:cs="Times New Roman"/>
          <w:sz w:val="24"/>
          <w:szCs w:val="24"/>
        </w:rPr>
        <w:t xml:space="preserve">an karena memiliki sig &lt; 0,05. </w:t>
      </w:r>
      <w:r w:rsidRPr="00833047">
        <w:rPr>
          <w:rFonts w:ascii="Times New Roman" w:hAnsi="Times New Roman" w:cs="Times New Roman"/>
          <w:sz w:val="24"/>
          <w:szCs w:val="24"/>
        </w:rPr>
        <w:t>Hasil uji t</w:t>
      </w:r>
      <w:r>
        <w:rPr>
          <w:rFonts w:ascii="Times New Roman" w:hAnsi="Times New Roman" w:cs="Times New Roman"/>
          <w:sz w:val="24"/>
          <w:szCs w:val="24"/>
        </w:rPr>
        <w:t xml:space="preserve"> menunjukkan bahwa hipotesis 1 dan </w:t>
      </w:r>
      <w:r w:rsidRPr="00833047">
        <w:rPr>
          <w:rFonts w:ascii="Times New Roman" w:hAnsi="Times New Roman" w:cs="Times New Roman"/>
          <w:sz w:val="24"/>
          <w:szCs w:val="24"/>
        </w:rPr>
        <w:t>2</w:t>
      </w:r>
      <w:r>
        <w:rPr>
          <w:rFonts w:ascii="Times New Roman" w:hAnsi="Times New Roman" w:cs="Times New Roman"/>
          <w:sz w:val="24"/>
          <w:szCs w:val="24"/>
        </w:rPr>
        <w:t xml:space="preserve"> </w:t>
      </w:r>
      <w:r w:rsidRPr="00833047">
        <w:rPr>
          <w:rFonts w:ascii="Times New Roman" w:hAnsi="Times New Roman" w:cs="Times New Roman"/>
          <w:sz w:val="24"/>
          <w:szCs w:val="24"/>
        </w:rPr>
        <w:t xml:space="preserve">diterima, sedangkan hipotesis </w:t>
      </w:r>
      <w:r>
        <w:rPr>
          <w:rFonts w:ascii="Times New Roman" w:hAnsi="Times New Roman" w:cs="Times New Roman"/>
          <w:sz w:val="24"/>
          <w:szCs w:val="24"/>
        </w:rPr>
        <w:t xml:space="preserve">3 dan </w:t>
      </w:r>
      <w:r w:rsidRPr="00833047">
        <w:rPr>
          <w:rFonts w:ascii="Times New Roman" w:hAnsi="Times New Roman" w:cs="Times New Roman"/>
          <w:sz w:val="24"/>
          <w:szCs w:val="24"/>
        </w:rPr>
        <w:t>4 ditolak.</w:t>
      </w:r>
    </w:p>
    <w:p w:rsidR="0068257C" w:rsidRDefault="0068257C" w:rsidP="0068257C">
      <w:pPr>
        <w:spacing w:line="240" w:lineRule="auto"/>
        <w:jc w:val="both"/>
        <w:rPr>
          <w:rFonts w:ascii="Times New Roman" w:hAnsi="Times New Roman" w:cs="Times New Roman"/>
          <w:sz w:val="24"/>
          <w:szCs w:val="24"/>
        </w:rPr>
      </w:pPr>
      <w:r w:rsidRPr="00833047">
        <w:rPr>
          <w:rFonts w:ascii="Times New Roman" w:hAnsi="Times New Roman" w:cs="Times New Roman"/>
          <w:sz w:val="24"/>
          <w:szCs w:val="24"/>
        </w:rPr>
        <w:t xml:space="preserve">Hasil penelitian menunjukkan bahwa profitabilitas berpengaruh positif terhadap nilai perusahaan dan variabel </w:t>
      </w:r>
      <w:r w:rsidRPr="006F67AD">
        <w:rPr>
          <w:rFonts w:ascii="Times New Roman" w:hAnsi="Times New Roman" w:cs="Times New Roman"/>
          <w:i/>
          <w:sz w:val="24"/>
          <w:szCs w:val="24"/>
        </w:rPr>
        <w:t>leverage</w:t>
      </w:r>
      <w:r w:rsidRPr="00833047">
        <w:rPr>
          <w:rFonts w:ascii="Times New Roman" w:hAnsi="Times New Roman" w:cs="Times New Roman"/>
          <w:sz w:val="24"/>
          <w:szCs w:val="24"/>
        </w:rPr>
        <w:t xml:space="preserve"> dan ukuran perusahaan berpengaruh negatif terhadap nilai perusahaan, sedangkan kepemilikan institusi tidak berpengaruh terhadap nilai perusahaan.</w:t>
      </w:r>
    </w:p>
    <w:p w:rsidR="0068257C" w:rsidRDefault="0068257C" w:rsidP="0068257C">
      <w:pPr>
        <w:spacing w:line="240" w:lineRule="auto"/>
        <w:jc w:val="both"/>
        <w:rPr>
          <w:rFonts w:ascii="Times New Roman" w:hAnsi="Times New Roman" w:cs="Times New Roman"/>
          <w:sz w:val="24"/>
          <w:szCs w:val="24"/>
        </w:rPr>
      </w:pPr>
    </w:p>
    <w:p w:rsidR="003363F3" w:rsidRDefault="003363F3"/>
    <w:sectPr w:rsidR="00336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7C"/>
    <w:rsid w:val="003363F3"/>
    <w:rsid w:val="0068257C"/>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7C"/>
    <w:rPr>
      <w:rFonts w:eastAsiaTheme="minorHAnsi"/>
      <w:lang w:eastAsia="en-US"/>
    </w:rPr>
  </w:style>
  <w:style w:type="paragraph" w:styleId="Heading1">
    <w:name w:val="heading 1"/>
    <w:basedOn w:val="Normal"/>
    <w:next w:val="Normal"/>
    <w:link w:val="Heading1Char"/>
    <w:uiPriority w:val="9"/>
    <w:qFormat/>
    <w:rsid w:val="00682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7C"/>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7C"/>
    <w:rPr>
      <w:rFonts w:eastAsiaTheme="minorHAnsi"/>
      <w:lang w:eastAsia="en-US"/>
    </w:rPr>
  </w:style>
  <w:style w:type="paragraph" w:styleId="Heading1">
    <w:name w:val="heading 1"/>
    <w:basedOn w:val="Normal"/>
    <w:next w:val="Normal"/>
    <w:link w:val="Heading1Char"/>
    <w:uiPriority w:val="9"/>
    <w:qFormat/>
    <w:rsid w:val="00682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7C"/>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2171</Characters>
  <Application>Microsoft Office Word</Application>
  <DocSecurity>0</DocSecurity>
  <Lines>18</Lines>
  <Paragraphs>5</Paragraphs>
  <ScaleCrop>false</ScaleCrop>
  <Company>home</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2019-05-10T00:46:00Z</dcterms:created>
  <dcterms:modified xsi:type="dcterms:W3CDTF">2019-05-10T00:46:00Z</dcterms:modified>
</cp:coreProperties>
</file>