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A4" w:rsidRPr="00DD4DA4" w:rsidRDefault="00DD4DA4" w:rsidP="00DD4DA4">
      <w:pPr>
        <w:keepNext/>
        <w:keepLines/>
        <w:spacing w:after="0" w:line="720" w:lineRule="auto"/>
        <w:ind w:left="0"/>
        <w:jc w:val="center"/>
        <w:outlineLvl w:val="0"/>
        <w:rPr>
          <w:rFonts w:ascii="Times New Roman" w:eastAsia="MS Gothic" w:hAnsi="Times New Roman" w:cs="Times New Roman"/>
          <w:b/>
          <w:bCs/>
          <w:sz w:val="24"/>
          <w:szCs w:val="24"/>
          <w:lang w:val="en-ID"/>
        </w:rPr>
      </w:pPr>
      <w:bookmarkStart w:id="0" w:name="_Toc536393135"/>
      <w:r w:rsidRPr="00DD4DA4">
        <w:rPr>
          <w:rFonts w:ascii="Times New Roman" w:eastAsia="MS Gothic" w:hAnsi="Times New Roman" w:cs="Times New Roman"/>
          <w:b/>
          <w:bCs/>
          <w:sz w:val="24"/>
          <w:szCs w:val="24"/>
          <w:lang w:val="en-ID"/>
        </w:rPr>
        <w:t>BAB V</w:t>
      </w:r>
      <w:bookmarkEnd w:id="0"/>
    </w:p>
    <w:p w:rsidR="00DD4DA4" w:rsidRPr="00DD4DA4" w:rsidRDefault="00DD4DA4" w:rsidP="00DD4DA4">
      <w:pPr>
        <w:keepNext/>
        <w:keepLines/>
        <w:spacing w:after="0" w:line="720" w:lineRule="auto"/>
        <w:ind w:left="0"/>
        <w:jc w:val="center"/>
        <w:outlineLvl w:val="0"/>
        <w:rPr>
          <w:rFonts w:ascii="Times New Roman" w:eastAsia="MS Gothic" w:hAnsi="Times New Roman" w:cs="Times New Roman"/>
          <w:b/>
          <w:bCs/>
          <w:sz w:val="24"/>
          <w:szCs w:val="24"/>
          <w:lang w:val="en-ID"/>
        </w:rPr>
      </w:pPr>
      <w:bookmarkStart w:id="1" w:name="_Toc536393136"/>
      <w:r w:rsidRPr="00DD4DA4">
        <w:rPr>
          <w:rFonts w:ascii="Times New Roman" w:eastAsia="MS Gothic" w:hAnsi="Times New Roman" w:cs="Times New Roman"/>
          <w:b/>
          <w:bCs/>
          <w:sz w:val="24"/>
          <w:szCs w:val="24"/>
          <w:lang w:val="en-ID"/>
        </w:rPr>
        <w:t>KESIMPULAN DAN SARAN</w:t>
      </w:r>
      <w:bookmarkEnd w:id="1"/>
    </w:p>
    <w:p w:rsidR="00DD4DA4" w:rsidRPr="00DD4DA4" w:rsidRDefault="00DD4DA4" w:rsidP="008658C4">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2" w:name="_Toc536393137"/>
      <w:r w:rsidRPr="00DD4DA4">
        <w:rPr>
          <w:rFonts w:ascii="Times New Roman" w:eastAsia="MS Gothic" w:hAnsi="Times New Roman" w:cs="Times New Roman"/>
          <w:b/>
          <w:bCs/>
          <w:sz w:val="24"/>
          <w:szCs w:val="24"/>
          <w:lang w:val="en-ID"/>
        </w:rPr>
        <w:t>Kesimpulan</w:t>
      </w:r>
      <w:bookmarkEnd w:id="2"/>
    </w:p>
    <w:p w:rsidR="00DD4DA4" w:rsidRPr="00DD4DA4" w:rsidRDefault="00DD4DA4" w:rsidP="00DD4DA4">
      <w:pPr>
        <w:spacing w:after="0"/>
        <w:ind w:left="360" w:firstLine="450"/>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Berdasarkan hasil pengujian yang diuraikan dalam pembahasan, hasil penelitian ini dapat disimpulkan sebagai berikut:</w:t>
      </w:r>
    </w:p>
    <w:p w:rsidR="00DD4DA4" w:rsidRPr="00DD4DA4" w:rsidRDefault="00DD4DA4" w:rsidP="008658C4">
      <w:pPr>
        <w:numPr>
          <w:ilvl w:val="0"/>
          <w:numId w:val="5"/>
        </w:numPr>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 xml:space="preserve">Pengaruh pengungkapan </w:t>
      </w:r>
      <w:r w:rsidRPr="00DD4DA4">
        <w:rPr>
          <w:rFonts w:ascii="Times New Roman" w:eastAsia="MS Mincho" w:hAnsi="Times New Roman" w:cs="Times New Roman"/>
          <w:i/>
          <w:sz w:val="24"/>
          <w:szCs w:val="24"/>
          <w:lang w:val="en-ID"/>
        </w:rPr>
        <w:t xml:space="preserve">corporate social responsibility </w:t>
      </w:r>
      <w:r w:rsidRPr="00DD4DA4">
        <w:rPr>
          <w:rFonts w:ascii="Times New Roman" w:eastAsia="MS Mincho" w:hAnsi="Times New Roman" w:cs="Times New Roman"/>
          <w:sz w:val="24"/>
          <w:szCs w:val="24"/>
          <w:lang w:val="en-ID"/>
        </w:rPr>
        <w:t>terhadap nilai perusahaan dan risiko</w:t>
      </w:r>
    </w:p>
    <w:p w:rsidR="00DD4DA4" w:rsidRPr="00DD4DA4" w:rsidRDefault="00DD4DA4" w:rsidP="008658C4">
      <w:pPr>
        <w:numPr>
          <w:ilvl w:val="0"/>
          <w:numId w:val="6"/>
        </w:numPr>
        <w:ind w:left="99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 xml:space="preserve">Pengungkapan </w:t>
      </w:r>
      <w:r w:rsidRPr="00DD4DA4">
        <w:rPr>
          <w:rFonts w:ascii="Times New Roman" w:eastAsia="MS Mincho" w:hAnsi="Times New Roman" w:cs="Times New Roman"/>
          <w:i/>
          <w:sz w:val="24"/>
          <w:szCs w:val="24"/>
          <w:lang w:val="en-ID"/>
        </w:rPr>
        <w:t xml:space="preserve">corporate social responsibility </w:t>
      </w:r>
      <w:r w:rsidRPr="00DD4DA4">
        <w:rPr>
          <w:rFonts w:ascii="Times New Roman" w:eastAsia="MS Mincho" w:hAnsi="Times New Roman" w:cs="Times New Roman"/>
          <w:sz w:val="24"/>
          <w:szCs w:val="24"/>
          <w:lang w:val="en-ID"/>
        </w:rPr>
        <w:t>terbukti memiliki pengaruh positif terhadap nilai perusahaan.</w:t>
      </w:r>
    </w:p>
    <w:p w:rsidR="00DD4DA4" w:rsidRPr="00DD4DA4" w:rsidRDefault="00DD4DA4" w:rsidP="008658C4">
      <w:pPr>
        <w:numPr>
          <w:ilvl w:val="0"/>
          <w:numId w:val="6"/>
        </w:numPr>
        <w:spacing w:before="240"/>
        <w:ind w:left="99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 xml:space="preserve">Pengungkapan </w:t>
      </w:r>
      <w:r w:rsidRPr="00DD4DA4">
        <w:rPr>
          <w:rFonts w:ascii="Times New Roman" w:eastAsia="MS Mincho" w:hAnsi="Times New Roman" w:cs="Times New Roman"/>
          <w:i/>
          <w:sz w:val="24"/>
          <w:szCs w:val="24"/>
          <w:lang w:val="en-ID"/>
        </w:rPr>
        <w:t xml:space="preserve">corporate social responsibility </w:t>
      </w:r>
      <w:r w:rsidRPr="00DD4DA4">
        <w:rPr>
          <w:rFonts w:ascii="Times New Roman" w:eastAsia="MS Mincho" w:hAnsi="Times New Roman" w:cs="Times New Roman"/>
          <w:sz w:val="24"/>
          <w:szCs w:val="24"/>
          <w:lang w:val="en-ID"/>
        </w:rPr>
        <w:t>terbukti memiliki pengaruh negatif terhadap risiko spesifik (</w:t>
      </w:r>
      <w:r w:rsidRPr="00DD4DA4">
        <w:rPr>
          <w:rFonts w:ascii="Times New Roman" w:eastAsia="MS Mincho" w:hAnsi="Times New Roman" w:cs="Times New Roman"/>
          <w:i/>
          <w:sz w:val="24"/>
          <w:szCs w:val="24"/>
          <w:lang w:val="en-ID"/>
        </w:rPr>
        <w:t>firm specific risk</w:t>
      </w:r>
      <w:r w:rsidRPr="00DD4DA4">
        <w:rPr>
          <w:rFonts w:ascii="Times New Roman" w:eastAsia="MS Mincho" w:hAnsi="Times New Roman" w:cs="Times New Roman"/>
          <w:sz w:val="24"/>
          <w:szCs w:val="24"/>
          <w:lang w:val="en-ID"/>
        </w:rPr>
        <w:t>), namun berpengaruh positif dengan risiko sistematis (</w:t>
      </w:r>
      <w:r w:rsidRPr="00DD4DA4">
        <w:rPr>
          <w:rFonts w:ascii="Times New Roman" w:eastAsia="MS Mincho" w:hAnsi="Times New Roman" w:cs="Times New Roman"/>
          <w:i/>
          <w:sz w:val="24"/>
          <w:szCs w:val="24"/>
          <w:lang w:val="en-ID"/>
        </w:rPr>
        <w:t>systematic risk</w:t>
      </w:r>
      <w:r w:rsidRPr="00DD4DA4">
        <w:rPr>
          <w:rFonts w:ascii="Times New Roman" w:eastAsia="MS Mincho" w:hAnsi="Times New Roman" w:cs="Times New Roman"/>
          <w:sz w:val="24"/>
          <w:szCs w:val="24"/>
          <w:lang w:val="en-ID"/>
        </w:rPr>
        <w:t>) dan tidak berpengaruh terhadap risiko total (</w:t>
      </w:r>
      <w:r w:rsidRPr="00DD4DA4">
        <w:rPr>
          <w:rFonts w:ascii="Times New Roman" w:eastAsia="MS Mincho" w:hAnsi="Times New Roman" w:cs="Times New Roman"/>
          <w:i/>
          <w:sz w:val="24"/>
          <w:szCs w:val="24"/>
          <w:lang w:val="en-ID"/>
        </w:rPr>
        <w:t>total risk</w:t>
      </w:r>
      <w:r w:rsidRPr="00DD4DA4">
        <w:rPr>
          <w:rFonts w:ascii="Times New Roman" w:eastAsia="MS Mincho" w:hAnsi="Times New Roman" w:cs="Times New Roman"/>
          <w:sz w:val="24"/>
          <w:szCs w:val="24"/>
          <w:lang w:val="en-ID"/>
        </w:rPr>
        <w:t>).</w:t>
      </w:r>
    </w:p>
    <w:p w:rsidR="00DD4DA4" w:rsidRPr="00DD4DA4" w:rsidRDefault="00DD4DA4" w:rsidP="008658C4">
      <w:pPr>
        <w:numPr>
          <w:ilvl w:val="0"/>
          <w:numId w:val="5"/>
        </w:numPr>
        <w:ind w:left="720"/>
        <w:contextualSpacing/>
        <w:rPr>
          <w:rFonts w:ascii="Calibri" w:eastAsia="MS Mincho" w:hAnsi="Calibri" w:cs="Times New Roman"/>
          <w:szCs w:val="24"/>
          <w:lang w:val="en-ID"/>
        </w:rPr>
      </w:pPr>
      <w:r w:rsidRPr="00DD4DA4">
        <w:rPr>
          <w:rFonts w:ascii="Times New Roman" w:eastAsia="MS Mincho" w:hAnsi="Times New Roman" w:cs="Times New Roman"/>
          <w:sz w:val="24"/>
          <w:szCs w:val="24"/>
          <w:lang w:val="en-ID"/>
        </w:rPr>
        <w:t xml:space="preserve">Pengaruh pengungkapan </w:t>
      </w:r>
      <w:r w:rsidRPr="00DD4DA4">
        <w:rPr>
          <w:rFonts w:ascii="Times New Roman" w:eastAsia="MS Mincho" w:hAnsi="Times New Roman" w:cs="Times New Roman"/>
          <w:i/>
          <w:sz w:val="24"/>
          <w:szCs w:val="24"/>
          <w:lang w:val="en-ID"/>
        </w:rPr>
        <w:t xml:space="preserve">corporate social responsibility </w:t>
      </w:r>
      <w:r w:rsidRPr="00DD4DA4">
        <w:rPr>
          <w:rFonts w:ascii="Times New Roman" w:eastAsia="MS Mincho" w:hAnsi="Times New Roman" w:cs="Times New Roman"/>
          <w:sz w:val="24"/>
          <w:szCs w:val="24"/>
          <w:lang w:val="en-ID"/>
        </w:rPr>
        <w:t>di industri kontroversial memiliki pengaruh yang lebih rendah terhadap nilai perusahaan, namun memiliki pengaruh yang lebih tinggi terhadap risiko dibandingkan industri non kontroversial.</w:t>
      </w:r>
    </w:p>
    <w:p w:rsidR="00DD4DA4" w:rsidRPr="00DD4DA4" w:rsidRDefault="00DD4DA4" w:rsidP="008658C4">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3" w:name="_Toc536393138"/>
      <w:r w:rsidRPr="00DD4DA4">
        <w:rPr>
          <w:rFonts w:ascii="Times New Roman" w:eastAsia="MS Gothic" w:hAnsi="Times New Roman" w:cs="Times New Roman"/>
          <w:b/>
          <w:bCs/>
          <w:sz w:val="24"/>
          <w:szCs w:val="24"/>
          <w:lang w:val="en-ID"/>
        </w:rPr>
        <w:t>Saran</w:t>
      </w:r>
      <w:bookmarkEnd w:id="3"/>
    </w:p>
    <w:p w:rsidR="00DD4DA4" w:rsidRPr="00DD4DA4" w:rsidRDefault="00DD4DA4" w:rsidP="00DD4DA4">
      <w:pPr>
        <w:spacing w:after="0"/>
        <w:ind w:left="360" w:firstLine="450"/>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Berdasarkan penelitian yang telah dilakukan, saran yang ditemukan oleh peneliti adalah sebagai berikut:</w:t>
      </w:r>
    </w:p>
    <w:p w:rsidR="00DD4DA4" w:rsidRPr="00DD4DA4" w:rsidRDefault="00DD4DA4" w:rsidP="008658C4">
      <w:pPr>
        <w:numPr>
          <w:ilvl w:val="0"/>
          <w:numId w:val="7"/>
        </w:numPr>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Bagi regulator</w:t>
      </w:r>
    </w:p>
    <w:p w:rsidR="00DD4DA4" w:rsidRPr="00DD4DA4" w:rsidRDefault="00DD4DA4" w:rsidP="00DD4DA4">
      <w:pPr>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 xml:space="preserve">Dari penelitian yang dilakukan, terlihat bahwa masih banyak perusahaan yang kurang lengkap mengungkapkan kegiatan CSR-nya atau tidak menyajikan laporan keberlanjutan. Hasil penelitian membuktikan bahwa informasi CSR memiliki relevansi nilai yang dapat membantu investor </w:t>
      </w:r>
      <w:proofErr w:type="spellStart"/>
      <w:r w:rsidRPr="00DD4DA4">
        <w:rPr>
          <w:rFonts w:ascii="Times New Roman" w:eastAsia="MS Mincho" w:hAnsi="Times New Roman" w:cs="Times New Roman"/>
          <w:sz w:val="24"/>
          <w:szCs w:val="24"/>
          <w:lang w:val="en-ID"/>
        </w:rPr>
        <w:t>dalam</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mengambil</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keputusan</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lastRenderedPageBreak/>
        <w:t>investasinya</w:t>
      </w:r>
      <w:proofErr w:type="spellEnd"/>
      <w:r w:rsidRPr="00DD4DA4">
        <w:rPr>
          <w:rFonts w:ascii="Times New Roman" w:eastAsia="MS Mincho" w:hAnsi="Times New Roman" w:cs="Times New Roman"/>
          <w:sz w:val="24"/>
          <w:szCs w:val="24"/>
          <w:lang w:val="en-ID"/>
        </w:rPr>
        <w:t xml:space="preserve">. Oleh karena itu, disarankan agar regulator </w:t>
      </w:r>
      <w:proofErr w:type="spellStart"/>
      <w:r w:rsidRPr="00DD4DA4">
        <w:rPr>
          <w:rFonts w:ascii="Times New Roman" w:eastAsia="MS Mincho" w:hAnsi="Times New Roman" w:cs="Times New Roman"/>
          <w:sz w:val="24"/>
          <w:szCs w:val="24"/>
          <w:lang w:val="en-ID"/>
        </w:rPr>
        <w:t>lebih</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memberikan</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perhatiab</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kepada</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perusahaan-perusahaan</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dalam</w:t>
      </w:r>
      <w:proofErr w:type="spellEnd"/>
      <w:r w:rsidRPr="00DD4DA4">
        <w:rPr>
          <w:rFonts w:ascii="Times New Roman" w:eastAsia="MS Mincho" w:hAnsi="Times New Roman" w:cs="Times New Roman"/>
          <w:sz w:val="24"/>
          <w:szCs w:val="24"/>
          <w:lang w:val="en-ID"/>
        </w:rPr>
        <w:t xml:space="preserve"> menyajikan laporan keberlanjutan dan mengatur pengungkapan CSR yang lebih lengkap dan rinci sehingga dapat bermanfaat bagi para pengguna laporan keuangan.</w:t>
      </w:r>
    </w:p>
    <w:p w:rsidR="00DD4DA4" w:rsidRPr="00DD4DA4" w:rsidRDefault="00DD4DA4" w:rsidP="008658C4">
      <w:pPr>
        <w:numPr>
          <w:ilvl w:val="0"/>
          <w:numId w:val="7"/>
        </w:numPr>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Bagi perusahaan</w:t>
      </w:r>
    </w:p>
    <w:p w:rsidR="00DD4DA4" w:rsidRPr="00DD4DA4" w:rsidRDefault="00DD4DA4" w:rsidP="00DD4DA4">
      <w:pPr>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 xml:space="preserve">Bagi </w:t>
      </w:r>
      <w:proofErr w:type="spellStart"/>
      <w:r w:rsidRPr="00DD4DA4">
        <w:rPr>
          <w:rFonts w:ascii="Times New Roman" w:eastAsia="MS Mincho" w:hAnsi="Times New Roman" w:cs="Times New Roman"/>
          <w:sz w:val="24"/>
          <w:szCs w:val="24"/>
          <w:lang w:val="en-ID"/>
        </w:rPr>
        <w:t>perusahaan</w:t>
      </w:r>
      <w:proofErr w:type="spellEnd"/>
      <w:r w:rsidRPr="00DD4DA4">
        <w:rPr>
          <w:rFonts w:ascii="Times New Roman" w:eastAsia="MS Mincho" w:hAnsi="Times New Roman" w:cs="Times New Roman"/>
          <w:sz w:val="24"/>
          <w:szCs w:val="24"/>
          <w:lang w:val="en-ID"/>
        </w:rPr>
        <w:t xml:space="preserve"> di </w:t>
      </w:r>
      <w:proofErr w:type="spellStart"/>
      <w:r w:rsidRPr="00DD4DA4">
        <w:rPr>
          <w:rFonts w:ascii="Times New Roman" w:eastAsia="MS Mincho" w:hAnsi="Times New Roman" w:cs="Times New Roman"/>
          <w:sz w:val="24"/>
          <w:szCs w:val="24"/>
          <w:lang w:val="en-ID"/>
        </w:rPr>
        <w:t>industri</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berisiko</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disarankan</w:t>
      </w:r>
      <w:proofErr w:type="spellEnd"/>
      <w:r w:rsidRPr="00DD4DA4">
        <w:rPr>
          <w:rFonts w:ascii="Times New Roman" w:eastAsia="MS Mincho" w:hAnsi="Times New Roman" w:cs="Times New Roman"/>
          <w:sz w:val="24"/>
          <w:szCs w:val="24"/>
          <w:lang w:val="en-ID"/>
        </w:rPr>
        <w:t xml:space="preserve"> agar </w:t>
      </w:r>
      <w:proofErr w:type="spellStart"/>
      <w:r w:rsidRPr="00DD4DA4">
        <w:rPr>
          <w:rFonts w:ascii="Times New Roman" w:eastAsia="MS Mincho" w:hAnsi="Times New Roman" w:cs="Times New Roman"/>
          <w:sz w:val="24"/>
          <w:szCs w:val="24"/>
          <w:lang w:val="en-ID"/>
        </w:rPr>
        <w:t>mengikuti</w:t>
      </w:r>
      <w:proofErr w:type="spellEnd"/>
      <w:r w:rsidRPr="00DD4DA4">
        <w:rPr>
          <w:rFonts w:ascii="Times New Roman" w:eastAsia="MS Mincho" w:hAnsi="Times New Roman" w:cs="Times New Roman"/>
          <w:sz w:val="24"/>
          <w:szCs w:val="24"/>
          <w:lang w:val="en-ID"/>
        </w:rPr>
        <w:t xml:space="preserve"> regulasi yang telah ditetapkan karena hasil penelitian ini menunjukkan semakin tinggi pengungkapan CSR, semakin tinggi nilai perusahaan berarti menunjukkan bahwa investor menggunakan informasi CSR dalam pengambilan keputusannya. </w:t>
      </w:r>
    </w:p>
    <w:p w:rsidR="00DD4DA4" w:rsidRPr="00DD4DA4" w:rsidRDefault="00DD4DA4" w:rsidP="008658C4">
      <w:pPr>
        <w:numPr>
          <w:ilvl w:val="0"/>
          <w:numId w:val="7"/>
        </w:numPr>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Bagi investor</w:t>
      </w:r>
    </w:p>
    <w:p w:rsidR="00DD4DA4" w:rsidRPr="00DD4DA4" w:rsidRDefault="00DD4DA4" w:rsidP="00DD4DA4">
      <w:pPr>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Hasil penelitian ini menunjukkan bahwa aktivitas CSR yang diungkapkan oleh perusahaan memiliki relevansi nilai sehingga investor dapat menggunakan informasi CSR sebagai acuan tambahan selain laba dalam pengambilan keputusan investasi dan menganalisis kinerja serta risiko perusahaan.</w:t>
      </w:r>
    </w:p>
    <w:p w:rsidR="00DD4DA4" w:rsidRPr="00DD4DA4" w:rsidRDefault="00DD4DA4" w:rsidP="008658C4">
      <w:pPr>
        <w:numPr>
          <w:ilvl w:val="0"/>
          <w:numId w:val="7"/>
        </w:numPr>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Bagi penelitian selanjutnya</w:t>
      </w:r>
    </w:p>
    <w:p w:rsidR="00DD4DA4" w:rsidRPr="00DD4DA4" w:rsidRDefault="00DD4DA4" w:rsidP="00DD4DA4">
      <w:pPr>
        <w:spacing w:after="0"/>
        <w:ind w:left="720"/>
        <w:contextualSpacing/>
        <w:rPr>
          <w:rFonts w:ascii="Times New Roman" w:eastAsia="MS Mincho" w:hAnsi="Times New Roman" w:cs="Times New Roman"/>
          <w:sz w:val="24"/>
          <w:szCs w:val="24"/>
          <w:lang w:val="en-ID"/>
        </w:rPr>
      </w:pPr>
      <w:r w:rsidRPr="00DD4DA4">
        <w:rPr>
          <w:rFonts w:ascii="Times New Roman" w:eastAsia="MS Mincho" w:hAnsi="Times New Roman" w:cs="Times New Roman"/>
          <w:sz w:val="24"/>
          <w:szCs w:val="24"/>
          <w:lang w:val="en-ID"/>
        </w:rPr>
        <w:t xml:space="preserve">Berdasarkan hasil penelitian ini, penelitian mengenai pengungkapan CSR di </w:t>
      </w:r>
      <w:proofErr w:type="spellStart"/>
      <w:r w:rsidRPr="00DD4DA4">
        <w:rPr>
          <w:rFonts w:ascii="Times New Roman" w:eastAsia="MS Mincho" w:hAnsi="Times New Roman" w:cs="Times New Roman"/>
          <w:sz w:val="24"/>
          <w:szCs w:val="24"/>
          <w:lang w:val="en-ID"/>
        </w:rPr>
        <w:t>industri</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berisiko</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dan</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kontroversial</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jarang</w:t>
      </w:r>
      <w:proofErr w:type="spellEnd"/>
      <w:r w:rsidRPr="00DD4DA4">
        <w:rPr>
          <w:rFonts w:ascii="Times New Roman" w:eastAsia="MS Mincho" w:hAnsi="Times New Roman" w:cs="Times New Roman"/>
          <w:sz w:val="24"/>
          <w:szCs w:val="24"/>
          <w:lang w:val="en-ID"/>
        </w:rPr>
        <w:t xml:space="preserve"> diteliti di Indonesia sehingga disarankan bagi peneliti selanjutnya untuk meneliti pengaruh pengungkapan CSR dengan menggunakan model lainnya </w:t>
      </w:r>
      <w:proofErr w:type="spellStart"/>
      <w:r w:rsidRPr="00DD4DA4">
        <w:rPr>
          <w:rFonts w:ascii="Times New Roman" w:eastAsia="MS Mincho" w:hAnsi="Times New Roman" w:cs="Times New Roman"/>
          <w:sz w:val="24"/>
          <w:szCs w:val="24"/>
          <w:lang w:val="en-ID"/>
        </w:rPr>
        <w:t>misalnya</w:t>
      </w:r>
      <w:proofErr w:type="spellEnd"/>
      <w:r w:rsidRPr="00DD4DA4">
        <w:rPr>
          <w:rFonts w:ascii="Times New Roman" w:eastAsia="MS Mincho" w:hAnsi="Times New Roman" w:cs="Times New Roman"/>
          <w:sz w:val="24"/>
          <w:szCs w:val="24"/>
          <w:lang w:val="en-ID"/>
        </w:rPr>
        <w:t xml:space="preserve"> CSR </w:t>
      </w:r>
      <w:proofErr w:type="spellStart"/>
      <w:r w:rsidRPr="00DD4DA4">
        <w:rPr>
          <w:rFonts w:ascii="Times New Roman" w:eastAsia="MS Mincho" w:hAnsi="Times New Roman" w:cs="Times New Roman"/>
          <w:sz w:val="24"/>
          <w:szCs w:val="24"/>
          <w:lang w:val="en-ID"/>
        </w:rPr>
        <w:t>sebagai</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pemoderasi</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pengaruh</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laba</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terhadap</w:t>
      </w:r>
      <w:proofErr w:type="spellEnd"/>
      <w:r w:rsidRPr="00DD4DA4">
        <w:rPr>
          <w:rFonts w:ascii="Times New Roman" w:eastAsia="MS Mincho" w:hAnsi="Times New Roman" w:cs="Times New Roman"/>
          <w:sz w:val="24"/>
          <w:szCs w:val="24"/>
          <w:lang w:val="en-ID"/>
        </w:rPr>
        <w:t xml:space="preserve"> lainnya, </w:t>
      </w:r>
      <w:proofErr w:type="spellStart"/>
      <w:r w:rsidRPr="00DD4DA4">
        <w:rPr>
          <w:rFonts w:ascii="Times New Roman" w:eastAsia="MS Mincho" w:hAnsi="Times New Roman" w:cs="Times New Roman"/>
          <w:sz w:val="24"/>
          <w:szCs w:val="24"/>
          <w:lang w:val="en-ID"/>
        </w:rPr>
        <w:t>menambahkan</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variabel</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penelitian</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lain</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dan</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memperpanjang</w:t>
      </w:r>
      <w:proofErr w:type="spellEnd"/>
      <w:r w:rsidRPr="00DD4DA4">
        <w:rPr>
          <w:rFonts w:ascii="Times New Roman" w:eastAsia="MS Mincho" w:hAnsi="Times New Roman" w:cs="Times New Roman"/>
          <w:sz w:val="24"/>
          <w:szCs w:val="24"/>
          <w:lang w:val="en-ID"/>
        </w:rPr>
        <w:t xml:space="preserve"> </w:t>
      </w:r>
      <w:proofErr w:type="spellStart"/>
      <w:r w:rsidRPr="00DD4DA4">
        <w:rPr>
          <w:rFonts w:ascii="Times New Roman" w:eastAsia="MS Mincho" w:hAnsi="Times New Roman" w:cs="Times New Roman"/>
          <w:sz w:val="24"/>
          <w:szCs w:val="24"/>
          <w:lang w:val="en-ID"/>
        </w:rPr>
        <w:t>periode</w:t>
      </w:r>
      <w:proofErr w:type="spellEnd"/>
      <w:r w:rsidRPr="00DD4DA4">
        <w:rPr>
          <w:rFonts w:ascii="Times New Roman" w:eastAsia="MS Mincho" w:hAnsi="Times New Roman" w:cs="Times New Roman"/>
          <w:sz w:val="24"/>
          <w:szCs w:val="24"/>
          <w:lang w:val="en-ID"/>
        </w:rPr>
        <w:t xml:space="preserve"> penelitian agar dapat menggeneralisasi hasil penelitian dan meningkatkan kekuatan model penelitian dalam menjelaskan nilai perusahaan dan risiko. </w:t>
      </w:r>
    </w:p>
    <w:p w:rsidR="00DD4DA4" w:rsidRPr="00DD4DA4" w:rsidRDefault="00DD4DA4" w:rsidP="00DD4DA4">
      <w:pPr>
        <w:ind w:left="0"/>
        <w:rPr>
          <w:rFonts w:ascii="Times New Roman" w:eastAsia="MS Mincho" w:hAnsi="Times New Roman" w:cs="Times New Roman"/>
          <w:sz w:val="24"/>
          <w:szCs w:val="24"/>
          <w:lang w:val="en-ID"/>
        </w:rPr>
      </w:pPr>
    </w:p>
    <w:p w:rsidR="00DD4DA4" w:rsidRPr="00DD4DA4" w:rsidRDefault="00DD4DA4" w:rsidP="008658C4">
      <w:pPr>
        <w:numPr>
          <w:ilvl w:val="0"/>
          <w:numId w:val="4"/>
        </w:numPr>
        <w:spacing w:after="0"/>
        <w:ind w:left="720"/>
        <w:contextualSpacing/>
        <w:rPr>
          <w:rFonts w:ascii="Times New Roman" w:eastAsia="MS Mincho" w:hAnsi="Times New Roman" w:cs="Times New Roman"/>
          <w:sz w:val="24"/>
          <w:szCs w:val="24"/>
        </w:rPr>
      </w:pPr>
    </w:p>
    <w:p w:rsidR="00AE5378" w:rsidRPr="00DD4DA4" w:rsidRDefault="00AE5378" w:rsidP="00DD4DA4">
      <w:pPr>
        <w:spacing w:after="0"/>
        <w:ind w:left="0"/>
        <w:rPr>
          <w:rFonts w:ascii="Times New Roman" w:hAnsi="Times New Roman" w:cs="Times New Roman"/>
          <w:sz w:val="24"/>
          <w:szCs w:val="24"/>
        </w:rPr>
      </w:pPr>
    </w:p>
    <w:sectPr w:rsidR="00AE5378" w:rsidRPr="00DD4DA4" w:rsidSect="00E23A3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pgNumType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0F" w:rsidRDefault="00054F0F">
      <w:pPr>
        <w:spacing w:after="0" w:line="240" w:lineRule="auto"/>
      </w:pPr>
      <w:r>
        <w:separator/>
      </w:r>
    </w:p>
  </w:endnote>
  <w:endnote w:type="continuationSeparator" w:id="0">
    <w:p w:rsidR="00054F0F" w:rsidRDefault="0005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33" w:rsidRDefault="00E23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09574"/>
      <w:docPartObj>
        <w:docPartGallery w:val="Page Numbers (Bottom of Page)"/>
        <w:docPartUnique/>
      </w:docPartObj>
    </w:sdtPr>
    <w:sdtEndPr>
      <w:rPr>
        <w:noProof/>
      </w:rPr>
    </w:sdtEndPr>
    <w:sdtContent>
      <w:bookmarkStart w:id="4" w:name="_GoBack" w:displacedByCustomXml="prev"/>
      <w:bookmarkEnd w:id="4" w:displacedByCustomXml="prev"/>
      <w:p w:rsidR="00B1156A" w:rsidRDefault="00B1156A" w:rsidP="00B1156A">
        <w:pPr>
          <w:pStyle w:val="Footer"/>
          <w:tabs>
            <w:tab w:val="clear" w:pos="4513"/>
            <w:tab w:val="clear" w:pos="9026"/>
          </w:tabs>
          <w:ind w:left="0"/>
          <w:jc w:val="center"/>
        </w:pPr>
        <w:r>
          <w:fldChar w:fldCharType="begin"/>
        </w:r>
        <w:r w:rsidRPr="00E23A33">
          <w:instrText xml:space="preserve"> PAGE   \* MERGEFORMAT </w:instrText>
        </w:r>
        <w:r>
          <w:fldChar w:fldCharType="separate"/>
        </w:r>
        <w:r w:rsidR="00E23A33">
          <w:rPr>
            <w:noProof/>
          </w:rPr>
          <w:t>92</w:t>
        </w:r>
        <w:r>
          <w:rPr>
            <w:noProof/>
          </w:rPr>
          <w:fldChar w:fldCharType="end"/>
        </w:r>
      </w:p>
    </w:sdtContent>
  </w:sdt>
  <w:p w:rsidR="00B1156A" w:rsidRDefault="00B1156A" w:rsidP="00B1156A">
    <w:pPr>
      <w:pStyle w:val="Footer"/>
      <w:tabs>
        <w:tab w:val="clear" w:pos="4513"/>
        <w:tab w:val="clear" w:pos="9026"/>
      </w:tabs>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6A" w:rsidRDefault="00B1156A" w:rsidP="00B1156A">
    <w:pPr>
      <w:pStyle w:val="Footer"/>
      <w:ind w:left="0"/>
    </w:pPr>
  </w:p>
  <w:p w:rsidR="00B1156A" w:rsidRDefault="00B1156A" w:rsidP="00B1156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0F" w:rsidRDefault="00054F0F">
      <w:pPr>
        <w:spacing w:after="0" w:line="240" w:lineRule="auto"/>
      </w:pPr>
      <w:r>
        <w:separator/>
      </w:r>
    </w:p>
  </w:footnote>
  <w:footnote w:type="continuationSeparator" w:id="0">
    <w:p w:rsidR="00054F0F" w:rsidRDefault="00054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33" w:rsidRDefault="00E23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33" w:rsidRDefault="00E23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33" w:rsidRDefault="00E23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CFC"/>
    <w:multiLevelType w:val="hybridMultilevel"/>
    <w:tmpl w:val="6B784980"/>
    <w:lvl w:ilvl="0" w:tplc="5D1A14C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63615"/>
    <w:multiLevelType w:val="hybridMultilevel"/>
    <w:tmpl w:val="898E7844"/>
    <w:lvl w:ilvl="0" w:tplc="9FD6731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449A7"/>
    <w:multiLevelType w:val="hybridMultilevel"/>
    <w:tmpl w:val="995E59E4"/>
    <w:lvl w:ilvl="0" w:tplc="34F4CC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7533704B"/>
    <w:multiLevelType w:val="hybridMultilevel"/>
    <w:tmpl w:val="42C02252"/>
    <w:lvl w:ilvl="0" w:tplc="772C3568">
      <w:start w:val="1"/>
      <w:numFmt w:val="bullet"/>
      <w:lvlText w:val="-"/>
      <w:lvlJc w:val="left"/>
      <w:pPr>
        <w:ind w:left="1494" w:hanging="360"/>
      </w:pPr>
      <w:rPr>
        <w:rFonts w:ascii="Calibri" w:eastAsiaTheme="minorEastAsia"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rgUALKLOWiwAAAA="/>
  </w:docVars>
  <w:rsids>
    <w:rsidRoot w:val="00AC7474"/>
    <w:rsid w:val="000350EB"/>
    <w:rsid w:val="00054F0F"/>
    <w:rsid w:val="001F59E5"/>
    <w:rsid w:val="0025665E"/>
    <w:rsid w:val="002B7D90"/>
    <w:rsid w:val="003C721A"/>
    <w:rsid w:val="0054174D"/>
    <w:rsid w:val="0080565C"/>
    <w:rsid w:val="008658C4"/>
    <w:rsid w:val="009835CB"/>
    <w:rsid w:val="00A14675"/>
    <w:rsid w:val="00AC0727"/>
    <w:rsid w:val="00AC7474"/>
    <w:rsid w:val="00AE5378"/>
    <w:rsid w:val="00B05011"/>
    <w:rsid w:val="00B06A78"/>
    <w:rsid w:val="00B1156A"/>
    <w:rsid w:val="00CC2D0D"/>
    <w:rsid w:val="00D072CB"/>
    <w:rsid w:val="00D864F3"/>
    <w:rsid w:val="00DD4DA4"/>
    <w:rsid w:val="00DE1C27"/>
    <w:rsid w:val="00E038CC"/>
    <w:rsid w:val="00E2103E"/>
    <w:rsid w:val="00E23A33"/>
    <w:rsid w:val="00E5023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59"/>
    <w:rsid w:val="00AC7474"/>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C7474"/>
    <w:pPr>
      <w:spacing w:after="100"/>
      <w:ind w:left="660"/>
    </w:pPr>
  </w:style>
  <w:style w:type="paragraph" w:styleId="TOC5">
    <w:name w:val="toc 5"/>
    <w:basedOn w:val="Normal"/>
    <w:next w:val="Normal"/>
    <w:autoRedefine/>
    <w:uiPriority w:val="39"/>
    <w:unhideWhenUsed/>
    <w:rsid w:val="00AC7474"/>
    <w:pPr>
      <w:spacing w:after="100"/>
      <w:ind w:left="880"/>
    </w:pPr>
  </w:style>
  <w:style w:type="paragraph" w:styleId="TOC6">
    <w:name w:val="toc 6"/>
    <w:basedOn w:val="Normal"/>
    <w:next w:val="Normal"/>
    <w:autoRedefine/>
    <w:uiPriority w:val="39"/>
    <w:unhideWhenUsed/>
    <w:rsid w:val="00AC7474"/>
    <w:pPr>
      <w:spacing w:after="100"/>
      <w:ind w:left="1100"/>
    </w:pPr>
  </w:style>
  <w:style w:type="paragraph" w:styleId="TOC7">
    <w:name w:val="toc 7"/>
    <w:basedOn w:val="Normal"/>
    <w:next w:val="Normal"/>
    <w:autoRedefine/>
    <w:uiPriority w:val="39"/>
    <w:unhideWhenUsed/>
    <w:rsid w:val="00AC7474"/>
    <w:pPr>
      <w:spacing w:after="100"/>
      <w:ind w:left="1320"/>
    </w:pPr>
  </w:style>
  <w:style w:type="paragraph" w:styleId="TOC8">
    <w:name w:val="toc 8"/>
    <w:basedOn w:val="Normal"/>
    <w:next w:val="Normal"/>
    <w:autoRedefine/>
    <w:uiPriority w:val="39"/>
    <w:unhideWhenUsed/>
    <w:rsid w:val="00AC7474"/>
    <w:pPr>
      <w:spacing w:after="100"/>
      <w:ind w:left="1540"/>
    </w:pPr>
  </w:style>
  <w:style w:type="paragraph" w:styleId="TOC9">
    <w:name w:val="toc 9"/>
    <w:basedOn w:val="Normal"/>
    <w:next w:val="Normal"/>
    <w:autoRedefine/>
    <w:uiPriority w:val="39"/>
    <w:unhideWhenUsed/>
    <w:rsid w:val="00AC7474"/>
    <w:pPr>
      <w:spacing w:after="100"/>
      <w:ind w:left="1760"/>
    </w:pPr>
  </w:style>
  <w:style w:type="paragraph" w:customStyle="1" w:styleId="font5">
    <w:name w:val="font5"/>
    <w:basedOn w:val="Normal"/>
    <w:rsid w:val="00AC7474"/>
    <w:pPr>
      <w:spacing w:before="100" w:beforeAutospacing="1" w:after="100" w:afterAutospacing="1" w:line="240" w:lineRule="auto"/>
    </w:pPr>
    <w:rPr>
      <w:rFonts w:ascii="Arial Bold" w:eastAsia="Times New Roman" w:hAnsi="Arial Bold" w:cs="Times New Roman"/>
      <w:b/>
      <w:bCs/>
      <w:color w:val="000000"/>
      <w:sz w:val="18"/>
      <w:szCs w:val="18"/>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2">
    <w:name w:val="xl92"/>
    <w:basedOn w:val="Normal"/>
    <w:rsid w:val="00AC7474"/>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93">
    <w:name w:val="xl93"/>
    <w:basedOn w:val="Normal"/>
    <w:rsid w:val="00AC7474"/>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4">
    <w:name w:val="xl94"/>
    <w:basedOn w:val="Normal"/>
    <w:rsid w:val="00AC7474"/>
    <w:pP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numbering" w:customStyle="1" w:styleId="NoList2">
    <w:name w:val="No List2"/>
    <w:next w:val="NoList"/>
    <w:uiPriority w:val="99"/>
    <w:semiHidden/>
    <w:unhideWhenUsed/>
    <w:rsid w:val="00B1156A"/>
  </w:style>
  <w:style w:type="table" w:customStyle="1" w:styleId="TableGrid6">
    <w:name w:val="Table Grid6"/>
    <w:basedOn w:val="TableNormal"/>
    <w:next w:val="TableGrid"/>
    <w:uiPriority w:val="59"/>
    <w:rsid w:val="00B1156A"/>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B1156A"/>
  </w:style>
  <w:style w:type="table" w:customStyle="1" w:styleId="TableGrid51">
    <w:name w:val="Table Grid5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5665E"/>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B7D90"/>
  </w:style>
  <w:style w:type="table" w:customStyle="1" w:styleId="TableGrid8">
    <w:name w:val="Table Grid8"/>
    <w:basedOn w:val="TableNormal"/>
    <w:next w:val="TableGrid"/>
    <w:uiPriority w:val="59"/>
    <w:rsid w:val="002B7D90"/>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2B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B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2B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2B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B7D90"/>
  </w:style>
  <w:style w:type="table" w:customStyle="1" w:styleId="TableGrid52">
    <w:name w:val="Table Grid52"/>
    <w:basedOn w:val="TableNormal"/>
    <w:next w:val="TableGrid"/>
    <w:uiPriority w:val="39"/>
    <w:rsid w:val="002B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Asus-PC</cp:lastModifiedBy>
  <cp:revision>7</cp:revision>
  <dcterms:created xsi:type="dcterms:W3CDTF">2019-04-29T14:30:00Z</dcterms:created>
  <dcterms:modified xsi:type="dcterms:W3CDTF">2019-05-09T03:11:00Z</dcterms:modified>
</cp:coreProperties>
</file>