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87" w:rsidRPr="00CE4887" w:rsidRDefault="00CE4887" w:rsidP="00CE4887">
      <w:pPr>
        <w:keepNext/>
        <w:keepLines/>
        <w:spacing w:after="0" w:line="720" w:lineRule="auto"/>
        <w:ind w:left="0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8"/>
        </w:rPr>
      </w:pPr>
      <w:bookmarkStart w:id="0" w:name="_Toc536393139"/>
      <w:r w:rsidRPr="00CE4887">
        <w:rPr>
          <w:rFonts w:ascii="Times New Roman" w:eastAsia="MS Gothic" w:hAnsi="Times New Roman" w:cs="Times New Roman"/>
          <w:b/>
          <w:bCs/>
          <w:sz w:val="24"/>
          <w:szCs w:val="28"/>
        </w:rPr>
        <w:t>D</w:t>
      </w:r>
      <w:bookmarkEnd w:id="0"/>
      <w:r w:rsidRPr="00CE4887">
        <w:rPr>
          <w:rFonts w:ascii="Times New Roman" w:eastAsia="MS Gothic" w:hAnsi="Times New Roman" w:cs="Times New Roman"/>
          <w:b/>
          <w:bCs/>
          <w:sz w:val="24"/>
          <w:szCs w:val="28"/>
        </w:rPr>
        <w:t>AFTAR PUSTAKA</w:t>
      </w:r>
    </w:p>
    <w:p w:rsidR="000D16B5" w:rsidRPr="00830184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566DC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566DC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B566DC">
        <w:rPr>
          <w:rFonts w:ascii="Times New Roman" w:hAnsi="Times New Roman" w:cs="Times New Roman"/>
          <w:sz w:val="24"/>
          <w:szCs w:val="24"/>
        </w:rPr>
        <w:fldChar w:fldCharType="separate"/>
      </w:r>
      <w:r w:rsidRPr="00B46FE1">
        <w:rPr>
          <w:rFonts w:ascii="Times New Roman" w:hAnsi="Times New Roman" w:cs="Times New Roman"/>
          <w:noProof/>
          <w:sz w:val="24"/>
          <w:szCs w:val="24"/>
        </w:rPr>
        <w:t>Abayadeera, N. (2010)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30184">
        <w:rPr>
          <w:rFonts w:ascii="Times New Roman" w:hAnsi="Times New Roman" w:cs="Times New Roman"/>
          <w:i/>
          <w:noProof/>
          <w:sz w:val="24"/>
          <w:szCs w:val="24"/>
        </w:rPr>
        <w:t>Value Relevance of Information in Hi-tech Industries in Australia : Accounting Information and Intangible Asset Disclosures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30184">
        <w:rPr>
          <w:rFonts w:ascii="Times New Roman" w:hAnsi="Times New Roman" w:cs="Times New Roman"/>
          <w:iCs/>
          <w:noProof/>
          <w:sz w:val="24"/>
          <w:szCs w:val="24"/>
        </w:rPr>
        <w:t>Global Review of Accounting and Finance</w:t>
      </w:r>
      <w:r w:rsidRPr="0083018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Abiodun, B. Y. (2012), </w:t>
      </w:r>
      <w:r w:rsidRPr="00830184">
        <w:rPr>
          <w:rFonts w:ascii="Times New Roman" w:hAnsi="Times New Roman" w:cs="Times New Roman"/>
          <w:i/>
          <w:noProof/>
          <w:sz w:val="24"/>
          <w:szCs w:val="24"/>
        </w:rPr>
        <w:t>Significance of Accounting Information on Corporate Values of Firms in Nigeria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</w:t>
      </w:r>
      <w:r w:rsidRPr="0083018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30184">
        <w:rPr>
          <w:rFonts w:ascii="Times New Roman" w:hAnsi="Times New Roman" w:cs="Times New Roman"/>
          <w:iCs/>
          <w:noProof/>
          <w:sz w:val="24"/>
          <w:szCs w:val="24"/>
        </w:rPr>
        <w:t>Research Journal in Organizational Psychology &amp; Educational Studies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1(2), pp. 105–113.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Abonongo, J., Ackora-PrahB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oateng, J. and Kwasi, B. (2017), </w:t>
      </w:r>
      <w:r w:rsidRPr="00830184">
        <w:rPr>
          <w:rFonts w:ascii="Times New Roman" w:hAnsi="Times New Roman" w:cs="Times New Roman"/>
          <w:i/>
          <w:noProof/>
          <w:sz w:val="24"/>
          <w:szCs w:val="24"/>
        </w:rPr>
        <w:t>Measuring The Systematic Risk of Stocks Using The Capital Asset Pricing Model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6(1), pp. 13–21.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Agca, A. and Onder, S. (2007)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Voluntary Disclosure in Turkey: A Study on Firms L</w:t>
      </w:r>
      <w:r w:rsidRPr="00830184">
        <w:rPr>
          <w:rFonts w:ascii="Times New Roman" w:hAnsi="Times New Roman" w:cs="Times New Roman"/>
          <w:i/>
          <w:noProof/>
          <w:sz w:val="24"/>
          <w:szCs w:val="24"/>
        </w:rPr>
        <w:t xml:space="preserve">isted </w:t>
      </w:r>
      <w:r>
        <w:rPr>
          <w:rFonts w:ascii="Times New Roman" w:hAnsi="Times New Roman" w:cs="Times New Roman"/>
          <w:i/>
          <w:noProof/>
          <w:sz w:val="24"/>
          <w:szCs w:val="24"/>
        </w:rPr>
        <w:t>in Istanbul Stock Exchange (ISE)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30184">
        <w:rPr>
          <w:rFonts w:ascii="Times New Roman" w:hAnsi="Times New Roman" w:cs="Times New Roman"/>
          <w:iCs/>
          <w:noProof/>
          <w:sz w:val="24"/>
          <w:szCs w:val="24"/>
        </w:rPr>
        <w:t>Problems and Perspectives in Management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5(3), pp. 241–251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Agusman, A.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(2008)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30184">
        <w:rPr>
          <w:rFonts w:ascii="Times New Roman" w:hAnsi="Times New Roman" w:cs="Times New Roman"/>
          <w:i/>
          <w:noProof/>
          <w:sz w:val="24"/>
          <w:szCs w:val="24"/>
        </w:rPr>
        <w:t>Accounting and Capital Market Measures of Risk: Evidence from Asian Banks During 1998-2003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30184">
        <w:rPr>
          <w:rFonts w:ascii="Times New Roman" w:hAnsi="Times New Roman" w:cs="Times New Roman"/>
          <w:iCs/>
          <w:noProof/>
          <w:sz w:val="24"/>
          <w:szCs w:val="24"/>
        </w:rPr>
        <w:t>Journal of Banking and Finance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32(4), pp. 480–488.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Ahmadi, A. (2017),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The Stock Price Valuation of Earnings Per Share and Book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Value: Evidence from Tunisian F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irms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</w:t>
      </w:r>
      <w:r w:rsidRPr="00844B5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The Journal of Internet Banking and Commerce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22(1), pp. 1–11.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Ahmadi, A., Gar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raoui, M. and Bouri, A. (2018),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The Value Relevance of Book Value, Earnings Per Share and Cash Flow: Evidence of Tunisian Banks and financial Institutions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International Academic Journal of Accounting and Financial Management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60(2), pp. 342–354.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Akeem Adetunji, S. (2016),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The Value Relevance of Earnings in The Return–Earnings Relation in The Nigerian Deposit Money Banks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Cogent Business and Management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3(1), pp. 1–10.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Al-Hares, O. M., AbuGhazaleh, N. M. and Haddad, A. E. (2012)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Value Relevance of Earnings, Book Value and Dividends in an Emerging Capital Market: Kuwait Evidence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Global Finance Journal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Elsevier Inc., 23(3), pp. 221–234.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Alattar,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J. M. and Al-Khater, K. (2007), </w:t>
      </w:r>
      <w:r>
        <w:rPr>
          <w:rFonts w:ascii="Times New Roman" w:hAnsi="Times New Roman" w:cs="Times New Roman"/>
          <w:i/>
          <w:noProof/>
          <w:sz w:val="24"/>
          <w:szCs w:val="24"/>
        </w:rPr>
        <w:t>An Empirical Investigation of Users’ Views on Corporate Annual R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eports in Qatar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International Journal of Commerce and Management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17(4), pp. 312–325.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Amir, E. and Lev, B. (1996),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Value Relevance of Nonfinancial Information: The Wireless Communications Industry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Journal of Accounting and Economics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22(1–3), pp. 3–30.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Aqueveque, C., Rodrigo,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P. and Duran, I. J. (2018),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Be Bad but (still) Look Good: Can Controversial Industries Enhance Corporate Reputation Through CSR Initiatives</w:t>
      </w:r>
      <w:r>
        <w:rPr>
          <w:rFonts w:ascii="Times New Roman" w:hAnsi="Times New Roman" w:cs="Times New Roman"/>
          <w:noProof/>
          <w:sz w:val="24"/>
          <w:szCs w:val="24"/>
        </w:rPr>
        <w:t>?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Business Ethics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27(3), pp. 222–237.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Arjang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gie, A. R. and Zulaikha (2015),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Pengaruh Profitabilitas dan Umur Perusahaan Terhadap Pengungkapan Tanggung jawab Sosial Perusahaan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4, pp. 1–11.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lastRenderedPageBreak/>
        <w:t>Arslan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M. C. and Kisacik, H. (2017),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 xml:space="preserve">The Corporate Sustainability Solution:Triple Bottom Line’,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The Journal of Accounting and Finance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pp. 18–34.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Asemah, E. S., Okpanachi, R. </w:t>
      </w:r>
      <w:r>
        <w:rPr>
          <w:rFonts w:ascii="Times New Roman" w:hAnsi="Times New Roman" w:cs="Times New Roman"/>
          <w:noProof/>
          <w:sz w:val="24"/>
          <w:szCs w:val="24"/>
        </w:rPr>
        <w:t>A. and Edegoh, L. O. N. (2013),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 xml:space="preserve"> Business Advantages of Corporate Social Responsibility Practice: A Critical Review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New Media and Mass Communication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18, pp. 45–54.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Aureli, S. (2016),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A Comparison of Content Analysis Usage and text Mining in CSR Corporate Disclosure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The International Journal of Digital Accounting Research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17, pp. 111–137.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Ayadi, M. A.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(2014),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Corporate Social Responsibility, Corporate Governance, and Managerial Risk-Taking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Ball, R. and Brown, P. (1968),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A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n Empirical Evaluation of Accounting Income Numbers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Journal of Accounting Research</w:t>
      </w:r>
      <w:r w:rsidRPr="00844B5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Barth, M. E., Beaver, W. H. and Landsman, W. R.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(2001),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>The Relevance of The Value Relevance Literature for Financial Accounting Standard Setting : another view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44B51">
        <w:rPr>
          <w:rFonts w:ascii="Times New Roman" w:hAnsi="Times New Roman" w:cs="Times New Roman"/>
          <w:iCs/>
          <w:noProof/>
          <w:sz w:val="24"/>
          <w:szCs w:val="24"/>
        </w:rPr>
        <w:t>Journal of Accounting and Economics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31, pp. 77–104.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Bebbington, J., Uner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man, J. and O’Dwyer, B. (2014), </w:t>
      </w:r>
      <w:r w:rsidRPr="00844B51">
        <w:rPr>
          <w:rFonts w:ascii="Times New Roman" w:hAnsi="Times New Roman" w:cs="Times New Roman"/>
          <w:i/>
          <w:noProof/>
          <w:sz w:val="24"/>
          <w:szCs w:val="24"/>
        </w:rPr>
        <w:t xml:space="preserve">Sustainability Accounting and Accountability,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pp. 248–272.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Beisland, L. A. (2009),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A Review of The Value Relevance Literature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2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pp.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7</w:t>
      </w:r>
      <w:r>
        <w:rPr>
          <w:rFonts w:ascii="Times New Roman" w:hAnsi="Times New Roman" w:cs="Times New Roman"/>
          <w:noProof/>
          <w:sz w:val="24"/>
          <w:szCs w:val="24"/>
        </w:rPr>
        <w:t>-27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Belkaoui, A. R. (2004)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Accounting Theory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 5th edn. Cengage Learning.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Ben-Zio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n, U. and Shalit, S. S. (1975),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Size, Leverage, and Dividend Record as Determinants of Equity Risk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(4), pp. 1015–1026.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Benlemlih, M.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(2016),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Environmental and Social Disclosures and Firm Risk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Journal of Business Ethics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pp. 1–14.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Bhuyan, M., Lod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h, S. C. and Perera, N. (2017),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The Effects of Corporate Social Disclosure on Firm Performance: Empirical Evidence From Bangladesh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Accounting and Finance Association of Australia and New Zealand Conference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pp. 1–36.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Bidhari, S. C., 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alim, U. and Aisjah, S. (2013),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Effect of Corporate Social Responsibility Information Disclosure on Financial Performance and Firm Value in Banking Industry Listed at Indonesia Stock Exchange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European Journal of Business and Management</w:t>
      </w:r>
    </w:p>
    <w:p w:rsidR="000D16B5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Bolibok, P. (2017),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The Impact of The Global Financial Crisis on The Value Relevance of Earnings in The Polish Banking Sector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Ekonomika i Organizacja Gospodarki Zywnosciowej</w:t>
      </w:r>
      <w:r w:rsidRPr="0085034B"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119(119), pp. 87–99. </w:t>
      </w:r>
    </w:p>
    <w:p w:rsidR="000D16B5" w:rsidRPr="00A354FD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Bowermen, Bruce L., Richard T. O'Connell, Emily S. Murphree (2017), </w:t>
      </w:r>
      <w:r>
        <w:rPr>
          <w:rFonts w:ascii="Times New Roman" w:hAnsi="Times New Roman" w:cs="Times New Roman"/>
          <w:i/>
          <w:noProof/>
          <w:sz w:val="24"/>
          <w:szCs w:val="24"/>
        </w:rPr>
        <w:t>Business Statistics in Practice</w:t>
      </w:r>
      <w:r>
        <w:rPr>
          <w:rFonts w:ascii="Times New Roman" w:hAnsi="Times New Roman" w:cs="Times New Roman"/>
          <w:noProof/>
          <w:sz w:val="24"/>
          <w:szCs w:val="24"/>
        </w:rPr>
        <w:t>, New York: McGraw-Hill.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Brigham, E. F. and Ehrhardt, M. C. (2011)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5034B">
        <w:rPr>
          <w:rFonts w:ascii="Times New Roman" w:hAnsi="Times New Roman" w:cs="Times New Roman"/>
          <w:i/>
          <w:iCs/>
          <w:noProof/>
          <w:sz w:val="24"/>
          <w:szCs w:val="24"/>
        </w:rPr>
        <w:t>Financial Management: Theory and Practical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13th edn. South-Western: Cengage Learning.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lastRenderedPageBreak/>
        <w:t>Brigham, E. F. and Houston, J. F.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Financial Management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8th edn. USA: Cengage Learning.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Cahan, S. F.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(2015),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Are CSR Disclosures Value Relevant? Cross-Country Evidence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European Accounting Review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25(3), pp. 579–611.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Cai, Y., Jo, H. and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Pan, C. (2012),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Doing Well While Doing Bad? CSR in Controversial Industry Sectors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Journal of Business Ethics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108(4), pp. 467–480.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Chen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L. J. and Chen, S. Y. (2011),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The Influence of Profitability on Firm Value with Capital Structure as The Mediator and Firm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Size and Industry as Moderator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Investment Management and Financial Innovations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8(3), pp. 121–129.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Collins, D. W.,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Pincus, M. and Xie, H. (1999),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Equity Valuation and Negative of Equity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The Accounting Review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74(1), pp. 29–61.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Connelly, B. L.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(2011),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 xml:space="preserve"> Signaling Theory: A Review and Assessment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Journal of Management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37(1), pp. 39–67.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Cooper, D. R. and Schindler, P. S.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New York: Mc-Graw-Hill.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Crouhy, M., Galai, D. and Mark, R.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The Essentials of Risk Management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2nd editio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 United States of America: McGraw-Hill Education.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Davis-Friday, P. Y., 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g, L. L. and Liu, C. S. (2006), </w:t>
      </w:r>
      <w:r w:rsidRPr="0085034B">
        <w:rPr>
          <w:rFonts w:ascii="Times New Roman" w:hAnsi="Times New Roman" w:cs="Times New Roman"/>
          <w:i/>
          <w:noProof/>
          <w:sz w:val="24"/>
          <w:szCs w:val="24"/>
        </w:rPr>
        <w:t>The Effects of The Asian crisis, Corporate Governance and Accounting System on The Valuation of Book Value and Earnings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</w:t>
      </w:r>
      <w:r w:rsidRPr="008503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5034B">
        <w:rPr>
          <w:rFonts w:ascii="Times New Roman" w:hAnsi="Times New Roman" w:cs="Times New Roman"/>
          <w:iCs/>
          <w:noProof/>
          <w:sz w:val="24"/>
          <w:szCs w:val="24"/>
        </w:rPr>
        <w:t>International Journal of Accounting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41(1), pp. 22–40.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Deegan, C. (2002), </w:t>
      </w:r>
      <w:r>
        <w:rPr>
          <w:rFonts w:ascii="Times New Roman" w:hAnsi="Times New Roman" w:cs="Times New Roman"/>
          <w:i/>
          <w:noProof/>
          <w:sz w:val="24"/>
          <w:szCs w:val="24"/>
        </w:rPr>
        <w:t>Introduction: The Legitimising Effect of Social and Environmental Disclosures – A Theoretical F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oundation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23BD">
        <w:rPr>
          <w:rFonts w:ascii="Times New Roman" w:hAnsi="Times New Roman" w:cs="Times New Roman"/>
          <w:iCs/>
          <w:noProof/>
          <w:sz w:val="24"/>
          <w:szCs w:val="24"/>
        </w:rPr>
        <w:t>Accounting, Auditing &amp; Accountability Journal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15(3), pp. 282–311.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Dhoui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bi, R. and Mamoghli, C. (2009), </w:t>
      </w:r>
      <w:r>
        <w:rPr>
          <w:rFonts w:ascii="Times New Roman" w:hAnsi="Times New Roman" w:cs="Times New Roman"/>
          <w:i/>
          <w:noProof/>
          <w:sz w:val="24"/>
          <w:szCs w:val="24"/>
        </w:rPr>
        <w:t>Accounting and Capital Market Measures of B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 xml:space="preserve">anks 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R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isk </w:t>
      </w:r>
      <w:r>
        <w:rPr>
          <w:rFonts w:ascii="Times New Roman" w:hAnsi="Times New Roman" w:cs="Times New Roman"/>
          <w:i/>
          <w:noProof/>
          <w:sz w:val="24"/>
          <w:szCs w:val="24"/>
        </w:rPr>
        <w:t>: Evidence from An Emerging M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arket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4(4), pp. 108–115.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Dyduch,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J. and Krasodomska, J. (2017),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Determinants of Corporate Social Responsibility Disclosure: An Empirical Study of Polish Listed Companies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9(11).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European, C. (2001),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Green Paper: Promoting a European Framework for Corporate Social Responsibility</w:t>
      </w:r>
      <w:r>
        <w:rPr>
          <w:rFonts w:ascii="Times New Roman" w:hAnsi="Times New Roman" w:cs="Times New Roman"/>
          <w:noProof/>
          <w:sz w:val="24"/>
          <w:szCs w:val="24"/>
        </w:rPr>
        <w:t>, 5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Fama, E. F. (1970),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Efficient Capital Markets : A Review of Theory and Empirical Work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25(2), pp. 383–417.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FASB (2008),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Statement of Financial Accounting Concepts No.2. Qualitative Characteristics of Accounting Information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(2), pp. 1–37.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Feltham,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G. A. and Ohlson, J. A. (1995),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Valuation and Clean Surplus Accounting for Operating and Financial Activities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2(2), pp. 689–731.</w:t>
      </w:r>
    </w:p>
    <w:p w:rsidR="000D16B5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Filip,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 and Raffournier, B. (2012),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 xml:space="preserve">The Impact of The 2008-2009 Financial Crisis on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Earnings Management : The European Evidence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First for Sustainability,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2018, </w:t>
      </w:r>
      <w:hyperlink r:id="rId7" w:history="1">
        <w:r w:rsidRPr="0075452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www.firstforsustainability.org</w:t>
        </w:r>
      </w:hyperlink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Fontaine, C., Haa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rman, A. and Schmid, S. (2006),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The Stakeholder Theory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1, pp. 37–44.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Franc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is, J. and Schipper, K. (1999),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Have Financial Statements Lost Their Relevance?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23BD">
        <w:rPr>
          <w:rFonts w:ascii="Times New Roman" w:hAnsi="Times New Roman" w:cs="Times New Roman"/>
          <w:iCs/>
          <w:noProof/>
          <w:sz w:val="24"/>
          <w:szCs w:val="24"/>
        </w:rPr>
        <w:t>Journal of Accounting Research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37(2), p. 319.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Freeman, R. E. (1984),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A Stakeholder Approach to Strategic Management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pp. 671–67.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Gama, A. P. M., Segura, L. C. and Milani Filho, M. A. F. (2017)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Equity Valuation and Negative Earnings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pp. 19–42.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Gao, Y. (2011), </w:t>
      </w:r>
      <w:r w:rsidRPr="00DB23BD">
        <w:rPr>
          <w:rFonts w:ascii="Times New Roman" w:hAnsi="Times New Roman" w:cs="Times New Roman"/>
          <w:i/>
          <w:noProof/>
          <w:sz w:val="24"/>
          <w:szCs w:val="24"/>
        </w:rPr>
        <w:t>CSR in an Emerging Country: A Content Analysis of CSR Reports of Listed Companies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B23BD">
        <w:rPr>
          <w:rFonts w:ascii="Times New Roman" w:hAnsi="Times New Roman" w:cs="Times New Roman"/>
          <w:iCs/>
          <w:noProof/>
          <w:sz w:val="24"/>
          <w:szCs w:val="24"/>
        </w:rPr>
        <w:t>Baltic Journal of Management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6(2), pp. 263–291.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Ghozali, I. (2013)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19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5th edn. Badan Penerbit Universitas Diponegoro.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Ghozali, I. and Chariri, A. (2007)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Gitman, L. J. and Zutter, C. J.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</w:t>
      </w:r>
      <w:r>
        <w:rPr>
          <w:rFonts w:ascii="Times New Roman" w:hAnsi="Times New Roman" w:cs="Times New Roman"/>
          <w:noProof/>
          <w:sz w:val="24"/>
          <w:szCs w:val="24"/>
        </w:rPr>
        <w:t>, Global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Pearson Education.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Graham, R.,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King, R. and Bailes, J. (2000),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The Value Relevance of Accounting Information during a Financial Crisis : Thailand and the 1997 Decline in the Value of the Baht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Journal of International Financial Management and Accounting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11(2), pp. 84–107.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Gunawan, J., Djajadi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kerta, H. and Smith, M. (2009),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An Examination of Corporate Social Disclosures in The Annual reports of Indonesian Listed Companies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Asia Pacific Centre for Environmental Accountability Journal</w:t>
      </w:r>
      <w:r w:rsidRPr="00612BAC"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15(1), pp. 13–36.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Gutsche, R., Schulz,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J. F. and Gratwohl, M. (2017),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Firm‐Value Effects of CSR Disclosure and CSR Performance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Indonesian Journal of Sustainability Accounting and Management</w:t>
      </w:r>
      <w:r w:rsidRPr="00612BAC"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1(2), pp. 80–89.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Hamdan, W. M., Gharaibeh, F.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A. and Al-Debi’e, M. M. (2008),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The Role of Cash Flows and Accruals in Explaining Stock Retu</w:t>
      </w:r>
      <w:r>
        <w:rPr>
          <w:rFonts w:ascii="Times New Roman" w:hAnsi="Times New Roman" w:cs="Times New Roman"/>
          <w:i/>
          <w:noProof/>
          <w:sz w:val="24"/>
          <w:szCs w:val="24"/>
        </w:rPr>
        <w:t>rns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Hampton, J. J. (1989)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Financial Decision Making: Concepts, Problems, and Cases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4th edn. America: Prentice-Hall, Inc.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Haniffa,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R. M. and Cooke, T. E. (2005),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The Impact of Culture and Governance on Corporate Social Reporting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Journal of Accounting and Public Policy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24(5), pp. 391–430.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Harjo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to, M. and Laksmana, I. (2016),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The Impact of Corporate Social Responsibility on Risk Taking and Firm Value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Journal of Business Ethics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. Springer Netherlands, 151(2), pp. 353–373.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Hendriksen, E. S. and Van Breda, M. F. (2001)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Accounting Theory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5th edn. USA: Richard D. Irwin Inc.</w:t>
      </w:r>
    </w:p>
    <w:p w:rsidR="000D16B5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lastRenderedPageBreak/>
        <w:t>Ho, L.-C. J., Liu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C.-S. and Sohn, P. S. (2001),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T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he Value Relevance of Accounting Information Around The 1997 Asian Financial Crisis—The Case of South Korea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Asia-Pacific Journal of Accounting &amp; Economics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8(2), pp. 83–107.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Holthausen, Robert W. and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oss L. Watts (2001), 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>The relevance of the value-relevance literature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33BDC">
        <w:rPr>
          <w:rFonts w:ascii="Times New Roman" w:hAnsi="Times New Roman" w:cs="Times New Roman"/>
          <w:iCs/>
          <w:noProof/>
          <w:sz w:val="24"/>
          <w:szCs w:val="24"/>
        </w:rPr>
        <w:t>Journal of Accounting and Economics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31, pp. 3–75.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Hopkins, M. (2005),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Measurement of Corporate Social Responsibility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International Journal Management and Decision Making</w:t>
      </w:r>
      <w:r w:rsidRPr="00612BAC"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6.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Horn, R., De Klerk,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M. and De Villiers, C. (2018),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The Association Between Corporate Social Responsibility Reporting and Firm Value for South African Firms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South African Journal of Economic and Management Sciences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21(1), pp. 1–10.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Horne, J. C. and Wachowicz, J. M. (2008)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Financial Management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13th edn. Pearson Education.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Hsu, S.-L. (2017),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 xml:space="preserve">The Relevance of Financial Information to Investors </w:t>
      </w:r>
      <w:r>
        <w:rPr>
          <w:rFonts w:ascii="Times New Roman" w:hAnsi="Times New Roman" w:cs="Times New Roman"/>
          <w:i/>
          <w:noProof/>
          <w:sz w:val="24"/>
          <w:szCs w:val="24"/>
        </w:rPr>
        <w:t>S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ince The Implementation of International Financial Reporting Standards: Eviden</w:t>
      </w:r>
      <w:r>
        <w:rPr>
          <w:rFonts w:ascii="Times New Roman" w:hAnsi="Times New Roman" w:cs="Times New Roman"/>
          <w:i/>
          <w:noProof/>
          <w:sz w:val="24"/>
          <w:szCs w:val="24"/>
        </w:rPr>
        <w:t>ce from the Financial Firms in T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aiwan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Accounting and Finance Research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6(4), p. 285.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Hussan, M. J. (2016),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Impact of Leverage on Risk of the Companies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</w:t>
      </w:r>
      <w:r w:rsidRPr="00612B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Journal of Civil &amp; Legal Sciences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5(4). </w:t>
      </w:r>
    </w:p>
    <w:p w:rsidR="000D16B5" w:rsidRPr="00612BAC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IASB (2018)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Conceptual Framework for Financial Reporting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International Financial Reporting Standards</w:t>
      </w:r>
      <w:r w:rsidRPr="00612B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Ikatan Akuntan Indonesia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(2016)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 Revisi 2016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Jermias, J. (2008),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The Relative Influence of Competitive Intensity and Business Strategy on The Relationship Between Financial Leverage and Performance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British Accounting Review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40(1), pp. 71–86.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Jo, H. and Na, H. (2012), </w:t>
      </w:r>
      <w:r w:rsidRPr="00612BAC">
        <w:rPr>
          <w:rFonts w:ascii="Times New Roman" w:hAnsi="Times New Roman" w:cs="Times New Roman"/>
          <w:i/>
          <w:noProof/>
          <w:sz w:val="24"/>
          <w:szCs w:val="24"/>
        </w:rPr>
        <w:t>Does CSR Reduce Firm Risk? Evidence from Controversial Industry Sectors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12BAC">
        <w:rPr>
          <w:rFonts w:ascii="Times New Roman" w:hAnsi="Times New Roman" w:cs="Times New Roman"/>
          <w:iCs/>
          <w:noProof/>
          <w:sz w:val="24"/>
          <w:szCs w:val="24"/>
        </w:rPr>
        <w:t>Journal of Business Ethics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110(4), pp. 441–456.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Jones, C. P. (2009)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Investment: Analysis and Management</w:t>
      </w:r>
      <w:r>
        <w:rPr>
          <w:rFonts w:ascii="Times New Roman" w:hAnsi="Times New Roman" w:cs="Times New Roman"/>
          <w:noProof/>
          <w:sz w:val="24"/>
          <w:szCs w:val="24"/>
        </w:rPr>
        <w:t>, 9th edn,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New York: John Wiley and Sons, Inc.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Kane, G. D.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(2015),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The Impact of Recession on The Value-Relevance of Accounting Information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Australian Accounting Review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25(2), pp. 185–191.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Kieso, D. E., Weygandt, 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J. and Warfield, T. D. (2018),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Accounting: IFRS Edition</w:t>
      </w:r>
      <w:r>
        <w:rPr>
          <w:rFonts w:ascii="Times New Roman" w:hAnsi="Times New Roman" w:cs="Times New Roman"/>
          <w:noProof/>
          <w:sz w:val="24"/>
          <w:szCs w:val="24"/>
        </w:rPr>
        <w:t>, 3rd edn,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Singapore: John Wiley and Sons, Inc.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Kilian, T. and H</w:t>
      </w:r>
      <w:r>
        <w:rPr>
          <w:rFonts w:ascii="Times New Roman" w:hAnsi="Times New Roman" w:cs="Times New Roman"/>
          <w:noProof/>
          <w:sz w:val="24"/>
          <w:szCs w:val="24"/>
        </w:rPr>
        <w:t>ennigs, N. (2014),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Corporate Social Responsibility and Environmental Reporting in Controversial Industries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European Business Review</w:t>
      </w:r>
      <w:r>
        <w:rPr>
          <w:rFonts w:ascii="Times New Roman" w:hAnsi="Times New Roman" w:cs="Times New Roman"/>
          <w:noProof/>
          <w:sz w:val="24"/>
          <w:szCs w:val="24"/>
        </w:rPr>
        <w:t>, 26(1), pp. 79-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101.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Kim, B. (2011),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Do Foreign Investors Encourage Value-Enhancing Corporate Risk Taking?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Emerging Markets Finance and Trade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47(3), pp. 88–110.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lastRenderedPageBreak/>
        <w:t>Kim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Y., Li, H. and Li, S. (2014),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Corporate Social Responsibility and Stock Price Crash Risk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Journal of Banking and Finance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43(1), pp. 1–13. </w:t>
      </w:r>
    </w:p>
    <w:p w:rsidR="000D16B5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Malik, H. (2011),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Determinants of Insurance Companies Profitability: An Analysis of Insurance Sector of Pakistan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Academic Research International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1(3), pp. 315–321.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Mollik, A. T.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(2013),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Earnings Management During The Global Financial Crisis: Evidence from Australia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International Business and Social Scirnces and Research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pp. 1–19.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Musthaf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a, S. L. and Jahfer, A. (2015),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Value Relevance of Accounting Information : Evidence from Sri Lanka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pp. 21–30.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Myers, S. C. (1977),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Determinants of Corporate Borrowing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pp. 147–175.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ational University of Singapore (2016),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Riset Temukan Kualitas CSR Perusahaan Indonesia Rendah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NCSR (2009),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Mengukur Kinerja tanggung Jawab Sosial Perusahaan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Neuman, W. L.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Social Research Methods: Qualitative and Quantitative Approaches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Nguyen, B. T. N.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(2015),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Association Between Corporate Social Responsibility Disclosures and Firm Value – Empirical Evidence from Vietnam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International Journal of Accounting and Financial Reporting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1(1), p. 212.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O’Donovan, G. (2002),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Environmental Disclosures in The Annual report: Extending The Applicability and Predictive Power of Legitimacy Theory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Accounting, Auditing &amp; Accountability Journal</w:t>
      </w:r>
      <w:r w:rsidRPr="0034183B"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15(3), pp. 344–371.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Ohlson, J. A. (1995),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Earnings, Book Values, and Dividends in Equity Valuation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p.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661–687.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Omokhudu,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O. O. and Ibadin, P. O. (2015),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The Value Relevance of Accounting Information: Evidence from Nigeria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Accounting and Finance Research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4(3), pp. 20–30.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Owusu-Ansah, S. (1998),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The Impact of Corporate Attributes on The Extent of Mandatory Disclosure and Reporting by Listed Companies in Zimbabwe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33(5), pp. 605–631.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Pala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zzo, G. and Richter, U. (2005), 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>CSR Business as Usual? The Case of The Tobacco Industry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4183B">
        <w:rPr>
          <w:rFonts w:ascii="Times New Roman" w:hAnsi="Times New Roman" w:cs="Times New Roman"/>
          <w:iCs/>
          <w:noProof/>
          <w:sz w:val="24"/>
          <w:szCs w:val="24"/>
        </w:rPr>
        <w:t>Journal of Business Ethics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61(4), pp. 387–401.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Penm</w:t>
      </w:r>
      <w:r>
        <w:rPr>
          <w:rFonts w:ascii="Times New Roman" w:hAnsi="Times New Roman" w:cs="Times New Roman"/>
          <w:noProof/>
          <w:sz w:val="24"/>
          <w:szCs w:val="24"/>
        </w:rPr>
        <w:t>an, S. and Reggiani, F. (2014),</w:t>
      </w:r>
      <w:r w:rsidRPr="0034183B">
        <w:rPr>
          <w:rFonts w:ascii="Times New Roman" w:hAnsi="Times New Roman" w:cs="Times New Roman"/>
          <w:i/>
          <w:noProof/>
          <w:sz w:val="24"/>
          <w:szCs w:val="24"/>
        </w:rPr>
        <w:t xml:space="preserve"> The Value Trap : Value Buys Risky Growth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Persakis,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A. and Iatridis, G. E. (2015),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E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arnings Quality Under Financial Crisis: A Global Empirical Investigation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705">
        <w:rPr>
          <w:rFonts w:ascii="Times New Roman" w:hAnsi="Times New Roman" w:cs="Times New Roman"/>
          <w:iCs/>
          <w:noProof/>
          <w:sz w:val="24"/>
          <w:szCs w:val="24"/>
        </w:rPr>
        <w:t>Journal of International Financial Markets, Institutions and Money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38, pp. 3–24.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Popa, R. A. (2015),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The Corporate Social Responsibility Practices in Romania in the Context of Sustainable Development: The Case of Romania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pp. 1279–1285.</w:t>
      </w:r>
    </w:p>
    <w:p w:rsidR="000D16B5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Purwohandoko (2017),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 xml:space="preserve">The Influence of Firm’s Size, Growth, and Profitability on Firm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Value with Capital Structure as the Mediator: A Study on the Agricultural Firms Listed in the Indonesian Stock Exchange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705">
        <w:rPr>
          <w:rFonts w:ascii="Times New Roman" w:hAnsi="Times New Roman" w:cs="Times New Roman"/>
          <w:iCs/>
          <w:noProof/>
          <w:sz w:val="24"/>
          <w:szCs w:val="24"/>
        </w:rPr>
        <w:t>International Journal of Economics and Finance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9(8), p. 103.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Raz, A. F.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et al.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(2017),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Off-balance sheet derivatives and banking risk: Indonesian evidence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pp. 1–33.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Reilly, F. K. and Brown, K. C. (2012)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Investment Analysis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&amp; Portfolio Management,10</w:t>
      </w:r>
      <w:r w:rsidRPr="00FE5705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Edition.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Rogg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i, O. and Giannozzi, A. (2015),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Fair value disclosure, liquidity risk and stock returns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705">
        <w:rPr>
          <w:rFonts w:ascii="Times New Roman" w:hAnsi="Times New Roman" w:cs="Times New Roman"/>
          <w:iCs/>
          <w:noProof/>
          <w:sz w:val="24"/>
          <w:szCs w:val="24"/>
        </w:rPr>
        <w:t>Journal of Banking and Finance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pp. 327–342.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Ross, S. A., Westerfield, R. W. and Jordan, B. D. (2003)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Fundamental of Corporate Finance</w:t>
      </w:r>
      <w:r>
        <w:rPr>
          <w:rFonts w:ascii="Times New Roman" w:hAnsi="Times New Roman" w:cs="Times New Roman"/>
          <w:noProof/>
          <w:sz w:val="24"/>
          <w:szCs w:val="24"/>
        </w:rPr>
        <w:t>,  Singapore:</w:t>
      </w:r>
      <w:r w:rsidRPr="00FE57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McGraw-Hill.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Salama, A., Ander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son, K. and Toms, J. S. (2011),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Does Community and Environmental Responsibility Affect Firm Risk? Evidence from UK Panel Data 1994-2006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705">
        <w:rPr>
          <w:rFonts w:ascii="Times New Roman" w:hAnsi="Times New Roman" w:cs="Times New Roman"/>
          <w:iCs/>
          <w:noProof/>
          <w:sz w:val="24"/>
          <w:szCs w:val="24"/>
        </w:rPr>
        <w:t>Business Ethics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20(2), pp. 192–204.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Sapkauskiene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A. and Leitoniene, S. (2014),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Corporate Social Responsibility Research Methods Analysis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705">
        <w:rPr>
          <w:rFonts w:ascii="Times New Roman" w:hAnsi="Times New Roman" w:cs="Times New Roman"/>
          <w:iCs/>
          <w:noProof/>
          <w:sz w:val="24"/>
          <w:szCs w:val="24"/>
        </w:rPr>
        <w:t>European Scientific Journal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pp. 237–244.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Schroeder, R. G.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 and Analysis: Text and Cases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Scott, W. R.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>
        <w:rPr>
          <w:rFonts w:ascii="Times New Roman" w:hAnsi="Times New Roman" w:cs="Times New Roman"/>
          <w:noProof/>
          <w:sz w:val="24"/>
          <w:szCs w:val="24"/>
        </w:rPr>
        <w:t>, 7th edition,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New York: Pearson Pertince Hall.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Setiadha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rma, S. and Machali, M. (2017),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The Effect of Asset Structure and Firm Size on Firm Value with Capital Structure as Intervening Variable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705">
        <w:rPr>
          <w:rFonts w:ascii="Times New Roman" w:hAnsi="Times New Roman" w:cs="Times New Roman"/>
          <w:iCs/>
          <w:noProof/>
          <w:sz w:val="24"/>
          <w:szCs w:val="24"/>
        </w:rPr>
        <w:t>Journal of Business &amp; Financial Affairs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6(4), pp. 1–5.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Shamki, D.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Rahman, A. A. (2012),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Value Relevance of Earnings and Book Value: Evidence from Jordan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705">
        <w:rPr>
          <w:rFonts w:ascii="Times New Roman" w:hAnsi="Times New Roman" w:cs="Times New Roman"/>
          <w:iCs/>
          <w:noProof/>
          <w:sz w:val="24"/>
          <w:szCs w:val="24"/>
        </w:rPr>
        <w:t>International Journal of Business and Management</w:t>
      </w:r>
      <w:r w:rsidRPr="00FE5705"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7(3), pp. 133–141.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Shamy,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M. A. and Kayed, M. A. (2005),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The Value Relevance of Earnings and Book Values in Equity Valuation : An International Perspective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- The case of Kuwait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Shehata, N. F. (2014),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Theories and Determinants of Voluntary Disclosure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705">
        <w:rPr>
          <w:rFonts w:ascii="Times New Roman" w:hAnsi="Times New Roman" w:cs="Times New Roman"/>
          <w:iCs/>
          <w:noProof/>
          <w:sz w:val="24"/>
          <w:szCs w:val="24"/>
        </w:rPr>
        <w:t>Accounting and Finance Researc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h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3(1), pp. 18–26.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Slahedd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ine, T. (2017),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Impact of 2008 Financial Crisis on Earnings Quality : IFRS and US GAAP Differential Case of France and United States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E5705">
        <w:rPr>
          <w:rFonts w:ascii="Times New Roman" w:hAnsi="Times New Roman" w:cs="Times New Roman"/>
          <w:iCs/>
          <w:noProof/>
          <w:sz w:val="24"/>
          <w:szCs w:val="24"/>
        </w:rPr>
        <w:t>International Journal of Accounting Research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5(1), pp. 1–7.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Suadiye, G. (2012), </w:t>
      </w:r>
      <w:r w:rsidRPr="00FE5705">
        <w:rPr>
          <w:rFonts w:ascii="Times New Roman" w:hAnsi="Times New Roman" w:cs="Times New Roman"/>
          <w:i/>
          <w:noProof/>
          <w:sz w:val="24"/>
          <w:szCs w:val="24"/>
        </w:rPr>
        <w:t>Value Relevance of Book Value &amp; Earnings Under the Local GAAP and IFRS: Evidence from Turkey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12(3), pp. 301–310.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Subramanyam, K. R. (2014)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Financial Statement Analysis</w:t>
      </w:r>
      <w:r>
        <w:rPr>
          <w:rFonts w:ascii="Times New Roman" w:hAnsi="Times New Roman" w:cs="Times New Roman"/>
          <w:noProof/>
          <w:sz w:val="24"/>
          <w:szCs w:val="24"/>
        </w:rPr>
        <w:t>, 11th edition,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New York: McGraw-Hill Education.</w:t>
      </w:r>
    </w:p>
    <w:p w:rsidR="000D16B5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lastRenderedPageBreak/>
        <w:t>Suwardjono (2013)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 Perekayasaan Pelaporan Keuangan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Yogyakarta: BPFE.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Tandry, A. Y., Setiawa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ti, L. and Setiawan, E. (2014), 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>The Effect of CSR Disclosure to Firm Value with Earning Management as Moderating Variable: Case Study of Non-Financing Firms Listed at Indonesia Stock Exchange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33BDC">
        <w:rPr>
          <w:rFonts w:ascii="Times New Roman" w:hAnsi="Times New Roman" w:cs="Times New Roman"/>
          <w:iCs/>
          <w:noProof/>
          <w:sz w:val="24"/>
          <w:szCs w:val="24"/>
        </w:rPr>
        <w:t>International Journal of Trade and Global Markets</w:t>
      </w:r>
      <w:r w:rsidRPr="00333BDC"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7(3), p. 190.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Tilakasiri, K. K. (2015), 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>Construct an Index for Measuring Corporate Social Responsibility Activities for Developing World : Evidence from Sri Lanka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4(7), pp. 608–612.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Tji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a, O. and Setiawati, L. (2012), 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 xml:space="preserve">Effect of CSR </w:t>
      </w:r>
      <w:r>
        <w:rPr>
          <w:rFonts w:ascii="Times New Roman" w:hAnsi="Times New Roman" w:cs="Times New Roman"/>
          <w:i/>
          <w:noProof/>
          <w:sz w:val="24"/>
          <w:szCs w:val="24"/>
        </w:rPr>
        <w:t>Disclosure to Value of The Firm : Study for Banking I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>ndustry in Indonesia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</w:t>
      </w:r>
      <w:r w:rsidRPr="00333BD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33BDC">
        <w:rPr>
          <w:rFonts w:ascii="Times New Roman" w:hAnsi="Times New Roman" w:cs="Times New Roman"/>
          <w:iCs/>
          <w:noProof/>
          <w:sz w:val="24"/>
          <w:szCs w:val="24"/>
        </w:rPr>
        <w:t>World Journal of Social Sciences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2(6), pp. 169–178.</w:t>
      </w:r>
    </w:p>
    <w:p w:rsidR="000D16B5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Ulum, B., 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ifin, Z. and Fanani, D. (2014), </w:t>
      </w:r>
      <w:r>
        <w:rPr>
          <w:rFonts w:ascii="Times New Roman" w:hAnsi="Times New Roman" w:cs="Times New Roman"/>
          <w:i/>
          <w:noProof/>
          <w:sz w:val="24"/>
          <w:szCs w:val="24"/>
        </w:rPr>
        <w:t>Pengaruh Corporate Social Responsibility Terhadap CItra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33BDC">
        <w:rPr>
          <w:rFonts w:ascii="Times New Roman" w:hAnsi="Times New Roman" w:cs="Times New Roman"/>
          <w:iCs/>
          <w:noProof/>
          <w:sz w:val="24"/>
          <w:szCs w:val="24"/>
        </w:rPr>
        <w:t>Jurnal Administrasi Bisnis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8(1), pp. 1–8.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Vaughan,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E. J. and Vaughan, T. M. (2008),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Risk and Insurance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USA: John Wiley and Sons, Inc.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Verbeeten, F., Gamersc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hlag, R. and Moller, K. (2014), 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>Are Narrative CSR Disclosures Relevant for Investors ? Empirical Evidence From Germany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Wang, Z., Hsie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h, T. S. and Sarkis, J. (2018), 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>CSR Performance and the Readability of CSR Reports: Too Good to be True?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33BDC">
        <w:rPr>
          <w:rFonts w:ascii="Times New Roman" w:hAnsi="Times New Roman" w:cs="Times New Roman"/>
          <w:iCs/>
          <w:noProof/>
          <w:sz w:val="24"/>
          <w:szCs w:val="24"/>
        </w:rPr>
        <w:t>Corporate Social Responsibility and Environmental Management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25(1), pp. 66–79.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Weston, J. F., Besley, S. and Brigham, E. F. (1996)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Essentials of Managerial Finance</w:t>
      </w:r>
      <w:r>
        <w:rPr>
          <w:rFonts w:ascii="Times New Roman" w:hAnsi="Times New Roman" w:cs="Times New Roman"/>
          <w:noProof/>
          <w:sz w:val="24"/>
          <w:szCs w:val="24"/>
        </w:rPr>
        <w:t>, 11th Edition,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America: The Dryden Press.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Weston, J. F. and Copeland, T. E. (2008) 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>Managerial Finance</w:t>
      </w:r>
      <w:r>
        <w:rPr>
          <w:rFonts w:ascii="Times New Roman" w:hAnsi="Times New Roman" w:cs="Times New Roman"/>
          <w:noProof/>
          <w:sz w:val="24"/>
          <w:szCs w:val="24"/>
        </w:rPr>
        <w:t>. 9th Edition</w:t>
      </w:r>
      <w:r w:rsidRPr="00B46FE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Wolfe, J.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 Aidar Sauaia, A. C. (2003), 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>The Tobin q as a Company Performance Indicator</w:t>
      </w:r>
      <w:r w:rsidRPr="00B46FE1">
        <w:rPr>
          <w:rFonts w:ascii="Times New Roman" w:hAnsi="Times New Roman" w:cs="Times New Roman"/>
          <w:noProof/>
          <w:sz w:val="24"/>
          <w:szCs w:val="24"/>
        </w:rPr>
        <w:t>, 30(2), pp. 155–159.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Yessica, H. M., 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is, S. E. and Erwin, S. (2017), 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>The Role of Corporate Social Responsibility Disclosure Toward Company Stock Price Crash Risk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 , pp. 131–141. </w:t>
      </w:r>
    </w:p>
    <w:p w:rsidR="000D16B5" w:rsidRPr="00B46FE1" w:rsidRDefault="000D16B5" w:rsidP="000D16B5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noProof/>
          <w:sz w:val="24"/>
        </w:rPr>
      </w:pPr>
      <w:r w:rsidRPr="00B46FE1">
        <w:rPr>
          <w:rFonts w:ascii="Times New Roman" w:hAnsi="Times New Roman" w:cs="Times New Roman"/>
          <w:noProof/>
          <w:sz w:val="24"/>
          <w:szCs w:val="24"/>
        </w:rPr>
        <w:t>Yoon, Y., Gurhan-Can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li, Z. and Schwarz, N. (2006), </w:t>
      </w:r>
      <w:r w:rsidRPr="00333BDC">
        <w:rPr>
          <w:rFonts w:ascii="Times New Roman" w:hAnsi="Times New Roman" w:cs="Times New Roman"/>
          <w:i/>
          <w:noProof/>
          <w:sz w:val="24"/>
          <w:szCs w:val="24"/>
        </w:rPr>
        <w:t>The Effect of Corporate Social Responsibility (CSR) Activities on Companies With Bad Reputations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33BDC">
        <w:rPr>
          <w:rFonts w:ascii="Times New Roman" w:hAnsi="Times New Roman" w:cs="Times New Roman"/>
          <w:iCs/>
          <w:noProof/>
          <w:sz w:val="24"/>
          <w:szCs w:val="24"/>
        </w:rPr>
        <w:t>Journal of</w:t>
      </w:r>
      <w:r w:rsidRPr="00B46FE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333BDC">
        <w:rPr>
          <w:rFonts w:ascii="Times New Roman" w:hAnsi="Times New Roman" w:cs="Times New Roman"/>
          <w:iCs/>
          <w:noProof/>
          <w:sz w:val="24"/>
          <w:szCs w:val="24"/>
        </w:rPr>
        <w:t>Consumer Psychology</w:t>
      </w:r>
      <w:r w:rsidRPr="00B46FE1">
        <w:rPr>
          <w:rFonts w:ascii="Times New Roman" w:hAnsi="Times New Roman" w:cs="Times New Roman"/>
          <w:noProof/>
          <w:sz w:val="24"/>
          <w:szCs w:val="24"/>
        </w:rPr>
        <w:t xml:space="preserve">, 16(4), pp. 377–390. </w:t>
      </w:r>
    </w:p>
    <w:p w:rsidR="000D16B5" w:rsidRDefault="000D16B5" w:rsidP="000D16B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566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CE4887" w:rsidRPr="00CE4887" w:rsidRDefault="00CE4887" w:rsidP="00CE4887">
      <w:pPr>
        <w:spacing w:line="240" w:lineRule="auto"/>
        <w:ind w:left="0"/>
        <w:rPr>
          <w:rFonts w:ascii="Times New Roman" w:eastAsia="MS Mincho" w:hAnsi="Times New Roman" w:cs="Times New Roman"/>
          <w:sz w:val="24"/>
          <w:szCs w:val="24"/>
        </w:rPr>
      </w:pPr>
      <w:bookmarkStart w:id="1" w:name="_GoBack"/>
      <w:bookmarkEnd w:id="1"/>
    </w:p>
    <w:p w:rsidR="00CE4887" w:rsidRPr="00CE4887" w:rsidRDefault="00CE4887" w:rsidP="00CE4887">
      <w:pPr>
        <w:spacing w:line="240" w:lineRule="auto"/>
        <w:ind w:left="0"/>
        <w:rPr>
          <w:rFonts w:ascii="Calibri" w:eastAsia="MS Mincho" w:hAnsi="Calibri" w:cs="Times New Roman"/>
        </w:rPr>
      </w:pPr>
    </w:p>
    <w:p w:rsidR="0080565C" w:rsidRPr="008B01D8" w:rsidRDefault="0080565C" w:rsidP="000611F7">
      <w:pPr>
        <w:widowControl w:val="0"/>
        <w:autoSpaceDE w:val="0"/>
        <w:autoSpaceDN w:val="0"/>
        <w:adjustRightInd w:val="0"/>
        <w:spacing w:after="0" w:line="240" w:lineRule="auto"/>
        <w:ind w:left="0"/>
      </w:pPr>
    </w:p>
    <w:sectPr w:rsidR="0080565C" w:rsidRPr="008B01D8" w:rsidSect="000D16B5">
      <w:footerReference w:type="default" r:id="rId8"/>
      <w:footerReference w:type="first" r:id="rId9"/>
      <w:pgSz w:w="11906" w:h="16838"/>
      <w:pgMar w:top="1411" w:right="1411" w:bottom="1411" w:left="1699" w:header="706" w:footer="706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DC" w:rsidRDefault="002E2ADC">
      <w:pPr>
        <w:spacing w:after="0" w:line="240" w:lineRule="auto"/>
      </w:pPr>
      <w:r>
        <w:separator/>
      </w:r>
    </w:p>
  </w:endnote>
  <w:endnote w:type="continuationSeparator" w:id="0">
    <w:p w:rsidR="002E2ADC" w:rsidRDefault="002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009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56A" w:rsidRDefault="00B1156A" w:rsidP="00B1156A">
        <w:pPr>
          <w:pStyle w:val="Footer"/>
          <w:tabs>
            <w:tab w:val="clear" w:pos="4513"/>
            <w:tab w:val="clear" w:pos="9026"/>
          </w:tabs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B5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B1156A" w:rsidRDefault="00B1156A" w:rsidP="00B1156A">
    <w:pPr>
      <w:pStyle w:val="Footer"/>
      <w:tabs>
        <w:tab w:val="clear" w:pos="4513"/>
        <w:tab w:val="clear" w:pos="9026"/>
      </w:tabs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6A" w:rsidRDefault="00B1156A" w:rsidP="00B1156A">
    <w:pPr>
      <w:pStyle w:val="Footer"/>
      <w:ind w:left="0"/>
    </w:pPr>
  </w:p>
  <w:p w:rsidR="00B1156A" w:rsidRDefault="00B1156A" w:rsidP="00B1156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DC" w:rsidRDefault="002E2ADC">
      <w:pPr>
        <w:spacing w:after="0" w:line="240" w:lineRule="auto"/>
      </w:pPr>
      <w:r>
        <w:separator/>
      </w:r>
    </w:p>
  </w:footnote>
  <w:footnote w:type="continuationSeparator" w:id="0">
    <w:p w:rsidR="002E2ADC" w:rsidRDefault="002E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819"/>
    <w:multiLevelType w:val="hybridMultilevel"/>
    <w:tmpl w:val="00609C00"/>
    <w:lvl w:ilvl="0" w:tplc="0409001B">
      <w:start w:val="1"/>
      <w:numFmt w:val="lowerRoman"/>
      <w:lvlText w:val="%1."/>
      <w:lvlJc w:val="right"/>
      <w:pPr>
        <w:ind w:left="1794" w:hanging="360"/>
      </w:pPr>
    </w:lvl>
    <w:lvl w:ilvl="1" w:tplc="04210019">
      <w:start w:val="1"/>
      <w:numFmt w:val="lowerLetter"/>
      <w:lvlText w:val="%2."/>
      <w:lvlJc w:val="left"/>
      <w:pPr>
        <w:ind w:left="2514" w:hanging="360"/>
      </w:pPr>
    </w:lvl>
    <w:lvl w:ilvl="2" w:tplc="0421001B">
      <w:start w:val="1"/>
      <w:numFmt w:val="lowerRoman"/>
      <w:lvlText w:val="%3."/>
      <w:lvlJc w:val="right"/>
      <w:pPr>
        <w:ind w:left="3234" w:hanging="180"/>
      </w:pPr>
    </w:lvl>
    <w:lvl w:ilvl="3" w:tplc="0421000F">
      <w:start w:val="1"/>
      <w:numFmt w:val="decimal"/>
      <w:lvlText w:val="%4."/>
      <w:lvlJc w:val="left"/>
      <w:pPr>
        <w:ind w:left="3954" w:hanging="360"/>
      </w:pPr>
    </w:lvl>
    <w:lvl w:ilvl="4" w:tplc="04210019">
      <w:start w:val="1"/>
      <w:numFmt w:val="lowerLetter"/>
      <w:lvlText w:val="%5."/>
      <w:lvlJc w:val="left"/>
      <w:pPr>
        <w:ind w:left="4674" w:hanging="360"/>
      </w:pPr>
    </w:lvl>
    <w:lvl w:ilvl="5" w:tplc="0421001B">
      <w:start w:val="1"/>
      <w:numFmt w:val="lowerRoman"/>
      <w:lvlText w:val="%6."/>
      <w:lvlJc w:val="right"/>
      <w:pPr>
        <w:ind w:left="5394" w:hanging="180"/>
      </w:pPr>
    </w:lvl>
    <w:lvl w:ilvl="6" w:tplc="0421000F">
      <w:start w:val="1"/>
      <w:numFmt w:val="decimal"/>
      <w:lvlText w:val="%7."/>
      <w:lvlJc w:val="left"/>
      <w:pPr>
        <w:ind w:left="6114" w:hanging="360"/>
      </w:pPr>
    </w:lvl>
    <w:lvl w:ilvl="7" w:tplc="04210019">
      <w:start w:val="1"/>
      <w:numFmt w:val="lowerLetter"/>
      <w:lvlText w:val="%8."/>
      <w:lvlJc w:val="left"/>
      <w:pPr>
        <w:ind w:left="6834" w:hanging="360"/>
      </w:pPr>
    </w:lvl>
    <w:lvl w:ilvl="8" w:tplc="0421001B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832"/>
    <w:multiLevelType w:val="hybridMultilevel"/>
    <w:tmpl w:val="A3AC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66CB"/>
    <w:multiLevelType w:val="hybridMultilevel"/>
    <w:tmpl w:val="2794D91C"/>
    <w:lvl w:ilvl="0" w:tplc="986E447C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DC91383"/>
    <w:multiLevelType w:val="hybridMultilevel"/>
    <w:tmpl w:val="2B023F74"/>
    <w:lvl w:ilvl="0" w:tplc="12FCA78C">
      <w:start w:val="1"/>
      <w:numFmt w:val="lowerLetter"/>
      <w:lvlText w:val="%1."/>
      <w:lvlJc w:val="left"/>
      <w:pPr>
        <w:ind w:left="1352" w:hanging="360"/>
      </w:pPr>
    </w:lvl>
    <w:lvl w:ilvl="1" w:tplc="04210019">
      <w:start w:val="1"/>
      <w:numFmt w:val="lowerLetter"/>
      <w:lvlText w:val="%2."/>
      <w:lvlJc w:val="left"/>
      <w:pPr>
        <w:ind w:left="2072" w:hanging="360"/>
      </w:pPr>
    </w:lvl>
    <w:lvl w:ilvl="2" w:tplc="0421001B">
      <w:start w:val="1"/>
      <w:numFmt w:val="lowerRoman"/>
      <w:lvlText w:val="%3."/>
      <w:lvlJc w:val="right"/>
      <w:pPr>
        <w:ind w:left="2792" w:hanging="180"/>
      </w:pPr>
    </w:lvl>
    <w:lvl w:ilvl="3" w:tplc="0421000F">
      <w:start w:val="1"/>
      <w:numFmt w:val="decimal"/>
      <w:lvlText w:val="%4."/>
      <w:lvlJc w:val="left"/>
      <w:pPr>
        <w:ind w:left="3512" w:hanging="360"/>
      </w:pPr>
    </w:lvl>
    <w:lvl w:ilvl="4" w:tplc="04210019">
      <w:start w:val="1"/>
      <w:numFmt w:val="lowerLetter"/>
      <w:lvlText w:val="%5."/>
      <w:lvlJc w:val="left"/>
      <w:pPr>
        <w:ind w:left="4232" w:hanging="360"/>
      </w:pPr>
    </w:lvl>
    <w:lvl w:ilvl="5" w:tplc="0421001B">
      <w:start w:val="1"/>
      <w:numFmt w:val="lowerRoman"/>
      <w:lvlText w:val="%6."/>
      <w:lvlJc w:val="right"/>
      <w:pPr>
        <w:ind w:left="4952" w:hanging="180"/>
      </w:pPr>
    </w:lvl>
    <w:lvl w:ilvl="6" w:tplc="0421000F">
      <w:start w:val="1"/>
      <w:numFmt w:val="decimal"/>
      <w:lvlText w:val="%7."/>
      <w:lvlJc w:val="left"/>
      <w:pPr>
        <w:ind w:left="5672" w:hanging="360"/>
      </w:pPr>
    </w:lvl>
    <w:lvl w:ilvl="7" w:tplc="04210019">
      <w:start w:val="1"/>
      <w:numFmt w:val="lowerLetter"/>
      <w:lvlText w:val="%8."/>
      <w:lvlJc w:val="left"/>
      <w:pPr>
        <w:ind w:left="6392" w:hanging="360"/>
      </w:pPr>
    </w:lvl>
    <w:lvl w:ilvl="8" w:tplc="0421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0DE70815"/>
    <w:multiLevelType w:val="hybridMultilevel"/>
    <w:tmpl w:val="19507DBA"/>
    <w:lvl w:ilvl="0" w:tplc="0F44E4CC">
      <w:start w:val="1"/>
      <w:numFmt w:val="decimal"/>
      <w:lvlText w:val="(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0C5D5B"/>
    <w:multiLevelType w:val="hybridMultilevel"/>
    <w:tmpl w:val="50C60C12"/>
    <w:lvl w:ilvl="0" w:tplc="04090015">
      <w:start w:val="1"/>
      <w:numFmt w:val="upperLetter"/>
      <w:lvlText w:val="%1."/>
      <w:lvlJc w:val="left"/>
      <w:pPr>
        <w:ind w:left="-1548" w:hanging="360"/>
      </w:pPr>
      <w:rPr>
        <w:rFonts w:hint="default"/>
      </w:rPr>
    </w:lvl>
    <w:lvl w:ilvl="1" w:tplc="93A214EE">
      <w:start w:val="1"/>
      <w:numFmt w:val="lowerLetter"/>
      <w:lvlText w:val="%2."/>
      <w:lvlJc w:val="left"/>
      <w:pPr>
        <w:ind w:left="-828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9">
    <w:nsid w:val="13A130ED"/>
    <w:multiLevelType w:val="hybridMultilevel"/>
    <w:tmpl w:val="7A0A5140"/>
    <w:lvl w:ilvl="0" w:tplc="1DD0393C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6004C"/>
    <w:multiLevelType w:val="hybridMultilevel"/>
    <w:tmpl w:val="288E1ABC"/>
    <w:lvl w:ilvl="0" w:tplc="B16C15F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35A27"/>
    <w:multiLevelType w:val="hybridMultilevel"/>
    <w:tmpl w:val="13A021D4"/>
    <w:lvl w:ilvl="0" w:tplc="37BC7AA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F7462AB"/>
    <w:multiLevelType w:val="hybridMultilevel"/>
    <w:tmpl w:val="93AA803E"/>
    <w:lvl w:ilvl="0" w:tplc="D9FE6F3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55809C7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82A24"/>
    <w:multiLevelType w:val="hybridMultilevel"/>
    <w:tmpl w:val="609225DA"/>
    <w:lvl w:ilvl="0" w:tplc="04210019">
      <w:start w:val="1"/>
      <w:numFmt w:val="lowerLetter"/>
      <w:lvlText w:val="%1."/>
      <w:lvlJc w:val="left"/>
      <w:pPr>
        <w:ind w:left="1074" w:hanging="360"/>
      </w:p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>
      <w:start w:val="1"/>
      <w:numFmt w:val="lowerLetter"/>
      <w:lvlText w:val="%5."/>
      <w:lvlJc w:val="left"/>
      <w:pPr>
        <w:ind w:left="3954" w:hanging="360"/>
      </w:pPr>
    </w:lvl>
    <w:lvl w:ilvl="5" w:tplc="0421001B">
      <w:start w:val="1"/>
      <w:numFmt w:val="lowerRoman"/>
      <w:lvlText w:val="%6."/>
      <w:lvlJc w:val="right"/>
      <w:pPr>
        <w:ind w:left="4674" w:hanging="180"/>
      </w:pPr>
    </w:lvl>
    <w:lvl w:ilvl="6" w:tplc="0421000F">
      <w:start w:val="1"/>
      <w:numFmt w:val="decimal"/>
      <w:lvlText w:val="%7."/>
      <w:lvlJc w:val="left"/>
      <w:pPr>
        <w:ind w:left="5394" w:hanging="360"/>
      </w:pPr>
    </w:lvl>
    <w:lvl w:ilvl="7" w:tplc="04210019">
      <w:start w:val="1"/>
      <w:numFmt w:val="lowerLetter"/>
      <w:lvlText w:val="%8."/>
      <w:lvlJc w:val="left"/>
      <w:pPr>
        <w:ind w:left="6114" w:hanging="360"/>
      </w:pPr>
    </w:lvl>
    <w:lvl w:ilvl="8" w:tplc="0421001B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92E12B0"/>
    <w:multiLevelType w:val="hybridMultilevel"/>
    <w:tmpl w:val="78BA18C8"/>
    <w:lvl w:ilvl="0" w:tplc="C66A76A0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F25F89"/>
    <w:multiLevelType w:val="hybridMultilevel"/>
    <w:tmpl w:val="6352DB0E"/>
    <w:lvl w:ilvl="0" w:tplc="36244E2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12349"/>
    <w:multiLevelType w:val="hybridMultilevel"/>
    <w:tmpl w:val="D4AE9AE0"/>
    <w:lvl w:ilvl="0" w:tplc="FB4C2E68">
      <w:start w:val="1"/>
      <w:numFmt w:val="decimal"/>
      <w:lvlText w:val="(%1)"/>
      <w:lvlJc w:val="left"/>
      <w:pPr>
        <w:ind w:left="3229" w:hanging="360"/>
      </w:pPr>
      <w:rPr>
        <w:rFonts w:asciiTheme="minorHAnsi" w:eastAsiaTheme="minorEastAsia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3949" w:hanging="360"/>
      </w:pPr>
    </w:lvl>
    <w:lvl w:ilvl="2" w:tplc="0421001B">
      <w:start w:val="1"/>
      <w:numFmt w:val="lowerRoman"/>
      <w:lvlText w:val="%3."/>
      <w:lvlJc w:val="right"/>
      <w:pPr>
        <w:ind w:left="4669" w:hanging="180"/>
      </w:pPr>
    </w:lvl>
    <w:lvl w:ilvl="3" w:tplc="0421000F">
      <w:start w:val="1"/>
      <w:numFmt w:val="decimal"/>
      <w:lvlText w:val="%4."/>
      <w:lvlJc w:val="left"/>
      <w:pPr>
        <w:ind w:left="5389" w:hanging="360"/>
      </w:pPr>
    </w:lvl>
    <w:lvl w:ilvl="4" w:tplc="04210019">
      <w:start w:val="1"/>
      <w:numFmt w:val="lowerLetter"/>
      <w:lvlText w:val="%5."/>
      <w:lvlJc w:val="left"/>
      <w:pPr>
        <w:ind w:left="6109" w:hanging="360"/>
      </w:pPr>
    </w:lvl>
    <w:lvl w:ilvl="5" w:tplc="0421001B">
      <w:start w:val="1"/>
      <w:numFmt w:val="lowerRoman"/>
      <w:lvlText w:val="%6."/>
      <w:lvlJc w:val="right"/>
      <w:pPr>
        <w:ind w:left="6829" w:hanging="180"/>
      </w:pPr>
    </w:lvl>
    <w:lvl w:ilvl="6" w:tplc="0421000F">
      <w:start w:val="1"/>
      <w:numFmt w:val="decimal"/>
      <w:lvlText w:val="%7."/>
      <w:lvlJc w:val="left"/>
      <w:pPr>
        <w:ind w:left="7549" w:hanging="360"/>
      </w:pPr>
    </w:lvl>
    <w:lvl w:ilvl="7" w:tplc="04210019">
      <w:start w:val="1"/>
      <w:numFmt w:val="lowerLetter"/>
      <w:lvlText w:val="%8."/>
      <w:lvlJc w:val="left"/>
      <w:pPr>
        <w:ind w:left="8269" w:hanging="360"/>
      </w:pPr>
    </w:lvl>
    <w:lvl w:ilvl="8" w:tplc="0421001B">
      <w:start w:val="1"/>
      <w:numFmt w:val="lowerRoman"/>
      <w:lvlText w:val="%9."/>
      <w:lvlJc w:val="right"/>
      <w:pPr>
        <w:ind w:left="8989" w:hanging="180"/>
      </w:pPr>
    </w:lvl>
  </w:abstractNum>
  <w:abstractNum w:abstractNumId="22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3">
    <w:nsid w:val="48DE2EE4"/>
    <w:multiLevelType w:val="hybridMultilevel"/>
    <w:tmpl w:val="CD969200"/>
    <w:lvl w:ilvl="0" w:tplc="978A32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A020241"/>
    <w:multiLevelType w:val="hybridMultilevel"/>
    <w:tmpl w:val="552014DC"/>
    <w:lvl w:ilvl="0" w:tplc="FAE25446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A7E483EA">
      <w:start w:val="1"/>
      <w:numFmt w:val="decimal"/>
      <w:lvlText w:val="%3."/>
      <w:lvlJc w:val="left"/>
      <w:pPr>
        <w:ind w:left="3054" w:hanging="36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4F7C0414"/>
    <w:multiLevelType w:val="hybridMultilevel"/>
    <w:tmpl w:val="2C7E6848"/>
    <w:lvl w:ilvl="0" w:tplc="26C81C40">
      <w:start w:val="1"/>
      <w:numFmt w:val="decimal"/>
      <w:lvlText w:val="(%1)"/>
      <w:lvlJc w:val="left"/>
      <w:pPr>
        <w:ind w:left="1353" w:hanging="360"/>
      </w:pPr>
      <w:rPr>
        <w:b w:val="0"/>
        <w:color w:val="222222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6856AC6"/>
    <w:multiLevelType w:val="hybridMultilevel"/>
    <w:tmpl w:val="762CD474"/>
    <w:lvl w:ilvl="0" w:tplc="78C473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A7709"/>
    <w:multiLevelType w:val="hybridMultilevel"/>
    <w:tmpl w:val="DEFE7B86"/>
    <w:lvl w:ilvl="0" w:tplc="07EA093C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>
    <w:nsid w:val="64696729"/>
    <w:multiLevelType w:val="hybridMultilevel"/>
    <w:tmpl w:val="E88E4B96"/>
    <w:lvl w:ilvl="0" w:tplc="E8A0CDE2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0421001B">
      <w:start w:val="1"/>
      <w:numFmt w:val="lowerRoman"/>
      <w:lvlText w:val="%3."/>
      <w:lvlJc w:val="right"/>
      <w:pPr>
        <w:ind w:left="2874" w:hanging="18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650C59CC"/>
    <w:multiLevelType w:val="hybridMultilevel"/>
    <w:tmpl w:val="EA345932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6FA0DD9A">
      <w:start w:val="1"/>
      <w:numFmt w:val="lowerLetter"/>
      <w:lvlText w:val="%8."/>
      <w:lvlJc w:val="left"/>
      <w:pPr>
        <w:ind w:left="1495" w:hanging="360"/>
      </w:pPr>
      <w:rPr>
        <w:rFonts w:ascii="Times New Roman" w:eastAsiaTheme="majorEastAsia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F1F4E59"/>
    <w:multiLevelType w:val="hybridMultilevel"/>
    <w:tmpl w:val="44A01CA4"/>
    <w:lvl w:ilvl="0" w:tplc="7FAC5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DD342D"/>
    <w:multiLevelType w:val="hybridMultilevel"/>
    <w:tmpl w:val="C6DEB398"/>
    <w:lvl w:ilvl="0" w:tplc="6DBC5854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53EC1"/>
    <w:multiLevelType w:val="hybridMultilevel"/>
    <w:tmpl w:val="088AE638"/>
    <w:lvl w:ilvl="0" w:tplc="E898CD14">
      <w:start w:val="1"/>
      <w:numFmt w:val="decimal"/>
      <w:lvlText w:val="(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45E1A0A"/>
    <w:multiLevelType w:val="hybridMultilevel"/>
    <w:tmpl w:val="77D23352"/>
    <w:lvl w:ilvl="0" w:tplc="3BEE7A76">
      <w:start w:val="1"/>
      <w:numFmt w:val="decimal"/>
      <w:pStyle w:val="Heading3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3AB6C3B2">
      <w:start w:val="1"/>
      <w:numFmt w:val="decimal"/>
      <w:lvlText w:val="(%4)"/>
      <w:lvlJc w:val="left"/>
      <w:pPr>
        <w:ind w:left="4014" w:hanging="360"/>
      </w:pPr>
      <w:rPr>
        <w:rFonts w:hint="default"/>
      </w:rPr>
    </w:lvl>
    <w:lvl w:ilvl="4" w:tplc="45F0608A">
      <w:start w:val="1"/>
      <w:numFmt w:val="decimal"/>
      <w:lvlText w:val="%5)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93F31E4"/>
    <w:multiLevelType w:val="hybridMultilevel"/>
    <w:tmpl w:val="166EF178"/>
    <w:lvl w:ilvl="0" w:tplc="DBF294DA">
      <w:start w:val="1"/>
      <w:numFmt w:val="lowerRoman"/>
      <w:lvlText w:val="%1."/>
      <w:lvlJc w:val="left"/>
      <w:pPr>
        <w:ind w:left="2149" w:hanging="72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79E51C3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B554911"/>
    <w:multiLevelType w:val="hybridMultilevel"/>
    <w:tmpl w:val="C4FC781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C9D57ED"/>
    <w:multiLevelType w:val="hybridMultilevel"/>
    <w:tmpl w:val="0216567A"/>
    <w:lvl w:ilvl="0" w:tplc="A956DA2A">
      <w:start w:val="1"/>
      <w:numFmt w:val="decimal"/>
      <w:lvlText w:val="(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9"/>
  </w:num>
  <w:num w:numId="25">
    <w:abstractNumId w:val="2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4"/>
  </w:num>
  <w:num w:numId="30">
    <w:abstractNumId w:val="33"/>
  </w:num>
  <w:num w:numId="31">
    <w:abstractNumId w:val="36"/>
    <w:lvlOverride w:ilvl="0">
      <w:startOverride w:val="2"/>
    </w:lvlOverride>
  </w:num>
  <w:num w:numId="32">
    <w:abstractNumId w:val="34"/>
  </w:num>
  <w:num w:numId="33">
    <w:abstractNumId w:val="36"/>
    <w:lvlOverride w:ilvl="0">
      <w:startOverride w:val="3"/>
    </w:lvlOverride>
  </w:num>
  <w:num w:numId="34">
    <w:abstractNumId w:val="1"/>
  </w:num>
  <w:num w:numId="35">
    <w:abstractNumId w:val="13"/>
  </w:num>
  <w:num w:numId="36">
    <w:abstractNumId w:val="6"/>
  </w:num>
  <w:num w:numId="37">
    <w:abstractNumId w:val="20"/>
  </w:num>
  <w:num w:numId="38">
    <w:abstractNumId w:val="11"/>
  </w:num>
  <w:num w:numId="39">
    <w:abstractNumId w:val="0"/>
  </w:num>
  <w:num w:numId="40">
    <w:abstractNumId w:val="36"/>
    <w:lvlOverride w:ilvl="0">
      <w:startOverride w:val="2"/>
    </w:lvlOverride>
  </w:num>
  <w:num w:numId="41">
    <w:abstractNumId w:val="32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Q0Mbc0MLI0NbJU0lEKTi0uzszPAykwqgUAbZPVQywAAAA="/>
  </w:docVars>
  <w:rsids>
    <w:rsidRoot w:val="00AC7474"/>
    <w:rsid w:val="000611F7"/>
    <w:rsid w:val="000D16B5"/>
    <w:rsid w:val="001F59E5"/>
    <w:rsid w:val="0025665E"/>
    <w:rsid w:val="002B7D90"/>
    <w:rsid w:val="002E2ADC"/>
    <w:rsid w:val="002E5311"/>
    <w:rsid w:val="003C721A"/>
    <w:rsid w:val="00537F31"/>
    <w:rsid w:val="0054174D"/>
    <w:rsid w:val="0055016F"/>
    <w:rsid w:val="0080565C"/>
    <w:rsid w:val="008B01D8"/>
    <w:rsid w:val="009835CB"/>
    <w:rsid w:val="00A14675"/>
    <w:rsid w:val="00AB6531"/>
    <w:rsid w:val="00AC7474"/>
    <w:rsid w:val="00B05011"/>
    <w:rsid w:val="00B06A78"/>
    <w:rsid w:val="00B1156A"/>
    <w:rsid w:val="00CC2D0D"/>
    <w:rsid w:val="00CE4887"/>
    <w:rsid w:val="00D022D2"/>
    <w:rsid w:val="00D072CB"/>
    <w:rsid w:val="00D864F3"/>
    <w:rsid w:val="00DE1C27"/>
    <w:rsid w:val="00E2103E"/>
    <w:rsid w:val="00E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B41A6-A2B2-40E5-865F-4C35F81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75"/>
    <w:pPr>
      <w:spacing w:after="200" w:line="480" w:lineRule="auto"/>
      <w:ind w:left="1134"/>
      <w:jc w:val="both"/>
    </w:pPr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7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74"/>
    <w:pPr>
      <w:keepNext/>
      <w:keepLines/>
      <w:numPr>
        <w:numId w:val="1"/>
      </w:numPr>
      <w:spacing w:after="0"/>
      <w:ind w:left="357" w:hanging="357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74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7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7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74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7474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C747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C7474"/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C74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474"/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47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74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4"/>
    <w:rPr>
      <w:rFonts w:ascii="Segoe UI" w:hAnsi="Segoe UI" w:cs="Segoe UI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AC7474"/>
    <w:pPr>
      <w:spacing w:after="0" w:line="240" w:lineRule="auto"/>
      <w:ind w:left="1134"/>
      <w:jc w:val="both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4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4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C7474"/>
    <w:rPr>
      <w:color w:val="808080"/>
    </w:rPr>
  </w:style>
  <w:style w:type="table" w:styleId="TableGrid">
    <w:name w:val="Table Grid"/>
    <w:basedOn w:val="TableNormal"/>
    <w:uiPriority w:val="59"/>
    <w:rsid w:val="00AC7474"/>
    <w:pPr>
      <w:spacing w:after="0" w:line="240" w:lineRule="auto"/>
      <w:ind w:left="1134"/>
      <w:jc w:val="both"/>
    </w:pPr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C747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74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7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7474"/>
    <w:pPr>
      <w:tabs>
        <w:tab w:val="left" w:pos="960"/>
        <w:tab w:val="right" w:leader="dot" w:pos="8778"/>
      </w:tabs>
      <w:spacing w:after="100"/>
      <w:ind w:left="720" w:hanging="280"/>
    </w:pPr>
    <w:rPr>
      <w:rFonts w:ascii="Times New Roman" w:hAnsi="Times New Roman" w:cs="Times New Roman"/>
      <w:noProof/>
      <w:sz w:val="24"/>
      <w:szCs w:val="24"/>
      <w:lang w:val="en-ID"/>
    </w:rPr>
  </w:style>
  <w:style w:type="table" w:customStyle="1" w:styleId="TableGrid4">
    <w:name w:val="Table Grid4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C7474"/>
    <w:rPr>
      <w:color w:val="954F72"/>
      <w:u w:val="single"/>
    </w:rPr>
  </w:style>
  <w:style w:type="paragraph" w:customStyle="1" w:styleId="msonormal0">
    <w:name w:val="msonormal"/>
    <w:basedOn w:val="Normal"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C7474"/>
  </w:style>
  <w:style w:type="table" w:customStyle="1" w:styleId="TableGrid5">
    <w:name w:val="Table Grid5"/>
    <w:basedOn w:val="TableNormal"/>
    <w:next w:val="TableGrid"/>
    <w:uiPriority w:val="39"/>
    <w:rsid w:val="00AC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1">
    <w:name w:val="xl71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C747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C747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C747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C747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C747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C7474"/>
    <w:pPr>
      <w:spacing w:after="100"/>
      <w:ind w:left="1760"/>
    </w:pPr>
  </w:style>
  <w:style w:type="paragraph" w:customStyle="1" w:styleId="font5">
    <w:name w:val="font5"/>
    <w:basedOn w:val="Normal"/>
    <w:rsid w:val="00AC7474"/>
    <w:pPr>
      <w:spacing w:before="100" w:beforeAutospacing="1" w:after="100" w:afterAutospacing="1" w:line="240" w:lineRule="auto"/>
    </w:pPr>
    <w:rPr>
      <w:rFonts w:ascii="Arial Bold" w:eastAsia="Times New Roman" w:hAnsi="Arial Bold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AC747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C747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C747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C747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C747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C747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AC747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AC747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AC747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AC747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B1156A"/>
  </w:style>
  <w:style w:type="table" w:customStyle="1" w:styleId="TableGrid6">
    <w:name w:val="Table Grid6"/>
    <w:basedOn w:val="TableNormal"/>
    <w:next w:val="TableGrid"/>
    <w:uiPriority w:val="59"/>
    <w:rsid w:val="00B1156A"/>
    <w:pPr>
      <w:spacing w:after="0" w:line="240" w:lineRule="auto"/>
      <w:ind w:left="1134"/>
      <w:jc w:val="both"/>
    </w:pPr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B1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B1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B1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39"/>
    <w:rsid w:val="00B1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B1156A"/>
  </w:style>
  <w:style w:type="table" w:customStyle="1" w:styleId="TableGrid51">
    <w:name w:val="Table Grid51"/>
    <w:basedOn w:val="TableNormal"/>
    <w:next w:val="TableGrid"/>
    <w:uiPriority w:val="39"/>
    <w:rsid w:val="00B11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25665E"/>
    <w:pPr>
      <w:spacing w:after="0" w:line="240" w:lineRule="auto"/>
      <w:ind w:left="1134"/>
      <w:jc w:val="both"/>
    </w:pPr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2B7D90"/>
  </w:style>
  <w:style w:type="table" w:customStyle="1" w:styleId="TableGrid8">
    <w:name w:val="Table Grid8"/>
    <w:basedOn w:val="TableNormal"/>
    <w:next w:val="TableGrid"/>
    <w:uiPriority w:val="59"/>
    <w:rsid w:val="002B7D90"/>
    <w:pPr>
      <w:spacing w:after="0" w:line="240" w:lineRule="auto"/>
      <w:ind w:left="1134"/>
      <w:jc w:val="both"/>
    </w:pPr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2B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2B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39"/>
    <w:rsid w:val="002B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39"/>
    <w:rsid w:val="002B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2B7D90"/>
  </w:style>
  <w:style w:type="table" w:customStyle="1" w:styleId="TableGrid52">
    <w:name w:val="Table Grid52"/>
    <w:basedOn w:val="TableNormal"/>
    <w:next w:val="TableGrid"/>
    <w:uiPriority w:val="39"/>
    <w:rsid w:val="002B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rstforsustainabil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6</cp:revision>
  <dcterms:created xsi:type="dcterms:W3CDTF">2019-04-29T14:32:00Z</dcterms:created>
  <dcterms:modified xsi:type="dcterms:W3CDTF">2019-05-09T03:13:00Z</dcterms:modified>
</cp:coreProperties>
</file>