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22" w:rsidRDefault="00D35522" w:rsidP="00D35522">
      <w:pPr>
        <w:pStyle w:val="Heading1"/>
        <w:spacing w:line="480" w:lineRule="auto"/>
        <w:ind w:left="0"/>
        <w:rPr>
          <w:rFonts w:cs="Times New Roman"/>
          <w:szCs w:val="24"/>
          <w:lang w:val="en-ID"/>
        </w:rPr>
      </w:pPr>
      <w:bookmarkStart w:id="0" w:name="_Toc535277522"/>
      <w:bookmarkStart w:id="1" w:name="_Toc535278764"/>
      <w:r w:rsidRPr="00FC03B4">
        <w:rPr>
          <w:rFonts w:cs="Times New Roman"/>
          <w:szCs w:val="24"/>
          <w:lang w:val="en-ID"/>
        </w:rPr>
        <w:t>BAB II</w:t>
      </w:r>
      <w:bookmarkStart w:id="2" w:name="_Toc495644232"/>
      <w:bookmarkStart w:id="3" w:name="_Toc535278765"/>
      <w:bookmarkEnd w:id="0"/>
      <w:bookmarkEnd w:id="1"/>
    </w:p>
    <w:p w:rsidR="00D35522" w:rsidRPr="00FC03B4" w:rsidRDefault="00D35522" w:rsidP="00D35522">
      <w:pPr>
        <w:pStyle w:val="Heading1"/>
        <w:spacing w:line="480" w:lineRule="auto"/>
        <w:ind w:left="0"/>
        <w:rPr>
          <w:rFonts w:cs="Times New Roman"/>
          <w:szCs w:val="24"/>
          <w:lang w:val="en-ID"/>
        </w:rPr>
      </w:pPr>
      <w:r w:rsidRPr="00FC03B4">
        <w:rPr>
          <w:rFonts w:cs="Times New Roman"/>
          <w:szCs w:val="24"/>
          <w:lang w:val="en-ID"/>
        </w:rPr>
        <w:t>KAJIAN PUSTAKA</w:t>
      </w:r>
      <w:bookmarkEnd w:id="2"/>
      <w:bookmarkEnd w:id="3"/>
    </w:p>
    <w:p w:rsidR="00D35522" w:rsidRPr="00FC03B4" w:rsidRDefault="00D35522" w:rsidP="00D35522">
      <w:pPr>
        <w:spacing w:after="0" w:line="480" w:lineRule="auto"/>
        <w:ind w:firstLine="426"/>
        <w:jc w:val="both"/>
        <w:rPr>
          <w:rFonts w:ascii="Times New Roman" w:hAnsi="Times New Roman" w:cs="Times New Roman"/>
          <w:sz w:val="24"/>
          <w:szCs w:val="24"/>
        </w:rPr>
      </w:pPr>
      <w:r w:rsidRPr="00FC03B4">
        <w:rPr>
          <w:rFonts w:ascii="Times New Roman" w:hAnsi="Times New Roman" w:cs="Times New Roman"/>
          <w:sz w:val="24"/>
          <w:szCs w:val="24"/>
        </w:rPr>
        <w:t>Pada bab ini dibahas mengenai teori-teori yang menjadi landasan dalam penelitian yang dilakukan. Di mana teori-teori yang digunakan ini diperoleh dari penilitian-penelitian sebelumnya yang dianggap relevan dengan penelitian yang dilakukan saat ini.</w:t>
      </w:r>
    </w:p>
    <w:p w:rsidR="00D35522" w:rsidRPr="00FC03B4" w:rsidRDefault="00D35522" w:rsidP="00D35522">
      <w:pPr>
        <w:spacing w:after="0" w:line="480" w:lineRule="auto"/>
        <w:ind w:firstLine="426"/>
        <w:jc w:val="both"/>
        <w:rPr>
          <w:rFonts w:ascii="Times New Roman" w:hAnsi="Times New Roman" w:cs="Times New Roman"/>
          <w:sz w:val="24"/>
          <w:szCs w:val="24"/>
        </w:rPr>
      </w:pPr>
      <w:r w:rsidRPr="00FC03B4">
        <w:rPr>
          <w:rFonts w:ascii="Times New Roman" w:hAnsi="Times New Roman" w:cs="Times New Roman"/>
          <w:sz w:val="24"/>
          <w:szCs w:val="24"/>
        </w:rPr>
        <w:t>Dalam bab ini juga dibahas mengenai hasil-hasil penelitian sebelumnya yang memiliki keterkaitan dengan penelitian yang dilakukan ini. Penelitian terdahulu ini dapat dikaitkan dengan kerangka pemikiran dan menjadi pola pikir yang menunjukan hubungan variabel yang akan diteliti, sehingga dari kerangka pemikiran ini dapat diperoleh hipotesis yang menjadi anggapan sementara yang perlu d</w:t>
      </w:r>
      <w:r>
        <w:rPr>
          <w:rFonts w:ascii="Times New Roman" w:hAnsi="Times New Roman" w:cs="Times New Roman"/>
          <w:sz w:val="24"/>
          <w:szCs w:val="24"/>
        </w:rPr>
        <w:t>ibuktikan dalam penelitian ini.</w:t>
      </w:r>
    </w:p>
    <w:p w:rsidR="00D35522" w:rsidRPr="00FC03B4" w:rsidRDefault="00D35522" w:rsidP="00D35522">
      <w:pPr>
        <w:pStyle w:val="Heading2"/>
        <w:numPr>
          <w:ilvl w:val="0"/>
          <w:numId w:val="1"/>
        </w:numPr>
        <w:spacing w:before="0" w:line="480" w:lineRule="auto"/>
        <w:ind w:left="426" w:hanging="426"/>
        <w:jc w:val="both"/>
        <w:rPr>
          <w:rFonts w:ascii="Times New Roman" w:hAnsi="Times New Roman" w:cs="Times New Roman"/>
          <w:b/>
          <w:color w:val="auto"/>
          <w:sz w:val="24"/>
          <w:szCs w:val="24"/>
          <w:lang w:val="en-ID"/>
        </w:rPr>
      </w:pPr>
      <w:bookmarkStart w:id="4" w:name="_Toc535278766"/>
      <w:proofErr w:type="spellStart"/>
      <w:r w:rsidRPr="00FC03B4">
        <w:rPr>
          <w:rFonts w:ascii="Times New Roman" w:hAnsi="Times New Roman" w:cs="Times New Roman"/>
          <w:b/>
          <w:color w:val="auto"/>
          <w:sz w:val="24"/>
          <w:szCs w:val="24"/>
          <w:lang w:val="en-ID"/>
        </w:rPr>
        <w:t>Landasan</w:t>
      </w:r>
      <w:proofErr w:type="spellEnd"/>
      <w:r w:rsidRPr="00FC03B4">
        <w:rPr>
          <w:rFonts w:ascii="Times New Roman" w:hAnsi="Times New Roman" w:cs="Times New Roman"/>
          <w:b/>
          <w:color w:val="auto"/>
          <w:sz w:val="24"/>
          <w:szCs w:val="24"/>
          <w:lang w:val="en-ID"/>
        </w:rPr>
        <w:t xml:space="preserve"> </w:t>
      </w:r>
      <w:proofErr w:type="spellStart"/>
      <w:r w:rsidRPr="00FC03B4">
        <w:rPr>
          <w:rFonts w:ascii="Times New Roman" w:hAnsi="Times New Roman" w:cs="Times New Roman"/>
          <w:b/>
          <w:color w:val="auto"/>
          <w:sz w:val="24"/>
          <w:szCs w:val="24"/>
          <w:lang w:val="en-ID"/>
        </w:rPr>
        <w:t>Teoritis</w:t>
      </w:r>
      <w:bookmarkEnd w:id="4"/>
      <w:proofErr w:type="spellEnd"/>
    </w:p>
    <w:p w:rsidR="00D35522" w:rsidRPr="00FE55D4" w:rsidRDefault="00D35522" w:rsidP="00D35522">
      <w:pPr>
        <w:pStyle w:val="Heading3"/>
        <w:numPr>
          <w:ilvl w:val="0"/>
          <w:numId w:val="4"/>
        </w:numPr>
        <w:spacing w:before="0" w:line="480" w:lineRule="auto"/>
        <w:ind w:left="851" w:hanging="426"/>
        <w:jc w:val="both"/>
        <w:rPr>
          <w:rFonts w:ascii="Times New Roman" w:hAnsi="Times New Roman" w:cs="Times New Roman"/>
          <w:b/>
          <w:color w:val="auto"/>
          <w:lang w:val="en-ID"/>
        </w:rPr>
      </w:pPr>
      <w:bookmarkStart w:id="5" w:name="_Toc535278767"/>
      <w:proofErr w:type="spellStart"/>
      <w:r w:rsidRPr="00FE55D4">
        <w:rPr>
          <w:rFonts w:ascii="Times New Roman" w:hAnsi="Times New Roman" w:cs="Times New Roman"/>
          <w:b/>
          <w:color w:val="auto"/>
          <w:lang w:val="en-ID"/>
        </w:rPr>
        <w:t>Teori</w:t>
      </w:r>
      <w:proofErr w:type="spellEnd"/>
      <w:r w:rsidRPr="00FE55D4">
        <w:rPr>
          <w:rFonts w:ascii="Times New Roman" w:hAnsi="Times New Roman" w:cs="Times New Roman"/>
          <w:b/>
          <w:color w:val="auto"/>
          <w:lang w:val="en-ID"/>
        </w:rPr>
        <w:t xml:space="preserve"> </w:t>
      </w:r>
      <w:proofErr w:type="spellStart"/>
      <w:r w:rsidRPr="00FE55D4">
        <w:rPr>
          <w:rFonts w:ascii="Times New Roman" w:hAnsi="Times New Roman" w:cs="Times New Roman"/>
          <w:b/>
          <w:color w:val="auto"/>
          <w:lang w:val="en-ID"/>
        </w:rPr>
        <w:t>Agensi</w:t>
      </w:r>
      <w:bookmarkEnd w:id="5"/>
      <w:proofErr w:type="spellEnd"/>
    </w:p>
    <w:p w:rsidR="00D35522" w:rsidRDefault="00D35522" w:rsidP="00D35522">
      <w:pPr>
        <w:spacing w:after="0" w:line="24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FE55D4">
        <w:rPr>
          <w:rFonts w:ascii="Times New Roman" w:hAnsi="Times New Roman" w:cs="Times New Roman"/>
          <w:sz w:val="24"/>
          <w:szCs w:val="24"/>
          <w:lang w:val="en-ID"/>
        </w:rPr>
        <w:fldChar w:fldCharType="begin" w:fldLock="1"/>
      </w:r>
      <w:r w:rsidRPr="00FE55D4">
        <w:rPr>
          <w:rFonts w:ascii="Times New Roman" w:hAnsi="Times New Roman" w:cs="Times New Roman"/>
          <w:sz w:val="24"/>
          <w:szCs w:val="24"/>
          <w:lang w:val="en-ID"/>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"5", "title" : "Theory of the firm: Managerial behavior, agency costs and ownership structure", "type" : "article-journal", "volume" : "3" }, "uris" : [ "http://www.mendeley.com/documents/?uuid=7729d23a-3cf0-444f-86f4-755d4c40ae4e"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sidRPr="00FE55D4">
        <w:rPr>
          <w:rFonts w:ascii="Times New Roman" w:hAnsi="Times New Roman" w:cs="Times New Roman"/>
          <w:sz w:val="24"/>
          <w:szCs w:val="24"/>
          <w:lang w:val="en-ID"/>
        </w:rPr>
        <w:fldChar w:fldCharType="separate"/>
      </w:r>
      <w:r w:rsidRPr="00FE55D4">
        <w:rPr>
          <w:rFonts w:ascii="Times New Roman" w:hAnsi="Times New Roman" w:cs="Times New Roman"/>
          <w:noProof/>
          <w:sz w:val="24"/>
          <w:szCs w:val="24"/>
          <w:lang w:val="en-ID"/>
        </w:rPr>
        <w:t>Jensen dan Meckling (1976)</w:t>
      </w:r>
      <w:r w:rsidRPr="00FE55D4">
        <w:rPr>
          <w:rFonts w:ascii="Times New Roman" w:hAnsi="Times New Roman" w:cs="Times New Roman"/>
          <w:sz w:val="24"/>
          <w:szCs w:val="24"/>
          <w:lang w:val="en-ID"/>
        </w:rPr>
        <w:fldChar w:fldCharType="end"/>
      </w:r>
      <w:r>
        <w:rPr>
          <w:rFonts w:ascii="Times New Roman" w:hAnsi="Times New Roman" w:cs="Times New Roman"/>
          <w:sz w:val="24"/>
          <w:szCs w:val="24"/>
        </w:rPr>
        <w:t xml:space="preserve"> </w:t>
      </w:r>
      <w:r w:rsidRPr="00FE55D4">
        <w:rPr>
          <w:rFonts w:ascii="Times New Roman" w:hAnsi="Times New Roman" w:cs="Times New Roman"/>
          <w:sz w:val="24"/>
          <w:szCs w:val="24"/>
          <w:lang w:val="en-ID"/>
        </w:rPr>
        <w:t xml:space="preserve"> </w:t>
      </w:r>
      <w:r>
        <w:rPr>
          <w:rFonts w:ascii="Times New Roman" w:hAnsi="Times New Roman" w:cs="Times New Roman"/>
          <w:sz w:val="24"/>
          <w:szCs w:val="24"/>
        </w:rPr>
        <w:t>definisi dari teori agensi:</w:t>
      </w:r>
    </w:p>
    <w:p w:rsidR="00D35522" w:rsidRDefault="00D35522" w:rsidP="00D35522">
      <w:pPr>
        <w:spacing w:after="0" w:line="240" w:lineRule="auto"/>
        <w:ind w:left="851" w:firstLine="426"/>
        <w:jc w:val="both"/>
        <w:rPr>
          <w:rFonts w:ascii="Times New Roman" w:hAnsi="Times New Roman" w:cs="Times New Roman"/>
          <w:sz w:val="24"/>
          <w:szCs w:val="24"/>
        </w:rPr>
      </w:pPr>
    </w:p>
    <w:p w:rsidR="00D35522" w:rsidRDefault="00D35522" w:rsidP="00D35522">
      <w:pPr>
        <w:spacing w:after="0" w:line="24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FE55D4">
        <w:rPr>
          <w:rFonts w:ascii="Times New Roman" w:hAnsi="Times New Roman" w:cs="Times New Roman"/>
          <w:sz w:val="24"/>
          <w:szCs w:val="24"/>
          <w:lang w:val="en-ID"/>
        </w:rPr>
        <w:t>“</w:t>
      </w:r>
      <w:r w:rsidRPr="00FE55D4">
        <w:rPr>
          <w:rFonts w:ascii="Times New Roman" w:hAnsi="Times New Roman" w:cs="Times New Roman"/>
          <w:i/>
          <w:sz w:val="24"/>
          <w:szCs w:val="24"/>
          <w:lang w:val="en-ID"/>
        </w:rPr>
        <w:t>agency relationship as contact under which one or more persons (the principal(s)) engage another person (the agent) to perform some service on their behalf which involves delegating some decision making authority to the agent.)”</w:t>
      </w:r>
      <w:r w:rsidRPr="00FE55D4">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
    <w:p w:rsidR="00D35522" w:rsidRDefault="00D35522" w:rsidP="00D35522">
      <w:pPr>
        <w:spacing w:after="0" w:line="240" w:lineRule="auto"/>
        <w:ind w:left="851" w:firstLine="426"/>
        <w:jc w:val="both"/>
        <w:rPr>
          <w:rFonts w:ascii="Times New Roman" w:hAnsi="Times New Roman" w:cs="Times New Roman"/>
          <w:sz w:val="24"/>
          <w:szCs w:val="24"/>
        </w:rPr>
      </w:pPr>
    </w:p>
    <w:p w:rsidR="00D35522" w:rsidRPr="001C211B" w:rsidRDefault="00D35522" w:rsidP="00D35522">
      <w:pPr>
        <w:spacing w:after="0" w:line="480" w:lineRule="auto"/>
        <w:ind w:left="851" w:firstLine="426"/>
        <w:jc w:val="both"/>
        <w:rPr>
          <w:rFonts w:ascii="Times New Roman" w:hAnsi="Times New Roman" w:cs="Times New Roman"/>
          <w:sz w:val="24"/>
          <w:szCs w:val="24"/>
        </w:rPr>
      </w:pPr>
      <w:proofErr w:type="spellStart"/>
      <w:r w:rsidRPr="0067617A">
        <w:rPr>
          <w:rFonts w:ascii="Times New Roman" w:hAnsi="Times New Roman" w:cs="Times New Roman"/>
          <w:sz w:val="24"/>
          <w:szCs w:val="24"/>
          <w:lang w:val="en-ID"/>
        </w:rPr>
        <w:t>Hubungan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keagenan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merupakan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sebuah</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kontrak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antara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pemegang</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saham</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principal)</w:t>
      </w:r>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dan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manajemen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agen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dimana</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principal</w:t>
      </w:r>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memberikan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wewenang</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kepada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agen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untuk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melakukan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suatu</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keputusan</w:t>
      </w:r>
      <w:proofErr w:type="spellEnd"/>
      <w:r w:rsidRPr="0067617A">
        <w:rPr>
          <w:rFonts w:ascii="Times New Roman" w:hAnsi="Times New Roman" w:cs="Times New Roman"/>
          <w:sz w:val="24"/>
          <w:szCs w:val="24"/>
          <w:lang w:val="en-ID"/>
        </w:rPr>
        <w:t xml:space="preserve"> yang </w:t>
      </w:r>
      <w:proofErr w:type="spellStart"/>
      <w:r w:rsidRPr="0067617A">
        <w:rPr>
          <w:rFonts w:ascii="Times New Roman" w:hAnsi="Times New Roman" w:cs="Times New Roman"/>
          <w:sz w:val="24"/>
          <w:szCs w:val="24"/>
          <w:lang w:val="en-ID"/>
        </w:rPr>
        <w:t>terbaik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untuk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kepentingan</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principal</w:t>
      </w:r>
      <w:r w:rsidRPr="0067617A">
        <w:rPr>
          <w:rFonts w:ascii="Times New Roman" w:hAnsi="Times New Roman" w:cs="Times New Roman"/>
          <w:sz w:val="24"/>
          <w:szCs w:val="24"/>
          <w:lang w:val="en-ID"/>
        </w:rPr>
        <w:t xml:space="preserve">. </w:t>
      </w:r>
      <w:r w:rsidRPr="0067617A">
        <w:rPr>
          <w:rFonts w:ascii="Times New Roman" w:hAnsi="Times New Roman" w:cs="Times New Roman"/>
          <w:sz w:val="24"/>
          <w:szCs w:val="24"/>
        </w:rPr>
        <w:t xml:space="preserve"> </w:t>
      </w:r>
      <w:proofErr w:type="spellStart"/>
      <w:r w:rsidRPr="0067617A">
        <w:rPr>
          <w:rFonts w:ascii="Times New Roman" w:hAnsi="Times New Roman" w:cs="Times New Roman"/>
          <w:sz w:val="24"/>
          <w:szCs w:val="24"/>
          <w:lang w:val="en-ID"/>
        </w:rPr>
        <w:t>Agen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selaku</w:t>
      </w:r>
      <w:proofErr w:type="spellEnd"/>
      <w:r w:rsidRPr="0067617A">
        <w:rPr>
          <w:rFonts w:ascii="Times New Roman" w:hAnsi="Times New Roman" w:cs="Times New Roman"/>
          <w:sz w:val="24"/>
          <w:szCs w:val="24"/>
          <w:lang w:val="en-ID"/>
        </w:rPr>
        <w:t xml:space="preserve"> yang </w:t>
      </w:r>
      <w:proofErr w:type="spellStart"/>
      <w:r w:rsidRPr="0067617A">
        <w:rPr>
          <w:rFonts w:ascii="Times New Roman" w:hAnsi="Times New Roman" w:cs="Times New Roman"/>
          <w:sz w:val="24"/>
          <w:szCs w:val="24"/>
          <w:lang w:val="en-ID"/>
        </w:rPr>
        <w:t>menjalankan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usaha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tentunya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memiliki</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informasi</w:t>
      </w:r>
      <w:proofErr w:type="spellEnd"/>
      <w:r w:rsidRPr="0067617A">
        <w:rPr>
          <w:rFonts w:ascii="Times New Roman" w:hAnsi="Times New Roman" w:cs="Times New Roman"/>
          <w:sz w:val="24"/>
          <w:szCs w:val="24"/>
          <w:lang w:val="en-ID"/>
        </w:rPr>
        <w:t xml:space="preserve"> yang </w:t>
      </w:r>
      <w:proofErr w:type="spellStart"/>
      <w:r w:rsidRPr="0067617A">
        <w:rPr>
          <w:rFonts w:ascii="Times New Roman" w:hAnsi="Times New Roman" w:cs="Times New Roman"/>
          <w:sz w:val="24"/>
          <w:szCs w:val="24"/>
          <w:lang w:val="en-ID"/>
        </w:rPr>
        <w:t>lebih</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banyak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mengenai</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perusahaan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sedangkan</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principal</w:t>
      </w:r>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memiliki</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informasi</w:t>
      </w:r>
      <w:proofErr w:type="spellEnd"/>
      <w:r w:rsidRPr="0067617A">
        <w:rPr>
          <w:rFonts w:ascii="Times New Roman" w:hAnsi="Times New Roman" w:cs="Times New Roman"/>
          <w:sz w:val="24"/>
          <w:szCs w:val="24"/>
          <w:lang w:val="en-ID"/>
        </w:rPr>
        <w:t xml:space="preserve"> yang </w:t>
      </w:r>
      <w:proofErr w:type="spellStart"/>
      <w:r w:rsidRPr="0067617A">
        <w:rPr>
          <w:rFonts w:ascii="Times New Roman" w:hAnsi="Times New Roman" w:cs="Times New Roman"/>
          <w:sz w:val="24"/>
          <w:szCs w:val="24"/>
          <w:lang w:val="en-ID"/>
        </w:rPr>
        <w:t>lebih</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sedikit</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Jika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agen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dan</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 xml:space="preserve">principal </w:t>
      </w:r>
      <w:proofErr w:type="spellStart"/>
      <w:r w:rsidRPr="0067617A">
        <w:rPr>
          <w:rFonts w:ascii="Times New Roman" w:hAnsi="Times New Roman" w:cs="Times New Roman"/>
          <w:sz w:val="24"/>
          <w:szCs w:val="24"/>
          <w:lang w:val="en-ID"/>
        </w:rPr>
        <w:t>selalu</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berupaya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memaksimalkan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kepentingan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masing-masing</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dan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memiliki</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kepentingan</w:t>
      </w:r>
      <w:proofErr w:type="spellEnd"/>
      <w:r w:rsidRPr="0067617A">
        <w:rPr>
          <w:rFonts w:ascii="Times New Roman" w:hAnsi="Times New Roman" w:cs="Times New Roman"/>
          <w:sz w:val="24"/>
          <w:szCs w:val="24"/>
          <w:lang w:val="en-ID"/>
        </w:rPr>
        <w:t xml:space="preserve"> yang </w:t>
      </w:r>
      <w:proofErr w:type="spellStart"/>
      <w:r w:rsidRPr="0067617A">
        <w:rPr>
          <w:rFonts w:ascii="Times New Roman" w:hAnsi="Times New Roman" w:cs="Times New Roman"/>
          <w:sz w:val="24"/>
          <w:szCs w:val="24"/>
          <w:lang w:val="en-ID"/>
        </w:rPr>
        <w:t>saling</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bertentangan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maka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mungkin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saja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dapat</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memunculkan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kepercayaan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bahwa</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agen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tidak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akan</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selalu</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bertindak</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sesuai</w:t>
      </w:r>
      <w:proofErr w:type="spellEnd"/>
      <w:r w:rsidRPr="0067617A">
        <w:rPr>
          <w:rFonts w:ascii="Times New Roman" w:hAnsi="Times New Roman" w:cs="Times New Roman"/>
          <w:sz w:val="24"/>
          <w:szCs w:val="24"/>
          <w:lang w:val="en-ID"/>
        </w:rPr>
        <w:t xml:space="preserve"> </w:t>
      </w:r>
      <w:proofErr w:type="spellStart"/>
      <w:r w:rsidRPr="0067617A">
        <w:rPr>
          <w:rFonts w:ascii="Times New Roman" w:hAnsi="Times New Roman" w:cs="Times New Roman"/>
          <w:sz w:val="24"/>
          <w:szCs w:val="24"/>
          <w:lang w:val="en-ID"/>
        </w:rPr>
        <w:t>keinginan</w:t>
      </w:r>
      <w:proofErr w:type="spellEnd"/>
      <w:r w:rsidRPr="0067617A">
        <w:rPr>
          <w:rFonts w:ascii="Times New Roman" w:hAnsi="Times New Roman" w:cs="Times New Roman"/>
          <w:sz w:val="24"/>
          <w:szCs w:val="24"/>
          <w:lang w:val="en-ID"/>
        </w:rPr>
        <w:t xml:space="preserve"> </w:t>
      </w:r>
      <w:r w:rsidRPr="0067617A">
        <w:rPr>
          <w:rFonts w:ascii="Times New Roman" w:hAnsi="Times New Roman" w:cs="Times New Roman"/>
          <w:i/>
          <w:sz w:val="24"/>
          <w:szCs w:val="24"/>
          <w:lang w:val="en-ID"/>
        </w:rPr>
        <w:t>principal</w:t>
      </w:r>
      <w:r w:rsidRPr="0067617A">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Contohnya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adanya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lastRenderedPageBreak/>
        <w:t>kemungkinan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agen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melakukan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manipulasi</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terhadap</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laporan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keuangan</w:t>
      </w:r>
      <w:proofErr w:type="spellEnd"/>
      <w:r w:rsidRPr="00FC03B4">
        <w:rPr>
          <w:rFonts w:ascii="Times New Roman" w:hAnsi="Times New Roman" w:cs="Times New Roman"/>
          <w:sz w:val="24"/>
          <w:szCs w:val="24"/>
          <w:lang w:val="en-ID"/>
        </w:rPr>
        <w:t xml:space="preserve"> yang </w:t>
      </w:r>
      <w:proofErr w:type="spellStart"/>
      <w:r w:rsidRPr="00FC03B4">
        <w:rPr>
          <w:rFonts w:ascii="Times New Roman" w:hAnsi="Times New Roman" w:cs="Times New Roman"/>
          <w:sz w:val="24"/>
          <w:szCs w:val="24"/>
          <w:lang w:val="en-ID"/>
        </w:rPr>
        <w:t>disajikan</w:t>
      </w:r>
      <w:proofErr w:type="spellEnd"/>
      <w:r w:rsidRPr="00FC03B4">
        <w:rPr>
          <w:rFonts w:ascii="Times New Roman" w:hAnsi="Times New Roman" w:cs="Times New Roman"/>
          <w:sz w:val="24"/>
          <w:szCs w:val="24"/>
          <w:lang w:val="en-ID"/>
        </w:rPr>
        <w:t xml:space="preserve"> agar </w:t>
      </w:r>
      <w:proofErr w:type="spellStart"/>
      <w:r w:rsidRPr="00FC03B4">
        <w:rPr>
          <w:rFonts w:ascii="Times New Roman" w:hAnsi="Times New Roman" w:cs="Times New Roman"/>
          <w:sz w:val="24"/>
          <w:szCs w:val="24"/>
          <w:lang w:val="en-ID"/>
        </w:rPr>
        <w:t>dapat</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memberikan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keuntungan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kepada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dirinya</w:t>
      </w:r>
      <w:proofErr w:type="spellEnd"/>
      <w:r w:rsidRPr="00FC03B4">
        <w:rPr>
          <w:rFonts w:ascii="Times New Roman" w:hAnsi="Times New Roman" w:cs="Times New Roman"/>
          <w:sz w:val="24"/>
          <w:szCs w:val="24"/>
          <w:lang w:val="en-ID"/>
        </w:rPr>
        <w:t xml:space="preserve">. </w:t>
      </w:r>
    </w:p>
    <w:p w:rsidR="00D35522" w:rsidRDefault="00D35522" w:rsidP="00D35522">
      <w:pPr>
        <w:spacing w:after="0"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 xml:space="preserve">Dalam teori ini juga dijelaskan bahwa pihak </w:t>
      </w:r>
      <w:r>
        <w:rPr>
          <w:rFonts w:ascii="Times New Roman" w:hAnsi="Times New Roman" w:cs="Times New Roman"/>
          <w:i/>
          <w:sz w:val="24"/>
          <w:szCs w:val="24"/>
        </w:rPr>
        <w:t>principal</w:t>
      </w:r>
      <w:r>
        <w:rPr>
          <w:rFonts w:ascii="Times New Roman" w:hAnsi="Times New Roman" w:cs="Times New Roman"/>
          <w:sz w:val="24"/>
          <w:szCs w:val="24"/>
        </w:rPr>
        <w:t xml:space="preserve"> dan </w:t>
      </w:r>
      <w:r>
        <w:rPr>
          <w:rFonts w:ascii="Times New Roman" w:hAnsi="Times New Roman" w:cs="Times New Roman"/>
          <w:i/>
          <w:sz w:val="24"/>
          <w:szCs w:val="24"/>
        </w:rPr>
        <w:t xml:space="preserve">agent </w:t>
      </w:r>
      <w:r>
        <w:rPr>
          <w:rFonts w:ascii="Times New Roman" w:hAnsi="Times New Roman" w:cs="Times New Roman"/>
          <w:sz w:val="24"/>
          <w:szCs w:val="24"/>
        </w:rPr>
        <w:t xml:space="preserve">akan berusaha untuk memaksimalisasi utilitasnya dan tidak ada jaminan bahwa </w:t>
      </w:r>
      <w:r>
        <w:rPr>
          <w:rFonts w:ascii="Times New Roman" w:hAnsi="Times New Roman" w:cs="Times New Roman"/>
          <w:i/>
          <w:sz w:val="24"/>
          <w:szCs w:val="24"/>
        </w:rPr>
        <w:t>agent</w:t>
      </w:r>
      <w:r>
        <w:rPr>
          <w:rFonts w:ascii="Times New Roman" w:hAnsi="Times New Roman" w:cs="Times New Roman"/>
          <w:sz w:val="24"/>
          <w:szCs w:val="24"/>
        </w:rPr>
        <w:t xml:space="preserve"> akan bertindak sesuai dengan yang diinginkan oleh </w:t>
      </w:r>
      <w:r>
        <w:rPr>
          <w:rFonts w:ascii="Times New Roman" w:hAnsi="Times New Roman" w:cs="Times New Roman"/>
          <w:i/>
          <w:sz w:val="24"/>
          <w:szCs w:val="24"/>
        </w:rPr>
        <w:t>principal</w:t>
      </w:r>
      <w:r>
        <w:rPr>
          <w:rFonts w:ascii="Times New Roman" w:hAnsi="Times New Roman" w:cs="Times New Roman"/>
          <w:sz w:val="24"/>
          <w:szCs w:val="24"/>
        </w:rPr>
        <w:t>. Kedua belah pihak akan berusaha untuk memaksimalkan keuntungan untuk diri mereka sendiri. Contoh dari hubungan keagenan ini dapat terlihat dari hubungan antara pihak pemegang saham (</w:t>
      </w:r>
      <w:r w:rsidRPr="00205193">
        <w:rPr>
          <w:rFonts w:ascii="Times New Roman" w:hAnsi="Times New Roman" w:cs="Times New Roman"/>
          <w:i/>
          <w:sz w:val="24"/>
          <w:szCs w:val="24"/>
        </w:rPr>
        <w:t>principal</w:t>
      </w:r>
      <w:r>
        <w:rPr>
          <w:rFonts w:ascii="Times New Roman" w:hAnsi="Times New Roman" w:cs="Times New Roman"/>
          <w:sz w:val="24"/>
          <w:szCs w:val="24"/>
        </w:rPr>
        <w:t xml:space="preserve">) dan manajemen perusahaan sebagai </w:t>
      </w:r>
      <w:r>
        <w:rPr>
          <w:rFonts w:ascii="Times New Roman" w:hAnsi="Times New Roman" w:cs="Times New Roman"/>
          <w:i/>
          <w:sz w:val="24"/>
          <w:szCs w:val="24"/>
        </w:rPr>
        <w:t>agent.</w:t>
      </w:r>
      <w:r>
        <w:rPr>
          <w:rFonts w:ascii="Times New Roman" w:hAnsi="Times New Roman" w:cs="Times New Roman"/>
          <w:sz w:val="24"/>
          <w:szCs w:val="24"/>
        </w:rPr>
        <w:t xml:space="preserve"> Keduanya tentu ingin mendapatkan keuntungan yang maksimal untuk masing-masing mereka. Pemegang saham ingin mendapatkan tingkat pengembalian yang tinggi atas investasi mereka, yaitu berupa dividen yang tinggi. Sedangkan manajer perusahaan ingin mendapatkan keuntungan yang tinggi berupa insentif. Keduanya didasarkan pada laba yang dihasilkan oleh perusahaan. Laba yang tinggi akan memberikan dividen yang tinggi kepada pihak pemegang saham, sedangkan untuk pihak manajer, laba yang tinggi menandakan bahwa kinerja mereka di dalam perusahaan sudah bagus sehingga mereka mengharapkan insentif atas hasil kinerja mereka. Karena itu terdapat perbedaan kepentingan antara pihak </w:t>
      </w:r>
      <w:r>
        <w:rPr>
          <w:rFonts w:ascii="Times New Roman" w:hAnsi="Times New Roman" w:cs="Times New Roman"/>
          <w:i/>
          <w:sz w:val="24"/>
          <w:szCs w:val="24"/>
        </w:rPr>
        <w:t xml:space="preserve">agent </w:t>
      </w:r>
      <w:r>
        <w:rPr>
          <w:rFonts w:ascii="Times New Roman" w:hAnsi="Times New Roman" w:cs="Times New Roman"/>
          <w:sz w:val="24"/>
          <w:szCs w:val="24"/>
        </w:rPr>
        <w:t xml:space="preserve">dan </w:t>
      </w:r>
      <w:r>
        <w:rPr>
          <w:rFonts w:ascii="Times New Roman" w:hAnsi="Times New Roman" w:cs="Times New Roman"/>
          <w:i/>
          <w:sz w:val="24"/>
          <w:szCs w:val="24"/>
        </w:rPr>
        <w:t>principal</w:t>
      </w:r>
      <w:r>
        <w:rPr>
          <w:rFonts w:ascii="Times New Roman" w:hAnsi="Times New Roman" w:cs="Times New Roman"/>
          <w:sz w:val="24"/>
          <w:szCs w:val="24"/>
        </w:rPr>
        <w:t xml:space="preserve"> sehingga muncul yang namanya </w:t>
      </w:r>
      <w:r>
        <w:rPr>
          <w:rFonts w:ascii="Times New Roman" w:hAnsi="Times New Roman" w:cs="Times New Roman"/>
          <w:i/>
          <w:sz w:val="24"/>
          <w:szCs w:val="24"/>
        </w:rPr>
        <w:t>agency problem</w:t>
      </w:r>
      <w:r>
        <w:rPr>
          <w:rFonts w:ascii="Times New Roman" w:hAnsi="Times New Roman" w:cs="Times New Roman"/>
          <w:sz w:val="24"/>
          <w:szCs w:val="24"/>
        </w:rPr>
        <w:t>.</w:t>
      </w:r>
    </w:p>
    <w:p w:rsidR="00D35522" w:rsidRDefault="00D35522" w:rsidP="00D35522">
      <w:pPr>
        <w:spacing w:after="0" w:line="480" w:lineRule="auto"/>
        <w:ind w:left="851" w:firstLine="426"/>
        <w:jc w:val="both"/>
        <w:rPr>
          <w:rFonts w:ascii="Times New Roman" w:hAnsi="Times New Roman" w:cs="Times New Roman"/>
          <w:sz w:val="24"/>
          <w:szCs w:val="24"/>
        </w:rPr>
      </w:pPr>
      <w:r>
        <w:rPr>
          <w:rFonts w:ascii="Times New Roman" w:hAnsi="Times New Roman" w:cs="Times New Roman"/>
          <w:i/>
          <w:sz w:val="24"/>
          <w:szCs w:val="24"/>
        </w:rPr>
        <w:t xml:space="preserve">Agency problem </w:t>
      </w:r>
      <w:r>
        <w:rPr>
          <w:rFonts w:ascii="Times New Roman" w:hAnsi="Times New Roman" w:cs="Times New Roman"/>
          <w:sz w:val="24"/>
          <w:szCs w:val="24"/>
        </w:rPr>
        <w:t xml:space="preserve">ini menghasilkan biaya yang dinamakan </w:t>
      </w:r>
      <w:r>
        <w:rPr>
          <w:rFonts w:ascii="Times New Roman" w:hAnsi="Times New Roman" w:cs="Times New Roman"/>
          <w:i/>
          <w:sz w:val="24"/>
          <w:szCs w:val="24"/>
        </w:rPr>
        <w:t>agency cost.</w:t>
      </w:r>
      <w:r>
        <w:rPr>
          <w:rFonts w:ascii="Times New Roman" w:hAnsi="Times New Roman" w:cs="Times New Roman"/>
          <w:sz w:val="24"/>
          <w:szCs w:val="24"/>
        </w:rPr>
        <w:t xml:space="preserve"> </w:t>
      </w:r>
      <w:r w:rsidRPr="00B9344A">
        <w:rPr>
          <w:rFonts w:ascii="Times New Roman" w:hAnsi="Times New Roman" w:cs="Times New Roman"/>
          <w:i/>
          <w:sz w:val="24"/>
          <w:szCs w:val="24"/>
        </w:rPr>
        <w:t>Agency cost</w:t>
      </w:r>
      <w:r>
        <w:rPr>
          <w:rFonts w:ascii="Times New Roman" w:hAnsi="Times New Roman" w:cs="Times New Roman"/>
          <w:sz w:val="24"/>
          <w:szCs w:val="24"/>
        </w:rPr>
        <w:t xml:space="preserve"> ini timbul akibat dari perbedaan kepentingan antara </w:t>
      </w:r>
      <w:r>
        <w:rPr>
          <w:rFonts w:ascii="Times New Roman" w:hAnsi="Times New Roman" w:cs="Times New Roman"/>
          <w:i/>
          <w:sz w:val="24"/>
          <w:szCs w:val="24"/>
        </w:rPr>
        <w:t xml:space="preserve">principal </w:t>
      </w:r>
      <w:r>
        <w:rPr>
          <w:rFonts w:ascii="Times New Roman" w:hAnsi="Times New Roman" w:cs="Times New Roman"/>
          <w:sz w:val="24"/>
          <w:szCs w:val="24"/>
        </w:rPr>
        <w:t xml:space="preserve">dan </w:t>
      </w:r>
      <w:r>
        <w:rPr>
          <w:rFonts w:ascii="Times New Roman" w:hAnsi="Times New Roman" w:cs="Times New Roman"/>
          <w:i/>
          <w:sz w:val="24"/>
          <w:szCs w:val="24"/>
        </w:rPr>
        <w:t>agent</w:t>
      </w:r>
      <w:r>
        <w:rPr>
          <w:rFonts w:ascii="Times New Roman" w:hAnsi="Times New Roman" w:cs="Times New Roman"/>
          <w:sz w:val="24"/>
          <w:szCs w:val="24"/>
        </w:rPr>
        <w:t xml:space="preserve">.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"5", "title" : "Theory of the firm: Managerial behavior, agency costs and ownership structure", "type" : "article-journal", "volume" : "3" }, "uris" : [ "http://www.mendeley.com/documents/?uuid=7729d23a-3cf0-444f-86f4-755d4c40ae4e"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Jensen dan Meckling</w:t>
      </w:r>
      <w:r w:rsidRPr="00425C2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425C20">
        <w:rPr>
          <w:rFonts w:ascii="Times New Roman" w:hAnsi="Times New Roman" w:cs="Times New Roman"/>
          <w:noProof/>
          <w:sz w:val="24"/>
          <w:szCs w:val="24"/>
          <w:lang w:val="en-ID"/>
        </w:rPr>
        <w:t>1976)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ada tiga jenis </w:t>
      </w:r>
      <w:r>
        <w:rPr>
          <w:rFonts w:ascii="Times New Roman" w:hAnsi="Times New Roman" w:cs="Times New Roman"/>
          <w:i/>
          <w:sz w:val="24"/>
          <w:szCs w:val="24"/>
        </w:rPr>
        <w:t>agency cost</w:t>
      </w:r>
      <w:r>
        <w:rPr>
          <w:rFonts w:ascii="Times New Roman" w:hAnsi="Times New Roman" w:cs="Times New Roman"/>
          <w:sz w:val="24"/>
          <w:szCs w:val="24"/>
        </w:rPr>
        <w:t>, yaitu:</w:t>
      </w:r>
    </w:p>
    <w:p w:rsidR="00D35522" w:rsidRPr="009A6F21" w:rsidRDefault="00D35522" w:rsidP="00D35522">
      <w:pPr>
        <w:pStyle w:val="ListParagraph"/>
        <w:numPr>
          <w:ilvl w:val="1"/>
          <w:numId w:val="4"/>
        </w:numPr>
        <w:spacing w:after="0"/>
        <w:ind w:left="1276" w:hanging="425"/>
        <w:rPr>
          <w:rFonts w:ascii="Times New Roman" w:hAnsi="Times New Roman" w:cs="Times New Roman"/>
          <w:b/>
          <w:i/>
          <w:sz w:val="24"/>
          <w:szCs w:val="24"/>
        </w:rPr>
      </w:pPr>
      <w:r w:rsidRPr="009A6F21">
        <w:rPr>
          <w:rFonts w:ascii="Times New Roman" w:hAnsi="Times New Roman" w:cs="Times New Roman"/>
          <w:b/>
          <w:i/>
          <w:sz w:val="24"/>
          <w:szCs w:val="24"/>
          <w:lang w:val="id-ID"/>
        </w:rPr>
        <w:t xml:space="preserve">Monitoring Cost </w:t>
      </w:r>
    </w:p>
    <w:p w:rsidR="00D35522" w:rsidRDefault="00D35522" w:rsidP="00D35522">
      <w:pPr>
        <w:pStyle w:val="ListParagraph"/>
        <w:spacing w:after="0"/>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Biaya yang dikeluarkan untuk mengawasi perilaku </w:t>
      </w:r>
      <w:r>
        <w:rPr>
          <w:rFonts w:ascii="Times New Roman" w:hAnsi="Times New Roman" w:cs="Times New Roman"/>
          <w:i/>
          <w:sz w:val="24"/>
          <w:szCs w:val="24"/>
          <w:lang w:val="id-ID"/>
        </w:rPr>
        <w:t>agent.</w:t>
      </w:r>
    </w:p>
    <w:p w:rsidR="00D35522" w:rsidRDefault="00D35522" w:rsidP="00D35522">
      <w:pPr>
        <w:pStyle w:val="ListParagraph"/>
        <w:spacing w:after="0"/>
        <w:ind w:left="1276"/>
        <w:rPr>
          <w:rFonts w:ascii="Times New Roman" w:hAnsi="Times New Roman" w:cs="Times New Roman"/>
          <w:i/>
          <w:sz w:val="24"/>
          <w:szCs w:val="24"/>
          <w:lang w:val="id-ID"/>
        </w:rPr>
      </w:pPr>
    </w:p>
    <w:p w:rsidR="00D35522" w:rsidRPr="009623B2" w:rsidRDefault="00D35522" w:rsidP="00D35522">
      <w:pPr>
        <w:pStyle w:val="ListParagraph"/>
        <w:spacing w:after="0"/>
        <w:ind w:left="1276"/>
        <w:rPr>
          <w:rFonts w:ascii="Times New Roman" w:hAnsi="Times New Roman" w:cs="Times New Roman"/>
          <w:i/>
          <w:sz w:val="24"/>
          <w:szCs w:val="24"/>
          <w:lang w:val="id-ID"/>
        </w:rPr>
      </w:pPr>
    </w:p>
    <w:p w:rsidR="00D35522" w:rsidRPr="009A6F21" w:rsidRDefault="00D35522" w:rsidP="00D35522">
      <w:pPr>
        <w:pStyle w:val="ListParagraph"/>
        <w:numPr>
          <w:ilvl w:val="1"/>
          <w:numId w:val="4"/>
        </w:numPr>
        <w:spacing w:after="0"/>
        <w:ind w:left="1276" w:hanging="414"/>
        <w:rPr>
          <w:rFonts w:ascii="Times New Roman" w:hAnsi="Times New Roman" w:cs="Times New Roman"/>
          <w:b/>
          <w:i/>
          <w:sz w:val="24"/>
          <w:szCs w:val="24"/>
        </w:rPr>
      </w:pPr>
      <w:r w:rsidRPr="009A6F21">
        <w:rPr>
          <w:rFonts w:ascii="Times New Roman" w:hAnsi="Times New Roman" w:cs="Times New Roman"/>
          <w:b/>
          <w:i/>
          <w:sz w:val="24"/>
          <w:szCs w:val="24"/>
          <w:lang w:val="id-ID"/>
        </w:rPr>
        <w:lastRenderedPageBreak/>
        <w:t>Bonding Cost</w:t>
      </w:r>
    </w:p>
    <w:p w:rsidR="00D35522" w:rsidRDefault="00D35522" w:rsidP="00D35522">
      <w:pPr>
        <w:pStyle w:val="ListParagraph"/>
        <w:spacing w:before="240" w:after="0"/>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Biaya yang dikeluarkan untuk membentuk mekanisme yang menjamin agen akan bertindak sesuai dengan keinginan </w:t>
      </w:r>
      <w:r>
        <w:rPr>
          <w:rFonts w:ascii="Times New Roman" w:hAnsi="Times New Roman" w:cs="Times New Roman"/>
          <w:i/>
          <w:sz w:val="24"/>
          <w:szCs w:val="24"/>
          <w:lang w:val="id-ID"/>
        </w:rPr>
        <w:t>principal</w:t>
      </w:r>
      <w:r>
        <w:rPr>
          <w:rFonts w:ascii="Times New Roman" w:hAnsi="Times New Roman" w:cs="Times New Roman"/>
          <w:sz w:val="24"/>
          <w:szCs w:val="24"/>
          <w:lang w:val="id-ID"/>
        </w:rPr>
        <w:t>.</w:t>
      </w:r>
    </w:p>
    <w:p w:rsidR="00D35522" w:rsidRPr="009A6F21" w:rsidRDefault="00D35522" w:rsidP="00D35522">
      <w:pPr>
        <w:pStyle w:val="ListParagraph"/>
        <w:numPr>
          <w:ilvl w:val="1"/>
          <w:numId w:val="4"/>
        </w:numPr>
        <w:spacing w:before="240" w:after="0"/>
        <w:ind w:left="1276" w:hanging="414"/>
        <w:rPr>
          <w:rFonts w:ascii="Times New Roman" w:hAnsi="Times New Roman" w:cs="Times New Roman"/>
          <w:b/>
          <w:i/>
          <w:sz w:val="24"/>
          <w:szCs w:val="24"/>
          <w:lang w:val="id-ID"/>
        </w:rPr>
      </w:pPr>
      <w:r w:rsidRPr="009A6F21">
        <w:rPr>
          <w:rFonts w:ascii="Times New Roman" w:hAnsi="Times New Roman" w:cs="Times New Roman"/>
          <w:b/>
          <w:i/>
          <w:sz w:val="24"/>
          <w:szCs w:val="24"/>
          <w:lang w:val="id-ID"/>
        </w:rPr>
        <w:t>Residual Loss</w:t>
      </w:r>
    </w:p>
    <w:p w:rsidR="00D35522" w:rsidRPr="009623B2" w:rsidRDefault="00D35522" w:rsidP="00D35522">
      <w:pPr>
        <w:pStyle w:val="ListParagraph"/>
        <w:spacing w:before="240" w:after="0"/>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Kerugian yang timbul saat output agen lebih kecil dibandingkan dengan ketika keinginan agen sejalan dengan keinginan </w:t>
      </w:r>
      <w:r>
        <w:rPr>
          <w:rFonts w:ascii="Times New Roman" w:hAnsi="Times New Roman" w:cs="Times New Roman"/>
          <w:i/>
          <w:sz w:val="24"/>
          <w:szCs w:val="24"/>
          <w:lang w:val="id-ID"/>
        </w:rPr>
        <w:t>principal.</w:t>
      </w:r>
    </w:p>
    <w:p w:rsidR="00D35522" w:rsidRPr="007C3DDA" w:rsidRDefault="00D35522" w:rsidP="00D35522">
      <w:pPr>
        <w:pStyle w:val="Heading3"/>
        <w:numPr>
          <w:ilvl w:val="0"/>
          <w:numId w:val="4"/>
        </w:numPr>
        <w:spacing w:line="480" w:lineRule="auto"/>
        <w:ind w:left="851" w:hanging="425"/>
        <w:rPr>
          <w:rFonts w:ascii="Times New Roman" w:hAnsi="Times New Roman" w:cs="Times New Roman"/>
          <w:b/>
          <w:i/>
          <w:color w:val="auto"/>
        </w:rPr>
      </w:pPr>
      <w:bookmarkStart w:id="6" w:name="_Toc535278768"/>
      <w:r w:rsidRPr="007C3DDA">
        <w:rPr>
          <w:rFonts w:ascii="Times New Roman" w:hAnsi="Times New Roman" w:cs="Times New Roman"/>
          <w:b/>
          <w:i/>
          <w:color w:val="auto"/>
        </w:rPr>
        <w:t>Positive Accounting Theory</w:t>
      </w:r>
      <w:bookmarkEnd w:id="6"/>
    </w:p>
    <w:p w:rsidR="00D35522" w:rsidRPr="00162D34" w:rsidRDefault="00D35522" w:rsidP="00D35522">
      <w:pPr>
        <w:pStyle w:val="ListParagraph"/>
        <w:spacing w:after="0"/>
        <w:ind w:left="851"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Teori akuntansi positif sangatlah erat kaitannya dengan praktik manajemen laba, karena teori ini merupakan teori yang menjelaskan praktik manajemen laba dalam perusahaan. Teori akuntansi positif dikemukakan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"Watts", "given" : "R. L.", "non-dropping-particle" : "", "parse-names" : false, "suffix" : "" }, { "dropping-particle" : "", "family" : "Zimmerman", "given" : "", "non-dropping-particle" : "", "parse-names" : false, "suffix" : "" } ], "id" : "ITEM-1", "issued" : { "date-parts" : [ [ "1986" ] ] }, "publisher-place" : "New York", "title" : "Positive Accounting Theory", "type" : "book" }, "uris" : [ "http://www.mendeley.com/documents/?uuid=513a3f0d-f7a1-4df7-a0fd-79ba0f1a8d4c" ] } ], "mendeley" : { "formattedCitation" : "(Watts &amp; Zimmerman, 1986)", "manualFormatting" : "Watts dan Zimmerman (1986)", "plainTextFormattedCitation" : "(Watts &amp; Zimmerman, 1986)", "previouslyFormattedCitation" : "(Watts &amp; Zimmerman, 1986)"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Watts dan Zimmerman </w:t>
      </w:r>
      <w:r>
        <w:rPr>
          <w:rFonts w:ascii="Times New Roman" w:hAnsi="Times New Roman" w:cs="Times New Roman"/>
          <w:noProof/>
          <w:sz w:val="24"/>
          <w:szCs w:val="24"/>
        </w:rPr>
        <w:t>(</w:t>
      </w:r>
      <w:r w:rsidRPr="00425C20">
        <w:rPr>
          <w:rFonts w:ascii="Times New Roman" w:hAnsi="Times New Roman" w:cs="Times New Roman"/>
          <w:noProof/>
          <w:sz w:val="24"/>
          <w:szCs w:val="24"/>
          <w:lang w:val="id-ID"/>
        </w:rPr>
        <w:t>1986)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tujuan untuk menguraikan dan menjelaskan </w:t>
      </w:r>
      <w:r w:rsidRPr="00162D34">
        <w:rPr>
          <w:rFonts w:ascii="Times New Roman" w:hAnsi="Times New Roman" w:cs="Times New Roman"/>
          <w:sz w:val="24"/>
          <w:szCs w:val="24"/>
          <w:lang w:val="id-ID"/>
        </w:rPr>
        <w:t>bagaimana informasi akuntansi sehingga da</w:t>
      </w:r>
      <w:r>
        <w:rPr>
          <w:rFonts w:ascii="Times New Roman" w:hAnsi="Times New Roman" w:cs="Times New Roman"/>
          <w:sz w:val="24"/>
          <w:szCs w:val="24"/>
          <w:lang w:val="id-ID"/>
        </w:rPr>
        <w:t>pat dikomunikasikan kepada pihak</w:t>
      </w:r>
      <w:r w:rsidRPr="00162D34">
        <w:rPr>
          <w:rFonts w:ascii="Times New Roman" w:hAnsi="Times New Roman" w:cs="Times New Roman"/>
          <w:sz w:val="24"/>
          <w:szCs w:val="24"/>
          <w:lang w:val="id-ID"/>
        </w:rPr>
        <w:t xml:space="preserve"> lain dalam perusahaan.</w:t>
      </w:r>
    </w:p>
    <w:p w:rsidR="00D35522" w:rsidRDefault="00D35522" w:rsidP="00D35522">
      <w:pPr>
        <w:pStyle w:val="ListParagraph"/>
        <w:spacing w:after="0"/>
        <w:ind w:left="851"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"Watts", "given" : "R. L.", "non-dropping-particle" : "", "parse-names" : false, "suffix" : "" }, { "dropping-particle" : "", "family" : "Zimmerman", "given" : "", "non-dropping-particle" : "", "parse-names" : false, "suffix" : "" } ], "id" : "ITEM-1", "issued" : { "date-parts" : [ [ "1986" ] ] }, "publisher-place" : "New York", "title" : "Positive Accounting Theory", "type" : "book" }, "uris" : [ "http://www.mendeley.com/documents/?uuid=513a3f0d-f7a1-4df7-a0fd-79ba0f1a8d4c" ] } ], "mendeley" : { "formattedCitation" : "(Watts &amp; Zimmerman, 1986)", "manualFormatting" : "Watts dan Zimmerman (1986)", "plainTextFormattedCitation" : "(Watts &amp; Zimmerman, 1986)", "previouslyFormattedCitation" : "(Watts &amp; Zimmerman, 1986)"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Watts dan Zimmerman </w:t>
      </w:r>
      <w:r>
        <w:rPr>
          <w:rFonts w:ascii="Times New Roman" w:hAnsi="Times New Roman" w:cs="Times New Roman"/>
          <w:noProof/>
          <w:sz w:val="24"/>
          <w:szCs w:val="24"/>
        </w:rPr>
        <w:t>(</w:t>
      </w:r>
      <w:r w:rsidRPr="00425C20">
        <w:rPr>
          <w:rFonts w:ascii="Times New Roman" w:hAnsi="Times New Roman" w:cs="Times New Roman"/>
          <w:noProof/>
          <w:sz w:val="24"/>
          <w:szCs w:val="24"/>
          <w:lang w:val="id-ID"/>
        </w:rPr>
        <w:t>1986)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dalam teori akuntansi positif terdapat tiga hipotesis yang dapat menjadi sumber acuan dalam menjelaskan dan memprediksi gejala atau peristiwa manajemen laba dalam akuntansi, yaitu :</w:t>
      </w:r>
    </w:p>
    <w:p w:rsidR="00D35522" w:rsidRPr="0014084D" w:rsidRDefault="00D35522" w:rsidP="00D35522">
      <w:pPr>
        <w:pStyle w:val="ListParagraph"/>
        <w:numPr>
          <w:ilvl w:val="1"/>
          <w:numId w:val="4"/>
        </w:numPr>
        <w:spacing w:after="0"/>
        <w:ind w:left="1276" w:hanging="425"/>
        <w:rPr>
          <w:rFonts w:ascii="Times New Roman" w:hAnsi="Times New Roman" w:cs="Times New Roman"/>
          <w:b/>
          <w:i/>
          <w:sz w:val="24"/>
          <w:szCs w:val="24"/>
          <w:lang w:val="id-ID"/>
        </w:rPr>
      </w:pPr>
      <w:r w:rsidRPr="0014084D">
        <w:rPr>
          <w:rFonts w:ascii="Times New Roman" w:hAnsi="Times New Roman" w:cs="Times New Roman"/>
          <w:b/>
          <w:i/>
          <w:sz w:val="24"/>
          <w:szCs w:val="24"/>
          <w:lang w:val="id-ID"/>
        </w:rPr>
        <w:t>Bonus Plan Hypothesis</w:t>
      </w:r>
    </w:p>
    <w:p w:rsidR="00D35522" w:rsidRDefault="00D35522" w:rsidP="00D35522">
      <w:pPr>
        <w:pStyle w:val="ListParagraph"/>
        <w:spacing w:after="0"/>
        <w:ind w:left="1276"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Dalam hipotesis ini dikatakan bahwa manajer memiliki </w:t>
      </w:r>
      <w:r w:rsidRPr="0014084D">
        <w:rPr>
          <w:rFonts w:ascii="Times New Roman" w:hAnsi="Times New Roman" w:cs="Times New Roman"/>
          <w:i/>
          <w:sz w:val="24"/>
          <w:szCs w:val="24"/>
          <w:lang w:val="id-ID"/>
        </w:rPr>
        <w:t>bonus plan</w:t>
      </w:r>
      <w:r>
        <w:rPr>
          <w:rFonts w:ascii="Times New Roman" w:hAnsi="Times New Roman" w:cs="Times New Roman"/>
          <w:sz w:val="24"/>
          <w:szCs w:val="24"/>
          <w:lang w:val="id-ID"/>
        </w:rPr>
        <w:t xml:space="preserve"> akan memilih prosedur akuntansi yang dapat memindahkan laba di masa mendatang ke masa sekarang. Hal ini disebabkan karena keinginan seorang manajer untuk mendapatkan gaji yang tinggi. Jika gaji mereka terkait dengan bonus yang berhubungan dengan laba bersih yang dilaporkan, maka mereka akan melaporkan laba bersih yang tinggi untuk menambah bonus mereka dengan menggunakan kebijakan akuntansi yang dapat meningkatkan laba yang akan dilaporkan di masa sekarang.</w:t>
      </w:r>
    </w:p>
    <w:p w:rsidR="00D35522" w:rsidRPr="0014084D" w:rsidRDefault="00D35522" w:rsidP="00D35522">
      <w:pPr>
        <w:pStyle w:val="ListParagraph"/>
        <w:numPr>
          <w:ilvl w:val="1"/>
          <w:numId w:val="4"/>
        </w:numPr>
        <w:spacing w:after="0"/>
        <w:ind w:left="1276" w:hanging="425"/>
        <w:rPr>
          <w:rFonts w:ascii="Times New Roman" w:hAnsi="Times New Roman" w:cs="Times New Roman"/>
          <w:b/>
          <w:i/>
          <w:sz w:val="24"/>
          <w:szCs w:val="24"/>
          <w:lang w:val="id-ID"/>
        </w:rPr>
      </w:pPr>
      <w:r w:rsidRPr="0014084D">
        <w:rPr>
          <w:rFonts w:ascii="Times New Roman" w:hAnsi="Times New Roman" w:cs="Times New Roman"/>
          <w:b/>
          <w:i/>
          <w:sz w:val="24"/>
          <w:szCs w:val="24"/>
          <w:lang w:val="id-ID"/>
        </w:rPr>
        <w:lastRenderedPageBreak/>
        <w:t>Debt Convenant Hypothesis</w:t>
      </w:r>
    </w:p>
    <w:p w:rsidR="00D35522" w:rsidRDefault="00D35522" w:rsidP="00D35522">
      <w:pPr>
        <w:pStyle w:val="ListParagraph"/>
        <w:spacing w:after="0"/>
        <w:ind w:left="1276" w:firstLine="425"/>
        <w:rPr>
          <w:rFonts w:ascii="Times New Roman" w:hAnsi="Times New Roman" w:cs="Times New Roman"/>
          <w:sz w:val="24"/>
          <w:szCs w:val="24"/>
          <w:lang w:val="id-ID"/>
        </w:rPr>
      </w:pPr>
      <w:r>
        <w:rPr>
          <w:rFonts w:ascii="Times New Roman" w:hAnsi="Times New Roman" w:cs="Times New Roman"/>
          <w:sz w:val="24"/>
          <w:szCs w:val="24"/>
          <w:lang w:val="id-ID"/>
        </w:rPr>
        <w:t>Dalam hipotesis ini dikatakan bahwa semakin perusahaan mendekati pelanggaran pada persetujuan utang, semakin besar kemungkinan manajer perusahaan untuk menggunakan kebijakan akuntansi yang dapat memindahkan laba di masa mendatang ke masa sekarang. Biasanya perjanjian utang memiliki persetujuan yang harus dipenuhi oleh perusahaan selama masa perjanjian dan jika persetujuan tersebut dilanggar, maka akan menghambat manajer dalam menjalani perusahaan. Untuk mencegahnya, pihak manajemen akan menggunakan kebijakan manajemen untuk menigkatkan laba masa sekarang.</w:t>
      </w:r>
    </w:p>
    <w:p w:rsidR="00D35522" w:rsidRPr="0014084D" w:rsidRDefault="00D35522" w:rsidP="00D35522">
      <w:pPr>
        <w:pStyle w:val="ListParagraph"/>
        <w:numPr>
          <w:ilvl w:val="1"/>
          <w:numId w:val="4"/>
        </w:numPr>
        <w:spacing w:after="0"/>
        <w:ind w:left="1276" w:hanging="425"/>
        <w:rPr>
          <w:rFonts w:ascii="Times New Roman" w:hAnsi="Times New Roman" w:cs="Times New Roman"/>
          <w:b/>
          <w:i/>
          <w:sz w:val="24"/>
          <w:szCs w:val="24"/>
          <w:lang w:val="id-ID"/>
        </w:rPr>
      </w:pPr>
      <w:r w:rsidRPr="0014084D">
        <w:rPr>
          <w:rFonts w:ascii="Times New Roman" w:hAnsi="Times New Roman" w:cs="Times New Roman"/>
          <w:b/>
          <w:i/>
          <w:sz w:val="24"/>
          <w:szCs w:val="24"/>
          <w:lang w:val="id-ID"/>
        </w:rPr>
        <w:t>Political cost hypothesis</w:t>
      </w:r>
    </w:p>
    <w:p w:rsidR="00D35522" w:rsidRPr="009623B2" w:rsidRDefault="00D35522" w:rsidP="00D35522">
      <w:pPr>
        <w:pStyle w:val="ListParagraph"/>
        <w:spacing w:after="0"/>
        <w:ind w:left="1276"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Dalam hipotesis ini dinyatakan bahwa semakin besar ukuran perusahaan, maka semakin besar juga </w:t>
      </w:r>
      <w:r w:rsidRPr="0014084D">
        <w:rPr>
          <w:rFonts w:ascii="Times New Roman" w:hAnsi="Times New Roman" w:cs="Times New Roman"/>
          <w:i/>
          <w:sz w:val="24"/>
          <w:szCs w:val="24"/>
          <w:lang w:val="id-ID"/>
        </w:rPr>
        <w:t>political cost</w:t>
      </w:r>
      <w:r>
        <w:rPr>
          <w:rFonts w:ascii="Times New Roman" w:hAnsi="Times New Roman" w:cs="Times New Roman"/>
          <w:sz w:val="24"/>
          <w:szCs w:val="24"/>
          <w:lang w:val="id-ID"/>
        </w:rPr>
        <w:t xml:space="preserve"> yang dihadapi perusahaan sehingga kemungkinan manajer akan menggunakan kebijakan akuntansi yang dapat memindahkan pendapatan masa sekarang ke masa mendatang untuk menghindari hal tersebut. </w:t>
      </w:r>
    </w:p>
    <w:p w:rsidR="00D35522" w:rsidRPr="00FC03B4" w:rsidRDefault="00D35522" w:rsidP="00D35522">
      <w:pPr>
        <w:pStyle w:val="Heading3"/>
        <w:numPr>
          <w:ilvl w:val="0"/>
          <w:numId w:val="4"/>
        </w:numPr>
        <w:spacing w:before="0" w:line="480" w:lineRule="auto"/>
        <w:ind w:left="851" w:hanging="426"/>
        <w:jc w:val="both"/>
        <w:rPr>
          <w:rFonts w:ascii="Times New Roman" w:hAnsi="Times New Roman" w:cs="Times New Roman"/>
          <w:b/>
          <w:color w:val="auto"/>
          <w:lang w:val="en-ID"/>
        </w:rPr>
      </w:pPr>
      <w:bookmarkStart w:id="7" w:name="_Toc535278769"/>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proofErr w:type="spellEnd"/>
      <w:r w:rsidRPr="00FC03B4">
        <w:rPr>
          <w:rFonts w:ascii="Times New Roman" w:hAnsi="Times New Roman" w:cs="Times New Roman"/>
          <w:b/>
          <w:color w:val="auto"/>
          <w:lang w:val="en-ID"/>
        </w:rPr>
        <w:t xml:space="preserve"> (</w:t>
      </w:r>
      <w:r w:rsidRPr="00FC03B4">
        <w:rPr>
          <w:rFonts w:ascii="Times New Roman" w:hAnsi="Times New Roman" w:cs="Times New Roman"/>
          <w:b/>
          <w:i/>
          <w:color w:val="auto"/>
          <w:lang w:val="en-ID"/>
        </w:rPr>
        <w:t>Earnings Management</w:t>
      </w:r>
      <w:r w:rsidRPr="00FC03B4">
        <w:rPr>
          <w:rFonts w:ascii="Times New Roman" w:hAnsi="Times New Roman" w:cs="Times New Roman"/>
          <w:b/>
          <w:color w:val="auto"/>
          <w:lang w:val="en-ID"/>
        </w:rPr>
        <w:t>)</w:t>
      </w:r>
      <w:bookmarkEnd w:id="7"/>
    </w:p>
    <w:p w:rsidR="00D35522" w:rsidRPr="009457AD" w:rsidRDefault="00D35522" w:rsidP="00D35522">
      <w:pPr>
        <w:pStyle w:val="ListParagraph"/>
        <w:numPr>
          <w:ilvl w:val="0"/>
          <w:numId w:val="3"/>
        </w:numPr>
        <w:spacing w:after="0"/>
        <w:ind w:left="1276" w:hanging="425"/>
        <w:rPr>
          <w:rFonts w:ascii="Times New Roman" w:hAnsi="Times New Roman" w:cs="Times New Roman"/>
          <w:b/>
          <w:sz w:val="24"/>
          <w:szCs w:val="24"/>
          <w:lang w:val="en-ID"/>
        </w:rPr>
      </w:pPr>
      <w:proofErr w:type="spellStart"/>
      <w:r w:rsidRPr="00FC03B4">
        <w:rPr>
          <w:rFonts w:ascii="Times New Roman" w:hAnsi="Times New Roman" w:cs="Times New Roman"/>
          <w:b/>
          <w:sz w:val="24"/>
          <w:szCs w:val="24"/>
          <w:lang w:val="en-ID"/>
        </w:rPr>
        <w:t>Pengertian</w:t>
      </w:r>
      <w:proofErr w:type="spellEnd"/>
      <w:r w:rsidRPr="00FC03B4">
        <w:rPr>
          <w:rFonts w:ascii="Times New Roman" w:hAnsi="Times New Roman" w:cs="Times New Roman"/>
          <w:b/>
          <w:sz w:val="24"/>
          <w:szCs w:val="24"/>
          <w:lang w:val="en-ID"/>
        </w:rPr>
        <w:t xml:space="preserve"> </w:t>
      </w:r>
      <w:proofErr w:type="spellStart"/>
      <w:r w:rsidRPr="00FC03B4">
        <w:rPr>
          <w:rFonts w:ascii="Times New Roman" w:hAnsi="Times New Roman" w:cs="Times New Roman"/>
          <w:b/>
          <w:sz w:val="24"/>
          <w:szCs w:val="24"/>
          <w:lang w:val="en-ID"/>
        </w:rPr>
        <w:t>Manajemen</w:t>
      </w:r>
      <w:proofErr w:type="spellEnd"/>
      <w:r w:rsidRPr="00FC03B4">
        <w:rPr>
          <w:rFonts w:ascii="Times New Roman" w:hAnsi="Times New Roman" w:cs="Times New Roman"/>
          <w:b/>
          <w:sz w:val="24"/>
          <w:szCs w:val="24"/>
          <w:lang w:val="en-ID"/>
        </w:rPr>
        <w:t xml:space="preserve"> </w:t>
      </w:r>
      <w:proofErr w:type="spellStart"/>
      <w:r w:rsidRPr="00FC03B4">
        <w:rPr>
          <w:rFonts w:ascii="Times New Roman" w:hAnsi="Times New Roman" w:cs="Times New Roman"/>
          <w:b/>
          <w:sz w:val="24"/>
          <w:szCs w:val="24"/>
          <w:lang w:val="en-ID"/>
        </w:rPr>
        <w:t>Laba</w:t>
      </w:r>
      <w:proofErr w:type="spellEnd"/>
    </w:p>
    <w:p w:rsidR="00D35522" w:rsidRDefault="00D35522" w:rsidP="00D35522">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"Scott", "given" : "William R.", "non-dropping-particle" : "", "parse-names" : false, "suffix" : "" } ], "edition" : "7th", "id" : "ITEM-1", "issued" : { "date-parts" : [ [ "2015" ] ] }, "publisher" : "Pearson", "publisher-place" : "Canada", "title" : "Financial Accounting Theory", "type" : "book" }, "uris" : [ "http://www.mendeley.com/documents/?uuid=7bfbbcfb-c1ad-4f42-b876-a770ffab9612" ] } ], "mendeley" : { "formattedCitation" : "(Scott, 2015)", "manualFormatting" : "Scott (2015)", "plainTextFormattedCitation" : "(Scott, 2015)", "previouslyFormattedCitation" : "(Scott,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Scott</w:t>
      </w:r>
      <w:r w:rsidRPr="00EF5D3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F5D30">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definisi manajemen laba:</w:t>
      </w:r>
    </w:p>
    <w:p w:rsidR="00D35522" w:rsidRDefault="00D35522" w:rsidP="00D35522">
      <w:pPr>
        <w:spacing w:after="0" w:line="240" w:lineRule="auto"/>
        <w:ind w:left="1276" w:firstLine="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the choice by a manager of accounting policies so as to achieve some specific objective</w:t>
      </w:r>
      <w:r>
        <w:rPr>
          <w:rFonts w:ascii="Times New Roman" w:hAnsi="Times New Roman" w:cs="Times New Roman"/>
          <w:sz w:val="24"/>
          <w:szCs w:val="24"/>
        </w:rPr>
        <w:t xml:space="preserve">”. </w:t>
      </w:r>
    </w:p>
    <w:p w:rsidR="00D35522" w:rsidRDefault="00D35522" w:rsidP="00D35522">
      <w:pPr>
        <w:spacing w:after="0" w:line="240" w:lineRule="auto"/>
        <w:ind w:left="1276"/>
        <w:jc w:val="both"/>
        <w:rPr>
          <w:rFonts w:ascii="Times New Roman" w:hAnsi="Times New Roman" w:cs="Times New Roman"/>
          <w:sz w:val="24"/>
          <w:szCs w:val="24"/>
        </w:rPr>
      </w:pPr>
    </w:p>
    <w:p w:rsidR="00D35522" w:rsidRDefault="00D35522" w:rsidP="00D35522">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Manajemen laba berarti pilihan yang diambil manajer dalam kebijakan akuntansi sehingga mereka dapat memperoleh atau mencapai tujuan-tujuan yang spesifik. Manajemen laba berkaitan dengan metode akuntansi yang paling menguntungkan sehingga tujuan yang diinginkan dapat tercapai.</w:t>
      </w:r>
    </w:p>
    <w:p w:rsidR="00D35522" w:rsidRPr="009457AD" w:rsidRDefault="00D35522" w:rsidP="00D35522">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Secara umum manajemen laba didefinisikan sebagai upaya seorang manajer untuk mengintervensi dan juga mempengaruhi informasi dalam </w:t>
      </w:r>
      <w:r>
        <w:rPr>
          <w:rFonts w:ascii="Times New Roman" w:hAnsi="Times New Roman" w:cs="Times New Roman"/>
          <w:sz w:val="24"/>
          <w:szCs w:val="24"/>
        </w:rPr>
        <w:lastRenderedPageBreak/>
        <w:t>laporan keuangan dengant tujuan untuk mengelabui stakeholder yang ingin mengetahui bagaimana kinerja dan kondisi perusahaan. Intervensi yang dilakukan masih dalam kerangka standar akuntansi, yaitu masih menggunakan metode dan prosedur akuntansi yang diterima dan diakui secara umum.</w:t>
      </w:r>
    </w:p>
    <w:p w:rsidR="00D35522" w:rsidRPr="00DB2DEF" w:rsidRDefault="00D35522" w:rsidP="00D35522">
      <w:pPr>
        <w:pStyle w:val="ListParagraph"/>
        <w:numPr>
          <w:ilvl w:val="0"/>
          <w:numId w:val="3"/>
        </w:numPr>
        <w:spacing w:after="0"/>
        <w:ind w:left="1276" w:hanging="425"/>
        <w:rPr>
          <w:rFonts w:ascii="Times New Roman" w:hAnsi="Times New Roman" w:cs="Times New Roman"/>
          <w:b/>
          <w:sz w:val="24"/>
          <w:szCs w:val="24"/>
          <w:lang w:val="en-ID"/>
        </w:rPr>
      </w:pPr>
      <w:r w:rsidRPr="00DB2DEF">
        <w:rPr>
          <w:rFonts w:ascii="Times New Roman" w:hAnsi="Times New Roman" w:cs="Times New Roman"/>
          <w:b/>
          <w:sz w:val="24"/>
          <w:szCs w:val="24"/>
          <w:lang w:val="id-ID"/>
        </w:rPr>
        <w:t>Pola Manajemen Laba</w:t>
      </w:r>
    </w:p>
    <w:p w:rsidR="00D35522" w:rsidRPr="00FC03B4" w:rsidRDefault="00D35522" w:rsidP="00D35522">
      <w:pPr>
        <w:pStyle w:val="ListParagraph"/>
        <w:spacing w:after="0"/>
        <w:ind w:left="1701"/>
        <w:rPr>
          <w:rFonts w:ascii="Times New Roman" w:hAnsi="Times New Roman" w:cs="Times New Roman"/>
          <w:sz w:val="24"/>
          <w:szCs w:val="24"/>
          <w:lang w:val="en-ID"/>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"Scott", "given" : "William R.", "non-dropping-particle" : "", "parse-names" : false, "suffix" : "" } ], "edition" : "7th", "id" : "ITEM-1", "issued" : { "date-parts" : [ [ "2015" ] ] }, "publisher" : "Pearson", "publisher-place" : "Canada", "title" : "Financial Accounting Theory", "type" : "book" }, "uris" : [ "http://www.mendeley.com/documents/?uuid=7bfbbcfb-c1ad-4f42-b876-a770ffab9612" ] } ], "mendeley" : { "formattedCitation" : "(Scott, 2015)", "manualFormatting" : "Scott (2015)", "plainTextFormattedCitation" : "(Scott, 2015)", "previouslyFormattedCitation" : "(Scott,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Scott</w:t>
      </w:r>
      <w:r w:rsidRPr="00EF5D3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F5D30">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DB2DEF">
        <w:rPr>
          <w:rFonts w:ascii="Times New Roman" w:hAnsi="Times New Roman" w:cs="Times New Roman"/>
          <w:sz w:val="24"/>
          <w:szCs w:val="24"/>
        </w:rPr>
        <w:t>membagi</w:t>
      </w:r>
      <w:proofErr w:type="spellEnd"/>
      <w:r w:rsidRPr="00DB2DEF">
        <w:rPr>
          <w:rFonts w:ascii="Times New Roman" w:hAnsi="Times New Roman" w:cs="Times New Roman"/>
          <w:sz w:val="24"/>
          <w:szCs w:val="24"/>
        </w:rPr>
        <w:t xml:space="preserve"> </w:t>
      </w:r>
      <w:proofErr w:type="spellStart"/>
      <w:r w:rsidRPr="00DB2DEF">
        <w:rPr>
          <w:rFonts w:ascii="Times New Roman" w:hAnsi="Times New Roman" w:cs="Times New Roman"/>
          <w:sz w:val="24"/>
          <w:szCs w:val="24"/>
        </w:rPr>
        <w:t>po</w:t>
      </w:r>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lang w:val="en-ID"/>
        </w:rPr>
        <w:t>:</w:t>
      </w:r>
    </w:p>
    <w:p w:rsidR="00D35522" w:rsidRPr="00FC03B4" w:rsidRDefault="00D35522" w:rsidP="00D35522">
      <w:pPr>
        <w:pStyle w:val="ListParagraph"/>
        <w:numPr>
          <w:ilvl w:val="0"/>
          <w:numId w:val="5"/>
        </w:numPr>
        <w:spacing w:after="0"/>
        <w:ind w:left="1701" w:hanging="425"/>
        <w:rPr>
          <w:rFonts w:ascii="Times New Roman" w:hAnsi="Times New Roman" w:cs="Times New Roman"/>
          <w:b/>
          <w:i/>
          <w:sz w:val="24"/>
          <w:szCs w:val="24"/>
          <w:lang w:val="en-ID"/>
        </w:rPr>
      </w:pPr>
      <w:r w:rsidRPr="00FC03B4">
        <w:rPr>
          <w:rFonts w:ascii="Times New Roman" w:hAnsi="Times New Roman" w:cs="Times New Roman"/>
          <w:b/>
          <w:i/>
          <w:sz w:val="24"/>
          <w:szCs w:val="24"/>
          <w:lang w:val="en-ID"/>
        </w:rPr>
        <w:t>Taking a Bath</w:t>
      </w:r>
    </w:p>
    <w:p w:rsidR="00D35522" w:rsidRPr="00DB37EB" w:rsidRDefault="00D35522" w:rsidP="00D35522">
      <w:pPr>
        <w:pStyle w:val="ListParagraph"/>
        <w:spacing w:after="0"/>
        <w:ind w:left="1701" w:firstLine="425"/>
        <w:rPr>
          <w:rFonts w:ascii="Times New Roman" w:hAnsi="Times New Roman" w:cs="Times New Roman"/>
          <w:sz w:val="24"/>
          <w:szCs w:val="24"/>
          <w:lang w:val="id-ID"/>
        </w:rPr>
      </w:pPr>
      <w:r w:rsidRPr="00FC03B4">
        <w:rPr>
          <w:rFonts w:ascii="Times New Roman" w:hAnsi="Times New Roman" w:cs="Times New Roman"/>
          <w:sz w:val="24"/>
          <w:szCs w:val="24"/>
          <w:lang w:val="id-ID"/>
        </w:rPr>
        <w:t>Pola ini biasanya dilakukan ketika manajemen menjadikan laba perusahaan pada periode berjalan menjadi sangat rendah hingga rugi dalam jumlah yang besar. Umumnya hal ini dilakukan dengan cara mengakui biaya-biaya pada periode yang akan datang dan mengakui kerugian pada periode berjalan. Melalui tindakan ini, manajer berhadap dapat meningkatkan laba di masa yang akan datang.</w:t>
      </w:r>
    </w:p>
    <w:p w:rsidR="00D35522" w:rsidRPr="00FC03B4" w:rsidRDefault="00D35522" w:rsidP="00D35522">
      <w:pPr>
        <w:pStyle w:val="ListParagraph"/>
        <w:numPr>
          <w:ilvl w:val="0"/>
          <w:numId w:val="5"/>
        </w:numPr>
        <w:spacing w:after="0"/>
        <w:ind w:left="1701" w:hanging="425"/>
        <w:rPr>
          <w:rFonts w:ascii="Times New Roman" w:hAnsi="Times New Roman" w:cs="Times New Roman"/>
          <w:b/>
          <w:i/>
          <w:sz w:val="24"/>
          <w:szCs w:val="24"/>
          <w:lang w:val="en-ID"/>
        </w:rPr>
      </w:pPr>
      <w:r w:rsidRPr="00FC03B4">
        <w:rPr>
          <w:rFonts w:ascii="Times New Roman" w:hAnsi="Times New Roman" w:cs="Times New Roman"/>
          <w:b/>
          <w:i/>
          <w:sz w:val="24"/>
          <w:szCs w:val="24"/>
          <w:lang w:val="en-ID"/>
        </w:rPr>
        <w:t>Income Minimization</w:t>
      </w:r>
    </w:p>
    <w:p w:rsidR="00D35522" w:rsidRPr="00FC03B4" w:rsidRDefault="00D35522" w:rsidP="00D35522">
      <w:pPr>
        <w:pStyle w:val="ListParagraph"/>
        <w:spacing w:after="0"/>
        <w:ind w:left="1701" w:firstLine="425"/>
        <w:rPr>
          <w:rFonts w:ascii="Times New Roman" w:hAnsi="Times New Roman" w:cs="Times New Roman"/>
          <w:sz w:val="24"/>
          <w:szCs w:val="24"/>
          <w:lang w:val="id-ID"/>
        </w:rPr>
      </w:pPr>
      <w:proofErr w:type="spellStart"/>
      <w:r w:rsidRPr="00FC03B4">
        <w:rPr>
          <w:rFonts w:ascii="Times New Roman" w:hAnsi="Times New Roman" w:cs="Times New Roman"/>
          <w:sz w:val="24"/>
          <w:szCs w:val="24"/>
          <w:lang w:val="en-ID"/>
        </w:rPr>
        <w:t>Pola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ini</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dilakukan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apabila</w:t>
      </w:r>
      <w:proofErr w:type="spellEnd"/>
      <w:r w:rsidRPr="00FC03B4">
        <w:rPr>
          <w:rFonts w:ascii="Times New Roman" w:hAnsi="Times New Roman" w:cs="Times New Roman"/>
          <w:sz w:val="24"/>
          <w:szCs w:val="24"/>
          <w:lang w:val="en-ID"/>
        </w:rPr>
        <w:t xml:space="preserve"> </w:t>
      </w:r>
      <w:r w:rsidRPr="00FC03B4">
        <w:rPr>
          <w:rFonts w:ascii="Times New Roman" w:hAnsi="Times New Roman" w:cs="Times New Roman"/>
          <w:sz w:val="24"/>
          <w:szCs w:val="24"/>
          <w:lang w:val="id-ID"/>
        </w:rPr>
        <w:t>perusahaan sedang memperoleh laba yang sangat tinggi sehingga manajemen akan melakukan tindakan yang dapat membuat laba yang dilaporkan sekecil mungkin dalam suatu periode. Manajemen dapat melakukan penghapusan aset berwujud maupun aset tidak berwujud atau meninggikan pengeluaran seperti biaya iklan, pelatihan, dan penelitian. Biasanya hal ini dilakukan untuk menghindari pajak.</w:t>
      </w:r>
    </w:p>
    <w:p w:rsidR="00D35522" w:rsidRPr="00FC03B4" w:rsidRDefault="00D35522" w:rsidP="00D35522">
      <w:pPr>
        <w:pStyle w:val="ListParagraph"/>
        <w:numPr>
          <w:ilvl w:val="0"/>
          <w:numId w:val="5"/>
        </w:numPr>
        <w:spacing w:after="0"/>
        <w:ind w:left="1701" w:hanging="425"/>
        <w:rPr>
          <w:rFonts w:ascii="Times New Roman" w:hAnsi="Times New Roman" w:cs="Times New Roman"/>
          <w:b/>
          <w:i/>
          <w:sz w:val="24"/>
          <w:szCs w:val="24"/>
          <w:lang w:val="en-ID"/>
        </w:rPr>
      </w:pPr>
      <w:r w:rsidRPr="00FC03B4">
        <w:rPr>
          <w:rFonts w:ascii="Times New Roman" w:hAnsi="Times New Roman" w:cs="Times New Roman"/>
          <w:b/>
          <w:i/>
          <w:sz w:val="24"/>
          <w:szCs w:val="24"/>
          <w:lang w:val="en-ID"/>
        </w:rPr>
        <w:t>Income Maximization</w:t>
      </w:r>
    </w:p>
    <w:p w:rsidR="00D35522" w:rsidRPr="00AF2452" w:rsidRDefault="00D35522" w:rsidP="00D35522">
      <w:pPr>
        <w:pStyle w:val="ListParagraph"/>
        <w:spacing w:after="0"/>
        <w:ind w:left="1701" w:firstLine="425"/>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Manajemen melakukan maksimalisasi laba ketika perusahaan sedang berada pada saat perusahaan memperoleh laba yang rendah sehingga manajemen akan melakukan tindakan yang dapat membuat laba yang </w:t>
      </w:r>
      <w:r w:rsidRPr="00FC03B4">
        <w:rPr>
          <w:rFonts w:ascii="Times New Roman" w:hAnsi="Times New Roman" w:cs="Times New Roman"/>
          <w:sz w:val="24"/>
          <w:szCs w:val="24"/>
          <w:lang w:val="id-ID"/>
        </w:rPr>
        <w:lastRenderedPageBreak/>
        <w:t>dilaporkan sebesar mungkin untuk suatu periode tertentu. Manajemen dapat melakukan</w:t>
      </w:r>
      <w:r>
        <w:rPr>
          <w:rFonts w:ascii="Times New Roman" w:hAnsi="Times New Roman" w:cs="Times New Roman"/>
          <w:sz w:val="24"/>
          <w:szCs w:val="24"/>
          <w:lang w:val="id-ID"/>
        </w:rPr>
        <w:t xml:space="preserve"> </w:t>
      </w:r>
      <w:r w:rsidRPr="00FC03B4">
        <w:rPr>
          <w:rFonts w:ascii="Times New Roman" w:hAnsi="Times New Roman" w:cs="Times New Roman"/>
          <w:sz w:val="24"/>
          <w:szCs w:val="24"/>
          <w:lang w:val="id-ID"/>
        </w:rPr>
        <w:t>penghapusan biaya-biaya tertentu. Biasanya hal ini dilakukan untuk memperoleh bonus atau menghindari pelanggaran kontrak utang.</w:t>
      </w:r>
    </w:p>
    <w:p w:rsidR="00D35522" w:rsidRPr="00FC03B4" w:rsidRDefault="00D35522" w:rsidP="00D35522">
      <w:pPr>
        <w:pStyle w:val="ListParagraph"/>
        <w:numPr>
          <w:ilvl w:val="0"/>
          <w:numId w:val="5"/>
        </w:numPr>
        <w:spacing w:after="0"/>
        <w:ind w:left="1701" w:hanging="425"/>
        <w:rPr>
          <w:rFonts w:ascii="Times New Roman" w:hAnsi="Times New Roman" w:cs="Times New Roman"/>
          <w:b/>
          <w:i/>
          <w:sz w:val="24"/>
          <w:szCs w:val="24"/>
          <w:lang w:val="en-ID"/>
        </w:rPr>
      </w:pPr>
      <w:r w:rsidRPr="00FC03B4">
        <w:rPr>
          <w:rFonts w:ascii="Times New Roman" w:hAnsi="Times New Roman" w:cs="Times New Roman"/>
          <w:b/>
          <w:i/>
          <w:sz w:val="24"/>
          <w:szCs w:val="24"/>
          <w:lang w:val="en-ID"/>
        </w:rPr>
        <w:t xml:space="preserve">Income Smoothing </w:t>
      </w:r>
    </w:p>
    <w:p w:rsidR="00D35522" w:rsidRPr="009623B2" w:rsidRDefault="00D35522" w:rsidP="00D35522">
      <w:pPr>
        <w:pStyle w:val="ListParagraph"/>
        <w:spacing w:after="0"/>
        <w:ind w:left="1701" w:firstLine="425"/>
        <w:rPr>
          <w:rFonts w:ascii="Times New Roman" w:hAnsi="Times New Roman" w:cs="Times New Roman"/>
          <w:sz w:val="24"/>
          <w:szCs w:val="24"/>
          <w:lang w:val="id-ID"/>
        </w:rPr>
      </w:pPr>
      <w:proofErr w:type="spellStart"/>
      <w:r w:rsidRPr="00FC03B4">
        <w:rPr>
          <w:rFonts w:ascii="Times New Roman" w:hAnsi="Times New Roman" w:cs="Times New Roman"/>
          <w:sz w:val="24"/>
          <w:szCs w:val="24"/>
          <w:lang w:val="en-ID"/>
        </w:rPr>
        <w:t>Pola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ini</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dilakukan</w:t>
      </w:r>
      <w:proofErr w:type="spellEnd"/>
      <w:r w:rsidRPr="00FC03B4">
        <w:rPr>
          <w:rFonts w:ascii="Times New Roman" w:hAnsi="Times New Roman" w:cs="Times New Roman"/>
          <w:sz w:val="24"/>
          <w:szCs w:val="24"/>
          <w:lang w:val="en-ID"/>
        </w:rPr>
        <w:t xml:space="preserve"> </w:t>
      </w:r>
      <w:r w:rsidRPr="00FC03B4">
        <w:rPr>
          <w:rFonts w:ascii="Times New Roman" w:hAnsi="Times New Roman" w:cs="Times New Roman"/>
          <w:sz w:val="24"/>
          <w:szCs w:val="24"/>
          <w:lang w:val="id-ID"/>
        </w:rPr>
        <w:t>dengan cara membuat laba akuntansi relatif konsisten dari periode ke periode. Dalam hal ini pihak manajemen dengan sengaja menurunkan atau meningkatkan laba agar laba perusahaan tampak tidak terlalu berfluktuatif sehingga perusahaan dianggap memiliki risiko yang lebih kecil.</w:t>
      </w:r>
    </w:p>
    <w:p w:rsidR="00D35522" w:rsidRPr="00FC03B4" w:rsidRDefault="00D35522" w:rsidP="00D35522">
      <w:pPr>
        <w:pStyle w:val="ListParagraph"/>
        <w:numPr>
          <w:ilvl w:val="0"/>
          <w:numId w:val="3"/>
        </w:numPr>
        <w:spacing w:after="0"/>
        <w:ind w:left="1276" w:hanging="425"/>
        <w:rPr>
          <w:rFonts w:ascii="Times New Roman" w:hAnsi="Times New Roman" w:cs="Times New Roman"/>
          <w:b/>
          <w:sz w:val="24"/>
          <w:szCs w:val="24"/>
          <w:lang w:val="en-ID"/>
        </w:rPr>
      </w:pPr>
      <w:proofErr w:type="spellStart"/>
      <w:r w:rsidRPr="00FC03B4">
        <w:rPr>
          <w:rFonts w:ascii="Times New Roman" w:hAnsi="Times New Roman" w:cs="Times New Roman"/>
          <w:b/>
          <w:sz w:val="24"/>
          <w:szCs w:val="24"/>
          <w:lang w:val="en-ID"/>
        </w:rPr>
        <w:t>Faktor-faktor</w:t>
      </w:r>
      <w:proofErr w:type="spellEnd"/>
      <w:r w:rsidRPr="00FC03B4">
        <w:rPr>
          <w:rFonts w:ascii="Times New Roman" w:hAnsi="Times New Roman" w:cs="Times New Roman"/>
          <w:b/>
          <w:sz w:val="24"/>
          <w:szCs w:val="24"/>
          <w:lang w:val="en-ID"/>
        </w:rPr>
        <w:t xml:space="preserve"> yang </w:t>
      </w:r>
      <w:proofErr w:type="spellStart"/>
      <w:r w:rsidRPr="00FC03B4">
        <w:rPr>
          <w:rFonts w:ascii="Times New Roman" w:hAnsi="Times New Roman" w:cs="Times New Roman"/>
          <w:b/>
          <w:sz w:val="24"/>
          <w:szCs w:val="24"/>
          <w:lang w:val="en-ID"/>
        </w:rPr>
        <w:t>Memotivasi</w:t>
      </w:r>
      <w:proofErr w:type="spellEnd"/>
      <w:r w:rsidRPr="00FC03B4">
        <w:rPr>
          <w:rFonts w:ascii="Times New Roman" w:hAnsi="Times New Roman" w:cs="Times New Roman"/>
          <w:b/>
          <w:sz w:val="24"/>
          <w:szCs w:val="24"/>
          <w:lang w:val="en-ID"/>
        </w:rPr>
        <w:t xml:space="preserve"> </w:t>
      </w:r>
      <w:proofErr w:type="spellStart"/>
      <w:r w:rsidRPr="00FC03B4">
        <w:rPr>
          <w:rFonts w:ascii="Times New Roman" w:hAnsi="Times New Roman" w:cs="Times New Roman"/>
          <w:b/>
          <w:sz w:val="24"/>
          <w:szCs w:val="24"/>
          <w:lang w:val="en-ID"/>
        </w:rPr>
        <w:t>Manajemen</w:t>
      </w:r>
      <w:proofErr w:type="spellEnd"/>
      <w:r w:rsidRPr="00FC03B4">
        <w:rPr>
          <w:rFonts w:ascii="Times New Roman" w:hAnsi="Times New Roman" w:cs="Times New Roman"/>
          <w:b/>
          <w:sz w:val="24"/>
          <w:szCs w:val="24"/>
          <w:lang w:val="en-ID"/>
        </w:rPr>
        <w:t xml:space="preserve"> </w:t>
      </w:r>
      <w:proofErr w:type="spellStart"/>
      <w:r w:rsidRPr="00FC03B4">
        <w:rPr>
          <w:rFonts w:ascii="Times New Roman" w:hAnsi="Times New Roman" w:cs="Times New Roman"/>
          <w:b/>
          <w:sz w:val="24"/>
          <w:szCs w:val="24"/>
          <w:lang w:val="en-ID"/>
        </w:rPr>
        <w:t>Laba</w:t>
      </w:r>
      <w:proofErr w:type="spellEnd"/>
    </w:p>
    <w:p w:rsidR="00D35522" w:rsidRPr="00DB2DEF" w:rsidRDefault="00D35522" w:rsidP="00D35522">
      <w:pPr>
        <w:pStyle w:val="ListParagraph"/>
        <w:spacing w:after="0"/>
        <w:ind w:left="1276" w:firstLine="425"/>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"Stice", "given" : "E. K.", "non-dropping-particle" : "", "parse-names" : false, "suffix" : "" }, { "dropping-particle" : "", "family" : "Stice", "given" : "J.D.", "non-dropping-particle" : "", "parse-names" : false, "suffix" : "" } ], "edition" : "19th inter", "id" : "ITEM-1", "issued" : { "date-parts" : [ [ "2014" ] ] }, "publisher" : "South-Western", "publisher-place" : "United States", "title" : "Intermediate Accounting", "type" : "book" }, "uris" : [ "http://www.mendeley.com/documents/?uuid=1c39033e-8851-4ed1-abed-e5ecc9b0a547" ] } ], "mendeley" : { "formattedCitation" : "(Stice &amp; Stice, 2014)", "manualFormatting" : "Stice dan Stice (2014)", "plainTextFormattedCitation" : "(Stice &amp; Stice, 2014)", "previouslyFormattedCitation" : "(Stice &amp; Stice,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Stice dan Stice</w:t>
      </w:r>
      <w:r w:rsidRPr="00EF5D30">
        <w:rPr>
          <w:rFonts w:ascii="Times New Roman" w:hAnsi="Times New Roman" w:cs="Times New Roman"/>
          <w:noProof/>
          <w:sz w:val="24"/>
          <w:szCs w:val="24"/>
          <w:lang w:val="id-ID"/>
        </w:rPr>
        <w:t xml:space="preserve"> </w:t>
      </w:r>
      <w:r>
        <w:rPr>
          <w:rFonts w:ascii="Times New Roman" w:hAnsi="Times New Roman" w:cs="Times New Roman"/>
          <w:noProof/>
          <w:sz w:val="24"/>
          <w:szCs w:val="24"/>
        </w:rPr>
        <w:t>(</w:t>
      </w:r>
      <w:r w:rsidRPr="00EF5D30">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menjelaskan bahwa terdapat empat motivasi dari manajer untuk melakukan manajemen laba, antara lain:</w:t>
      </w:r>
    </w:p>
    <w:p w:rsidR="00D35522" w:rsidRPr="00FC03B4" w:rsidRDefault="00D35522" w:rsidP="00D35522">
      <w:pPr>
        <w:pStyle w:val="ListParagraph"/>
        <w:numPr>
          <w:ilvl w:val="0"/>
          <w:numId w:val="6"/>
        </w:numPr>
        <w:tabs>
          <w:tab w:val="left" w:pos="1701"/>
        </w:tabs>
        <w:spacing w:after="0"/>
        <w:ind w:left="1701" w:hanging="425"/>
        <w:rPr>
          <w:rFonts w:ascii="Times New Roman" w:hAnsi="Times New Roman" w:cs="Times New Roman"/>
          <w:b/>
          <w:i/>
          <w:sz w:val="24"/>
          <w:szCs w:val="24"/>
          <w:lang w:val="id-ID"/>
        </w:rPr>
      </w:pPr>
      <w:r>
        <w:rPr>
          <w:rFonts w:ascii="Times New Roman" w:hAnsi="Times New Roman" w:cs="Times New Roman"/>
          <w:b/>
          <w:sz w:val="24"/>
          <w:szCs w:val="24"/>
          <w:lang w:val="id-ID"/>
        </w:rPr>
        <w:t>Memenuhi Target Internal</w:t>
      </w:r>
    </w:p>
    <w:p w:rsidR="00D35522" w:rsidRPr="00355499"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Salah satu alat penting yang dapat memotivasi manajer untuk melaksanakan pekerjaannya secara maksimal adalah dengan memberikan target laba internal. Target laba internal dibuat untuk memotivasi manajer agar berupaya meningkatkan penjualan, mengendalikan biaya, dan menggunakan sumber daya perusahaan secara lebih efisien dan efektif. Dengan memenuhi target yang telah direncanakan oleh perusahaan. Maka manajer akan mendapatkan hal-hal positif seperti citra kinerja yang baik dan memperoleh bonus.</w:t>
      </w:r>
    </w:p>
    <w:p w:rsidR="00D35522" w:rsidRPr="00DB2DEF" w:rsidRDefault="00D35522" w:rsidP="00D35522">
      <w:pPr>
        <w:pStyle w:val="ListParagraph"/>
        <w:numPr>
          <w:ilvl w:val="0"/>
          <w:numId w:val="6"/>
        </w:numPr>
        <w:tabs>
          <w:tab w:val="left" w:pos="1701"/>
        </w:tabs>
        <w:spacing w:after="0"/>
        <w:ind w:left="1701" w:hanging="425"/>
        <w:rPr>
          <w:rFonts w:ascii="Times New Roman" w:hAnsi="Times New Roman" w:cs="Times New Roman"/>
          <w:b/>
          <w:i/>
          <w:sz w:val="24"/>
          <w:szCs w:val="24"/>
          <w:lang w:val="en-ID"/>
        </w:rPr>
      </w:pPr>
      <w:r>
        <w:rPr>
          <w:rFonts w:ascii="Times New Roman" w:hAnsi="Times New Roman" w:cs="Times New Roman"/>
          <w:b/>
          <w:sz w:val="24"/>
          <w:szCs w:val="24"/>
          <w:lang w:val="id-ID"/>
        </w:rPr>
        <w:t>Memenuhi Ekspektasi Pihak Eksternal</w:t>
      </w:r>
    </w:p>
    <w:p w:rsidR="00D35522" w:rsidRPr="00DB2DEF"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Setiap pemegang kepentingan dari eksternal perusahaan pasti memiliki ekspektasi tertentu terhadap perusahaan. Bagi pihak-pihak yang </w:t>
      </w:r>
      <w:r>
        <w:rPr>
          <w:rFonts w:ascii="Times New Roman" w:hAnsi="Times New Roman" w:cs="Times New Roman"/>
          <w:sz w:val="24"/>
          <w:szCs w:val="24"/>
          <w:lang w:val="id-ID"/>
        </w:rPr>
        <w:lastRenderedPageBreak/>
        <w:t>berkepentingan tersebut, tanda-tanda kelemahan atau menurunnya kinerja perusahaan merupakan suatu berita yang buruk. Pada umumnya angka laba yang negatif merupakan sinyal negatif dari keberlanjutan perusahaan. Oleh karena itu, pihak manajemen termotivasi untuk melakukan manajemen laba agar dapat memenuhi ekspektasi pihak yang berkepentingan dari eksternal perusahaan.</w:t>
      </w:r>
    </w:p>
    <w:p w:rsidR="00D35522" w:rsidRPr="00111B59" w:rsidRDefault="00D35522" w:rsidP="00D35522">
      <w:pPr>
        <w:pStyle w:val="ListParagraph"/>
        <w:numPr>
          <w:ilvl w:val="0"/>
          <w:numId w:val="6"/>
        </w:numPr>
        <w:tabs>
          <w:tab w:val="left" w:pos="1701"/>
        </w:tabs>
        <w:spacing w:after="0"/>
        <w:ind w:left="1701"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Menyediakan Laba yang Rata</w:t>
      </w:r>
    </w:p>
    <w:p w:rsidR="00D35522" w:rsidRPr="00111B59" w:rsidRDefault="00D35522" w:rsidP="00D35522">
      <w:pPr>
        <w:spacing w:line="480" w:lineRule="auto"/>
        <w:ind w:left="170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Pihak Eksternal seperti para invetor dan kreditur cenderung akan melakukan investasi dan memberikan pinajaman dana kepada pihak perusahaan dengan kinerja perusahaan yang baik dan relatif konstan yang dapat dilihat dari perolehan laba yang diperoleh perusahaan setiap tahunnya. Perolehan laba yang relaitf konstan atau tidak berfluktuatif akan memberikan pandangan bahwa perusahaan tersebut lebih stabil, dapat diandalkan, dan memiliki risiko yang lebih rendah dibandingkan dengan perusahaan yang memiliki arus laba yang fluktuatif. Hal ini dapat memotivasi manajer untuk melakukan manajemen laba dengan memperbesar atau memperkecil laba yang seharusnya agar laba menjadi tidak berfluktuatif dan dapat menarik pihak investor dan kreditur.</w:t>
      </w:r>
    </w:p>
    <w:p w:rsidR="00D35522" w:rsidRPr="00FC03B4" w:rsidRDefault="00D35522" w:rsidP="00D35522">
      <w:pPr>
        <w:pStyle w:val="ListParagraph"/>
        <w:numPr>
          <w:ilvl w:val="0"/>
          <w:numId w:val="6"/>
        </w:numPr>
        <w:tabs>
          <w:tab w:val="left" w:pos="1701"/>
          <w:tab w:val="left" w:pos="2977"/>
          <w:tab w:val="left" w:pos="3261"/>
          <w:tab w:val="left" w:pos="3402"/>
          <w:tab w:val="left" w:pos="5103"/>
        </w:tabs>
        <w:ind w:left="1701" w:hanging="425"/>
        <w:rPr>
          <w:rFonts w:ascii="Times New Roman" w:eastAsia="Times New Roman" w:hAnsi="Times New Roman" w:cs="Times New Roman"/>
          <w:b/>
          <w:i/>
          <w:sz w:val="24"/>
          <w:szCs w:val="24"/>
        </w:rPr>
      </w:pPr>
      <w:r>
        <w:rPr>
          <w:rFonts w:ascii="Times New Roman" w:eastAsia="Times New Roman" w:hAnsi="Times New Roman" w:cs="Times New Roman"/>
          <w:b/>
          <w:sz w:val="24"/>
          <w:szCs w:val="24"/>
          <w:lang w:val="id-ID"/>
        </w:rPr>
        <w:t>Menjalan</w:t>
      </w:r>
      <w:r w:rsidRPr="00315829">
        <w:rPr>
          <w:rFonts w:ascii="Times New Roman" w:eastAsia="Times New Roman" w:hAnsi="Times New Roman" w:cs="Times New Roman"/>
          <w:b/>
          <w:sz w:val="24"/>
          <w:szCs w:val="24"/>
          <w:lang w:val="id-ID"/>
        </w:rPr>
        <w:t>kan</w:t>
      </w:r>
      <w:r>
        <w:rPr>
          <w:rFonts w:ascii="Times New Roman" w:eastAsia="Times New Roman" w:hAnsi="Times New Roman" w:cs="Times New Roman"/>
          <w:b/>
          <w:i/>
          <w:sz w:val="24"/>
          <w:szCs w:val="24"/>
          <w:lang w:val="id-ID"/>
        </w:rPr>
        <w:t xml:space="preserve"> </w:t>
      </w:r>
      <w:r w:rsidRPr="00111B59">
        <w:rPr>
          <w:rFonts w:ascii="Times New Roman" w:eastAsia="Times New Roman" w:hAnsi="Times New Roman" w:cs="Times New Roman"/>
          <w:b/>
          <w:i/>
          <w:sz w:val="24"/>
          <w:szCs w:val="24"/>
          <w:lang w:val="id-ID"/>
        </w:rPr>
        <w:t>Window Dressing</w:t>
      </w:r>
      <w:r>
        <w:rPr>
          <w:rFonts w:ascii="Times New Roman" w:eastAsia="Times New Roman" w:hAnsi="Times New Roman" w:cs="Times New Roman"/>
          <w:b/>
          <w:sz w:val="24"/>
          <w:szCs w:val="24"/>
          <w:lang w:val="id-ID"/>
        </w:rPr>
        <w:t xml:space="preserve"> untuk penawaran saham perdana dan mendapatkan pinjaman</w:t>
      </w:r>
    </w:p>
    <w:p w:rsidR="00D35522" w:rsidRPr="00FC03B4" w:rsidRDefault="00D35522" w:rsidP="00D35522">
      <w:pPr>
        <w:spacing w:line="480" w:lineRule="auto"/>
        <w:ind w:left="170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Laba merupakan salah satu indikator kelayakan investasi bagi investor maupun kreditor dalam memberikan pinjaman untuk perusahaan. Untuk memberikan laporan atas laba dengan kondisi yang baik, biasanya perusahaan memanfaatkan fleksibilitas yang diberikan oleh akuntansi akrual agar meningkatkan laba secara signifikan. Hal ini dapat dilakukan </w:t>
      </w:r>
      <w:r>
        <w:rPr>
          <w:rFonts w:ascii="Times New Roman" w:eastAsia="Times New Roman" w:hAnsi="Times New Roman" w:cs="Times New Roman"/>
          <w:sz w:val="24"/>
          <w:szCs w:val="24"/>
        </w:rPr>
        <w:lastRenderedPageBreak/>
        <w:t>pada masa dimana perusahaan ingin memulai penjualan saham perdana untuk umum dan sedang membuat permohonan pinjaman.</w:t>
      </w:r>
    </w:p>
    <w:p w:rsidR="00D35522" w:rsidRPr="005E574A" w:rsidRDefault="00D35522" w:rsidP="00D35522">
      <w:pPr>
        <w:pStyle w:val="ListParagraph"/>
        <w:numPr>
          <w:ilvl w:val="0"/>
          <w:numId w:val="3"/>
        </w:numPr>
        <w:ind w:left="1276"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Kontinum Manajemen Laba</w:t>
      </w:r>
    </w:p>
    <w:p w:rsidR="00D35522" w:rsidRPr="00036451" w:rsidRDefault="00D35522" w:rsidP="00D35522">
      <w:pPr>
        <w:pStyle w:val="ListParagraph"/>
        <w:ind w:left="1276"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Dengan melihat insentif para manajer untuk melakukan sebuah praktik manajemen laba,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"Stice", "given" : "E. K.", "non-dropping-particle" : "", "parse-names" : false, "suffix" : "" }, { "dropping-particle" : "", "family" : "Stice", "given" : "J.D.", "non-dropping-particle" : "", "parse-names" : false, "suffix" : "" } ], "edition" : "19th inter", "id" : "ITEM-1", "issued" : { "date-parts" : [ [ "2014" ] ] }, "publisher" : "South-Western", "publisher-place" : "United States", "title" : "Intermediate Accounting", "type" : "book" }, "uris" : [ "http://www.mendeley.com/documents/?uuid=1c39033e-8851-4ed1-abed-e5ecc9b0a547" ] } ], "mendeley" : { "formattedCitation" : "(Stice &amp; Stice, 2014)", "manualFormatting" : "Stice dan Stice (2014)", "plainTextFormattedCitation" : "(Stice &amp; Stice, 2014)", "previouslyFormattedCitation" : "(Stice &amp; Stice,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Stice dan Stice</w:t>
      </w:r>
      <w:r w:rsidRPr="00EF5D30">
        <w:rPr>
          <w:rFonts w:ascii="Times New Roman" w:hAnsi="Times New Roman" w:cs="Times New Roman"/>
          <w:noProof/>
          <w:sz w:val="24"/>
          <w:szCs w:val="24"/>
          <w:lang w:val="id-ID"/>
        </w:rPr>
        <w:t xml:space="preserve"> </w:t>
      </w:r>
      <w:r>
        <w:rPr>
          <w:rFonts w:ascii="Times New Roman" w:hAnsi="Times New Roman" w:cs="Times New Roman"/>
          <w:noProof/>
          <w:sz w:val="24"/>
          <w:szCs w:val="24"/>
        </w:rPr>
        <w:t>(</w:t>
      </w:r>
      <w:r w:rsidRPr="00EF5D30">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menjelaskan tahapan dari manajemen laba yang bernama kontinum manajemen laba</w:t>
      </w:r>
    </w:p>
    <w:p w:rsidR="00D35522" w:rsidRPr="00B97CDC" w:rsidRDefault="00D35522" w:rsidP="00D35522">
      <w:pPr>
        <w:pStyle w:val="ListParagraph"/>
        <w:ind w:left="1418" w:firstLine="425"/>
        <w:jc w:val="center"/>
        <w:rPr>
          <w:rFonts w:ascii="Times New Roman" w:eastAsia="Times New Roman" w:hAnsi="Times New Roman" w:cs="Times New Roman"/>
          <w:b/>
          <w:sz w:val="24"/>
          <w:szCs w:val="24"/>
          <w:lang w:val="id-ID"/>
        </w:rPr>
      </w:pPr>
      <w:r w:rsidRPr="00B97CDC">
        <w:rPr>
          <w:rFonts w:ascii="Times New Roman" w:eastAsia="Times New Roman" w:hAnsi="Times New Roman" w:cs="Times New Roman"/>
          <w:b/>
          <w:sz w:val="24"/>
          <w:szCs w:val="24"/>
          <w:lang w:val="id-ID"/>
        </w:rPr>
        <w:t>Gambar 2.1</w:t>
      </w:r>
    </w:p>
    <w:p w:rsidR="00D35522" w:rsidRPr="00C46373" w:rsidRDefault="00D35522" w:rsidP="00D35522">
      <w:pPr>
        <w:pStyle w:val="ListParagraph"/>
        <w:ind w:left="1418" w:firstLine="425"/>
        <w:jc w:val="center"/>
        <w:rPr>
          <w:rFonts w:ascii="Times New Roman" w:eastAsia="Times New Roman" w:hAnsi="Times New Roman" w:cs="Times New Roman"/>
          <w:b/>
          <w:sz w:val="24"/>
          <w:szCs w:val="24"/>
          <w:lang w:val="id-ID"/>
        </w:rPr>
      </w:pPr>
      <w:r w:rsidRPr="00C46373">
        <w:rPr>
          <w:rFonts w:ascii="Times New Roman" w:eastAsia="Times New Roman" w:hAnsi="Times New Roman" w:cs="Times New Roman"/>
          <w:b/>
          <w:sz w:val="24"/>
          <w:szCs w:val="24"/>
          <w:lang w:val="id-ID"/>
        </w:rPr>
        <w:t>Kontinum Manajemen Laba</w:t>
      </w:r>
    </w:p>
    <w:p w:rsidR="00D35522" w:rsidRDefault="00D35522" w:rsidP="00D35522">
      <w:pPr>
        <w:pStyle w:val="ListParagraph"/>
        <w:ind w:left="1843"/>
        <w:jc w:val="center"/>
        <w:rPr>
          <w:rFonts w:ascii="Times New Roman" w:eastAsia="Times New Roman" w:hAnsi="Times New Roman" w:cs="Times New Roman"/>
          <w:sz w:val="24"/>
          <w:szCs w:val="24"/>
          <w:lang w:val="id-ID"/>
        </w:rPr>
      </w:pPr>
      <w:r>
        <w:rPr>
          <w:noProof/>
          <w:lang w:val="id-ID" w:eastAsia="id-ID"/>
        </w:rPr>
        <w:drawing>
          <wp:inline distT="0" distB="0" distL="0" distR="0" wp14:anchorId="4D4E533A" wp14:editId="50DBA88B">
            <wp:extent cx="4539341" cy="2609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65973" cy="2625162"/>
                    </a:xfrm>
                    <a:prstGeom prst="rect">
                      <a:avLst/>
                    </a:prstGeom>
                  </pic:spPr>
                </pic:pic>
              </a:graphicData>
            </a:graphic>
          </wp:inline>
        </w:drawing>
      </w:r>
    </w:p>
    <w:p w:rsidR="00D35522" w:rsidRPr="00EB2122" w:rsidRDefault="00D35522" w:rsidP="00D35522">
      <w:pPr>
        <w:pStyle w:val="ListParagraph"/>
        <w:ind w:left="1843"/>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Sumber : Stice dan Stice (2014)</w:t>
      </w:r>
    </w:p>
    <w:p w:rsidR="00D35522" w:rsidRPr="0031187F" w:rsidRDefault="00D35522" w:rsidP="00D35522">
      <w:pPr>
        <w:pStyle w:val="ListParagraph"/>
        <w:numPr>
          <w:ilvl w:val="0"/>
          <w:numId w:val="10"/>
        </w:numPr>
        <w:ind w:left="1701" w:hanging="425"/>
        <w:rPr>
          <w:rFonts w:ascii="Times New Roman" w:eastAsia="Times New Roman" w:hAnsi="Times New Roman" w:cs="Times New Roman"/>
          <w:b/>
          <w:sz w:val="24"/>
          <w:szCs w:val="24"/>
          <w:lang w:val="id-ID"/>
        </w:rPr>
      </w:pPr>
      <w:r w:rsidRPr="0031187F">
        <w:rPr>
          <w:rFonts w:ascii="Times New Roman" w:eastAsia="Times New Roman" w:hAnsi="Times New Roman" w:cs="Times New Roman"/>
          <w:b/>
          <w:sz w:val="24"/>
          <w:szCs w:val="24"/>
          <w:lang w:val="id-ID"/>
        </w:rPr>
        <w:t xml:space="preserve">Pengaitan Secara Strategis </w:t>
      </w:r>
    </w:p>
    <w:p w:rsidR="00D35522" w:rsidRDefault="00D35522" w:rsidP="00D35522">
      <w:pPr>
        <w:pStyle w:val="ListParagraph"/>
        <w:ind w:left="1701"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Penempatan transaksi yang dilakukan sehingga keuntungan atau kerugian terjadi di kuartal yang sama agar laporan keuangan yang dihasilkan stabil. Umumnya perusahaan melakukan pengaitan ini dengan cara mengakui segala jenis pendapatan bersamaan dengan beban yang jumlahnya besar pada periode yang sama.</w:t>
      </w:r>
    </w:p>
    <w:p w:rsidR="00D35522" w:rsidRDefault="00D35522" w:rsidP="00D35522">
      <w:pPr>
        <w:pStyle w:val="ListParagraph"/>
        <w:ind w:left="1701" w:firstLine="425"/>
        <w:rPr>
          <w:rFonts w:ascii="Times New Roman" w:eastAsia="Times New Roman" w:hAnsi="Times New Roman" w:cs="Times New Roman"/>
          <w:sz w:val="24"/>
          <w:szCs w:val="24"/>
          <w:lang w:val="id-ID"/>
        </w:rPr>
      </w:pPr>
    </w:p>
    <w:p w:rsidR="00D35522" w:rsidRPr="00B9344A" w:rsidRDefault="00D35522" w:rsidP="00D35522">
      <w:pPr>
        <w:pStyle w:val="ListParagraph"/>
        <w:ind w:left="1701" w:firstLine="425"/>
        <w:rPr>
          <w:rFonts w:ascii="Times New Roman" w:eastAsia="Times New Roman" w:hAnsi="Times New Roman" w:cs="Times New Roman"/>
          <w:sz w:val="24"/>
          <w:szCs w:val="24"/>
          <w:lang w:val="id-ID"/>
        </w:rPr>
      </w:pPr>
    </w:p>
    <w:p w:rsidR="00D35522" w:rsidRPr="0031187F" w:rsidRDefault="00D35522" w:rsidP="00D35522">
      <w:pPr>
        <w:pStyle w:val="ListParagraph"/>
        <w:numPr>
          <w:ilvl w:val="0"/>
          <w:numId w:val="10"/>
        </w:numPr>
        <w:ind w:left="1701" w:hanging="425"/>
        <w:rPr>
          <w:rFonts w:ascii="Times New Roman" w:eastAsia="Times New Roman" w:hAnsi="Times New Roman" w:cs="Times New Roman"/>
          <w:b/>
          <w:sz w:val="24"/>
          <w:szCs w:val="24"/>
          <w:lang w:val="id-ID"/>
        </w:rPr>
      </w:pPr>
      <w:r w:rsidRPr="0031187F">
        <w:rPr>
          <w:rFonts w:ascii="Times New Roman" w:eastAsia="Times New Roman" w:hAnsi="Times New Roman" w:cs="Times New Roman"/>
          <w:b/>
          <w:sz w:val="24"/>
          <w:szCs w:val="24"/>
          <w:lang w:val="id-ID"/>
        </w:rPr>
        <w:lastRenderedPageBreak/>
        <w:t>Perubahan dalam metode atau estimasi dengan pengungkapan penuh</w:t>
      </w:r>
    </w:p>
    <w:p w:rsidR="00D35522" w:rsidRDefault="00D35522" w:rsidP="00D35522">
      <w:pPr>
        <w:pStyle w:val="ListParagraph"/>
        <w:ind w:left="1701"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melakukan manajemen laba, metode dan estimasi akuntansi dapat diubah sesuai dengan kebutuhan perusahaan dengan menjelaskan secara penuh dasar pergantian metode atau estimasi dalam catatan atas laporan keuangan. Misalnya, perusahaan mengubah estimasi umur ekonomis suatu aset menjadi lebih besar untuk memperkecil beban depresiasi yang berdampak memperbesar laba pada tahun berjalan.</w:t>
      </w:r>
    </w:p>
    <w:p w:rsidR="00D35522" w:rsidRPr="0031187F" w:rsidRDefault="00D35522" w:rsidP="00D35522">
      <w:pPr>
        <w:pStyle w:val="ListParagraph"/>
        <w:numPr>
          <w:ilvl w:val="0"/>
          <w:numId w:val="10"/>
        </w:numPr>
        <w:ind w:left="1701" w:hanging="425"/>
        <w:rPr>
          <w:rFonts w:ascii="Times New Roman" w:eastAsia="Times New Roman" w:hAnsi="Times New Roman" w:cs="Times New Roman"/>
          <w:b/>
          <w:sz w:val="24"/>
          <w:szCs w:val="24"/>
          <w:lang w:val="id-ID"/>
        </w:rPr>
      </w:pPr>
      <w:r w:rsidRPr="0031187F">
        <w:rPr>
          <w:rFonts w:ascii="Times New Roman" w:eastAsia="Times New Roman" w:hAnsi="Times New Roman" w:cs="Times New Roman"/>
          <w:b/>
          <w:sz w:val="24"/>
          <w:szCs w:val="24"/>
          <w:lang w:val="id-ID"/>
        </w:rPr>
        <w:t>Perubahan dalam metode atau estimasi dengan pengungkapan minimal atau tanpa pengungkapan sama sekali</w:t>
      </w:r>
    </w:p>
    <w:p w:rsidR="00D35522" w:rsidRPr="009623B2" w:rsidRDefault="00D35522" w:rsidP="00D35522">
      <w:pPr>
        <w:pStyle w:val="ListParagraph"/>
        <w:ind w:left="1701"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Teknik ini hampir sama dengan teknik perubahan metode atau estimasi dengan pengungkapan penuh, akan tetapi terdapat sebuah perbedaan yaitu perubahan metode dan estimasi dalam teknik ini dilakukan tanpa menjelaskan dasar pergantian metode atau estimasi tersebut dalam catatan atas laporan keuangan. Misalnya, mengubah asumsi tingkat suku bunga yang digunakan oleh perusahaan dalam transaksi sewa guna usaha tanpa melaporkan alasan pergantian asumsi tingkat suku bunga tersebut</w:t>
      </w:r>
    </w:p>
    <w:p w:rsidR="00D35522" w:rsidRPr="0031187F" w:rsidRDefault="00D35522" w:rsidP="00D35522">
      <w:pPr>
        <w:pStyle w:val="ListParagraph"/>
        <w:numPr>
          <w:ilvl w:val="0"/>
          <w:numId w:val="10"/>
        </w:numPr>
        <w:ind w:left="1701" w:hanging="425"/>
        <w:rPr>
          <w:rFonts w:ascii="Times New Roman" w:eastAsia="Times New Roman" w:hAnsi="Times New Roman" w:cs="Times New Roman"/>
          <w:b/>
          <w:sz w:val="24"/>
          <w:szCs w:val="24"/>
          <w:lang w:val="id-ID"/>
        </w:rPr>
      </w:pPr>
      <w:r w:rsidRPr="0031187F">
        <w:rPr>
          <w:rFonts w:ascii="Times New Roman" w:eastAsia="Times New Roman" w:hAnsi="Times New Roman" w:cs="Times New Roman"/>
          <w:b/>
          <w:sz w:val="24"/>
          <w:szCs w:val="24"/>
          <w:lang w:val="id-ID"/>
        </w:rPr>
        <w:t>Akuntansi non-GAAP</w:t>
      </w:r>
    </w:p>
    <w:p w:rsidR="00D35522" w:rsidRDefault="00D35522" w:rsidP="00D35522">
      <w:pPr>
        <w:pStyle w:val="ListParagraph"/>
        <w:ind w:left="1701"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Melaporkan laporan keuangan tidak sesuai dengan standar akuntansi yang berlaku pada umumnya, sehingga terdapat beberapa transaksi yang cara pengakuannya berbeda dengan standar GAAP. Misalnya, melakukan kapitalisasi biaya yang seharusnya diakui sebagai beban dalam standar GAAP yang mengakibatkan laba yang dilaporkan perusahaan menjadi lebih besar dari aktualnya.</w:t>
      </w:r>
    </w:p>
    <w:p w:rsidR="00D35522" w:rsidRDefault="00D35522" w:rsidP="00D35522">
      <w:pPr>
        <w:pStyle w:val="ListParagraph"/>
        <w:ind w:left="1701" w:firstLine="425"/>
        <w:rPr>
          <w:rFonts w:ascii="Times New Roman" w:eastAsia="Times New Roman" w:hAnsi="Times New Roman" w:cs="Times New Roman"/>
          <w:sz w:val="24"/>
          <w:szCs w:val="24"/>
          <w:lang w:val="id-ID"/>
        </w:rPr>
      </w:pPr>
    </w:p>
    <w:p w:rsidR="00D35522" w:rsidRPr="0031187F" w:rsidRDefault="00D35522" w:rsidP="00D35522">
      <w:pPr>
        <w:pStyle w:val="ListParagraph"/>
        <w:numPr>
          <w:ilvl w:val="0"/>
          <w:numId w:val="10"/>
        </w:numPr>
        <w:ind w:left="1701" w:hanging="425"/>
        <w:rPr>
          <w:rFonts w:ascii="Times New Roman" w:eastAsia="Times New Roman" w:hAnsi="Times New Roman" w:cs="Times New Roman"/>
          <w:b/>
          <w:sz w:val="24"/>
          <w:szCs w:val="24"/>
          <w:lang w:val="id-ID"/>
        </w:rPr>
      </w:pPr>
      <w:r w:rsidRPr="0031187F">
        <w:rPr>
          <w:rFonts w:ascii="Times New Roman" w:eastAsia="Times New Roman" w:hAnsi="Times New Roman" w:cs="Times New Roman"/>
          <w:b/>
          <w:sz w:val="24"/>
          <w:szCs w:val="24"/>
          <w:lang w:val="id-ID"/>
        </w:rPr>
        <w:lastRenderedPageBreak/>
        <w:t>Transaksi Fiktif</w:t>
      </w:r>
    </w:p>
    <w:p w:rsidR="00D35522" w:rsidRPr="001F5997" w:rsidRDefault="00D35522" w:rsidP="00D35522">
      <w:pPr>
        <w:pStyle w:val="ListParagraph"/>
        <w:ind w:left="1701" w:firstLine="425"/>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Hal ini merupakan sebuah upaya untuk membuat transaksi yang fiktif atau sebenarnya tidak pernah terjadi. Misalnya, membuat bukti transaksi penjualan tambahan yang sebenarnya tidak ada untuk memperoleh pendapatan tambahan sehingga laba yang dilaporkan dalam laporan keuangan menjadi lebih besar.</w:t>
      </w:r>
    </w:p>
    <w:p w:rsidR="00D35522" w:rsidRPr="00FC03B4" w:rsidRDefault="00D35522" w:rsidP="00D35522">
      <w:pPr>
        <w:pStyle w:val="ListParagraph"/>
        <w:numPr>
          <w:ilvl w:val="0"/>
          <w:numId w:val="3"/>
        </w:numPr>
        <w:ind w:left="1276" w:hanging="425"/>
        <w:rPr>
          <w:rFonts w:ascii="Times New Roman" w:hAnsi="Times New Roman" w:cs="Times New Roman"/>
          <w:b/>
          <w:sz w:val="24"/>
          <w:szCs w:val="24"/>
          <w:lang w:val="id-ID"/>
        </w:rPr>
      </w:pPr>
      <w:r w:rsidRPr="00FC03B4">
        <w:rPr>
          <w:rFonts w:ascii="Times New Roman" w:hAnsi="Times New Roman" w:cs="Times New Roman"/>
          <w:b/>
          <w:sz w:val="24"/>
          <w:szCs w:val="24"/>
          <w:lang w:val="id-ID"/>
        </w:rPr>
        <w:t>Model Empiris Manajemen Laba</w:t>
      </w:r>
    </w:p>
    <w:p w:rsidR="00D35522" w:rsidRPr="00FC03B4" w:rsidRDefault="00D35522" w:rsidP="00D35522">
      <w:pPr>
        <w:spacing w:line="480" w:lineRule="auto"/>
        <w:ind w:left="1276" w:firstLine="425"/>
        <w:jc w:val="both"/>
        <w:rPr>
          <w:rFonts w:ascii="Times New Roman" w:hAnsi="Times New Roman" w:cs="Times New Roman"/>
          <w:sz w:val="24"/>
          <w:szCs w:val="24"/>
        </w:rPr>
      </w:pPr>
      <w:r w:rsidRPr="00FC03B4">
        <w:rPr>
          <w:rFonts w:ascii="Times New Roman" w:hAnsi="Times New Roman" w:cs="Times New Roman"/>
          <w:i/>
          <w:sz w:val="24"/>
          <w:szCs w:val="24"/>
        </w:rPr>
        <w:t>Discretionary accruals</w:t>
      </w:r>
      <w:r w:rsidRPr="00FC03B4">
        <w:rPr>
          <w:rFonts w:ascii="Times New Roman" w:hAnsi="Times New Roman" w:cs="Times New Roman"/>
          <w:sz w:val="24"/>
          <w:szCs w:val="24"/>
        </w:rPr>
        <w:t xml:space="preserve"> merupakan bagian akrual yang dapat dimanipulasi atau dikontrol secara fleksibel oleh manajer. </w:t>
      </w:r>
      <w:r w:rsidRPr="00FC03B4">
        <w:rPr>
          <w:rFonts w:ascii="Times New Roman" w:hAnsi="Times New Roman" w:cs="Times New Roman"/>
          <w:i/>
          <w:sz w:val="24"/>
          <w:szCs w:val="24"/>
        </w:rPr>
        <w:t xml:space="preserve">Discretionary accruals </w:t>
      </w:r>
      <w:r w:rsidRPr="00FC03B4">
        <w:rPr>
          <w:rFonts w:ascii="Times New Roman" w:hAnsi="Times New Roman" w:cs="Times New Roman"/>
          <w:sz w:val="24"/>
          <w:szCs w:val="24"/>
        </w:rPr>
        <w:t>mencerminkan informasi privat perusahaan sehingga meningkatkan kemampuan laba untuk mencerminkan nilai ekonomis perusahaan. 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"author" : [ { "dropping-particle" : "", "family" : "Sulistyanto", "given" : "Sri", "non-dropping-particle" : "", "parse-names" : false, "suffix" : "" } ], "id" : "ITEM-1", "issued" : { "date-parts" : [ [ "2014" ] ] }, "publisher" : "PT Grasindo", "publisher-place" : "Jakarta", "title" : "Manajemen Laba: Teori dan Model Empiris", "type" : "book" }, "uris" : [ "http://www.mendeley.com/documents/?uuid=7ca71422-f0da-4e1b-b532-c90e0c41f4c8" ] } ], "mendeley" : { "formattedCitation" : "(Sulistyanto, 2014)", "manualFormatting" : "Sulistyanto (2014)", "plainTextFormattedCitation" : "(Sulistyanto, 2014)", "previouslyFormattedCitation" : "(Sulistyanto, 2014)" }, "properties" : {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Sulistyanto</w:t>
      </w:r>
      <w:r w:rsidRPr="00EF5D3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EF5D30">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sidRPr="00FC03B4">
        <w:rPr>
          <w:rFonts w:ascii="Times New Roman" w:hAnsi="Times New Roman" w:cs="Times New Roman"/>
          <w:sz w:val="24"/>
          <w:szCs w:val="24"/>
        </w:rPr>
        <w:t xml:space="preserve">, model empiris yang digunakan untuk </w:t>
      </w:r>
      <w:r>
        <w:rPr>
          <w:rFonts w:ascii="Times New Roman" w:hAnsi="Times New Roman" w:cs="Times New Roman"/>
          <w:sz w:val="24"/>
          <w:szCs w:val="24"/>
        </w:rPr>
        <w:t>mendeteksi manajemen laba antara lain</w:t>
      </w:r>
      <w:r w:rsidRPr="00FC03B4">
        <w:rPr>
          <w:rFonts w:ascii="Times New Roman" w:hAnsi="Times New Roman" w:cs="Times New Roman"/>
          <w:sz w:val="24"/>
          <w:szCs w:val="24"/>
        </w:rPr>
        <w:t>:</w:t>
      </w:r>
    </w:p>
    <w:p w:rsidR="00D35522" w:rsidRPr="00F93BF0" w:rsidRDefault="00D35522" w:rsidP="00D35522">
      <w:pPr>
        <w:pStyle w:val="Heading4"/>
        <w:numPr>
          <w:ilvl w:val="0"/>
          <w:numId w:val="9"/>
        </w:numPr>
        <w:spacing w:line="480" w:lineRule="auto"/>
        <w:ind w:left="1701" w:hanging="425"/>
        <w:jc w:val="both"/>
        <w:rPr>
          <w:rFonts w:ascii="Times New Roman" w:eastAsiaTheme="minorEastAsia" w:hAnsi="Times New Roman" w:cs="Times New Roman"/>
          <w:b/>
          <w:iCs w:val="0"/>
          <w:color w:val="auto"/>
          <w:sz w:val="24"/>
          <w:szCs w:val="24"/>
        </w:rPr>
      </w:pPr>
      <w:r>
        <w:rPr>
          <w:rFonts w:ascii="Times New Roman" w:eastAsiaTheme="minorEastAsia" w:hAnsi="Times New Roman" w:cs="Times New Roman"/>
          <w:b/>
          <w:i w:val="0"/>
          <w:iCs w:val="0"/>
          <w:color w:val="auto"/>
          <w:sz w:val="24"/>
          <w:szCs w:val="24"/>
        </w:rPr>
        <w:t>Model Healy (1985)</w:t>
      </w:r>
    </w:p>
    <w:p w:rsidR="00D35522" w:rsidRPr="00FC03B4" w:rsidRDefault="00D35522" w:rsidP="00D35522">
      <w:pPr>
        <w:spacing w:line="240" w:lineRule="auto"/>
        <w:ind w:left="1701" w:firstLine="425"/>
        <w:jc w:val="both"/>
        <w:rPr>
          <w:rFonts w:ascii="Times New Roman" w:hAnsi="Times New Roman" w:cs="Times New Roman"/>
          <w:sz w:val="24"/>
          <w:szCs w:val="24"/>
        </w:rPr>
      </w:pPr>
      <w:r>
        <w:rPr>
          <w:rFonts w:ascii="Times New Roman" w:hAnsi="Times New Roman" w:cs="Times New Roman"/>
          <w:sz w:val="24"/>
          <w:szCs w:val="24"/>
        </w:rPr>
        <w:t>Model ini dipergunakan untuk mendeteksi manajemen laba dalam menghitung total akrual (TAC), yaitu mengurangi laba akuntansi yang diperolehnya selama satu periode tertentu dengan arus kas operasi periode bersangkutan.</w:t>
      </w:r>
    </w:p>
    <w:p w:rsidR="00D35522" w:rsidRDefault="00D35522" w:rsidP="00D35522">
      <w:pPr>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TAC = Laba Bersih – Arus Kas Operasi</w:t>
      </w:r>
    </w:p>
    <w:p w:rsidR="00D35522" w:rsidRDefault="00D35522" w:rsidP="00D35522">
      <w:pPr>
        <w:spacing w:line="240" w:lineRule="auto"/>
        <w:ind w:left="1701" w:firstLine="425"/>
        <w:jc w:val="both"/>
        <w:rPr>
          <w:rFonts w:ascii="Times New Roman" w:hAnsi="Times New Roman" w:cs="Times New Roman"/>
          <w:sz w:val="24"/>
          <w:szCs w:val="24"/>
        </w:rPr>
      </w:pPr>
      <w:r>
        <w:rPr>
          <w:rFonts w:ascii="Times New Roman" w:hAnsi="Times New Roman" w:cs="Times New Roman"/>
          <w:sz w:val="24"/>
          <w:szCs w:val="24"/>
        </w:rPr>
        <w:t xml:space="preserve">Untuk menghitung </w:t>
      </w:r>
      <w:r>
        <w:rPr>
          <w:rFonts w:ascii="Times New Roman" w:hAnsi="Times New Roman" w:cs="Times New Roman"/>
          <w:i/>
          <w:sz w:val="24"/>
          <w:szCs w:val="24"/>
        </w:rPr>
        <w:t>nondiscretionary accruals</w:t>
      </w:r>
      <w:r>
        <w:rPr>
          <w:rFonts w:ascii="Times New Roman" w:hAnsi="Times New Roman" w:cs="Times New Roman"/>
          <w:sz w:val="24"/>
          <w:szCs w:val="24"/>
        </w:rPr>
        <w:t>, model healy membagi rata-rata total akrual (TAC) dengan total aktiva periode sebelumnya.</w:t>
      </w:r>
    </w:p>
    <w:p w:rsidR="00D35522" w:rsidRPr="00F638CD" w:rsidRDefault="00D35522" w:rsidP="00D35522">
      <w:pPr>
        <w:spacing w:line="480" w:lineRule="auto"/>
        <w:ind w:left="1843" w:firstLine="425"/>
        <w:jc w:val="center"/>
        <w:rPr>
          <w:rFonts w:ascii="Times New Roman" w:hAnsi="Times New Roman" w:cs="Times New Roman"/>
          <w:b/>
          <w:sz w:val="24"/>
          <w:szCs w:val="24"/>
        </w:rPr>
      </w:pPr>
      <w:r w:rsidRPr="00F638CD">
        <w:rPr>
          <w:rFonts w:ascii="Times New Roman" w:hAnsi="Times New Roman" w:cs="Times New Roman"/>
          <w:b/>
          <w:sz w:val="24"/>
          <w:szCs w:val="24"/>
        </w:rPr>
        <w:t>NDA</w:t>
      </w:r>
      <w:r w:rsidRPr="00F638CD">
        <w:rPr>
          <w:rFonts w:ascii="Times New Roman" w:hAnsi="Times New Roman" w:cs="Times New Roman"/>
          <w:b/>
          <w:sz w:val="24"/>
          <w:szCs w:val="24"/>
          <w:vertAlign w:val="subscript"/>
        </w:rPr>
        <w:t xml:space="preserve">t </w:t>
      </w:r>
      <w:r w:rsidRPr="00F638CD">
        <w:rPr>
          <w:rFonts w:ascii="Times New Roman" w:hAnsi="Times New Roman" w:cs="Times New Roman"/>
          <w:b/>
          <w:sz w:val="24"/>
          <w:szCs w:val="24"/>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∑TA</m:t>
            </m:r>
          </m:num>
          <m:den>
            <m:r>
              <m:rPr>
                <m:sty m:val="b"/>
              </m:rPr>
              <w:rPr>
                <w:rFonts w:ascii="Cambria Math" w:hAnsi="Cambria Math" w:cs="Times New Roman"/>
                <w:sz w:val="28"/>
                <w:szCs w:val="28"/>
              </w:rPr>
              <m:t>T</m:t>
            </m:r>
          </m:den>
        </m:f>
      </m:oMath>
    </w:p>
    <w:p w:rsidR="00D35522" w:rsidRPr="00FC03B4" w:rsidRDefault="00D35522" w:rsidP="00D35522">
      <w:pPr>
        <w:spacing w:line="480" w:lineRule="auto"/>
        <w:ind w:left="1843"/>
        <w:jc w:val="both"/>
        <w:rPr>
          <w:rFonts w:ascii="Times New Roman" w:hAnsi="Times New Roman" w:cs="Times New Roman"/>
          <w:sz w:val="24"/>
          <w:szCs w:val="24"/>
        </w:rPr>
      </w:pPr>
      <w:r w:rsidRPr="00FC03B4">
        <w:rPr>
          <w:rFonts w:ascii="Times New Roman" w:hAnsi="Times New Roman" w:cs="Times New Roman"/>
          <w:sz w:val="24"/>
          <w:szCs w:val="24"/>
        </w:rPr>
        <w:t>Keterangan:</w:t>
      </w:r>
    </w:p>
    <w:p w:rsidR="00D35522" w:rsidRPr="00FC03B4" w:rsidRDefault="00D35522" w:rsidP="00D35522">
      <w:pPr>
        <w:spacing w:line="480" w:lineRule="auto"/>
        <w:ind w:left="1843"/>
        <w:jc w:val="both"/>
        <w:rPr>
          <w:rFonts w:ascii="Times New Roman" w:hAnsi="Times New Roman" w:cs="Times New Roman"/>
          <w:sz w:val="24"/>
          <w:szCs w:val="24"/>
        </w:rPr>
      </w:pPr>
      <w:r w:rsidRPr="00FC03B4">
        <w:rPr>
          <w:rFonts w:ascii="Times New Roman" w:hAnsi="Times New Roman" w:cs="Times New Roman"/>
          <w:sz w:val="24"/>
          <w:szCs w:val="24"/>
        </w:rPr>
        <w:t>NDA</w:t>
      </w:r>
      <w:r>
        <w:rPr>
          <w:rFonts w:ascii="Times New Roman" w:hAnsi="Times New Roman" w:cs="Times New Roman"/>
          <w:sz w:val="24"/>
          <w:szCs w:val="24"/>
          <w:vertAlign w:val="subscript"/>
        </w:rPr>
        <w:t>t</w:t>
      </w:r>
      <w:r w:rsidRPr="00FC03B4">
        <w:rPr>
          <w:rFonts w:ascii="Times New Roman" w:hAnsi="Times New Roman" w:cs="Times New Roman"/>
          <w:sz w:val="24"/>
          <w:szCs w:val="24"/>
          <w:vertAlign w:val="subscript"/>
        </w:rPr>
        <w:tab/>
      </w:r>
      <w:r w:rsidRPr="00FC03B4">
        <w:rPr>
          <w:rFonts w:ascii="Times New Roman" w:hAnsi="Times New Roman" w:cs="Times New Roman"/>
          <w:sz w:val="24"/>
          <w:szCs w:val="24"/>
        </w:rPr>
        <w:t xml:space="preserve">= </w:t>
      </w:r>
      <w:r w:rsidRPr="00FC03B4">
        <w:rPr>
          <w:rFonts w:ascii="Times New Roman" w:hAnsi="Times New Roman" w:cs="Times New Roman"/>
          <w:i/>
          <w:sz w:val="24"/>
          <w:szCs w:val="24"/>
        </w:rPr>
        <w:t>Nondiscretionary accruals</w:t>
      </w:r>
    </w:p>
    <w:p w:rsidR="00D35522" w:rsidRDefault="00D35522" w:rsidP="00D35522">
      <w:pPr>
        <w:tabs>
          <w:tab w:val="left" w:pos="1530"/>
        </w:tabs>
        <w:spacing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t xml:space="preserve">TA </w:t>
      </w:r>
      <w:r>
        <w:rPr>
          <w:rFonts w:ascii="Times New Roman" w:hAnsi="Times New Roman" w:cs="Times New Roman"/>
          <w:sz w:val="24"/>
          <w:szCs w:val="24"/>
        </w:rPr>
        <w:tab/>
      </w:r>
      <w:r>
        <w:rPr>
          <w:rFonts w:ascii="Times New Roman" w:hAnsi="Times New Roman" w:cs="Times New Roman"/>
          <w:sz w:val="24"/>
          <w:szCs w:val="24"/>
        </w:rPr>
        <w:tab/>
        <w:t>= Total Aktiva</w:t>
      </w:r>
    </w:p>
    <w:p w:rsidR="00D35522" w:rsidRDefault="00D35522" w:rsidP="00D35522">
      <w:pPr>
        <w:tabs>
          <w:tab w:val="left" w:pos="1530"/>
        </w:tabs>
        <w:spacing w:line="480" w:lineRule="auto"/>
        <w:ind w:left="2410" w:hanging="567"/>
        <w:jc w:val="both"/>
        <w:rPr>
          <w:rFonts w:ascii="Times New Roman" w:hAnsi="Times New Roman" w:cs="Times New Roman"/>
          <w:sz w:val="24"/>
          <w:szCs w:val="24"/>
        </w:rPr>
      </w:pPr>
      <w:r>
        <w:rPr>
          <w:rFonts w:ascii="Times New Roman" w:hAnsi="Times New Roman" w:cs="Times New Roman"/>
          <w:sz w:val="24"/>
          <w:szCs w:val="24"/>
        </w:rPr>
        <w:lastRenderedPageBreak/>
        <w:t>T</w:t>
      </w:r>
      <w:r>
        <w:rPr>
          <w:rFonts w:ascii="Times New Roman" w:hAnsi="Times New Roman" w:cs="Times New Roman"/>
          <w:sz w:val="24"/>
          <w:szCs w:val="24"/>
        </w:rPr>
        <w:tab/>
      </w:r>
      <w:r>
        <w:rPr>
          <w:rFonts w:ascii="Times New Roman" w:hAnsi="Times New Roman" w:cs="Times New Roman"/>
          <w:sz w:val="24"/>
          <w:szCs w:val="24"/>
        </w:rPr>
        <w:tab/>
        <w:t xml:space="preserve">= Tahun </w:t>
      </w:r>
      <w:r>
        <w:rPr>
          <w:rFonts w:ascii="Times New Roman" w:hAnsi="Times New Roman" w:cs="Times New Roman"/>
          <w:i/>
          <w:sz w:val="24"/>
          <w:szCs w:val="24"/>
        </w:rPr>
        <w:t>subscript</w:t>
      </w:r>
      <w:r>
        <w:rPr>
          <w:rFonts w:ascii="Times New Roman" w:hAnsi="Times New Roman" w:cs="Times New Roman"/>
          <w:sz w:val="24"/>
          <w:szCs w:val="24"/>
        </w:rPr>
        <w:t xml:space="preserve"> untuk tahun yang dimasukan dalam periode</w:t>
      </w:r>
    </w:p>
    <w:p w:rsidR="00D35522" w:rsidRPr="000C5820" w:rsidRDefault="00D35522" w:rsidP="00D35522">
      <w:pPr>
        <w:tabs>
          <w:tab w:val="left" w:pos="1530"/>
        </w:tabs>
        <w:spacing w:line="480" w:lineRule="auto"/>
        <w:ind w:left="3686" w:hanging="567"/>
        <w:jc w:val="both"/>
        <w:rPr>
          <w:rFonts w:ascii="Times New Roman" w:hAnsi="Times New Roman" w:cs="Times New Roman"/>
          <w:sz w:val="24"/>
          <w:szCs w:val="24"/>
          <w:vertAlign w:val="subscript"/>
        </w:rPr>
      </w:pPr>
      <w:r>
        <w:rPr>
          <w:rFonts w:ascii="Times New Roman" w:hAnsi="Times New Roman" w:cs="Times New Roman"/>
          <w:sz w:val="24"/>
          <w:szCs w:val="24"/>
        </w:rPr>
        <w:t>estimasi</w:t>
      </w:r>
    </w:p>
    <w:p w:rsidR="00D35522" w:rsidRPr="00F638CD" w:rsidRDefault="00D35522" w:rsidP="00D35522">
      <w:pPr>
        <w:pStyle w:val="Heading4"/>
        <w:numPr>
          <w:ilvl w:val="0"/>
          <w:numId w:val="9"/>
        </w:numPr>
        <w:spacing w:line="480" w:lineRule="auto"/>
        <w:ind w:left="1701" w:hanging="425"/>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Model De Angelo (1986)</w:t>
      </w:r>
    </w:p>
    <w:p w:rsidR="00D35522" w:rsidRPr="00F638CD" w:rsidRDefault="00D35522" w:rsidP="00D35522">
      <w:pPr>
        <w:spacing w:line="240" w:lineRule="auto"/>
        <w:ind w:left="1701" w:firstLine="425"/>
        <w:jc w:val="both"/>
        <w:rPr>
          <w:rFonts w:ascii="Times New Roman" w:hAnsi="Times New Roman" w:cs="Times New Roman"/>
          <w:sz w:val="24"/>
          <w:szCs w:val="24"/>
        </w:rPr>
      </w:pPr>
      <w:r w:rsidRPr="00F638CD">
        <w:rPr>
          <w:rFonts w:ascii="Times New Roman" w:hAnsi="Times New Roman" w:cs="Times New Roman"/>
          <w:sz w:val="24"/>
          <w:szCs w:val="24"/>
        </w:rPr>
        <w:t xml:space="preserve">Model ini juga menghitung total akrual (TAC). Model De Angelo mengukur atau memproksikan manajemen laba dengan </w:t>
      </w:r>
      <w:r w:rsidRPr="00F638CD">
        <w:rPr>
          <w:rFonts w:ascii="Times New Roman" w:hAnsi="Times New Roman" w:cs="Times New Roman"/>
          <w:i/>
          <w:sz w:val="24"/>
          <w:szCs w:val="24"/>
        </w:rPr>
        <w:t>nondiscretionary accrual</w:t>
      </w:r>
      <w:r w:rsidRPr="00F638CD">
        <w:rPr>
          <w:rFonts w:ascii="Times New Roman" w:hAnsi="Times New Roman" w:cs="Times New Roman"/>
          <w:sz w:val="24"/>
          <w:szCs w:val="24"/>
        </w:rPr>
        <w:t>, yang dihitung dengan menggunakan total akrual akhir periode yang diskala dengan total aktiva periode sebelumnya.</w:t>
      </w:r>
    </w:p>
    <w:p w:rsidR="00D35522" w:rsidRPr="00F638CD" w:rsidRDefault="00D35522" w:rsidP="00D35522">
      <w:pPr>
        <w:pStyle w:val="ListParagraph"/>
        <w:spacing w:after="0"/>
        <w:ind w:left="1843"/>
        <w:jc w:val="center"/>
        <w:rPr>
          <w:rFonts w:ascii="Times New Roman" w:hAnsi="Times New Roman" w:cs="Times New Roman"/>
          <w:b/>
          <w:sz w:val="24"/>
          <w:szCs w:val="24"/>
          <w:vertAlign w:val="subscript"/>
          <w:lang w:val="id-ID"/>
        </w:rPr>
      </w:pPr>
      <w:r w:rsidRPr="00F638CD">
        <w:rPr>
          <w:rFonts w:ascii="Times New Roman" w:hAnsi="Times New Roman" w:cs="Times New Roman"/>
          <w:b/>
          <w:sz w:val="24"/>
          <w:szCs w:val="24"/>
          <w:lang w:val="id-ID"/>
        </w:rPr>
        <w:t>NDA</w:t>
      </w:r>
      <w:r w:rsidRPr="00F638CD">
        <w:rPr>
          <w:rFonts w:ascii="Times New Roman" w:hAnsi="Times New Roman" w:cs="Times New Roman"/>
          <w:b/>
          <w:sz w:val="24"/>
          <w:szCs w:val="24"/>
          <w:vertAlign w:val="subscript"/>
          <w:lang w:val="id-ID"/>
        </w:rPr>
        <w:t xml:space="preserve">t </w:t>
      </w:r>
      <w:r w:rsidRPr="00F638CD">
        <w:rPr>
          <w:rFonts w:ascii="Times New Roman" w:hAnsi="Times New Roman" w:cs="Times New Roman"/>
          <w:b/>
          <w:sz w:val="24"/>
          <w:szCs w:val="24"/>
          <w:lang w:val="id-ID"/>
        </w:rPr>
        <w:t>= TAC</w:t>
      </w:r>
      <w:r w:rsidRPr="00F638CD">
        <w:rPr>
          <w:rFonts w:ascii="Times New Roman" w:hAnsi="Times New Roman" w:cs="Times New Roman"/>
          <w:b/>
          <w:sz w:val="24"/>
          <w:szCs w:val="24"/>
          <w:vertAlign w:val="subscript"/>
          <w:lang w:val="id-ID"/>
        </w:rPr>
        <w:t>t-1</w:t>
      </w:r>
    </w:p>
    <w:p w:rsidR="00D35522" w:rsidRPr="00FC03B4" w:rsidRDefault="00D35522" w:rsidP="00D35522">
      <w:pPr>
        <w:spacing w:line="480" w:lineRule="auto"/>
        <w:ind w:left="2268"/>
        <w:jc w:val="both"/>
        <w:rPr>
          <w:rFonts w:ascii="Times New Roman" w:hAnsi="Times New Roman" w:cs="Times New Roman"/>
          <w:sz w:val="24"/>
          <w:szCs w:val="24"/>
        </w:rPr>
      </w:pPr>
      <w:r w:rsidRPr="00FC03B4">
        <w:rPr>
          <w:rFonts w:ascii="Times New Roman" w:hAnsi="Times New Roman" w:cs="Times New Roman"/>
          <w:sz w:val="24"/>
          <w:szCs w:val="24"/>
        </w:rPr>
        <w:t>Keterangan:</w:t>
      </w:r>
    </w:p>
    <w:p w:rsidR="00D35522" w:rsidRDefault="00D35522" w:rsidP="00D35522">
      <w:pPr>
        <w:spacing w:line="480" w:lineRule="auto"/>
        <w:ind w:left="2268"/>
        <w:jc w:val="both"/>
        <w:rPr>
          <w:rFonts w:ascii="Times New Roman" w:hAnsi="Times New Roman" w:cs="Times New Roman"/>
          <w:sz w:val="24"/>
          <w:szCs w:val="24"/>
        </w:rPr>
      </w:pPr>
      <w:r w:rsidRPr="00FC03B4">
        <w:rPr>
          <w:rFonts w:ascii="Times New Roman" w:hAnsi="Times New Roman" w:cs="Times New Roman"/>
          <w:sz w:val="24"/>
          <w:szCs w:val="24"/>
        </w:rPr>
        <w:t>NDA</w:t>
      </w:r>
      <w:r w:rsidRPr="00FC03B4">
        <w:rPr>
          <w:rFonts w:ascii="Times New Roman" w:hAnsi="Times New Roman" w:cs="Times New Roman"/>
          <w:sz w:val="24"/>
          <w:szCs w:val="24"/>
          <w:vertAlign w:val="subscript"/>
        </w:rPr>
        <w:t>t</w:t>
      </w:r>
      <w:r w:rsidRPr="00FC03B4">
        <w:rPr>
          <w:rFonts w:ascii="Times New Roman" w:hAnsi="Times New Roman" w:cs="Times New Roman"/>
          <w:sz w:val="24"/>
          <w:szCs w:val="24"/>
          <w:vertAlign w:val="subscript"/>
        </w:rPr>
        <w:tab/>
      </w:r>
      <w:r w:rsidRPr="00FC03B4">
        <w:rPr>
          <w:rFonts w:ascii="Times New Roman" w:hAnsi="Times New Roman" w:cs="Times New Roman"/>
          <w:sz w:val="24"/>
          <w:szCs w:val="24"/>
        </w:rPr>
        <w:t xml:space="preserve">= </w:t>
      </w:r>
      <w:r>
        <w:rPr>
          <w:rFonts w:ascii="Times New Roman" w:hAnsi="Times New Roman" w:cs="Times New Roman"/>
          <w:i/>
          <w:sz w:val="24"/>
          <w:szCs w:val="24"/>
        </w:rPr>
        <w:t xml:space="preserve">Discretionary Accruals </w:t>
      </w:r>
      <w:r>
        <w:rPr>
          <w:rFonts w:ascii="Times New Roman" w:hAnsi="Times New Roman" w:cs="Times New Roman"/>
          <w:sz w:val="24"/>
          <w:szCs w:val="24"/>
        </w:rPr>
        <w:t>yang diestimasi</w:t>
      </w:r>
    </w:p>
    <w:p w:rsidR="00D35522" w:rsidRPr="00F638CD" w:rsidRDefault="00D35522" w:rsidP="00D35522">
      <w:p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TAC</w:t>
      </w:r>
      <w:r>
        <w:rPr>
          <w:rFonts w:ascii="Times New Roman" w:hAnsi="Times New Roman" w:cs="Times New Roman"/>
          <w:sz w:val="24"/>
          <w:szCs w:val="24"/>
          <w:vertAlign w:val="subscript"/>
        </w:rPr>
        <w:t>t-1</w:t>
      </w:r>
      <w:r>
        <w:rPr>
          <w:rFonts w:ascii="Times New Roman" w:hAnsi="Times New Roman" w:cs="Times New Roman"/>
          <w:sz w:val="24"/>
          <w:szCs w:val="24"/>
        </w:rPr>
        <w:t>= Total akrual periode t-1</w:t>
      </w:r>
    </w:p>
    <w:p w:rsidR="00D35522" w:rsidRPr="00F638CD" w:rsidRDefault="00D35522" w:rsidP="00D35522">
      <w:pPr>
        <w:pStyle w:val="ListParagraph"/>
        <w:numPr>
          <w:ilvl w:val="0"/>
          <w:numId w:val="9"/>
        </w:numPr>
        <w:ind w:left="1701" w:hanging="425"/>
        <w:rPr>
          <w:rFonts w:ascii="Times New Roman" w:hAnsi="Times New Roman" w:cs="Times New Roman"/>
          <w:b/>
          <w:sz w:val="24"/>
          <w:szCs w:val="24"/>
        </w:rPr>
      </w:pPr>
      <w:r>
        <w:rPr>
          <w:rFonts w:ascii="Times New Roman" w:hAnsi="Times New Roman" w:cs="Times New Roman"/>
          <w:b/>
          <w:sz w:val="24"/>
          <w:szCs w:val="24"/>
          <w:lang w:val="id-ID"/>
        </w:rPr>
        <w:t>Model Jones (1991)</w:t>
      </w:r>
    </w:p>
    <w:p w:rsidR="00D35522" w:rsidRDefault="00D35522" w:rsidP="00D35522">
      <w:pPr>
        <w:pStyle w:val="ListParagraph"/>
        <w:spacing w:line="240" w:lineRule="auto"/>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Model ini sudah tidak lagi menggunakan asumsi bahwa </w:t>
      </w:r>
      <w:r>
        <w:rPr>
          <w:rFonts w:ascii="Times New Roman" w:hAnsi="Times New Roman" w:cs="Times New Roman"/>
          <w:i/>
          <w:sz w:val="24"/>
          <w:szCs w:val="24"/>
          <w:lang w:val="id-ID"/>
        </w:rPr>
        <w:t xml:space="preserve">nondiscretionary accruals </w:t>
      </w:r>
      <w:r>
        <w:rPr>
          <w:rFonts w:ascii="Times New Roman" w:hAnsi="Times New Roman" w:cs="Times New Roman"/>
          <w:sz w:val="24"/>
          <w:szCs w:val="24"/>
          <w:lang w:val="id-ID"/>
        </w:rPr>
        <w:t xml:space="preserve">adalah konstan. Model Jones  mengusahakan untuk mengendalikan pengaruh perubahan kondisi perekonomian perusahaan terhadap </w:t>
      </w:r>
      <w:r>
        <w:rPr>
          <w:rFonts w:ascii="Times New Roman" w:hAnsi="Times New Roman" w:cs="Times New Roman"/>
          <w:i/>
          <w:sz w:val="24"/>
          <w:szCs w:val="24"/>
          <w:lang w:val="id-ID"/>
        </w:rPr>
        <w:t>nondiscretionary accruals</w:t>
      </w:r>
      <w:r>
        <w:rPr>
          <w:rFonts w:ascii="Times New Roman" w:hAnsi="Times New Roman" w:cs="Times New Roman"/>
          <w:sz w:val="24"/>
          <w:szCs w:val="24"/>
          <w:lang w:val="id-ID"/>
        </w:rPr>
        <w:t>. Selain itu, model ini menggunakan dua asumsi sebagai dasar pengembangan, antara lain</w:t>
      </w:r>
    </w:p>
    <w:p w:rsidR="00D35522" w:rsidRDefault="00D35522" w:rsidP="00D35522">
      <w:pPr>
        <w:pStyle w:val="ListParagraph"/>
        <w:spacing w:line="240" w:lineRule="auto"/>
        <w:ind w:left="1843" w:firstLine="425"/>
        <w:rPr>
          <w:rFonts w:ascii="Times New Roman" w:hAnsi="Times New Roman" w:cs="Times New Roman"/>
          <w:sz w:val="24"/>
          <w:szCs w:val="24"/>
          <w:lang w:val="id-ID"/>
        </w:rPr>
      </w:pPr>
    </w:p>
    <w:p w:rsidR="00D35522" w:rsidRDefault="00D35522" w:rsidP="00D35522">
      <w:pPr>
        <w:pStyle w:val="ListParagraph"/>
        <w:numPr>
          <w:ilvl w:val="0"/>
          <w:numId w:val="11"/>
        </w:numPr>
        <w:spacing w:line="240" w:lineRule="auto"/>
        <w:ind w:left="2127" w:hanging="426"/>
        <w:rPr>
          <w:rFonts w:ascii="Times New Roman" w:hAnsi="Times New Roman" w:cs="Times New Roman"/>
          <w:sz w:val="24"/>
          <w:szCs w:val="24"/>
          <w:lang w:val="id-ID"/>
        </w:rPr>
      </w:pPr>
      <w:r>
        <w:rPr>
          <w:rFonts w:ascii="Times New Roman" w:hAnsi="Times New Roman" w:cs="Times New Roman"/>
          <w:sz w:val="24"/>
          <w:szCs w:val="24"/>
          <w:lang w:val="id-ID"/>
        </w:rPr>
        <w:t>Akrual periode berjalan (</w:t>
      </w:r>
      <w:r>
        <w:rPr>
          <w:rFonts w:ascii="Times New Roman" w:hAnsi="Times New Roman" w:cs="Times New Roman"/>
          <w:i/>
          <w:sz w:val="24"/>
          <w:szCs w:val="24"/>
          <w:lang w:val="id-ID"/>
        </w:rPr>
        <w:t xml:space="preserve">current accruals), </w:t>
      </w:r>
      <w:r>
        <w:rPr>
          <w:rFonts w:ascii="Times New Roman" w:hAnsi="Times New Roman" w:cs="Times New Roman"/>
          <w:sz w:val="24"/>
          <w:szCs w:val="24"/>
          <w:lang w:val="id-ID"/>
        </w:rPr>
        <w:t>yaitu perubahan dalam rekening modal kerja, merupakan hasil dari perubahan yang terjadi di lingkungan ekonomi perusahaan yang dihubungkan dengan perubahan penjualan, sehingga semua variabel yang digunakan dengan perubahan penjualan, sehingga semua variabel yang digunakan akan dibagi dengan aktiva atau penjualan periode sebelumnya.</w:t>
      </w:r>
    </w:p>
    <w:p w:rsidR="00D35522" w:rsidRDefault="00D35522" w:rsidP="00D35522">
      <w:pPr>
        <w:pStyle w:val="ListParagraph"/>
        <w:numPr>
          <w:ilvl w:val="0"/>
          <w:numId w:val="11"/>
        </w:numPr>
        <w:spacing w:line="240" w:lineRule="auto"/>
        <w:ind w:left="2127" w:hanging="426"/>
        <w:rPr>
          <w:rFonts w:ascii="Times New Roman" w:hAnsi="Times New Roman" w:cs="Times New Roman"/>
          <w:sz w:val="24"/>
          <w:szCs w:val="24"/>
          <w:lang w:val="id-ID"/>
        </w:rPr>
      </w:pPr>
      <w:r>
        <w:rPr>
          <w:rFonts w:ascii="Times New Roman" w:hAnsi="Times New Roman" w:cs="Times New Roman"/>
          <w:i/>
          <w:sz w:val="24"/>
          <w:szCs w:val="24"/>
          <w:lang w:val="id-ID"/>
        </w:rPr>
        <w:t>Gross property, plant, and equipment</w:t>
      </w:r>
      <w:r>
        <w:rPr>
          <w:rFonts w:ascii="Times New Roman" w:hAnsi="Times New Roman" w:cs="Times New Roman"/>
          <w:sz w:val="24"/>
          <w:szCs w:val="24"/>
          <w:lang w:val="id-ID"/>
        </w:rPr>
        <w:t xml:space="preserve"> merupakan salah satu komponen utama yang digunakan untuk menghitung total akrual, khususnya untuk biaya depresiasi </w:t>
      </w:r>
      <w:r>
        <w:rPr>
          <w:rFonts w:ascii="Times New Roman" w:hAnsi="Times New Roman" w:cs="Times New Roman"/>
          <w:i/>
          <w:sz w:val="24"/>
          <w:szCs w:val="24"/>
          <w:lang w:val="id-ID"/>
        </w:rPr>
        <w:t>nondiscretionary</w:t>
      </w:r>
      <w:r>
        <w:rPr>
          <w:rFonts w:ascii="Times New Roman" w:hAnsi="Times New Roman" w:cs="Times New Roman"/>
          <w:sz w:val="24"/>
          <w:szCs w:val="24"/>
          <w:lang w:val="id-ID"/>
        </w:rPr>
        <w:t>.</w:t>
      </w:r>
    </w:p>
    <w:p w:rsidR="00D35522" w:rsidRPr="00B654BF" w:rsidRDefault="00D35522" w:rsidP="00D35522">
      <w:pPr>
        <w:pStyle w:val="ListParagraph"/>
        <w:spacing w:line="240" w:lineRule="auto"/>
        <w:ind w:left="2694"/>
        <w:rPr>
          <w:rFonts w:ascii="Times New Roman" w:hAnsi="Times New Roman" w:cs="Times New Roman"/>
          <w:sz w:val="24"/>
          <w:szCs w:val="24"/>
          <w:lang w:val="id-ID"/>
        </w:rPr>
      </w:pPr>
    </w:p>
    <w:p w:rsidR="00D35522" w:rsidRPr="00262DAB" w:rsidRDefault="00D35522" w:rsidP="00D35522">
      <w:pPr>
        <w:pStyle w:val="ListParagraph"/>
        <w:spacing w:line="240" w:lineRule="auto"/>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Atas dasar dua asumsi di atas, untuk menghitung total akrual, model ini menghubungkan total akrual dengan perubahan penjualan dan </w:t>
      </w:r>
      <w:r>
        <w:rPr>
          <w:rFonts w:ascii="Times New Roman" w:hAnsi="Times New Roman" w:cs="Times New Roman"/>
          <w:i/>
          <w:sz w:val="24"/>
          <w:szCs w:val="24"/>
          <w:lang w:val="id-ID"/>
        </w:rPr>
        <w:t>gross property, plant, and equipment</w:t>
      </w:r>
      <w:r>
        <w:rPr>
          <w:rFonts w:ascii="Times New Roman" w:hAnsi="Times New Roman" w:cs="Times New Roman"/>
          <w:sz w:val="24"/>
          <w:szCs w:val="24"/>
          <w:lang w:val="id-ID"/>
        </w:rPr>
        <w:t xml:space="preserve">. Sementara untuk menghitung </w:t>
      </w:r>
      <w:r>
        <w:rPr>
          <w:rFonts w:ascii="Times New Roman" w:hAnsi="Times New Roman" w:cs="Times New Roman"/>
          <w:i/>
          <w:sz w:val="24"/>
          <w:szCs w:val="24"/>
          <w:lang w:val="id-ID"/>
        </w:rPr>
        <w:t>nondiscretionary accruals</w:t>
      </w:r>
      <w:r>
        <w:rPr>
          <w:rFonts w:ascii="Times New Roman" w:hAnsi="Times New Roman" w:cs="Times New Roman"/>
          <w:sz w:val="24"/>
          <w:szCs w:val="24"/>
          <w:lang w:val="id-ID"/>
        </w:rPr>
        <w:t xml:space="preserve"> di tahun peristiwa model ini merumuskan sebagai berikut :</w:t>
      </w:r>
    </w:p>
    <w:p w:rsidR="00D35522" w:rsidRPr="00FC03B4" w:rsidRDefault="00D35522" w:rsidP="00D35522">
      <w:pPr>
        <w:spacing w:after="0" w:line="480" w:lineRule="auto"/>
        <w:ind w:left="720" w:firstLine="720"/>
        <w:jc w:val="center"/>
        <w:rPr>
          <w:rFonts w:ascii="Times New Roman" w:eastAsia="Times New Roman" w:hAnsi="Times New Roman" w:cs="Times New Roman"/>
          <w:b/>
          <w:sz w:val="24"/>
          <w:szCs w:val="24"/>
        </w:rPr>
      </w:pPr>
      <w:r w:rsidRPr="00FC03B4">
        <w:rPr>
          <w:rFonts w:ascii="Times New Roman" w:eastAsia="Times New Roman" w:hAnsi="Times New Roman" w:cs="Times New Roman"/>
          <w:b/>
          <w:sz w:val="24"/>
          <w:szCs w:val="24"/>
        </w:rPr>
        <w:t>NDA</w:t>
      </w:r>
      <w:r w:rsidRPr="00FC03B4">
        <w:rPr>
          <w:rFonts w:ascii="Times New Roman" w:eastAsia="Times New Roman" w:hAnsi="Times New Roman" w:cs="Times New Roman"/>
          <w:b/>
          <w:sz w:val="24"/>
          <w:szCs w:val="24"/>
          <w:vertAlign w:val="subscript"/>
        </w:rPr>
        <w:t>t</w:t>
      </w:r>
      <w:r w:rsidRPr="00FC03B4">
        <w:rPr>
          <w:rFonts w:ascii="Times New Roman" w:eastAsia="Times New Roman" w:hAnsi="Times New Roman" w:cs="Times New Roman"/>
          <w:b/>
          <w:sz w:val="24"/>
          <w:szCs w:val="24"/>
        </w:rPr>
        <w:t xml:space="preserve"> =    </w:t>
      </w:r>
      <w:r w:rsidRPr="00262DAB">
        <w:rPr>
          <w:rFonts w:ascii="Times New Roman" w:eastAsia="Times New Roman" w:hAnsi="Times New Roman" w:cs="Times New Roman"/>
          <w:b/>
          <w:sz w:val="28"/>
          <w:szCs w:val="28"/>
        </w:rPr>
        <w:t>α</w:t>
      </w:r>
      <w:r w:rsidRPr="00262DAB">
        <w:rPr>
          <w:rFonts w:ascii="Times New Roman" w:eastAsia="Times New Roman" w:hAnsi="Times New Roman" w:cs="Times New Roman"/>
          <w:b/>
          <w:sz w:val="28"/>
          <w:szCs w:val="28"/>
          <w:vertAlign w:val="subscript"/>
        </w:rPr>
        <w:t xml:space="preserve">1 </w:t>
      </w:r>
      <m:oMath>
        <m:f>
          <m:fPr>
            <m:ctrlPr>
              <w:rPr>
                <w:rFonts w:ascii="Cambria Math" w:eastAsia="Times New Roman" w:hAnsi="Cambria Math" w:cs="Times New Roman"/>
                <w:b/>
                <w:i/>
                <w:sz w:val="28"/>
                <w:szCs w:val="28"/>
                <w:vertAlign w:val="subscript"/>
              </w:rPr>
            </m:ctrlPr>
          </m:fPr>
          <m:num>
            <m:r>
              <m:rPr>
                <m:sty m:val="bi"/>
              </m:rPr>
              <w:rPr>
                <w:rFonts w:ascii="Cambria Math" w:eastAsia="Times New Roman" w:hAnsi="Cambria Math" w:cs="Times New Roman"/>
                <w:sz w:val="28"/>
                <w:szCs w:val="28"/>
                <w:vertAlign w:val="subscript"/>
              </w:rPr>
              <m:t>1</m:t>
            </m:r>
          </m:num>
          <m:den>
            <m:r>
              <m:rPr>
                <m:sty m:val="bi"/>
              </m:rPr>
              <w:rPr>
                <w:rFonts w:ascii="Cambria Math" w:eastAsia="Times New Roman" w:hAnsi="Cambria Math" w:cs="Times New Roman"/>
                <w:sz w:val="28"/>
                <w:szCs w:val="28"/>
                <w:vertAlign w:val="subscript"/>
              </w:rPr>
              <m:t>TAt-1</m:t>
            </m:r>
          </m:den>
        </m:f>
      </m:oMath>
      <w:r w:rsidRPr="00262DAB">
        <w:rPr>
          <w:rFonts w:ascii="Times New Roman" w:eastAsia="Times New Roman" w:hAnsi="Times New Roman" w:cs="Times New Roman"/>
          <w:b/>
          <w:sz w:val="28"/>
          <w:szCs w:val="28"/>
        </w:rPr>
        <w:t xml:space="preserve"> + α</w:t>
      </w:r>
      <w:r w:rsidRPr="00262DAB">
        <w:rPr>
          <w:rFonts w:ascii="Times New Roman" w:eastAsia="Times New Roman" w:hAnsi="Times New Roman" w:cs="Times New Roman"/>
          <w:b/>
          <w:sz w:val="28"/>
          <w:szCs w:val="28"/>
          <w:vertAlign w:val="subscript"/>
        </w:rPr>
        <w:t xml:space="preserve">2 </w:t>
      </w:r>
      <m:oMath>
        <m:f>
          <m:fPr>
            <m:ctrlPr>
              <w:rPr>
                <w:rFonts w:ascii="Cambria Math" w:eastAsia="Times New Roman" w:hAnsi="Cambria Math" w:cs="Times New Roman"/>
                <w:b/>
                <w:i/>
                <w:sz w:val="28"/>
                <w:szCs w:val="28"/>
                <w:vertAlign w:val="subscript"/>
              </w:rPr>
            </m:ctrlPr>
          </m:fPr>
          <m:num>
            <m:r>
              <m:rPr>
                <m:sty m:val="b"/>
              </m:rPr>
              <w:rPr>
                <w:rFonts w:ascii="Cambria Math" w:eastAsia="Times New Roman" w:hAnsi="Cambria Math" w:cs="Times New Roman"/>
                <w:sz w:val="28"/>
                <w:szCs w:val="28"/>
              </w:rPr>
              <m:t>ΔREV</m:t>
            </m:r>
            <m:r>
              <m:rPr>
                <m:sty m:val="b"/>
              </m:rPr>
              <w:rPr>
                <w:rFonts w:ascii="Cambria Math" w:eastAsia="Times New Roman" w:hAnsi="Cambria Math" w:cs="Times New Roman"/>
                <w:sz w:val="28"/>
                <w:szCs w:val="28"/>
                <w:vertAlign w:val="subscript"/>
              </w:rPr>
              <m:t>t</m:t>
            </m:r>
          </m:num>
          <m:den>
            <m:r>
              <m:rPr>
                <m:sty m:val="bi"/>
              </m:rPr>
              <w:rPr>
                <w:rFonts w:ascii="Cambria Math" w:eastAsia="Times New Roman" w:hAnsi="Cambria Math" w:cs="Times New Roman"/>
                <w:sz w:val="28"/>
                <w:szCs w:val="28"/>
                <w:vertAlign w:val="subscript"/>
              </w:rPr>
              <m:t>TAt-1</m:t>
            </m:r>
          </m:den>
        </m:f>
      </m:oMath>
      <w:r w:rsidRPr="00262DAB">
        <w:rPr>
          <w:rFonts w:ascii="Times New Roman" w:eastAsia="Times New Roman" w:hAnsi="Times New Roman" w:cs="Times New Roman"/>
          <w:b/>
          <w:sz w:val="28"/>
          <w:szCs w:val="28"/>
        </w:rPr>
        <w:t xml:space="preserve">  + α</w:t>
      </w:r>
      <w:r w:rsidRPr="00262DAB">
        <w:rPr>
          <w:rFonts w:ascii="Times New Roman" w:eastAsia="Times New Roman" w:hAnsi="Times New Roman" w:cs="Times New Roman"/>
          <w:b/>
          <w:sz w:val="28"/>
          <w:szCs w:val="28"/>
          <w:vertAlign w:val="subscript"/>
        </w:rPr>
        <w:t>3</w:t>
      </w:r>
      <w:r w:rsidRPr="00262DAB">
        <w:rPr>
          <w:rFonts w:ascii="Times New Roman" w:eastAsia="Times New Roman" w:hAnsi="Times New Roman" w:cs="Times New Roman"/>
          <w:b/>
          <w:sz w:val="28"/>
          <w:szCs w:val="28"/>
        </w:rPr>
        <w:t xml:space="preserve"> </w:t>
      </w:r>
      <m:oMath>
        <m:f>
          <m:fPr>
            <m:ctrlPr>
              <w:rPr>
                <w:rFonts w:ascii="Cambria Math" w:eastAsia="Times New Roman" w:hAnsi="Cambria Math" w:cs="Times New Roman"/>
                <w:b/>
                <w:i/>
                <w:sz w:val="28"/>
                <w:szCs w:val="28"/>
                <w:vertAlign w:val="subscript"/>
              </w:rPr>
            </m:ctrlPr>
          </m:fPr>
          <m:num>
            <m:r>
              <m:rPr>
                <m:sty m:val="b"/>
              </m:rPr>
              <w:rPr>
                <w:rFonts w:ascii="Cambria Math" w:eastAsia="Times New Roman" w:hAnsi="Cambria Math" w:cs="Times New Roman"/>
                <w:sz w:val="28"/>
                <w:szCs w:val="28"/>
              </w:rPr>
              <m:t>PPEt</m:t>
            </m:r>
          </m:num>
          <m:den>
            <m:r>
              <m:rPr>
                <m:sty m:val="bi"/>
              </m:rPr>
              <w:rPr>
                <w:rFonts w:ascii="Cambria Math" w:eastAsia="Times New Roman" w:hAnsi="Cambria Math" w:cs="Times New Roman"/>
                <w:sz w:val="28"/>
                <w:szCs w:val="28"/>
                <w:vertAlign w:val="subscript"/>
              </w:rPr>
              <m:t>TAt-1</m:t>
            </m:r>
          </m:den>
        </m:f>
      </m:oMath>
    </w:p>
    <w:p w:rsidR="00D35522" w:rsidRPr="00FC03B4" w:rsidRDefault="00D35522" w:rsidP="00D35522">
      <w:pPr>
        <w:spacing w:after="0" w:line="480" w:lineRule="auto"/>
        <w:jc w:val="both"/>
        <w:rPr>
          <w:rFonts w:ascii="Times New Roman" w:eastAsia="Times New Roman" w:hAnsi="Times New Roman" w:cs="Times New Roman"/>
          <w:b/>
          <w:sz w:val="24"/>
          <w:szCs w:val="24"/>
        </w:rPr>
      </w:pPr>
    </w:p>
    <w:p w:rsidR="00D35522"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lastRenderedPageBreak/>
        <w:t>Keterangan:</w:t>
      </w:r>
    </w:p>
    <w:p w:rsidR="00D35522" w:rsidRPr="00FC03B4"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NDA</w:t>
      </w:r>
      <w:r w:rsidRPr="00FC03B4">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ab/>
      </w:r>
      <w:r w:rsidRPr="00FC03B4">
        <w:rPr>
          <w:rFonts w:ascii="Times New Roman" w:eastAsia="Times New Roman" w:hAnsi="Times New Roman" w:cs="Times New Roman"/>
          <w:sz w:val="24"/>
          <w:szCs w:val="24"/>
        </w:rPr>
        <w:tab/>
        <w:t xml:space="preserve">= </w:t>
      </w:r>
      <w:r w:rsidRPr="00FC03B4">
        <w:rPr>
          <w:rFonts w:ascii="Times New Roman" w:hAnsi="Times New Roman" w:cs="Times New Roman"/>
          <w:i/>
          <w:sz w:val="24"/>
          <w:szCs w:val="24"/>
        </w:rPr>
        <w:t>nondiscretionary accruals</w:t>
      </w:r>
      <w:r w:rsidRPr="00FC03B4">
        <w:rPr>
          <w:rFonts w:ascii="Times New Roman" w:hAnsi="Times New Roman" w:cs="Times New Roman"/>
          <w:sz w:val="24"/>
          <w:szCs w:val="24"/>
        </w:rPr>
        <w:t xml:space="preserve"> </w:t>
      </w:r>
    </w:p>
    <w:p w:rsidR="00D35522" w:rsidRDefault="00D35522" w:rsidP="00D35522">
      <w:pPr>
        <w:tabs>
          <w:tab w:val="left" w:pos="1440"/>
        </w:tabs>
        <w:spacing w:after="0" w:line="480" w:lineRule="auto"/>
        <w:ind w:left="3261"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ΔREVt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revenue</w:t>
      </w:r>
      <w:r>
        <w:rPr>
          <w:rFonts w:ascii="Times New Roman" w:eastAsia="Times New Roman" w:hAnsi="Times New Roman" w:cs="Times New Roman"/>
          <w:sz w:val="24"/>
          <w:szCs w:val="24"/>
        </w:rPr>
        <w:t xml:space="preserve"> tahun t dikurangi </w:t>
      </w:r>
      <w:r>
        <w:rPr>
          <w:rFonts w:ascii="Times New Roman" w:eastAsia="Times New Roman" w:hAnsi="Times New Roman" w:cs="Times New Roman"/>
          <w:i/>
          <w:sz w:val="24"/>
          <w:szCs w:val="24"/>
        </w:rPr>
        <w:t>revenue</w:t>
      </w:r>
      <w:r>
        <w:rPr>
          <w:rFonts w:ascii="Times New Roman" w:eastAsia="Times New Roman" w:hAnsi="Times New Roman" w:cs="Times New Roman"/>
          <w:sz w:val="24"/>
          <w:szCs w:val="24"/>
        </w:rPr>
        <w:t xml:space="preserve"> periode t-1</w:t>
      </w:r>
    </w:p>
    <w:p w:rsidR="00D35522" w:rsidRPr="00162D34" w:rsidRDefault="00D35522" w:rsidP="00D35522">
      <w:pPr>
        <w:tabs>
          <w:tab w:val="left" w:pos="1440"/>
        </w:tabs>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PPE</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Gross property, plant, and equipment </w:t>
      </w:r>
      <w:r>
        <w:rPr>
          <w:rFonts w:ascii="Times New Roman" w:eastAsia="Times New Roman" w:hAnsi="Times New Roman" w:cs="Times New Roman"/>
          <w:sz w:val="24"/>
          <w:szCs w:val="24"/>
        </w:rPr>
        <w:t>periode t</w:t>
      </w:r>
    </w:p>
    <w:p w:rsidR="00D35522" w:rsidRDefault="00D35522" w:rsidP="00D35522">
      <w:p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T</w:t>
      </w:r>
      <w:r w:rsidRPr="00FC03B4">
        <w:rPr>
          <w:rFonts w:ascii="Times New Roman" w:hAnsi="Times New Roman" w:cs="Times New Roman"/>
          <w:sz w:val="24"/>
          <w:szCs w:val="24"/>
        </w:rPr>
        <w:t>A</w:t>
      </w:r>
      <w:r w:rsidRPr="00FC03B4">
        <w:rPr>
          <w:rFonts w:ascii="Times New Roman" w:hAnsi="Times New Roman" w:cs="Times New Roman"/>
          <w:sz w:val="24"/>
          <w:szCs w:val="24"/>
          <w:vertAlign w:val="subscript"/>
        </w:rPr>
        <w:t>t-1</w:t>
      </w:r>
      <w:r w:rsidRPr="00FC03B4">
        <w:rPr>
          <w:rFonts w:ascii="Times New Roman" w:hAnsi="Times New Roman" w:cs="Times New Roman"/>
          <w:sz w:val="24"/>
          <w:szCs w:val="24"/>
        </w:rPr>
        <w:tab/>
      </w:r>
      <w:r>
        <w:rPr>
          <w:rFonts w:ascii="Times New Roman" w:hAnsi="Times New Roman" w:cs="Times New Roman"/>
          <w:sz w:val="24"/>
          <w:szCs w:val="24"/>
        </w:rPr>
        <w:tab/>
      </w:r>
      <w:r w:rsidRPr="00FC03B4">
        <w:rPr>
          <w:rFonts w:ascii="Times New Roman" w:hAnsi="Times New Roman" w:cs="Times New Roman"/>
          <w:sz w:val="24"/>
          <w:szCs w:val="24"/>
        </w:rPr>
        <w:t>= Total ak</w:t>
      </w:r>
      <w:r>
        <w:rPr>
          <w:rFonts w:ascii="Times New Roman" w:hAnsi="Times New Roman" w:cs="Times New Roman"/>
          <w:sz w:val="24"/>
          <w:szCs w:val="24"/>
        </w:rPr>
        <w:t>tiva periode</w:t>
      </w:r>
      <w:r w:rsidRPr="00FC03B4">
        <w:rPr>
          <w:rFonts w:ascii="Times New Roman" w:hAnsi="Times New Roman" w:cs="Times New Roman"/>
          <w:sz w:val="24"/>
          <w:szCs w:val="24"/>
        </w:rPr>
        <w:t xml:space="preserve"> t-1</w:t>
      </w:r>
    </w:p>
    <w:p w:rsidR="00D35522"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1,</w:t>
      </w:r>
      <w:r w:rsidRPr="00262DAB">
        <w:rPr>
          <w:rFonts w:ascii="Times New Roman" w:eastAsia="Times New Roman" w:hAnsi="Times New Roman" w:cs="Times New Roman"/>
          <w:sz w:val="24"/>
          <w:szCs w:val="24"/>
        </w:rPr>
        <w:t xml:space="preserve"> </w:t>
      </w:r>
      <w:r w:rsidRPr="00FC03B4">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 xml:space="preserve">2, </w:t>
      </w:r>
      <w:r w:rsidRPr="00FC03B4">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 Koefisien regresi persamaan</w:t>
      </w:r>
    </w:p>
    <w:p w:rsidR="00D35522" w:rsidRPr="00162D34" w:rsidRDefault="00D35522" w:rsidP="00D35522">
      <w:pPr>
        <w:spacing w:after="0" w:line="480" w:lineRule="auto"/>
        <w:ind w:left="2268"/>
        <w:jc w:val="both"/>
        <w:rPr>
          <w:rFonts w:ascii="Times New Roman" w:eastAsia="Times New Roman" w:hAnsi="Times New Roman" w:cs="Times New Roman"/>
          <w:sz w:val="24"/>
          <w:szCs w:val="24"/>
        </w:rPr>
      </w:pPr>
    </w:p>
    <w:p w:rsidR="00D35522" w:rsidRPr="009A6F21" w:rsidRDefault="00D35522" w:rsidP="00D35522">
      <w:pPr>
        <w:pStyle w:val="ListParagraph"/>
        <w:numPr>
          <w:ilvl w:val="0"/>
          <w:numId w:val="9"/>
        </w:numPr>
        <w:spacing w:after="0"/>
        <w:ind w:left="1701" w:hanging="425"/>
        <w:rPr>
          <w:rFonts w:ascii="Times New Roman" w:eastAsia="Times New Roman" w:hAnsi="Times New Roman" w:cs="Times New Roman"/>
          <w:b/>
          <w:sz w:val="24"/>
          <w:szCs w:val="24"/>
          <w:lang w:eastAsia="en-US"/>
        </w:rPr>
      </w:pPr>
      <w:r w:rsidRPr="009A6F21">
        <w:rPr>
          <w:rFonts w:ascii="Times New Roman" w:eastAsia="Times New Roman" w:hAnsi="Times New Roman" w:cs="Times New Roman"/>
          <w:b/>
          <w:i/>
          <w:sz w:val="24"/>
          <w:szCs w:val="24"/>
          <w:lang w:eastAsia="en-US"/>
        </w:rPr>
        <w:t>The Modified Jones Model</w:t>
      </w:r>
    </w:p>
    <w:p w:rsidR="00D35522" w:rsidRDefault="00D35522" w:rsidP="00D35522">
      <w:pPr>
        <w:pStyle w:val="ListParagraph"/>
        <w:spacing w:before="240" w:after="0" w:line="240" w:lineRule="auto"/>
        <w:ind w:left="1701" w:firstLine="425"/>
        <w:rPr>
          <w:rFonts w:ascii="Times New Roman" w:eastAsia="Times New Roman" w:hAnsi="Times New Roman" w:cs="Times New Roman"/>
          <w:sz w:val="24"/>
          <w:szCs w:val="24"/>
          <w:lang w:val="id-ID" w:eastAsia="en-US"/>
        </w:rPr>
      </w:pPr>
      <w:r w:rsidRPr="00FC03B4">
        <w:rPr>
          <w:rFonts w:ascii="Times New Roman" w:eastAsia="Times New Roman" w:hAnsi="Times New Roman" w:cs="Times New Roman"/>
          <w:sz w:val="24"/>
          <w:szCs w:val="24"/>
          <w:lang w:eastAsia="en-US"/>
        </w:rPr>
        <w:t xml:space="preserve">Model </w:t>
      </w:r>
      <w:proofErr w:type="spellStart"/>
      <w:r w:rsidRPr="00FC03B4">
        <w:rPr>
          <w:rFonts w:ascii="Times New Roman" w:eastAsia="Times New Roman" w:hAnsi="Times New Roman" w:cs="Times New Roman"/>
          <w:sz w:val="24"/>
          <w:szCs w:val="24"/>
          <w:lang w:eastAsia="en-US"/>
        </w:rPr>
        <w:t>ini</w:t>
      </w:r>
      <w:proofErr w:type="spellEnd"/>
      <w:r w:rsidRPr="00FC03B4">
        <w:rPr>
          <w:rFonts w:ascii="Times New Roman" w:eastAsia="Times New Roman" w:hAnsi="Times New Roman" w:cs="Times New Roman"/>
          <w:sz w:val="24"/>
          <w:szCs w:val="24"/>
          <w:lang w:eastAsia="en-US"/>
        </w:rPr>
        <w:t xml:space="preserve"> </w:t>
      </w:r>
      <w:proofErr w:type="spellStart"/>
      <w:r w:rsidRPr="00FC03B4">
        <w:rPr>
          <w:rFonts w:ascii="Times New Roman" w:eastAsia="Times New Roman" w:hAnsi="Times New Roman" w:cs="Times New Roman"/>
          <w:sz w:val="24"/>
          <w:szCs w:val="24"/>
          <w:lang w:eastAsia="en-US"/>
        </w:rPr>
        <w:t>m</w:t>
      </w:r>
      <w:r>
        <w:rPr>
          <w:rFonts w:ascii="Times New Roman" w:eastAsia="Times New Roman" w:hAnsi="Times New Roman" w:cs="Times New Roman"/>
          <w:sz w:val="24"/>
          <w:szCs w:val="24"/>
          <w:lang w:eastAsia="en-US"/>
        </w:rPr>
        <w:t>erupakan</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modifikasi</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dari</w:t>
      </w:r>
      <w:proofErr w:type="spellEnd"/>
      <w:r>
        <w:rPr>
          <w:rFonts w:ascii="Times New Roman" w:eastAsia="Times New Roman" w:hAnsi="Times New Roman" w:cs="Times New Roman"/>
          <w:sz w:val="24"/>
          <w:szCs w:val="24"/>
          <w:lang w:eastAsia="en-US"/>
        </w:rPr>
        <w:t xml:space="preserve"> model j</w:t>
      </w:r>
      <w:r w:rsidRPr="00FC03B4">
        <w:rPr>
          <w:rFonts w:ascii="Times New Roman" w:eastAsia="Times New Roman" w:hAnsi="Times New Roman" w:cs="Times New Roman"/>
          <w:sz w:val="24"/>
          <w:szCs w:val="24"/>
          <w:lang w:eastAsia="en-US"/>
        </w:rPr>
        <w:t>ones</w:t>
      </w:r>
      <w:r>
        <w:rPr>
          <w:rFonts w:ascii="Times New Roman" w:eastAsia="Times New Roman" w:hAnsi="Times New Roman" w:cs="Times New Roman"/>
          <w:sz w:val="24"/>
          <w:szCs w:val="24"/>
          <w:lang w:val="id-ID" w:eastAsia="en-US"/>
        </w:rPr>
        <w:t xml:space="preserve"> yang didesain untuk mengeliminasi kecenderungan untuk menggunakan perkiraan yang bisa salah dari model jones untuk menentukan </w:t>
      </w:r>
      <w:r>
        <w:rPr>
          <w:rFonts w:ascii="Times New Roman" w:eastAsia="Times New Roman" w:hAnsi="Times New Roman" w:cs="Times New Roman"/>
          <w:i/>
          <w:sz w:val="24"/>
          <w:szCs w:val="24"/>
          <w:lang w:val="id-ID" w:eastAsia="en-US"/>
        </w:rPr>
        <w:t xml:space="preserve">discretionary accruals </w:t>
      </w:r>
      <w:r>
        <w:rPr>
          <w:rFonts w:ascii="Times New Roman" w:eastAsia="Times New Roman" w:hAnsi="Times New Roman" w:cs="Times New Roman"/>
          <w:sz w:val="24"/>
          <w:szCs w:val="24"/>
          <w:lang w:val="id-ID" w:eastAsia="en-US"/>
        </w:rPr>
        <w:t xml:space="preserve">ketika </w:t>
      </w:r>
      <w:r>
        <w:rPr>
          <w:rFonts w:ascii="Times New Roman" w:eastAsia="Times New Roman" w:hAnsi="Times New Roman" w:cs="Times New Roman"/>
          <w:i/>
          <w:sz w:val="24"/>
          <w:szCs w:val="24"/>
          <w:lang w:val="id-ID" w:eastAsia="en-US"/>
        </w:rPr>
        <w:t>discretion</w:t>
      </w:r>
      <w:r>
        <w:rPr>
          <w:rFonts w:ascii="Times New Roman" w:eastAsia="Times New Roman" w:hAnsi="Times New Roman" w:cs="Times New Roman"/>
          <w:sz w:val="24"/>
          <w:szCs w:val="24"/>
          <w:lang w:val="id-ID" w:eastAsia="en-US"/>
        </w:rPr>
        <w:t xml:space="preserve">ary </w:t>
      </w:r>
      <w:r>
        <w:rPr>
          <w:rFonts w:ascii="Times New Roman" w:eastAsia="Times New Roman" w:hAnsi="Times New Roman" w:cs="Times New Roman"/>
          <w:i/>
          <w:sz w:val="24"/>
          <w:szCs w:val="24"/>
          <w:lang w:val="id-ID" w:eastAsia="en-US"/>
        </w:rPr>
        <w:t>accruals</w:t>
      </w:r>
      <w:r>
        <w:rPr>
          <w:rFonts w:ascii="Times New Roman" w:eastAsia="Times New Roman" w:hAnsi="Times New Roman" w:cs="Times New Roman"/>
          <w:sz w:val="24"/>
          <w:szCs w:val="24"/>
          <w:lang w:val="id-ID" w:eastAsia="en-US"/>
        </w:rPr>
        <w:t xml:space="preserve"> ketika </w:t>
      </w:r>
      <w:r>
        <w:rPr>
          <w:rFonts w:ascii="Times New Roman" w:eastAsia="Times New Roman" w:hAnsi="Times New Roman" w:cs="Times New Roman"/>
          <w:i/>
          <w:sz w:val="24"/>
          <w:szCs w:val="24"/>
          <w:lang w:val="id-ID" w:eastAsia="en-US"/>
        </w:rPr>
        <w:t>discretion</w:t>
      </w:r>
      <w:r>
        <w:rPr>
          <w:rFonts w:ascii="Times New Roman" w:eastAsia="Times New Roman" w:hAnsi="Times New Roman" w:cs="Times New Roman"/>
          <w:sz w:val="24"/>
          <w:szCs w:val="24"/>
          <w:lang w:val="id-ID" w:eastAsia="en-US"/>
        </w:rPr>
        <w:t xml:space="preserve"> melebihi pendapatan</w:t>
      </w:r>
      <w:r w:rsidRPr="00FC03B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id-ID" w:eastAsia="en-US"/>
        </w:rPr>
        <w:t xml:space="preserve"> Model ini banyak digunakan dalam penelitian-penelitian akuntansi karena dinilai merupakan model yang paling baik dalam mendeteksi manajemen laba dan memberikan hasil paling </w:t>
      </w:r>
      <w:r>
        <w:rPr>
          <w:rFonts w:ascii="Times New Roman" w:eastAsia="Times New Roman" w:hAnsi="Times New Roman" w:cs="Times New Roman"/>
          <w:i/>
          <w:sz w:val="24"/>
          <w:szCs w:val="24"/>
          <w:lang w:val="id-ID" w:eastAsia="en-US"/>
        </w:rPr>
        <w:t xml:space="preserve">robust </w:t>
      </w:r>
      <w:r>
        <w:rPr>
          <w:rFonts w:ascii="Times New Roman" w:eastAsia="Times New Roman" w:hAnsi="Times New Roman" w:cs="Times New Roman"/>
          <w:sz w:val="24"/>
          <w:szCs w:val="24"/>
          <w:lang w:val="id-ID" w:eastAsia="en-US"/>
        </w:rPr>
        <w:t xml:space="preserve">(tegas, sehat, dan kuat). Sama halnya model manajemen laba berbasis </w:t>
      </w:r>
      <w:r>
        <w:rPr>
          <w:rFonts w:ascii="Times New Roman" w:eastAsia="Times New Roman" w:hAnsi="Times New Roman" w:cs="Times New Roman"/>
          <w:i/>
          <w:sz w:val="24"/>
          <w:szCs w:val="24"/>
          <w:lang w:val="id-ID" w:eastAsia="en-US"/>
        </w:rPr>
        <w:t xml:space="preserve">aggregate accruals </w:t>
      </w:r>
      <w:r>
        <w:rPr>
          <w:rFonts w:ascii="Times New Roman" w:eastAsia="Times New Roman" w:hAnsi="Times New Roman" w:cs="Times New Roman"/>
          <w:sz w:val="24"/>
          <w:szCs w:val="24"/>
          <w:lang w:val="id-ID" w:eastAsia="en-US"/>
        </w:rPr>
        <w:t xml:space="preserve"> yang lain, model ini menggunakan </w:t>
      </w:r>
      <w:r>
        <w:rPr>
          <w:rFonts w:ascii="Times New Roman" w:eastAsia="Times New Roman" w:hAnsi="Times New Roman" w:cs="Times New Roman"/>
          <w:i/>
          <w:sz w:val="24"/>
          <w:szCs w:val="24"/>
          <w:lang w:val="id-ID" w:eastAsia="en-US"/>
        </w:rPr>
        <w:t>discretionary accruals</w:t>
      </w:r>
      <w:r>
        <w:rPr>
          <w:rFonts w:ascii="Times New Roman" w:eastAsia="Times New Roman" w:hAnsi="Times New Roman" w:cs="Times New Roman"/>
          <w:sz w:val="24"/>
          <w:szCs w:val="24"/>
          <w:lang w:val="id-ID" w:eastAsia="en-US"/>
        </w:rPr>
        <w:t xml:space="preserve"> sebagai proksi manajemen laba. Kelebihannya, model ini memecah total akrual menjadi empat komponene utama akrual, yaitu </w:t>
      </w:r>
      <w:r>
        <w:rPr>
          <w:rFonts w:ascii="Times New Roman" w:eastAsia="Times New Roman" w:hAnsi="Times New Roman" w:cs="Times New Roman"/>
          <w:i/>
          <w:sz w:val="24"/>
          <w:szCs w:val="24"/>
          <w:lang w:val="id-ID" w:eastAsia="en-US"/>
        </w:rPr>
        <w:t xml:space="preserve">discretionary current accruals, discretionary long-term accruals, nondiscretionary current accruals, </w:t>
      </w:r>
      <w:r>
        <w:rPr>
          <w:rFonts w:ascii="Times New Roman" w:eastAsia="Times New Roman" w:hAnsi="Times New Roman" w:cs="Times New Roman"/>
          <w:sz w:val="24"/>
          <w:szCs w:val="24"/>
          <w:lang w:val="id-ID" w:eastAsia="en-US"/>
        </w:rPr>
        <w:t xml:space="preserve">dan </w:t>
      </w:r>
      <w:r>
        <w:rPr>
          <w:rFonts w:ascii="Times New Roman" w:eastAsia="Times New Roman" w:hAnsi="Times New Roman" w:cs="Times New Roman"/>
          <w:i/>
          <w:sz w:val="24"/>
          <w:szCs w:val="24"/>
          <w:lang w:val="id-ID" w:eastAsia="en-US"/>
        </w:rPr>
        <w:t>nondiscretionary long-term accruals</w:t>
      </w:r>
      <w:r>
        <w:rPr>
          <w:rFonts w:ascii="Times New Roman" w:eastAsia="Times New Roman" w:hAnsi="Times New Roman" w:cs="Times New Roman"/>
          <w:sz w:val="24"/>
          <w:szCs w:val="24"/>
          <w:lang w:val="id-ID" w:eastAsia="en-US"/>
        </w:rPr>
        <w:t xml:space="preserve">. </w:t>
      </w:r>
      <w:r>
        <w:rPr>
          <w:rFonts w:ascii="Times New Roman" w:eastAsia="Times New Roman" w:hAnsi="Times New Roman" w:cs="Times New Roman"/>
          <w:i/>
          <w:sz w:val="24"/>
          <w:szCs w:val="24"/>
          <w:lang w:val="id-ID" w:eastAsia="en-US"/>
        </w:rPr>
        <w:t xml:space="preserve">Discretionary current accruals </w:t>
      </w:r>
      <w:r>
        <w:rPr>
          <w:rFonts w:ascii="Times New Roman" w:eastAsia="Times New Roman" w:hAnsi="Times New Roman" w:cs="Times New Roman"/>
          <w:sz w:val="24"/>
          <w:szCs w:val="24"/>
          <w:lang w:val="id-ID" w:eastAsia="en-US"/>
        </w:rPr>
        <w:t xml:space="preserve">dan </w:t>
      </w:r>
      <w:r>
        <w:rPr>
          <w:rFonts w:ascii="Times New Roman" w:eastAsia="Times New Roman" w:hAnsi="Times New Roman" w:cs="Times New Roman"/>
          <w:i/>
          <w:sz w:val="24"/>
          <w:szCs w:val="24"/>
          <w:lang w:val="id-ID" w:eastAsia="en-US"/>
        </w:rPr>
        <w:t xml:space="preserve">discretionary long-term accruals </w:t>
      </w:r>
      <w:r>
        <w:rPr>
          <w:rFonts w:ascii="Times New Roman" w:eastAsia="Times New Roman" w:hAnsi="Times New Roman" w:cs="Times New Roman"/>
          <w:sz w:val="24"/>
          <w:szCs w:val="24"/>
          <w:lang w:val="id-ID" w:eastAsia="en-US"/>
        </w:rPr>
        <w:t>merupakan akrual yang berasal dari aktiva lancar (</w:t>
      </w:r>
      <w:r>
        <w:rPr>
          <w:rFonts w:ascii="Times New Roman" w:eastAsia="Times New Roman" w:hAnsi="Times New Roman" w:cs="Times New Roman"/>
          <w:i/>
          <w:sz w:val="24"/>
          <w:szCs w:val="24"/>
          <w:lang w:val="id-ID" w:eastAsia="en-US"/>
        </w:rPr>
        <w:t>current assets</w:t>
      </w:r>
      <w:r>
        <w:rPr>
          <w:rFonts w:ascii="Times New Roman" w:eastAsia="Times New Roman" w:hAnsi="Times New Roman" w:cs="Times New Roman"/>
          <w:sz w:val="24"/>
          <w:szCs w:val="24"/>
          <w:lang w:val="id-ID" w:eastAsia="en-US"/>
        </w:rPr>
        <w:t xml:space="preserve">), sedangkan </w:t>
      </w:r>
      <w:r>
        <w:rPr>
          <w:rFonts w:ascii="Times New Roman" w:eastAsia="Times New Roman" w:hAnsi="Times New Roman" w:cs="Times New Roman"/>
          <w:i/>
          <w:sz w:val="24"/>
          <w:szCs w:val="24"/>
          <w:lang w:val="id-ID" w:eastAsia="en-US"/>
        </w:rPr>
        <w:t>nondiscretionary long-term accruals</w:t>
      </w:r>
      <w:r>
        <w:rPr>
          <w:rFonts w:ascii="Times New Roman" w:eastAsia="Times New Roman" w:hAnsi="Times New Roman" w:cs="Times New Roman"/>
          <w:sz w:val="24"/>
          <w:szCs w:val="24"/>
          <w:lang w:val="id-ID" w:eastAsia="en-US"/>
        </w:rPr>
        <w:t xml:space="preserve"> merupakan akrual yang berasal dari aktiva tidak lancar (</w:t>
      </w:r>
      <w:r>
        <w:rPr>
          <w:rFonts w:ascii="Times New Roman" w:eastAsia="Times New Roman" w:hAnsi="Times New Roman" w:cs="Times New Roman"/>
          <w:i/>
          <w:sz w:val="24"/>
          <w:szCs w:val="24"/>
          <w:lang w:val="id-ID" w:eastAsia="en-US"/>
        </w:rPr>
        <w:t>fixed assets</w:t>
      </w:r>
      <w:r>
        <w:rPr>
          <w:rFonts w:ascii="Times New Roman" w:eastAsia="Times New Roman" w:hAnsi="Times New Roman" w:cs="Times New Roman"/>
          <w:sz w:val="24"/>
          <w:szCs w:val="24"/>
          <w:lang w:val="id-ID" w:eastAsia="en-US"/>
        </w:rPr>
        <w:t>).</w:t>
      </w:r>
    </w:p>
    <w:p w:rsidR="00D35522" w:rsidRPr="000750C6" w:rsidRDefault="00D35522" w:rsidP="00D35522">
      <w:pPr>
        <w:pStyle w:val="ListParagraph"/>
        <w:spacing w:before="240" w:after="0"/>
        <w:ind w:left="1843" w:firstLine="425"/>
        <w:rPr>
          <w:rFonts w:ascii="Times New Roman" w:eastAsia="Times New Roman" w:hAnsi="Times New Roman" w:cs="Times New Roman"/>
          <w:sz w:val="24"/>
          <w:szCs w:val="24"/>
          <w:lang w:val="id-ID" w:eastAsia="en-US"/>
        </w:rPr>
      </w:pPr>
    </w:p>
    <w:p w:rsidR="00D35522" w:rsidRPr="00FC03B4" w:rsidRDefault="00D35522" w:rsidP="00D35522">
      <w:pPr>
        <w:spacing w:after="0" w:line="480" w:lineRule="auto"/>
        <w:ind w:left="720" w:firstLine="720"/>
        <w:jc w:val="center"/>
        <w:rPr>
          <w:rFonts w:ascii="Times New Roman" w:eastAsia="Times New Roman" w:hAnsi="Times New Roman" w:cs="Times New Roman"/>
          <w:b/>
          <w:sz w:val="24"/>
          <w:szCs w:val="24"/>
        </w:rPr>
      </w:pPr>
      <w:r w:rsidRPr="00FC03B4">
        <w:rPr>
          <w:rFonts w:ascii="Times New Roman" w:eastAsia="Times New Roman" w:hAnsi="Times New Roman" w:cs="Times New Roman"/>
          <w:b/>
          <w:sz w:val="24"/>
          <w:szCs w:val="24"/>
        </w:rPr>
        <w:t>NDA</w:t>
      </w:r>
      <w:r w:rsidRPr="00FC03B4">
        <w:rPr>
          <w:rFonts w:ascii="Times New Roman" w:eastAsia="Times New Roman" w:hAnsi="Times New Roman" w:cs="Times New Roman"/>
          <w:b/>
          <w:sz w:val="24"/>
          <w:szCs w:val="24"/>
          <w:vertAlign w:val="subscript"/>
        </w:rPr>
        <w:t>t</w:t>
      </w:r>
      <w:r w:rsidRPr="00FC03B4">
        <w:rPr>
          <w:rFonts w:ascii="Times New Roman" w:eastAsia="Times New Roman" w:hAnsi="Times New Roman" w:cs="Times New Roman"/>
          <w:b/>
          <w:sz w:val="24"/>
          <w:szCs w:val="24"/>
        </w:rPr>
        <w:t xml:space="preserve"> =    </w:t>
      </w:r>
      <w:r w:rsidRPr="00262DAB">
        <w:rPr>
          <w:rFonts w:ascii="Times New Roman" w:eastAsia="Times New Roman" w:hAnsi="Times New Roman" w:cs="Times New Roman"/>
          <w:b/>
          <w:sz w:val="28"/>
          <w:szCs w:val="28"/>
        </w:rPr>
        <w:t>α</w:t>
      </w:r>
      <w:r w:rsidRPr="00262DAB">
        <w:rPr>
          <w:rFonts w:ascii="Times New Roman" w:eastAsia="Times New Roman" w:hAnsi="Times New Roman" w:cs="Times New Roman"/>
          <w:b/>
          <w:sz w:val="28"/>
          <w:szCs w:val="28"/>
          <w:vertAlign w:val="subscript"/>
        </w:rPr>
        <w:t xml:space="preserve">1 </w:t>
      </w:r>
      <m:oMath>
        <m:f>
          <m:fPr>
            <m:ctrlPr>
              <w:rPr>
                <w:rFonts w:ascii="Cambria Math" w:eastAsia="Times New Roman" w:hAnsi="Cambria Math" w:cs="Times New Roman"/>
                <w:b/>
                <w:i/>
                <w:sz w:val="28"/>
                <w:szCs w:val="28"/>
                <w:vertAlign w:val="subscript"/>
              </w:rPr>
            </m:ctrlPr>
          </m:fPr>
          <m:num>
            <m:r>
              <m:rPr>
                <m:sty m:val="bi"/>
              </m:rPr>
              <w:rPr>
                <w:rFonts w:ascii="Cambria Math" w:eastAsia="Times New Roman" w:hAnsi="Cambria Math" w:cs="Times New Roman"/>
                <w:sz w:val="28"/>
                <w:szCs w:val="28"/>
                <w:vertAlign w:val="subscript"/>
              </w:rPr>
              <m:t>1</m:t>
            </m:r>
          </m:num>
          <m:den>
            <m:r>
              <m:rPr>
                <m:sty m:val="bi"/>
              </m:rPr>
              <w:rPr>
                <w:rFonts w:ascii="Cambria Math" w:eastAsia="Times New Roman" w:hAnsi="Cambria Math" w:cs="Times New Roman"/>
                <w:sz w:val="28"/>
                <w:szCs w:val="28"/>
                <w:vertAlign w:val="subscript"/>
              </w:rPr>
              <m:t>TAt-1</m:t>
            </m:r>
          </m:den>
        </m:f>
      </m:oMath>
      <w:r w:rsidRPr="00262DAB">
        <w:rPr>
          <w:rFonts w:ascii="Times New Roman" w:eastAsia="Times New Roman" w:hAnsi="Times New Roman" w:cs="Times New Roman"/>
          <w:b/>
          <w:sz w:val="28"/>
          <w:szCs w:val="28"/>
        </w:rPr>
        <w:t xml:space="preserve"> + α</w:t>
      </w:r>
      <w:r w:rsidRPr="00262DAB">
        <w:rPr>
          <w:rFonts w:ascii="Times New Roman" w:eastAsia="Times New Roman" w:hAnsi="Times New Roman" w:cs="Times New Roman"/>
          <w:b/>
          <w:sz w:val="28"/>
          <w:szCs w:val="28"/>
          <w:vertAlign w:val="subscript"/>
        </w:rPr>
        <w:t xml:space="preserve">2 </w:t>
      </w:r>
      <m:oMath>
        <m:f>
          <m:fPr>
            <m:ctrlPr>
              <w:rPr>
                <w:rFonts w:ascii="Cambria Math" w:eastAsia="Times New Roman" w:hAnsi="Cambria Math" w:cs="Times New Roman"/>
                <w:b/>
                <w:i/>
                <w:sz w:val="28"/>
                <w:szCs w:val="28"/>
                <w:vertAlign w:val="subscript"/>
              </w:rPr>
            </m:ctrlPr>
          </m:fPr>
          <m:num>
            <m:r>
              <m:rPr>
                <m:sty m:val="b"/>
              </m:rPr>
              <w:rPr>
                <w:rFonts w:ascii="Cambria Math" w:eastAsia="Times New Roman" w:hAnsi="Cambria Math" w:cs="Times New Roman"/>
                <w:sz w:val="28"/>
                <w:szCs w:val="28"/>
              </w:rPr>
              <m:t>ΔREV</m:t>
            </m:r>
            <m:r>
              <m:rPr>
                <m:sty m:val="b"/>
              </m:rPr>
              <w:rPr>
                <w:rFonts w:ascii="Cambria Math" w:eastAsia="Times New Roman" w:hAnsi="Cambria Math" w:cs="Times New Roman"/>
                <w:sz w:val="28"/>
                <w:szCs w:val="28"/>
                <w:vertAlign w:val="subscript"/>
              </w:rPr>
              <m:t xml:space="preserve">t- </m:t>
            </m:r>
            <m:r>
              <m:rPr>
                <m:sty m:val="b"/>
              </m:rPr>
              <w:rPr>
                <w:rFonts w:ascii="Cambria Math" w:eastAsia="Times New Roman" w:hAnsi="Cambria Math" w:cs="Times New Roman"/>
                <w:sz w:val="28"/>
                <w:szCs w:val="28"/>
              </w:rPr>
              <m:t>ΔREC</m:t>
            </m:r>
            <m:r>
              <m:rPr>
                <m:sty m:val="b"/>
              </m:rPr>
              <w:rPr>
                <w:rFonts w:ascii="Cambria Math" w:eastAsia="Times New Roman" w:hAnsi="Cambria Math" w:cs="Times New Roman"/>
                <w:sz w:val="28"/>
                <w:szCs w:val="28"/>
                <w:vertAlign w:val="subscript"/>
              </w:rPr>
              <m:t>t</m:t>
            </m:r>
          </m:num>
          <m:den>
            <m:r>
              <m:rPr>
                <m:sty m:val="bi"/>
              </m:rPr>
              <w:rPr>
                <w:rFonts w:ascii="Cambria Math" w:eastAsia="Times New Roman" w:hAnsi="Cambria Math" w:cs="Times New Roman"/>
                <w:sz w:val="28"/>
                <w:szCs w:val="28"/>
                <w:vertAlign w:val="subscript"/>
              </w:rPr>
              <m:t>TAt-1</m:t>
            </m:r>
          </m:den>
        </m:f>
      </m:oMath>
      <w:r w:rsidRPr="00262DAB">
        <w:rPr>
          <w:rFonts w:ascii="Times New Roman" w:eastAsia="Times New Roman" w:hAnsi="Times New Roman" w:cs="Times New Roman"/>
          <w:b/>
          <w:sz w:val="28"/>
          <w:szCs w:val="28"/>
        </w:rPr>
        <w:t xml:space="preserve">  + α</w:t>
      </w:r>
      <w:r w:rsidRPr="00262DAB">
        <w:rPr>
          <w:rFonts w:ascii="Times New Roman" w:eastAsia="Times New Roman" w:hAnsi="Times New Roman" w:cs="Times New Roman"/>
          <w:b/>
          <w:sz w:val="28"/>
          <w:szCs w:val="28"/>
          <w:vertAlign w:val="subscript"/>
        </w:rPr>
        <w:t>3</w:t>
      </w:r>
      <w:r w:rsidRPr="00262DAB">
        <w:rPr>
          <w:rFonts w:ascii="Times New Roman" w:eastAsia="Times New Roman" w:hAnsi="Times New Roman" w:cs="Times New Roman"/>
          <w:b/>
          <w:sz w:val="28"/>
          <w:szCs w:val="28"/>
        </w:rPr>
        <w:t xml:space="preserve"> </w:t>
      </w:r>
      <m:oMath>
        <m:f>
          <m:fPr>
            <m:ctrlPr>
              <w:rPr>
                <w:rFonts w:ascii="Cambria Math" w:eastAsia="Times New Roman" w:hAnsi="Cambria Math" w:cs="Times New Roman"/>
                <w:b/>
                <w:i/>
                <w:sz w:val="28"/>
                <w:szCs w:val="28"/>
                <w:vertAlign w:val="subscript"/>
              </w:rPr>
            </m:ctrlPr>
          </m:fPr>
          <m:num>
            <m:r>
              <m:rPr>
                <m:sty m:val="b"/>
              </m:rPr>
              <w:rPr>
                <w:rFonts w:ascii="Cambria Math" w:eastAsia="Times New Roman" w:hAnsi="Cambria Math" w:cs="Times New Roman"/>
                <w:sz w:val="28"/>
                <w:szCs w:val="28"/>
              </w:rPr>
              <m:t>PPEt</m:t>
            </m:r>
          </m:num>
          <m:den>
            <m:r>
              <m:rPr>
                <m:sty m:val="bi"/>
              </m:rPr>
              <w:rPr>
                <w:rFonts w:ascii="Cambria Math" w:eastAsia="Times New Roman" w:hAnsi="Cambria Math" w:cs="Times New Roman"/>
                <w:sz w:val="28"/>
                <w:szCs w:val="28"/>
                <w:vertAlign w:val="subscript"/>
              </w:rPr>
              <m:t>TAt-1</m:t>
            </m:r>
          </m:den>
        </m:f>
      </m:oMath>
    </w:p>
    <w:p w:rsidR="00D35522" w:rsidRPr="00FC03B4"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Keterangan:</w:t>
      </w:r>
    </w:p>
    <w:p w:rsidR="00D35522" w:rsidRPr="00FC03B4"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 xml:space="preserve">α </w:t>
      </w:r>
      <w:r w:rsidRPr="00FC03B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Koefisien regresi</w:t>
      </w:r>
    </w:p>
    <w:p w:rsidR="00D35522" w:rsidRPr="00FC03B4" w:rsidRDefault="00D35522" w:rsidP="00D35522">
      <w:pPr>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NDA</w:t>
      </w:r>
      <w:r w:rsidRPr="00FC03B4">
        <w:rPr>
          <w:rFonts w:ascii="Times New Roman" w:eastAsia="Times New Roman" w:hAnsi="Times New Roman" w:cs="Times New Roman"/>
          <w:sz w:val="24"/>
          <w:szCs w:val="24"/>
          <w:vertAlign w:val="subscript"/>
        </w:rPr>
        <w:t>t</w:t>
      </w:r>
      <w:r w:rsidRPr="00FC03B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xml:space="preserve">= </w:t>
      </w:r>
      <w:r w:rsidRPr="00FC03B4">
        <w:rPr>
          <w:rFonts w:ascii="Times New Roman" w:hAnsi="Times New Roman" w:cs="Times New Roman"/>
          <w:i/>
          <w:sz w:val="24"/>
          <w:szCs w:val="24"/>
        </w:rPr>
        <w:t>nondiscretionary accruals</w:t>
      </w:r>
      <w:r w:rsidRPr="00FC03B4">
        <w:rPr>
          <w:rFonts w:ascii="Times New Roman" w:hAnsi="Times New Roman" w:cs="Times New Roman"/>
          <w:sz w:val="24"/>
          <w:szCs w:val="24"/>
        </w:rPr>
        <w:t xml:space="preserve"> </w:t>
      </w:r>
    </w:p>
    <w:p w:rsidR="00D35522" w:rsidRPr="00FC03B4" w:rsidRDefault="00D35522" w:rsidP="00D35522">
      <w:pPr>
        <w:spacing w:after="0" w:line="480" w:lineRule="auto"/>
        <w:ind w:left="2268"/>
        <w:jc w:val="both"/>
        <w:rPr>
          <w:rFonts w:ascii="Times New Roman" w:eastAsia="Times New Roman" w:hAnsi="Times New Roman" w:cs="Times New Roman"/>
          <w:sz w:val="24"/>
          <w:szCs w:val="24"/>
        </w:rPr>
      </w:pPr>
      <w:r>
        <w:rPr>
          <w:rFonts w:ascii="Times New Roman" w:hAnsi="Times New Roman" w:cs="Times New Roman"/>
          <w:sz w:val="24"/>
          <w:szCs w:val="24"/>
        </w:rPr>
        <w:t>T</w:t>
      </w:r>
      <w:r w:rsidRPr="00FC03B4">
        <w:rPr>
          <w:rFonts w:ascii="Times New Roman" w:hAnsi="Times New Roman" w:cs="Times New Roman"/>
          <w:sz w:val="24"/>
          <w:szCs w:val="24"/>
        </w:rPr>
        <w:t>A</w:t>
      </w:r>
      <w:r w:rsidRPr="00FC03B4">
        <w:rPr>
          <w:rFonts w:ascii="Times New Roman" w:hAnsi="Times New Roman" w:cs="Times New Roman"/>
          <w:sz w:val="24"/>
          <w:szCs w:val="24"/>
          <w:vertAlign w:val="subscript"/>
        </w:rPr>
        <w:t>t-1</w:t>
      </w:r>
      <w:r w:rsidRPr="00FC03B4">
        <w:rPr>
          <w:rFonts w:ascii="Times New Roman" w:hAnsi="Times New Roman" w:cs="Times New Roman"/>
          <w:sz w:val="24"/>
          <w:szCs w:val="24"/>
        </w:rPr>
        <w:tab/>
      </w:r>
      <w:r>
        <w:rPr>
          <w:rFonts w:ascii="Times New Roman" w:hAnsi="Times New Roman" w:cs="Times New Roman"/>
          <w:sz w:val="24"/>
          <w:szCs w:val="24"/>
        </w:rPr>
        <w:tab/>
      </w:r>
      <w:r w:rsidRPr="00FC03B4">
        <w:rPr>
          <w:rFonts w:ascii="Times New Roman" w:hAnsi="Times New Roman" w:cs="Times New Roman"/>
          <w:sz w:val="24"/>
          <w:szCs w:val="24"/>
        </w:rPr>
        <w:t>= Total aktiva akhir periode pada saat t-1</w:t>
      </w:r>
    </w:p>
    <w:p w:rsidR="00D35522" w:rsidRDefault="00D35522" w:rsidP="00D35522">
      <w:pPr>
        <w:tabs>
          <w:tab w:val="left" w:pos="1440"/>
        </w:tabs>
        <w:spacing w:after="0" w:line="480" w:lineRule="auto"/>
        <w:ind w:left="3603" w:hanging="1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ΔREV</w:t>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xml:space="preserve">= Selisih </w:t>
      </w:r>
      <w:r w:rsidRPr="00FC03B4">
        <w:rPr>
          <w:rFonts w:ascii="Times New Roman" w:eastAsia="Times New Roman" w:hAnsi="Times New Roman" w:cs="Times New Roman"/>
          <w:i/>
          <w:sz w:val="24"/>
          <w:szCs w:val="24"/>
        </w:rPr>
        <w:t xml:space="preserve">revenue </w:t>
      </w:r>
      <w:r w:rsidRPr="00FC03B4">
        <w:rPr>
          <w:rFonts w:ascii="Times New Roman" w:eastAsia="Times New Roman" w:hAnsi="Times New Roman" w:cs="Times New Roman"/>
          <w:sz w:val="24"/>
          <w:szCs w:val="24"/>
        </w:rPr>
        <w:t xml:space="preserve">perusahaan pada periode t </w:t>
      </w:r>
      <w:r>
        <w:rPr>
          <w:rFonts w:ascii="Times New Roman" w:eastAsia="Times New Roman" w:hAnsi="Times New Roman" w:cs="Times New Roman"/>
          <w:sz w:val="24"/>
          <w:szCs w:val="24"/>
        </w:rPr>
        <w:t>dengan</w:t>
      </w:r>
    </w:p>
    <w:p w:rsidR="00D35522" w:rsidRPr="00FC03B4" w:rsidRDefault="00D35522" w:rsidP="00D35522">
      <w:pPr>
        <w:tabs>
          <w:tab w:val="left" w:pos="1440"/>
        </w:tabs>
        <w:spacing w:after="0" w:line="480" w:lineRule="auto"/>
        <w:ind w:left="5103" w:hanging="1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FC03B4">
        <w:rPr>
          <w:rFonts w:ascii="Times New Roman" w:eastAsia="Times New Roman" w:hAnsi="Times New Roman" w:cs="Times New Roman"/>
          <w:sz w:val="24"/>
          <w:szCs w:val="24"/>
        </w:rPr>
        <w:t>eriode</w:t>
      </w:r>
      <w:r>
        <w:rPr>
          <w:rFonts w:ascii="Times New Roman" w:eastAsia="Times New Roman" w:hAnsi="Times New Roman" w:cs="Times New Roman"/>
          <w:sz w:val="24"/>
          <w:szCs w:val="24"/>
        </w:rPr>
        <w:t xml:space="preserve"> </w:t>
      </w:r>
      <w:r w:rsidRPr="00FC03B4">
        <w:rPr>
          <w:rFonts w:ascii="Times New Roman" w:eastAsia="Times New Roman" w:hAnsi="Times New Roman" w:cs="Times New Roman"/>
          <w:sz w:val="24"/>
          <w:szCs w:val="24"/>
        </w:rPr>
        <w:t>sebelumnya (t-1)</w:t>
      </w:r>
    </w:p>
    <w:p w:rsidR="00D35522" w:rsidRDefault="00D35522" w:rsidP="00D35522">
      <w:pPr>
        <w:tabs>
          <w:tab w:val="left" w:pos="1440"/>
        </w:tabs>
        <w:spacing w:after="0" w:line="48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ΔREC</w:t>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xml:space="preserve">= Selisih </w:t>
      </w:r>
      <w:r w:rsidRPr="00FC03B4">
        <w:rPr>
          <w:rFonts w:ascii="Times New Roman" w:eastAsia="Times New Roman" w:hAnsi="Times New Roman" w:cs="Times New Roman"/>
          <w:i/>
          <w:sz w:val="24"/>
          <w:szCs w:val="24"/>
        </w:rPr>
        <w:t xml:space="preserve">net receivable </w:t>
      </w:r>
      <w:r w:rsidRPr="00FC03B4">
        <w:rPr>
          <w:rFonts w:ascii="Times New Roman" w:eastAsia="Times New Roman" w:hAnsi="Times New Roman" w:cs="Times New Roman"/>
          <w:sz w:val="24"/>
          <w:szCs w:val="24"/>
        </w:rPr>
        <w:t>perusahaa</w:t>
      </w:r>
      <w:r>
        <w:rPr>
          <w:rFonts w:ascii="Times New Roman" w:eastAsia="Times New Roman" w:hAnsi="Times New Roman" w:cs="Times New Roman"/>
          <w:sz w:val="24"/>
          <w:szCs w:val="24"/>
        </w:rPr>
        <w:t>n pada periode t</w:t>
      </w:r>
    </w:p>
    <w:p w:rsidR="00D35522" w:rsidRPr="00FC03B4" w:rsidRDefault="00D35522" w:rsidP="00D35522">
      <w:pPr>
        <w:tabs>
          <w:tab w:val="left" w:pos="1440"/>
        </w:tabs>
        <w:spacing w:after="0" w:line="480" w:lineRule="auto"/>
        <w:ind w:left="38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periode s</w:t>
      </w:r>
      <w:r w:rsidRPr="00FC03B4">
        <w:rPr>
          <w:rFonts w:ascii="Times New Roman" w:eastAsia="Times New Roman" w:hAnsi="Times New Roman" w:cs="Times New Roman"/>
          <w:sz w:val="24"/>
          <w:szCs w:val="24"/>
        </w:rPr>
        <w:t>ebelumnya (t-1)</w:t>
      </w:r>
    </w:p>
    <w:p w:rsidR="00D35522" w:rsidRPr="00FC03B4" w:rsidRDefault="00D35522" w:rsidP="00D35522">
      <w:pPr>
        <w:tabs>
          <w:tab w:val="left" w:pos="1440"/>
        </w:tabs>
        <w:spacing w:after="0" w:line="480" w:lineRule="auto"/>
        <w:ind w:left="2268"/>
        <w:jc w:val="both"/>
        <w:rPr>
          <w:rFonts w:ascii="Times New Roman" w:eastAsia="Times New Roman" w:hAnsi="Times New Roman" w:cs="Times New Roman"/>
          <w:sz w:val="24"/>
          <w:szCs w:val="24"/>
        </w:rPr>
      </w:pPr>
      <w:r w:rsidRPr="00FC03B4">
        <w:rPr>
          <w:rFonts w:ascii="Times New Roman" w:eastAsia="Times New Roman" w:hAnsi="Times New Roman" w:cs="Times New Roman"/>
          <w:sz w:val="24"/>
          <w:szCs w:val="24"/>
        </w:rPr>
        <w:t>PPE</w:t>
      </w:r>
      <w:r w:rsidRPr="00FC03B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03B4">
        <w:rPr>
          <w:rFonts w:ascii="Times New Roman" w:eastAsia="Times New Roman" w:hAnsi="Times New Roman" w:cs="Times New Roman"/>
          <w:sz w:val="24"/>
          <w:szCs w:val="24"/>
        </w:rPr>
        <w:t>= Nilai aktiva tetap (</w:t>
      </w:r>
      <w:r w:rsidRPr="00FC03B4">
        <w:rPr>
          <w:rFonts w:ascii="Times New Roman" w:eastAsia="Times New Roman" w:hAnsi="Times New Roman" w:cs="Times New Roman"/>
          <w:i/>
          <w:sz w:val="24"/>
          <w:szCs w:val="24"/>
        </w:rPr>
        <w:t>gross</w:t>
      </w:r>
      <w:r w:rsidRPr="00FC03B4">
        <w:rPr>
          <w:rFonts w:ascii="Times New Roman" w:eastAsia="Times New Roman" w:hAnsi="Times New Roman" w:cs="Times New Roman"/>
          <w:sz w:val="24"/>
          <w:szCs w:val="24"/>
        </w:rPr>
        <w:t>) perusahaan pada periode t</w:t>
      </w:r>
    </w:p>
    <w:p w:rsidR="00D35522" w:rsidRPr="00FC03B4" w:rsidRDefault="00D35522" w:rsidP="00D35522">
      <w:pPr>
        <w:pStyle w:val="Heading3"/>
        <w:numPr>
          <w:ilvl w:val="0"/>
          <w:numId w:val="4"/>
        </w:numPr>
        <w:spacing w:before="0" w:line="480" w:lineRule="auto"/>
        <w:ind w:left="851" w:hanging="426"/>
        <w:jc w:val="both"/>
        <w:rPr>
          <w:rFonts w:ascii="Times New Roman" w:hAnsi="Times New Roman" w:cs="Times New Roman"/>
          <w:b/>
          <w:i/>
          <w:color w:val="auto"/>
          <w:lang w:val="en-ID"/>
        </w:rPr>
      </w:pPr>
      <w:bookmarkStart w:id="8" w:name="_Toc535278770"/>
      <w:r w:rsidRPr="00FC03B4">
        <w:rPr>
          <w:rFonts w:ascii="Times New Roman" w:hAnsi="Times New Roman" w:cs="Times New Roman"/>
          <w:b/>
          <w:i/>
          <w:color w:val="auto"/>
          <w:lang w:val="en-ID"/>
        </w:rPr>
        <w:t>Leverage</w:t>
      </w:r>
      <w:bookmarkEnd w:id="8"/>
    </w:p>
    <w:p w:rsidR="00D35522" w:rsidRPr="00FC03B4" w:rsidRDefault="00D35522" w:rsidP="00D35522">
      <w:pPr>
        <w:spacing w:after="0" w:line="480" w:lineRule="auto"/>
        <w:ind w:left="851" w:firstLine="426"/>
        <w:jc w:val="both"/>
        <w:rPr>
          <w:rFonts w:ascii="Times New Roman" w:hAnsi="Times New Roman" w:cs="Times New Roman"/>
          <w:sz w:val="24"/>
          <w:szCs w:val="24"/>
          <w:lang w:val="en-ID"/>
        </w:rPr>
      </w:pPr>
      <w:r w:rsidRPr="00FC03B4">
        <w:rPr>
          <w:rFonts w:ascii="Times New Roman" w:hAnsi="Times New Roman" w:cs="Times New Roman"/>
          <w:i/>
          <w:sz w:val="24"/>
          <w:szCs w:val="24"/>
          <w:lang w:val="en-ID"/>
        </w:rPr>
        <w:t>Leverage</w:t>
      </w:r>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merupakan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suatu</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rasio</w:t>
      </w:r>
      <w:proofErr w:type="spellEnd"/>
      <w:r w:rsidRPr="00FC03B4">
        <w:rPr>
          <w:rFonts w:ascii="Times New Roman" w:hAnsi="Times New Roman" w:cs="Times New Roman"/>
          <w:sz w:val="24"/>
          <w:szCs w:val="24"/>
          <w:lang w:val="en-ID"/>
        </w:rPr>
        <w:t xml:space="preserve"> yang </w:t>
      </w:r>
      <w:proofErr w:type="spellStart"/>
      <w:r w:rsidRPr="00FC03B4">
        <w:rPr>
          <w:rFonts w:ascii="Times New Roman" w:hAnsi="Times New Roman" w:cs="Times New Roman"/>
          <w:sz w:val="24"/>
          <w:szCs w:val="24"/>
          <w:lang w:val="en-ID"/>
        </w:rPr>
        <w:t>menunjukkan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sejauh</w:t>
      </w:r>
      <w:proofErr w:type="spellEnd"/>
      <w:r w:rsidRPr="00FC03B4">
        <w:rPr>
          <w:rFonts w:ascii="Times New Roman" w:hAnsi="Times New Roman" w:cs="Times New Roman"/>
          <w:sz w:val="24"/>
          <w:szCs w:val="24"/>
          <w:lang w:val="en-ID"/>
        </w:rPr>
        <w:t xml:space="preserve"> mana </w:t>
      </w:r>
      <w:proofErr w:type="spellStart"/>
      <w:r w:rsidRPr="00FC03B4">
        <w:rPr>
          <w:rFonts w:ascii="Times New Roman" w:hAnsi="Times New Roman" w:cs="Times New Roman"/>
          <w:sz w:val="24"/>
          <w:szCs w:val="24"/>
          <w:lang w:val="en-ID"/>
        </w:rPr>
        <w:t>bisnis</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bergantung</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pada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pembiayaan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utang</w:t>
      </w:r>
      <w:proofErr w:type="spellEnd"/>
      <w:r w:rsidRPr="00FC03B4">
        <w:rPr>
          <w:rFonts w:ascii="Times New Roman" w:hAnsi="Times New Roman" w:cs="Times New Roman"/>
          <w:sz w:val="24"/>
          <w:szCs w:val="24"/>
          <w:lang w:val="en-ID"/>
        </w:rPr>
        <w:t xml:space="preserve">. </w:t>
      </w:r>
      <w:r w:rsidRPr="00FC03B4">
        <w:rPr>
          <w:rFonts w:ascii="Times New Roman" w:hAnsi="Times New Roman" w:cs="Times New Roman"/>
          <w:sz w:val="24"/>
          <w:szCs w:val="24"/>
        </w:rPr>
        <w:t xml:space="preserve">Investor perlu memperhatikan tingkat </w:t>
      </w:r>
      <w:r w:rsidRPr="00FC03B4">
        <w:rPr>
          <w:rFonts w:ascii="Times New Roman" w:hAnsi="Times New Roman" w:cs="Times New Roman"/>
          <w:i/>
          <w:sz w:val="24"/>
          <w:szCs w:val="24"/>
        </w:rPr>
        <w:t xml:space="preserve">leverage </w:t>
      </w:r>
      <w:r w:rsidRPr="00FC03B4">
        <w:rPr>
          <w:rFonts w:ascii="Times New Roman" w:hAnsi="Times New Roman" w:cs="Times New Roman"/>
          <w:sz w:val="24"/>
          <w:szCs w:val="24"/>
        </w:rPr>
        <w:t xml:space="preserve">perusahaan karena dapat memberikan gambaran mengenai struktur modal yang dimiliki oleh perusahaan sehingga investor dapat melihat tingkat resiko tak terbayarkan suatu hutang. </w:t>
      </w:r>
    </w:p>
    <w:p w:rsidR="00D35522" w:rsidRPr="003D5578" w:rsidRDefault="00D35522" w:rsidP="00D35522">
      <w:pPr>
        <w:spacing w:after="0" w:line="480" w:lineRule="auto"/>
        <w:ind w:left="851"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Dalam menghitung rasio hutang,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"Gitman's proven Learning Goal System-a hallmark feature ofPrinciples of Managerial Finance, Brief, 5,e-weaves pedagogy into concepts and practice, providing readers with a road map to guide them through the text and supplementary tools. TheFifthEditionnow includes an emphasis on personal finance issues to add currency and relevance to the already cohesive learning framework. Introduction to Managerial Finance:The Role and Environment of Managerial Finance; Financial Statements and Analysis; Cash Flow and Financial Planning.Important Financial Concepts:Time Value of Money; Risk and Return; Interest Rates and Bond Valuation; Stock Valuation.Long-Term Investment Decisions:Capital Budgeting; Capital Budgeting Techniques: Certainty and Risk.Long-Term Financial Decisions:The Cost of Capital; Leverage and Capital Structure; Dividend Policy.Short-Term Financial Decisions:Working Capital and Current Assets Management; Current Liabilities Management; Financial Institutions and Markets; International Managerial Finance.For all readers interested in managerial finance.", "author" : [ { "dropping-particle" : "", "family" : "Gitman", "given" : "Lawrence J.", "non-dropping-particle" : "", "parse-names" : false, "suffix" : "" }, { "dropping-particle" : "", "family" : "Zutter", "given" : "Chad J.", "non-dropping-particle" : "", "parse-names" : false, "suffix" : "" } ], "container-title" : "Financial Management", "id" : "ITEM-1", "issued" : { "date-parts" : [ [ "2014" ] ] }, "title" : "Principles of Managerial Finance (14th Edition)", "type" : "book" }, "uris" : [ "http://www.mendeley.com/documents/?uuid=2f92e770-bb73-489e-b747-87ee529a52cf" ] } ], "mendeley" : { "formattedCitation" : "(Gitman &amp; Zutter, 2014)", "manualFormatting" : "Gitman dan Zutter (2014)", "plainTextFormattedCitation" : "(Gitman &amp; Zutter, 2014)", "previouslyFormattedCitation" : "(Gitman &amp; Zutter,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Gitman dan Zutter</w:t>
      </w:r>
      <w:r w:rsidRPr="003B62E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B62E3">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C03B4">
        <w:rPr>
          <w:rFonts w:ascii="Times New Roman" w:hAnsi="Times New Roman" w:cs="Times New Roman"/>
          <w:sz w:val="24"/>
          <w:szCs w:val="24"/>
        </w:rPr>
        <w:t xml:space="preserve">ada empat cara mengihutung rasio </w:t>
      </w:r>
      <w:r>
        <w:rPr>
          <w:rFonts w:ascii="Times New Roman" w:hAnsi="Times New Roman" w:cs="Times New Roman"/>
          <w:i/>
          <w:sz w:val="24"/>
          <w:szCs w:val="24"/>
        </w:rPr>
        <w:t xml:space="preserve">financial leverage, </w:t>
      </w:r>
      <w:r>
        <w:rPr>
          <w:rFonts w:ascii="Times New Roman" w:hAnsi="Times New Roman" w:cs="Times New Roman"/>
          <w:sz w:val="24"/>
          <w:szCs w:val="24"/>
        </w:rPr>
        <w:t>yaitu</w:t>
      </w:r>
    </w:p>
    <w:p w:rsidR="00D35522" w:rsidRPr="00FC03B4" w:rsidRDefault="00D35522" w:rsidP="00D35522">
      <w:pPr>
        <w:pStyle w:val="ListParagraph"/>
        <w:numPr>
          <w:ilvl w:val="0"/>
          <w:numId w:val="2"/>
        </w:numPr>
        <w:spacing w:after="0"/>
        <w:ind w:left="1276" w:hanging="425"/>
        <w:rPr>
          <w:rFonts w:ascii="Times New Roman" w:hAnsi="Times New Roman" w:cs="Times New Roman"/>
          <w:b/>
          <w:sz w:val="24"/>
          <w:szCs w:val="24"/>
          <w:lang w:val="id-ID"/>
        </w:rPr>
      </w:pPr>
      <w:r w:rsidRPr="00FC03B4">
        <w:rPr>
          <w:rFonts w:ascii="Times New Roman" w:hAnsi="Times New Roman" w:cs="Times New Roman"/>
          <w:b/>
          <w:i/>
          <w:sz w:val="24"/>
          <w:szCs w:val="24"/>
          <w:lang w:val="id-ID"/>
        </w:rPr>
        <w:t xml:space="preserve">Debt Ratio </w:t>
      </w:r>
    </w:p>
    <w:p w:rsidR="00D35522" w:rsidRPr="00FC03B4" w:rsidRDefault="00D35522" w:rsidP="00D35522">
      <w:pPr>
        <w:spacing w:after="0" w:line="480" w:lineRule="auto"/>
        <w:ind w:left="1276" w:firstLine="425"/>
        <w:jc w:val="both"/>
        <w:rPr>
          <w:rFonts w:ascii="Times New Roman" w:hAnsi="Times New Roman" w:cs="Times New Roman"/>
          <w:sz w:val="24"/>
          <w:szCs w:val="24"/>
        </w:rPr>
      </w:pPr>
      <w:r w:rsidRPr="00FC03B4">
        <w:rPr>
          <w:rFonts w:ascii="Times New Roman" w:hAnsi="Times New Roman" w:cs="Times New Roman"/>
          <w:sz w:val="24"/>
          <w:szCs w:val="24"/>
        </w:rPr>
        <w:t>Ratio hutang adalah pengukuran proporsi seberapa besar total aset perusahaan dibiayai oleh hutang</w:t>
      </w:r>
      <w:r>
        <w:rPr>
          <w:rFonts w:ascii="Times New Roman" w:hAnsi="Times New Roman" w:cs="Times New Roman"/>
          <w:sz w:val="24"/>
          <w:szCs w:val="24"/>
        </w:rPr>
        <w:t xml:space="preserve"> perusahaan</w:t>
      </w:r>
      <w:r w:rsidRPr="00FC03B4">
        <w:rPr>
          <w:rFonts w:ascii="Times New Roman" w:hAnsi="Times New Roman" w:cs="Times New Roman"/>
          <w:sz w:val="24"/>
          <w:szCs w:val="24"/>
        </w:rPr>
        <w:t>. Semakin besar rasio hutang, s</w:t>
      </w:r>
      <w:r>
        <w:rPr>
          <w:rFonts w:ascii="Times New Roman" w:hAnsi="Times New Roman" w:cs="Times New Roman"/>
          <w:sz w:val="24"/>
          <w:szCs w:val="24"/>
        </w:rPr>
        <w:t>e</w:t>
      </w:r>
      <w:r w:rsidRPr="00FC03B4">
        <w:rPr>
          <w:rFonts w:ascii="Times New Roman" w:hAnsi="Times New Roman" w:cs="Times New Roman"/>
          <w:sz w:val="24"/>
          <w:szCs w:val="24"/>
        </w:rPr>
        <w:t>makin besar penggunaan uang entitas lain yang digunakan untuk mendapatkan laba.</w:t>
      </w:r>
    </w:p>
    <w:p w:rsidR="00D35522" w:rsidRPr="009623B2" w:rsidRDefault="00D35522" w:rsidP="00D35522">
      <w:pPr>
        <w:spacing w:after="0" w:line="480" w:lineRule="auto"/>
        <w:ind w:left="900"/>
        <w:rPr>
          <w:rFonts w:ascii="Times New Roman" w:eastAsiaTheme="minorEastAsia" w:hAnsi="Times New Roman" w:cs="Times New Roman"/>
          <w:sz w:val="24"/>
          <w:szCs w:val="24"/>
        </w:rPr>
      </w:pPr>
      <m:oMathPara>
        <m:oMath>
          <m:r>
            <w:rPr>
              <w:rFonts w:ascii="Cambria Math" w:hAnsi="Cambria Math" w:cs="Times New Roman"/>
              <w:sz w:val="24"/>
              <w:szCs w:val="24"/>
            </w:rPr>
            <m:t xml:space="preserve">Debt Ratio= </m:t>
          </m:r>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Total Asset</m:t>
              </m:r>
            </m:den>
          </m:f>
        </m:oMath>
      </m:oMathPara>
    </w:p>
    <w:p w:rsidR="00D35522" w:rsidRPr="009623B2" w:rsidRDefault="00D35522" w:rsidP="00D35522">
      <w:pPr>
        <w:spacing w:after="0" w:line="480" w:lineRule="auto"/>
        <w:ind w:left="900"/>
        <w:rPr>
          <w:rFonts w:ascii="Times New Roman" w:eastAsiaTheme="minorEastAsia" w:hAnsi="Times New Roman" w:cs="Times New Roman"/>
          <w:sz w:val="24"/>
          <w:szCs w:val="24"/>
        </w:rPr>
      </w:pPr>
    </w:p>
    <w:p w:rsidR="00D35522" w:rsidRPr="00FC03B4" w:rsidRDefault="00D35522" w:rsidP="00D35522">
      <w:pPr>
        <w:pStyle w:val="ListParagraph"/>
        <w:numPr>
          <w:ilvl w:val="0"/>
          <w:numId w:val="2"/>
        </w:numPr>
        <w:spacing w:after="0"/>
        <w:ind w:left="1276" w:hanging="425"/>
        <w:rPr>
          <w:rFonts w:ascii="Times New Roman" w:hAnsi="Times New Roman" w:cs="Times New Roman"/>
          <w:b/>
          <w:sz w:val="24"/>
          <w:szCs w:val="24"/>
          <w:lang w:val="id-ID"/>
        </w:rPr>
      </w:pPr>
      <w:r w:rsidRPr="00FC03B4">
        <w:rPr>
          <w:rFonts w:ascii="Times New Roman" w:hAnsi="Times New Roman" w:cs="Times New Roman"/>
          <w:b/>
          <w:i/>
          <w:sz w:val="24"/>
          <w:szCs w:val="24"/>
          <w:lang w:val="id-ID"/>
        </w:rPr>
        <w:t>Debt to Equity Ratio</w:t>
      </w:r>
    </w:p>
    <w:p w:rsidR="00D35522" w:rsidRPr="00FC03B4" w:rsidRDefault="00D35522" w:rsidP="00D35522">
      <w:pPr>
        <w:spacing w:after="0" w:line="480" w:lineRule="auto"/>
        <w:ind w:left="1276" w:firstLine="428"/>
        <w:jc w:val="both"/>
        <w:rPr>
          <w:rFonts w:ascii="Times New Roman" w:hAnsi="Times New Roman" w:cs="Times New Roman"/>
          <w:sz w:val="24"/>
          <w:szCs w:val="24"/>
        </w:rPr>
      </w:pPr>
      <w:r w:rsidRPr="00FC03B4">
        <w:rPr>
          <w:rFonts w:ascii="Times New Roman" w:hAnsi="Times New Roman" w:cs="Times New Roman"/>
          <w:sz w:val="24"/>
          <w:szCs w:val="24"/>
        </w:rPr>
        <w:t xml:space="preserve">Ratio hutang modal adalah </w:t>
      </w:r>
      <w:r>
        <w:rPr>
          <w:rFonts w:ascii="Times New Roman" w:hAnsi="Times New Roman" w:cs="Times New Roman"/>
          <w:sz w:val="24"/>
          <w:szCs w:val="24"/>
        </w:rPr>
        <w:t xml:space="preserve">mengukur </w:t>
      </w:r>
      <w:r w:rsidRPr="00FC03B4">
        <w:rPr>
          <w:rFonts w:ascii="Times New Roman" w:hAnsi="Times New Roman" w:cs="Times New Roman"/>
          <w:sz w:val="24"/>
          <w:szCs w:val="24"/>
        </w:rPr>
        <w:t xml:space="preserve">seberapa besar perusahaan menggunakan ekuitas saham biasa untuk membiayai aset perusahaan. Seperti halnya rasio hutang biasa, semakin tinggi tingkat DER maka semakin besar resiko yang dihadapi perusahaan </w:t>
      </w:r>
    </w:p>
    <w:p w:rsidR="00D35522" w:rsidRPr="00AF2452" w:rsidRDefault="00D35522" w:rsidP="00D35522">
      <w:pPr>
        <w:pStyle w:val="ListParagraph"/>
        <w:spacing w:after="0"/>
        <w:ind w:left="1080"/>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Debt to Equity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Liabilities</m:t>
              </m:r>
            </m:num>
            <m:den>
              <m:r>
                <w:rPr>
                  <w:rFonts w:ascii="Cambria Math" w:hAnsi="Cambria Math" w:cs="Times New Roman"/>
                  <w:sz w:val="24"/>
                  <w:szCs w:val="24"/>
                  <w:lang w:val="id-ID"/>
                </w:rPr>
                <m:t>Common Stock Equity</m:t>
              </m:r>
            </m:den>
          </m:f>
        </m:oMath>
      </m:oMathPara>
    </w:p>
    <w:p w:rsidR="00D35522" w:rsidRPr="00AF2452" w:rsidRDefault="00D35522" w:rsidP="00D35522">
      <w:pPr>
        <w:pStyle w:val="ListParagraph"/>
        <w:spacing w:after="0"/>
        <w:ind w:left="1080"/>
        <w:rPr>
          <w:rFonts w:ascii="Times New Roman" w:hAnsi="Times New Roman" w:cs="Times New Roman"/>
          <w:sz w:val="24"/>
          <w:szCs w:val="24"/>
          <w:lang w:val="id-ID"/>
        </w:rPr>
      </w:pPr>
    </w:p>
    <w:p w:rsidR="00D35522" w:rsidRPr="00FC03B4" w:rsidRDefault="00D35522" w:rsidP="00D35522">
      <w:pPr>
        <w:pStyle w:val="ListParagraph"/>
        <w:numPr>
          <w:ilvl w:val="0"/>
          <w:numId w:val="2"/>
        </w:numPr>
        <w:spacing w:after="0"/>
        <w:ind w:left="1276" w:hanging="425"/>
        <w:rPr>
          <w:rFonts w:ascii="Times New Roman" w:hAnsi="Times New Roman" w:cs="Times New Roman"/>
          <w:b/>
          <w:sz w:val="24"/>
          <w:szCs w:val="24"/>
          <w:lang w:val="id-ID"/>
        </w:rPr>
      </w:pPr>
      <w:r w:rsidRPr="00FC03B4">
        <w:rPr>
          <w:rFonts w:ascii="Times New Roman" w:hAnsi="Times New Roman" w:cs="Times New Roman"/>
          <w:b/>
          <w:i/>
          <w:sz w:val="24"/>
          <w:szCs w:val="24"/>
          <w:lang w:val="id-ID"/>
        </w:rPr>
        <w:t>Time Interest Earned Ratio</w:t>
      </w:r>
    </w:p>
    <w:p w:rsidR="00D35522" w:rsidRPr="00FC03B4" w:rsidRDefault="00D35522" w:rsidP="00D35522">
      <w:pPr>
        <w:pStyle w:val="ListParagraph"/>
        <w:spacing w:after="0"/>
        <w:ind w:left="1276" w:firstLine="428"/>
        <w:rPr>
          <w:rFonts w:ascii="Times New Roman" w:hAnsi="Times New Roman" w:cs="Times New Roman"/>
          <w:sz w:val="24"/>
          <w:szCs w:val="24"/>
          <w:lang w:val="id-ID"/>
        </w:rPr>
      </w:pPr>
      <w:r w:rsidRPr="00FC03B4">
        <w:rPr>
          <w:rFonts w:ascii="Times New Roman" w:hAnsi="Times New Roman" w:cs="Times New Roman"/>
          <w:sz w:val="24"/>
          <w:szCs w:val="24"/>
          <w:lang w:val="id-ID"/>
        </w:rPr>
        <w:t>Digunakan un</w:t>
      </w:r>
      <w:r w:rsidRPr="00FC03B4">
        <w:rPr>
          <w:rFonts w:ascii="Times New Roman" w:hAnsi="Times New Roman" w:cs="Times New Roman"/>
          <w:sz w:val="24"/>
          <w:szCs w:val="24"/>
        </w:rPr>
        <w:t>t</w:t>
      </w:r>
      <w:r w:rsidRPr="00FC03B4">
        <w:rPr>
          <w:rFonts w:ascii="Times New Roman" w:hAnsi="Times New Roman" w:cs="Times New Roman"/>
          <w:sz w:val="24"/>
          <w:szCs w:val="24"/>
          <w:lang w:val="id-ID"/>
        </w:rPr>
        <w:t xml:space="preserve">uk melihat kemampuan perusahaan membayar bunga dan hutang. Jika dibandingkan lebih dari satu periode, maka nilai </w:t>
      </w:r>
      <w:r w:rsidRPr="00FC03B4">
        <w:rPr>
          <w:rFonts w:ascii="Times New Roman" w:hAnsi="Times New Roman" w:cs="Times New Roman"/>
          <w:i/>
          <w:sz w:val="24"/>
          <w:szCs w:val="24"/>
          <w:lang w:val="id-ID"/>
        </w:rPr>
        <w:t xml:space="preserve">times interest earned </w:t>
      </w:r>
      <w:r w:rsidRPr="00FC03B4">
        <w:rPr>
          <w:rFonts w:ascii="Times New Roman" w:hAnsi="Times New Roman" w:cs="Times New Roman"/>
          <w:sz w:val="24"/>
          <w:szCs w:val="24"/>
          <w:lang w:val="id-ID"/>
        </w:rPr>
        <w:t xml:space="preserve">yang semakin besar akan semakin baik. Dalam arti, EBIT yang dimiliki perusahaan lebih besar nilainya daripada beban perusahaan yang harus dibayar, sehingga perusahaan telah mengaku menutupi beban bunga dengan EBIT yang dimilikinya. </w:t>
      </w:r>
    </w:p>
    <w:p w:rsidR="00D35522" w:rsidRPr="00AF2452" w:rsidRDefault="00D35522" w:rsidP="00D35522">
      <w:pPr>
        <w:pStyle w:val="ListParagraph"/>
        <w:spacing w:after="0"/>
        <w:ind w:left="1560"/>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Time Interest Earned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before interest and taxes</m:t>
              </m:r>
            </m:num>
            <m:den>
              <m:r>
                <w:rPr>
                  <w:rFonts w:ascii="Cambria Math" w:hAnsi="Cambria Math" w:cs="Times New Roman"/>
                  <w:sz w:val="24"/>
                  <w:szCs w:val="24"/>
                  <w:lang w:val="id-ID"/>
                </w:rPr>
                <m:t>Interest</m:t>
              </m:r>
            </m:den>
          </m:f>
        </m:oMath>
      </m:oMathPara>
    </w:p>
    <w:p w:rsidR="00D35522" w:rsidRPr="00FC03B4" w:rsidRDefault="00D35522" w:rsidP="00D35522">
      <w:pPr>
        <w:pStyle w:val="ListParagraph"/>
        <w:numPr>
          <w:ilvl w:val="0"/>
          <w:numId w:val="2"/>
        </w:numPr>
        <w:spacing w:after="0"/>
        <w:ind w:left="1276" w:hanging="425"/>
        <w:rPr>
          <w:rFonts w:ascii="Times New Roman" w:hAnsi="Times New Roman" w:cs="Times New Roman"/>
          <w:b/>
          <w:sz w:val="24"/>
          <w:szCs w:val="24"/>
          <w:lang w:val="id-ID"/>
        </w:rPr>
      </w:pPr>
      <w:r w:rsidRPr="00FC03B4">
        <w:rPr>
          <w:rFonts w:ascii="Times New Roman" w:hAnsi="Times New Roman" w:cs="Times New Roman"/>
          <w:b/>
          <w:i/>
          <w:sz w:val="24"/>
          <w:szCs w:val="24"/>
          <w:lang w:val="id-ID"/>
        </w:rPr>
        <w:t>Fixed Payment Coverage Ratio</w:t>
      </w:r>
    </w:p>
    <w:p w:rsidR="00D35522" w:rsidRPr="00FC03B4" w:rsidRDefault="00D35522" w:rsidP="00D35522">
      <w:pPr>
        <w:pStyle w:val="ListParagraph"/>
        <w:spacing w:after="0"/>
        <w:ind w:left="1276" w:firstLine="428"/>
        <w:rPr>
          <w:rFonts w:ascii="Times New Roman" w:hAnsi="Times New Roman" w:cs="Times New Roman"/>
          <w:sz w:val="24"/>
          <w:szCs w:val="24"/>
          <w:lang w:val="id-ID"/>
        </w:rPr>
      </w:pPr>
      <w:r w:rsidRPr="00FC03B4">
        <w:rPr>
          <w:rFonts w:ascii="Times New Roman" w:hAnsi="Times New Roman" w:cs="Times New Roman"/>
          <w:sz w:val="24"/>
          <w:szCs w:val="24"/>
          <w:lang w:val="id-ID"/>
        </w:rPr>
        <w:t xml:space="preserve">Digunakan untuk mengukur kemampuan perusahaan membayar seluruh pinjaman seperti obligasi, bunga pinjaman, sewa, dan saham preferen. Semakin tinggi rasio ini maka kinerja perusahaan dikatakan baik. </w:t>
      </w:r>
    </w:p>
    <w:p w:rsidR="00D35522" w:rsidRPr="00FC03B4" w:rsidRDefault="00D35522" w:rsidP="00D35522">
      <w:pPr>
        <w:pStyle w:val="ListParagraph"/>
        <w:spacing w:after="0"/>
        <w:ind w:left="1843"/>
        <w:jc w:val="center"/>
        <w:rPr>
          <w:rFonts w:ascii="Times New Roman" w:hAnsi="Times New Roman" w:cs="Times New Roman"/>
          <w:sz w:val="24"/>
          <w:szCs w:val="24"/>
          <w:lang w:val="id-ID"/>
        </w:rPr>
      </w:pPr>
      <m:oMath>
        <m:r>
          <w:rPr>
            <w:rFonts w:ascii="Cambria Math" w:hAnsi="Cambria Math" w:cs="Times New Roman"/>
            <w:sz w:val="24"/>
            <w:szCs w:val="24"/>
            <w:lang w:val="id-ID"/>
          </w:rPr>
          <m:t xml:space="preserve">Fixed Payment Coverage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 before interest and taxes+Lease payment</m:t>
            </m:r>
          </m:num>
          <m:den>
            <m:r>
              <w:rPr>
                <w:rFonts w:ascii="Cambria Math" w:hAnsi="Cambria Math" w:cs="Times New Roman"/>
                <w:sz w:val="24"/>
                <w:szCs w:val="24"/>
                <w:lang w:val="id-ID"/>
              </w:rPr>
              <m:t>Interest+lease payment+{(principal payments+preferred stock dividend)x[</m:t>
            </m:r>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1-T</m:t>
                </m:r>
              </m:den>
            </m:f>
            <m:r>
              <w:rPr>
                <w:rFonts w:ascii="Cambria Math" w:hAnsi="Cambria Math" w:cs="Times New Roman"/>
                <w:sz w:val="24"/>
                <w:szCs w:val="24"/>
                <w:lang w:val="id-ID"/>
              </w:rPr>
              <m:t>]}</m:t>
            </m:r>
          </m:den>
        </m:f>
      </m:oMath>
      <w:r w:rsidRPr="00FC03B4">
        <w:rPr>
          <w:rFonts w:ascii="Times New Roman" w:hAnsi="Times New Roman" w:cs="Times New Roman"/>
          <w:sz w:val="24"/>
          <w:szCs w:val="24"/>
          <w:lang w:val="id-ID"/>
        </w:rPr>
        <w:t xml:space="preserve"> </w:t>
      </w:r>
    </w:p>
    <w:p w:rsidR="00D35522" w:rsidRPr="00FC03B4" w:rsidRDefault="00D35522" w:rsidP="00D35522">
      <w:pPr>
        <w:pStyle w:val="ListParagraph"/>
        <w:spacing w:after="0"/>
        <w:ind w:firstLine="450"/>
        <w:rPr>
          <w:rFonts w:ascii="Times New Roman" w:hAnsi="Times New Roman" w:cs="Times New Roman"/>
          <w:sz w:val="24"/>
          <w:szCs w:val="24"/>
          <w:lang w:val="en-ID"/>
        </w:rPr>
      </w:pPr>
    </w:p>
    <w:p w:rsidR="00D35522" w:rsidRPr="0092542E" w:rsidRDefault="00D35522" w:rsidP="00D35522">
      <w:pPr>
        <w:pStyle w:val="Heading3"/>
        <w:numPr>
          <w:ilvl w:val="0"/>
          <w:numId w:val="4"/>
        </w:numPr>
        <w:spacing w:before="0" w:line="480" w:lineRule="auto"/>
        <w:ind w:left="851" w:hanging="426"/>
        <w:jc w:val="both"/>
        <w:rPr>
          <w:rFonts w:ascii="Times New Roman" w:hAnsi="Times New Roman" w:cs="Times New Roman"/>
          <w:b/>
          <w:i/>
          <w:color w:val="auto"/>
        </w:rPr>
      </w:pPr>
      <w:bookmarkStart w:id="9" w:name="_Toc535278771"/>
      <w:r w:rsidRPr="0092542E">
        <w:rPr>
          <w:rFonts w:ascii="Times New Roman" w:hAnsi="Times New Roman" w:cs="Times New Roman"/>
          <w:b/>
          <w:i/>
          <w:color w:val="auto"/>
        </w:rPr>
        <w:t>Good Corporate Governance</w:t>
      </w:r>
      <w:bookmarkEnd w:id="9"/>
    </w:p>
    <w:p w:rsidR="00D35522" w:rsidRPr="00384C49" w:rsidRDefault="00D35522" w:rsidP="00D35522">
      <w:pPr>
        <w:pStyle w:val="ListParagraph"/>
        <w:numPr>
          <w:ilvl w:val="1"/>
          <w:numId w:val="4"/>
        </w:numPr>
        <w:ind w:left="1276" w:hanging="425"/>
        <w:rPr>
          <w:rFonts w:ascii="Times New Roman" w:hAnsi="Times New Roman" w:cs="Times New Roman"/>
          <w:b/>
          <w:sz w:val="24"/>
          <w:szCs w:val="24"/>
        </w:rPr>
      </w:pPr>
      <w:r w:rsidRPr="00384C49">
        <w:rPr>
          <w:rFonts w:ascii="Times New Roman" w:hAnsi="Times New Roman" w:cs="Times New Roman"/>
          <w:b/>
          <w:sz w:val="24"/>
          <w:szCs w:val="24"/>
          <w:lang w:val="id-ID"/>
        </w:rPr>
        <w:t xml:space="preserve">Pengertian </w:t>
      </w:r>
      <w:r w:rsidRPr="0092542E">
        <w:rPr>
          <w:rFonts w:ascii="Times New Roman" w:hAnsi="Times New Roman" w:cs="Times New Roman"/>
          <w:b/>
          <w:i/>
          <w:sz w:val="24"/>
          <w:szCs w:val="24"/>
          <w:lang w:val="id-ID"/>
        </w:rPr>
        <w:t>Good Corporate Governance</w:t>
      </w:r>
    </w:p>
    <w:p w:rsidR="00D35522" w:rsidRDefault="00D35522" w:rsidP="00D35522">
      <w:pPr>
        <w:spacing w:after="0" w:line="480" w:lineRule="auto"/>
        <w:ind w:left="1276"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Pengertian corporate governance menurut </w:t>
      </w:r>
      <w:r>
        <w:rPr>
          <w:rFonts w:ascii="Times New Roman" w:hAnsi="Times New Roman" w:cs="Times New Roman"/>
          <w:i/>
          <w:sz w:val="24"/>
          <w:szCs w:val="24"/>
        </w:rPr>
        <w:t xml:space="preserve">Forum for Corporate Governance in Indonesia </w:t>
      </w:r>
      <w:r>
        <w:rPr>
          <w:rFonts w:ascii="Times New Roman" w:hAnsi="Times New Roman" w:cs="Times New Roman"/>
          <w:sz w:val="24"/>
          <w:szCs w:val="24"/>
        </w:rPr>
        <w:t>(</w:t>
      </w:r>
      <w:r w:rsidRPr="00FC03B4">
        <w:rPr>
          <w:rFonts w:ascii="Times New Roman" w:hAnsi="Times New Roman" w:cs="Times New Roman"/>
          <w:sz w:val="24"/>
          <w:szCs w:val="24"/>
        </w:rPr>
        <w:t>FCGI</w:t>
      </w:r>
      <w:r>
        <w:rPr>
          <w:rFonts w:ascii="Times New Roman" w:hAnsi="Times New Roman" w:cs="Times New Roman"/>
          <w:sz w:val="24"/>
          <w:szCs w:val="24"/>
        </w:rPr>
        <w:t>)</w:t>
      </w:r>
      <w:r w:rsidRPr="00FC03B4">
        <w:rPr>
          <w:rFonts w:ascii="Times New Roman" w:hAnsi="Times New Roman" w:cs="Times New Roman"/>
          <w:sz w:val="24"/>
          <w:szCs w:val="24"/>
        </w:rPr>
        <w:t xml:space="preserve"> yaitu seperangkat peraturan yang mengatur hubungan antara pemegang saham, pengurus (pengelola) perusahaan, pihak kreditur, pemerintah, karyawan serta para pemegang kepentingan intern dan ekstern lainnya yang berkaitan dengan hak-hak dan kewajiban mereka, atau dengan kata lain suatu sistem yang mengatur</w:t>
      </w:r>
      <w:r>
        <w:rPr>
          <w:rFonts w:ascii="Times New Roman" w:hAnsi="Times New Roman" w:cs="Times New Roman"/>
          <w:sz w:val="24"/>
          <w:szCs w:val="24"/>
        </w:rPr>
        <w:t xml:space="preserve"> dan mengendalikan perusahaan. </w:t>
      </w:r>
      <w:r w:rsidRPr="00FC03B4">
        <w:rPr>
          <w:rFonts w:ascii="Times New Roman" w:hAnsi="Times New Roman" w:cs="Times New Roman"/>
          <w:sz w:val="24"/>
          <w:szCs w:val="24"/>
        </w:rPr>
        <w:t xml:space="preserve"> </w:t>
      </w:r>
    </w:p>
    <w:p w:rsidR="00D35522" w:rsidRDefault="00D35522" w:rsidP="00D35522">
      <w:pPr>
        <w:spacing w:after="0" w:line="480" w:lineRule="auto"/>
        <w:ind w:left="1843" w:firstLine="425"/>
        <w:jc w:val="both"/>
        <w:rPr>
          <w:rFonts w:ascii="Times New Roman" w:hAnsi="Times New Roman" w:cs="Times New Roman"/>
          <w:sz w:val="24"/>
          <w:szCs w:val="24"/>
        </w:rPr>
      </w:pPr>
    </w:p>
    <w:p w:rsidR="00D35522" w:rsidRPr="0092542E" w:rsidRDefault="00D35522" w:rsidP="00D35522">
      <w:pPr>
        <w:pStyle w:val="ListParagraph"/>
        <w:numPr>
          <w:ilvl w:val="1"/>
          <w:numId w:val="4"/>
        </w:numPr>
        <w:spacing w:after="0"/>
        <w:ind w:left="1276" w:hanging="425"/>
        <w:rPr>
          <w:rFonts w:ascii="Times New Roman" w:hAnsi="Times New Roman" w:cs="Times New Roman"/>
          <w:b/>
          <w:sz w:val="24"/>
          <w:szCs w:val="24"/>
        </w:rPr>
      </w:pPr>
      <w:r w:rsidRPr="0092542E">
        <w:rPr>
          <w:rFonts w:ascii="Times New Roman" w:hAnsi="Times New Roman" w:cs="Times New Roman"/>
          <w:b/>
          <w:sz w:val="24"/>
          <w:szCs w:val="24"/>
          <w:lang w:val="id-ID"/>
        </w:rPr>
        <w:t xml:space="preserve">Prinsip-Prinsip </w:t>
      </w:r>
      <w:r w:rsidRPr="0092542E">
        <w:rPr>
          <w:rFonts w:ascii="Times New Roman" w:hAnsi="Times New Roman" w:cs="Times New Roman"/>
          <w:b/>
          <w:i/>
          <w:sz w:val="24"/>
          <w:szCs w:val="24"/>
          <w:lang w:val="id-ID"/>
        </w:rPr>
        <w:t>Good Corporate Governance</w:t>
      </w:r>
    </w:p>
    <w:p w:rsidR="00D35522" w:rsidRPr="0092542E" w:rsidRDefault="00D35522" w:rsidP="00D35522">
      <w:pPr>
        <w:pStyle w:val="ListParagraph"/>
        <w:spacing w:after="0"/>
        <w:ind w:left="1276" w:firstLine="425"/>
        <w:rPr>
          <w:rFonts w:ascii="Times New Roman" w:hAnsi="Times New Roman" w:cs="Times New Roman"/>
          <w:sz w:val="24"/>
          <w:szCs w:val="24"/>
        </w:rPr>
      </w:pPr>
      <w:proofErr w:type="spellStart"/>
      <w:r w:rsidRPr="0092542E">
        <w:rPr>
          <w:rFonts w:ascii="Times New Roman" w:hAnsi="Times New Roman" w:cs="Times New Roman"/>
          <w:sz w:val="24"/>
          <w:szCs w:val="24"/>
        </w:rPr>
        <w:t>Adapun</w:t>
      </w:r>
      <w:proofErr w:type="spellEnd"/>
      <w:r w:rsidRPr="0092542E">
        <w:rPr>
          <w:rFonts w:ascii="Times New Roman" w:hAnsi="Times New Roman" w:cs="Times New Roman"/>
          <w:sz w:val="24"/>
          <w:szCs w:val="24"/>
        </w:rPr>
        <w:t xml:space="preserve"> </w:t>
      </w:r>
      <w:proofErr w:type="spellStart"/>
      <w:r w:rsidRPr="0092542E">
        <w:rPr>
          <w:rFonts w:ascii="Times New Roman" w:hAnsi="Times New Roman" w:cs="Times New Roman"/>
          <w:sz w:val="24"/>
          <w:szCs w:val="24"/>
        </w:rPr>
        <w:t>beberapa</w:t>
      </w:r>
      <w:proofErr w:type="spellEnd"/>
      <w:r w:rsidRPr="0092542E">
        <w:rPr>
          <w:rFonts w:ascii="Times New Roman" w:hAnsi="Times New Roman" w:cs="Times New Roman"/>
          <w:sz w:val="24"/>
          <w:szCs w:val="24"/>
        </w:rPr>
        <w:t xml:space="preserve"> </w:t>
      </w:r>
      <w:proofErr w:type="spellStart"/>
      <w:r w:rsidRPr="0092542E">
        <w:rPr>
          <w:rFonts w:ascii="Times New Roman" w:hAnsi="Times New Roman" w:cs="Times New Roman"/>
          <w:sz w:val="24"/>
          <w:szCs w:val="24"/>
        </w:rPr>
        <w:t>prinsip-prinsip</w:t>
      </w:r>
      <w:proofErr w:type="spellEnd"/>
      <w:r w:rsidRPr="0092542E">
        <w:rPr>
          <w:rFonts w:ascii="Times New Roman" w:hAnsi="Times New Roman" w:cs="Times New Roman"/>
          <w:sz w:val="24"/>
          <w:szCs w:val="24"/>
        </w:rPr>
        <w:t xml:space="preserve"> </w:t>
      </w:r>
      <w:proofErr w:type="spellStart"/>
      <w:r w:rsidRPr="0092542E">
        <w:rPr>
          <w:rFonts w:ascii="Times New Roman" w:hAnsi="Times New Roman" w:cs="Times New Roman"/>
          <w:sz w:val="24"/>
          <w:szCs w:val="24"/>
        </w:rPr>
        <w:t>dasar</w:t>
      </w:r>
      <w:proofErr w:type="spellEnd"/>
      <w:r w:rsidRPr="0092542E">
        <w:rPr>
          <w:rFonts w:ascii="Times New Roman" w:hAnsi="Times New Roman" w:cs="Times New Roman"/>
          <w:sz w:val="24"/>
          <w:szCs w:val="24"/>
        </w:rPr>
        <w:t xml:space="preserve"> </w:t>
      </w:r>
      <w:proofErr w:type="spellStart"/>
      <w:r w:rsidRPr="0092542E">
        <w:rPr>
          <w:rFonts w:ascii="Times New Roman" w:hAnsi="Times New Roman" w:cs="Times New Roman"/>
          <w:sz w:val="24"/>
          <w:szCs w:val="24"/>
        </w:rPr>
        <w:t>penerapan</w:t>
      </w:r>
      <w:proofErr w:type="spellEnd"/>
      <w:r w:rsidRPr="0092542E">
        <w:rPr>
          <w:rFonts w:ascii="Times New Roman" w:hAnsi="Times New Roman" w:cs="Times New Roman"/>
          <w:sz w:val="24"/>
          <w:szCs w:val="24"/>
        </w:rPr>
        <w:t xml:space="preserve"> </w:t>
      </w:r>
      <w:r w:rsidRPr="0092542E">
        <w:rPr>
          <w:rFonts w:ascii="Times New Roman" w:hAnsi="Times New Roman" w:cs="Times New Roman"/>
          <w:i/>
          <w:sz w:val="24"/>
          <w:szCs w:val="24"/>
        </w:rPr>
        <w:t>good corporate governance</w:t>
      </w:r>
      <w:r w:rsidRPr="0092542E">
        <w:rPr>
          <w:rFonts w:ascii="Times New Roman" w:hAnsi="Times New Roman" w:cs="Times New Roman"/>
          <w:sz w:val="24"/>
          <w:szCs w:val="24"/>
        </w:rPr>
        <w:t xml:space="preserve">, </w:t>
      </w:r>
      <w:proofErr w:type="spellStart"/>
      <w:r w:rsidRPr="0092542E">
        <w:rPr>
          <w:rFonts w:ascii="Times New Roman" w:hAnsi="Times New Roman" w:cs="Times New Roman"/>
          <w:sz w:val="24"/>
          <w:szCs w:val="24"/>
        </w:rPr>
        <w:t>antara</w:t>
      </w:r>
      <w:proofErr w:type="spellEnd"/>
      <w:r w:rsidRPr="0092542E">
        <w:rPr>
          <w:rFonts w:ascii="Times New Roman" w:hAnsi="Times New Roman" w:cs="Times New Roman"/>
          <w:sz w:val="24"/>
          <w:szCs w:val="24"/>
        </w:rPr>
        <w:t xml:space="preserve"> lain:</w:t>
      </w:r>
    </w:p>
    <w:p w:rsidR="00D35522" w:rsidRPr="00DE4152" w:rsidRDefault="00D35522" w:rsidP="00D35522">
      <w:pPr>
        <w:pStyle w:val="ListParagraph"/>
        <w:numPr>
          <w:ilvl w:val="2"/>
          <w:numId w:val="4"/>
        </w:numPr>
        <w:spacing w:after="0"/>
        <w:ind w:left="1701" w:hanging="425"/>
        <w:rPr>
          <w:rFonts w:ascii="Times New Roman" w:hAnsi="Times New Roman" w:cs="Times New Roman"/>
          <w:b/>
          <w:sz w:val="24"/>
          <w:szCs w:val="24"/>
        </w:rPr>
      </w:pPr>
      <w:r w:rsidRPr="00DE4152">
        <w:rPr>
          <w:rFonts w:ascii="Times New Roman" w:hAnsi="Times New Roman" w:cs="Times New Roman"/>
          <w:b/>
          <w:i/>
          <w:sz w:val="24"/>
          <w:szCs w:val="24"/>
          <w:lang w:val="id-ID"/>
        </w:rPr>
        <w:t xml:space="preserve">Fairness </w:t>
      </w:r>
      <w:r w:rsidRPr="00DE4152">
        <w:rPr>
          <w:rFonts w:ascii="Times New Roman" w:hAnsi="Times New Roman" w:cs="Times New Roman"/>
          <w:b/>
          <w:sz w:val="24"/>
          <w:szCs w:val="24"/>
          <w:lang w:val="id-ID"/>
        </w:rPr>
        <w:t xml:space="preserve">(keadilan) </w:t>
      </w:r>
    </w:p>
    <w:p w:rsidR="00D35522" w:rsidRPr="00B46745"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Menjamin adanya kesempatan untuk mendapatkan perlakuan yang adil dari perusahaan terhadap para seluruh pemangku kepentingan.</w:t>
      </w:r>
    </w:p>
    <w:p w:rsidR="00D35522" w:rsidRPr="00DE4152" w:rsidRDefault="00D35522" w:rsidP="00D35522">
      <w:pPr>
        <w:pStyle w:val="ListParagraph"/>
        <w:numPr>
          <w:ilvl w:val="2"/>
          <w:numId w:val="4"/>
        </w:numPr>
        <w:spacing w:after="0"/>
        <w:ind w:left="1701" w:hanging="426"/>
        <w:rPr>
          <w:rFonts w:ascii="Times New Roman" w:hAnsi="Times New Roman" w:cs="Times New Roman"/>
          <w:b/>
          <w:sz w:val="24"/>
          <w:szCs w:val="24"/>
        </w:rPr>
      </w:pPr>
      <w:r w:rsidRPr="00DE4152">
        <w:rPr>
          <w:rFonts w:ascii="Times New Roman" w:hAnsi="Times New Roman" w:cs="Times New Roman"/>
          <w:b/>
          <w:i/>
          <w:sz w:val="24"/>
          <w:szCs w:val="24"/>
          <w:lang w:val="id-ID"/>
        </w:rPr>
        <w:t xml:space="preserve">Transparency </w:t>
      </w:r>
      <w:r w:rsidRPr="00DE4152">
        <w:rPr>
          <w:rFonts w:ascii="Times New Roman" w:hAnsi="Times New Roman" w:cs="Times New Roman"/>
          <w:b/>
          <w:sz w:val="24"/>
          <w:szCs w:val="24"/>
          <w:lang w:val="id-ID"/>
        </w:rPr>
        <w:t>(transparansi)</w:t>
      </w:r>
    </w:p>
    <w:p w:rsidR="00D35522" w:rsidRPr="005467EB"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Mewajibkan adanya suatu informasi yang terbuka, akurat, dan tepat pada waktunya mengenai semua hal yang penting bagi semua orang.</w:t>
      </w:r>
    </w:p>
    <w:p w:rsidR="00D35522" w:rsidRPr="00DE4152" w:rsidRDefault="00D35522" w:rsidP="00D35522">
      <w:pPr>
        <w:pStyle w:val="ListParagraph"/>
        <w:numPr>
          <w:ilvl w:val="2"/>
          <w:numId w:val="4"/>
        </w:numPr>
        <w:spacing w:after="0"/>
        <w:ind w:left="1701" w:hanging="425"/>
        <w:rPr>
          <w:rFonts w:ascii="Times New Roman" w:hAnsi="Times New Roman" w:cs="Times New Roman"/>
          <w:b/>
          <w:sz w:val="24"/>
          <w:szCs w:val="24"/>
        </w:rPr>
      </w:pPr>
      <w:r w:rsidRPr="00DE4152">
        <w:rPr>
          <w:rFonts w:ascii="Times New Roman" w:hAnsi="Times New Roman" w:cs="Times New Roman"/>
          <w:b/>
          <w:i/>
          <w:sz w:val="24"/>
          <w:szCs w:val="24"/>
          <w:lang w:val="id-ID"/>
        </w:rPr>
        <w:t>Accountability</w:t>
      </w:r>
      <w:r w:rsidRPr="00DE4152">
        <w:rPr>
          <w:rFonts w:ascii="Times New Roman" w:hAnsi="Times New Roman" w:cs="Times New Roman"/>
          <w:b/>
          <w:sz w:val="24"/>
          <w:szCs w:val="24"/>
          <w:lang w:val="id-ID"/>
        </w:rPr>
        <w:t xml:space="preserve"> (Akuntabilitas)</w:t>
      </w:r>
    </w:p>
    <w:p w:rsidR="00D35522"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Prinsip ini memuat kewenangan-kewenangan yang seharusnya dimiliki oleh para dewan komisaris dan direksi beserta kewajiban-kewajibannya kepada para pemegang saham serta </w:t>
      </w:r>
      <w:r w:rsidRPr="0049656B">
        <w:rPr>
          <w:rFonts w:ascii="Times New Roman" w:hAnsi="Times New Roman" w:cs="Times New Roman"/>
          <w:i/>
          <w:sz w:val="24"/>
          <w:szCs w:val="24"/>
          <w:lang w:val="id-ID"/>
        </w:rPr>
        <w:t>stakeholders</w:t>
      </w:r>
      <w:r>
        <w:rPr>
          <w:rFonts w:ascii="Times New Roman" w:hAnsi="Times New Roman" w:cs="Times New Roman"/>
          <w:sz w:val="24"/>
          <w:szCs w:val="24"/>
          <w:lang w:val="id-ID"/>
        </w:rPr>
        <w:t xml:space="preserve"> lainnya.</w:t>
      </w:r>
    </w:p>
    <w:p w:rsidR="00D35522" w:rsidRPr="009623B2" w:rsidRDefault="00D35522" w:rsidP="00D35522">
      <w:pPr>
        <w:spacing w:after="0"/>
        <w:rPr>
          <w:rFonts w:ascii="Times New Roman" w:hAnsi="Times New Roman" w:cs="Times New Roman"/>
          <w:sz w:val="24"/>
          <w:szCs w:val="24"/>
        </w:rPr>
      </w:pPr>
    </w:p>
    <w:p w:rsidR="00D35522" w:rsidRPr="00DE4152" w:rsidRDefault="00D35522" w:rsidP="00D35522">
      <w:pPr>
        <w:pStyle w:val="ListParagraph"/>
        <w:numPr>
          <w:ilvl w:val="2"/>
          <w:numId w:val="4"/>
        </w:numPr>
        <w:spacing w:after="0"/>
        <w:ind w:left="1701" w:hanging="425"/>
        <w:rPr>
          <w:rFonts w:ascii="Times New Roman" w:hAnsi="Times New Roman" w:cs="Times New Roman"/>
          <w:b/>
          <w:sz w:val="24"/>
          <w:szCs w:val="24"/>
        </w:rPr>
      </w:pPr>
      <w:r w:rsidRPr="00DE4152">
        <w:rPr>
          <w:rFonts w:ascii="Times New Roman" w:hAnsi="Times New Roman" w:cs="Times New Roman"/>
          <w:b/>
          <w:i/>
          <w:sz w:val="24"/>
          <w:szCs w:val="24"/>
          <w:lang w:val="id-ID"/>
        </w:rPr>
        <w:t xml:space="preserve">Responsibility </w:t>
      </w:r>
      <w:r w:rsidRPr="00DE4152">
        <w:rPr>
          <w:rFonts w:ascii="Times New Roman" w:hAnsi="Times New Roman" w:cs="Times New Roman"/>
          <w:b/>
          <w:sz w:val="24"/>
          <w:szCs w:val="24"/>
          <w:lang w:val="id-ID"/>
        </w:rPr>
        <w:t>(pertanggungjawaban)</w:t>
      </w:r>
    </w:p>
    <w:p w:rsidR="00D35522" w:rsidRPr="00A44059"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Prinsip ini menuntut pihak perusahaan maupun pihak pimpinan dan manajer untuk melaksanakan kewajiban mereka secara bertanggung jawab.</w:t>
      </w:r>
    </w:p>
    <w:p w:rsidR="00D35522" w:rsidRDefault="00D35522" w:rsidP="00D35522">
      <w:pPr>
        <w:pStyle w:val="ListParagraph"/>
        <w:numPr>
          <w:ilvl w:val="2"/>
          <w:numId w:val="4"/>
        </w:numPr>
        <w:spacing w:after="0"/>
        <w:ind w:left="1701" w:hanging="425"/>
        <w:rPr>
          <w:rFonts w:ascii="Times New Roman" w:hAnsi="Times New Roman" w:cs="Times New Roman"/>
          <w:b/>
          <w:sz w:val="24"/>
          <w:szCs w:val="24"/>
          <w:lang w:val="id-ID"/>
        </w:rPr>
      </w:pPr>
      <w:r w:rsidRPr="00B46745">
        <w:rPr>
          <w:rFonts w:ascii="Times New Roman" w:hAnsi="Times New Roman" w:cs="Times New Roman"/>
          <w:b/>
          <w:i/>
          <w:sz w:val="24"/>
          <w:szCs w:val="24"/>
          <w:lang w:val="id-ID"/>
        </w:rPr>
        <w:t xml:space="preserve">Independency </w:t>
      </w:r>
      <w:r w:rsidRPr="00B46745">
        <w:rPr>
          <w:rFonts w:ascii="Times New Roman" w:hAnsi="Times New Roman" w:cs="Times New Roman"/>
          <w:b/>
          <w:sz w:val="24"/>
          <w:szCs w:val="24"/>
          <w:lang w:val="id-ID"/>
        </w:rPr>
        <w:t>(Kemandirian)</w:t>
      </w:r>
    </w:p>
    <w:p w:rsidR="00D35522" w:rsidRPr="0049656B" w:rsidRDefault="00D35522" w:rsidP="00D35522">
      <w:pPr>
        <w:pStyle w:val="ListParagraph"/>
        <w:spacing w:after="0"/>
        <w:ind w:left="1701" w:firstLine="479"/>
        <w:rPr>
          <w:rFonts w:ascii="Times New Roman" w:hAnsi="Times New Roman" w:cs="Times New Roman"/>
          <w:sz w:val="24"/>
          <w:szCs w:val="24"/>
          <w:lang w:val="id-ID"/>
        </w:rPr>
      </w:pPr>
      <w:r>
        <w:rPr>
          <w:rFonts w:ascii="Times New Roman" w:hAnsi="Times New Roman" w:cs="Times New Roman"/>
          <w:sz w:val="24"/>
          <w:szCs w:val="24"/>
          <w:lang w:val="id-ID"/>
        </w:rPr>
        <w:t>Prinsip ini menuntut para pengelola perusahaan untuk bertindak secara mandiri sesuai dengan peran dan fungsi yang dimilikinya masing-masing.</w:t>
      </w:r>
    </w:p>
    <w:p w:rsidR="00D35522" w:rsidRPr="00384C49" w:rsidRDefault="00D35522" w:rsidP="00D35522">
      <w:pPr>
        <w:pStyle w:val="ListParagraph"/>
        <w:numPr>
          <w:ilvl w:val="1"/>
          <w:numId w:val="4"/>
        </w:numPr>
        <w:spacing w:after="0"/>
        <w:ind w:left="1276" w:hanging="425"/>
        <w:rPr>
          <w:rFonts w:ascii="Times New Roman" w:hAnsi="Times New Roman" w:cs="Times New Roman"/>
          <w:b/>
          <w:sz w:val="24"/>
          <w:szCs w:val="24"/>
        </w:rPr>
      </w:pPr>
      <w:r w:rsidRPr="00384C49">
        <w:rPr>
          <w:rFonts w:ascii="Times New Roman" w:hAnsi="Times New Roman" w:cs="Times New Roman"/>
          <w:b/>
          <w:sz w:val="24"/>
          <w:szCs w:val="24"/>
          <w:lang w:val="id-ID"/>
        </w:rPr>
        <w:t xml:space="preserve">Mekansime </w:t>
      </w:r>
      <w:r w:rsidRPr="0092542E">
        <w:rPr>
          <w:rFonts w:ascii="Times New Roman" w:hAnsi="Times New Roman" w:cs="Times New Roman"/>
          <w:b/>
          <w:i/>
          <w:sz w:val="24"/>
          <w:szCs w:val="24"/>
          <w:lang w:val="id-ID"/>
        </w:rPr>
        <w:t>Good Corporate Governance</w:t>
      </w:r>
    </w:p>
    <w:p w:rsidR="00D35522" w:rsidRPr="00384C49" w:rsidRDefault="00D35522" w:rsidP="00D35522">
      <w:pPr>
        <w:spacing w:after="0" w:line="480" w:lineRule="auto"/>
        <w:ind w:left="1276" w:firstLine="426"/>
        <w:jc w:val="both"/>
        <w:rPr>
          <w:rFonts w:ascii="Times New Roman" w:hAnsi="Times New Roman" w:cs="Times New Roman"/>
          <w:sz w:val="24"/>
          <w:szCs w:val="24"/>
        </w:rPr>
      </w:pPr>
      <w:r w:rsidRPr="00384C49">
        <w:rPr>
          <w:rFonts w:ascii="Times New Roman" w:hAnsi="Times New Roman" w:cs="Times New Roman"/>
          <w:sz w:val="24"/>
          <w:szCs w:val="24"/>
        </w:rPr>
        <w:t xml:space="preserve">Menurut </w:t>
      </w:r>
      <w:r w:rsidRPr="00384C49">
        <w:rPr>
          <w:rFonts w:ascii="Times New Roman" w:hAnsi="Times New Roman" w:cs="Times New Roman"/>
          <w:sz w:val="24"/>
          <w:szCs w:val="24"/>
        </w:rPr>
        <w:fldChar w:fldCharType="begin" w:fldLock="1"/>
      </w:r>
      <w:r w:rsidRPr="00384C49">
        <w:rPr>
          <w:rFonts w:ascii="Times New Roman" w:hAnsi="Times New Roman" w:cs="Times New Roman"/>
          <w:sz w:val="24"/>
          <w:szCs w:val="24"/>
        </w:rPr>
        <w:instrText>ADDIN CSL_CITATION { "citationItems" : [ { "id" : "ITEM-1", "itemData" : { "author" : [ { "dropping-particle" : "", "family" : "Man", "given" : "Chi-keung", "non-dropping-particle" : "", "parse-names" : false, "suffix" : "" }, { "dropping-particle" : "", "family" : "Wong", "given" : "Brossa", "non-dropping-particle" : "", "parse-names" : false, "suffix" : "" } ], "id" : "ITEM-1", "issue" : "2", "issued" : { "date-parts" : [ [ "2013" ] ] }, "page" : "391-418", "title" : "Corporate Governance and Earnings Management: A Survey of Literature", "type" : "article-journal", "volume" : "29" }, "uris" : [ "http://www.mendeley.com/documents/?uuid=721f700c-6713-47e9-9fda-74a5ac16d71f" ] } ], "mendeley" : { "formattedCitation" : "(Man &amp; Wong, 2013)", "manualFormatting" : "Man dan Wong (2013)", "plainTextFormattedCitation" : "(Man &amp; Wong, 2013)", "previouslyFormattedCitation" : "(Man &amp; Wong, 2013)" }, "properties" : {  }, "schema" : "https://github.com/citation-style-language/schema/raw/master/csl-citation.json" }</w:instrText>
      </w:r>
      <w:r w:rsidRPr="00384C49">
        <w:rPr>
          <w:rFonts w:ascii="Times New Roman" w:hAnsi="Times New Roman" w:cs="Times New Roman"/>
          <w:sz w:val="24"/>
          <w:szCs w:val="24"/>
        </w:rPr>
        <w:fldChar w:fldCharType="separate"/>
      </w:r>
      <w:r w:rsidRPr="00384C49">
        <w:rPr>
          <w:rFonts w:ascii="Times New Roman" w:hAnsi="Times New Roman" w:cs="Times New Roman"/>
          <w:noProof/>
          <w:sz w:val="24"/>
          <w:szCs w:val="24"/>
        </w:rPr>
        <w:t xml:space="preserve">Man dan Wong </w:t>
      </w:r>
      <w:r w:rsidRPr="00384C49">
        <w:rPr>
          <w:rFonts w:ascii="Times New Roman" w:hAnsi="Times New Roman" w:cs="Times New Roman"/>
          <w:noProof/>
          <w:sz w:val="24"/>
          <w:szCs w:val="24"/>
          <w:lang w:val="en-US"/>
        </w:rPr>
        <w:t>(</w:t>
      </w:r>
      <w:r w:rsidRPr="00384C49">
        <w:rPr>
          <w:rFonts w:ascii="Times New Roman" w:hAnsi="Times New Roman" w:cs="Times New Roman"/>
          <w:noProof/>
          <w:sz w:val="24"/>
          <w:szCs w:val="24"/>
        </w:rPr>
        <w:t>2013)</w:t>
      </w:r>
      <w:r w:rsidRPr="00384C49">
        <w:rPr>
          <w:rFonts w:ascii="Times New Roman" w:hAnsi="Times New Roman" w:cs="Times New Roman"/>
          <w:sz w:val="24"/>
          <w:szCs w:val="24"/>
        </w:rPr>
        <w:fldChar w:fldCharType="end"/>
      </w:r>
      <w:r w:rsidRPr="00384C49">
        <w:rPr>
          <w:rFonts w:ascii="Times New Roman" w:hAnsi="Times New Roman" w:cs="Times New Roman"/>
          <w:sz w:val="24"/>
          <w:szCs w:val="24"/>
        </w:rPr>
        <w:t>, mekanisme good corporate governance digolongkan menjadi mekanisme eksternal dan internal.</w:t>
      </w:r>
    </w:p>
    <w:p w:rsidR="00D35522" w:rsidRPr="00FC03B4" w:rsidRDefault="00D35522" w:rsidP="00D35522">
      <w:pPr>
        <w:pStyle w:val="ListParagraph"/>
        <w:numPr>
          <w:ilvl w:val="2"/>
          <w:numId w:val="4"/>
        </w:numPr>
        <w:spacing w:after="0"/>
        <w:ind w:left="1701" w:hanging="421"/>
        <w:rPr>
          <w:rFonts w:ascii="Times New Roman" w:hAnsi="Times New Roman" w:cs="Times New Roman"/>
          <w:b/>
          <w:sz w:val="24"/>
          <w:szCs w:val="24"/>
          <w:lang w:val="id-ID"/>
        </w:rPr>
      </w:pPr>
      <w:r w:rsidRPr="00FC03B4">
        <w:rPr>
          <w:rFonts w:ascii="Times New Roman" w:hAnsi="Times New Roman" w:cs="Times New Roman"/>
          <w:b/>
          <w:sz w:val="24"/>
          <w:szCs w:val="24"/>
          <w:lang w:val="id-ID"/>
        </w:rPr>
        <w:lastRenderedPageBreak/>
        <w:t>Mekanisme Internal</w:t>
      </w:r>
    </w:p>
    <w:p w:rsidR="00D35522" w:rsidRPr="00FC03B4" w:rsidRDefault="00D35522" w:rsidP="00D35522">
      <w:pPr>
        <w:spacing w:after="0" w:line="480" w:lineRule="auto"/>
        <w:ind w:left="1701"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Mekanisme Internal dipengaruhi oleh faktor internal perusahaan yang meliputi kepemilikan saham </w:t>
      </w:r>
      <w:r w:rsidRPr="00DE4152">
        <w:rPr>
          <w:rFonts w:ascii="Times New Roman" w:hAnsi="Times New Roman" w:cs="Times New Roman"/>
          <w:i/>
          <w:sz w:val="24"/>
          <w:szCs w:val="24"/>
        </w:rPr>
        <w:t>insider</w:t>
      </w:r>
      <w:r w:rsidRPr="00FC03B4">
        <w:rPr>
          <w:rFonts w:ascii="Times New Roman" w:hAnsi="Times New Roman" w:cs="Times New Roman"/>
          <w:sz w:val="24"/>
          <w:szCs w:val="24"/>
        </w:rPr>
        <w:t>, struktur dewan komisaris, proporsi dewan direksi independen, latar belakang direktur, komite audit, komite remunerasi,</w:t>
      </w:r>
      <w:r>
        <w:rPr>
          <w:rFonts w:ascii="Times New Roman" w:hAnsi="Times New Roman" w:cs="Times New Roman"/>
          <w:sz w:val="24"/>
          <w:szCs w:val="24"/>
        </w:rPr>
        <w:t xml:space="preserve"> </w:t>
      </w:r>
      <w:r w:rsidRPr="00FC03B4">
        <w:rPr>
          <w:rFonts w:ascii="Times New Roman" w:hAnsi="Times New Roman" w:cs="Times New Roman"/>
          <w:sz w:val="24"/>
          <w:szCs w:val="24"/>
        </w:rPr>
        <w:t>struktur kepemilikan perusahaan, kepemilikan institusional, kepemilikan manajerial, komite audit independen, dan dewan komisaris independen.</w:t>
      </w:r>
    </w:p>
    <w:p w:rsidR="00D35522" w:rsidRPr="00FC03B4" w:rsidRDefault="00D35522" w:rsidP="00D35522">
      <w:pPr>
        <w:pStyle w:val="ListParagraph"/>
        <w:numPr>
          <w:ilvl w:val="2"/>
          <w:numId w:val="4"/>
        </w:numPr>
        <w:spacing w:after="0"/>
        <w:ind w:left="1701" w:hanging="421"/>
        <w:rPr>
          <w:rFonts w:ascii="Times New Roman" w:hAnsi="Times New Roman" w:cs="Times New Roman"/>
          <w:b/>
          <w:sz w:val="24"/>
          <w:szCs w:val="24"/>
          <w:lang w:val="id-ID"/>
        </w:rPr>
      </w:pPr>
      <w:r w:rsidRPr="00FC03B4">
        <w:rPr>
          <w:rFonts w:ascii="Times New Roman" w:hAnsi="Times New Roman" w:cs="Times New Roman"/>
          <w:b/>
          <w:sz w:val="24"/>
          <w:szCs w:val="24"/>
          <w:lang w:val="id-ID"/>
        </w:rPr>
        <w:t>Mekanisme Eksternal</w:t>
      </w:r>
    </w:p>
    <w:p w:rsidR="00D35522" w:rsidRPr="00845A20" w:rsidRDefault="00D35522" w:rsidP="00D35522">
      <w:pPr>
        <w:spacing w:after="0" w:line="480" w:lineRule="auto"/>
        <w:ind w:left="1701" w:firstLine="425"/>
        <w:jc w:val="both"/>
        <w:rPr>
          <w:rFonts w:ascii="Times New Roman" w:hAnsi="Times New Roman" w:cs="Times New Roman"/>
          <w:sz w:val="24"/>
          <w:szCs w:val="24"/>
        </w:rPr>
      </w:pPr>
      <w:r w:rsidRPr="00FC03B4">
        <w:rPr>
          <w:rFonts w:ascii="Times New Roman" w:hAnsi="Times New Roman" w:cs="Times New Roman"/>
          <w:sz w:val="24"/>
          <w:szCs w:val="24"/>
        </w:rPr>
        <w:t xml:space="preserve">Mekanisme eksternal ditentukan oleh faktor-faktor </w:t>
      </w:r>
      <w:r>
        <w:rPr>
          <w:rFonts w:ascii="Times New Roman" w:hAnsi="Times New Roman" w:cs="Times New Roman"/>
          <w:sz w:val="24"/>
          <w:szCs w:val="24"/>
        </w:rPr>
        <w:t xml:space="preserve">dari sisi </w:t>
      </w:r>
      <w:r w:rsidRPr="00FC03B4">
        <w:rPr>
          <w:rFonts w:ascii="Times New Roman" w:hAnsi="Times New Roman" w:cs="Times New Roman"/>
          <w:sz w:val="24"/>
          <w:szCs w:val="24"/>
        </w:rPr>
        <w:t>luar perusahaan yang bert</w:t>
      </w:r>
      <w:r>
        <w:rPr>
          <w:rFonts w:ascii="Times New Roman" w:hAnsi="Times New Roman" w:cs="Times New Roman"/>
          <w:sz w:val="24"/>
          <w:szCs w:val="24"/>
        </w:rPr>
        <w:t>ujuan untuk mengatur perusahaan</w:t>
      </w:r>
      <w:r w:rsidRPr="00FC03B4">
        <w:rPr>
          <w:rFonts w:ascii="Times New Roman" w:hAnsi="Times New Roman" w:cs="Times New Roman"/>
          <w:sz w:val="24"/>
          <w:szCs w:val="24"/>
        </w:rPr>
        <w:t xml:space="preserve"> dalam mendukung kepentingan stakeholders dan termasuk undang-undang perlindungan hukum dan aturan pengambilalihan.</w:t>
      </w:r>
    </w:p>
    <w:p w:rsidR="00D35522" w:rsidRPr="00FC03B4" w:rsidRDefault="00D35522" w:rsidP="00D35522">
      <w:pPr>
        <w:spacing w:after="0" w:line="480" w:lineRule="auto"/>
        <w:ind w:left="1276"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Mekanisme </w:t>
      </w:r>
      <w:r w:rsidRPr="00FC03B4">
        <w:rPr>
          <w:rFonts w:ascii="Times New Roman" w:hAnsi="Times New Roman" w:cs="Times New Roman"/>
          <w:i/>
          <w:sz w:val="24"/>
          <w:szCs w:val="24"/>
        </w:rPr>
        <w:t xml:space="preserve">good corporate governance </w:t>
      </w:r>
      <w:r w:rsidRPr="00FC03B4">
        <w:rPr>
          <w:rFonts w:ascii="Times New Roman" w:hAnsi="Times New Roman" w:cs="Times New Roman"/>
          <w:sz w:val="24"/>
          <w:szCs w:val="24"/>
        </w:rPr>
        <w:t xml:space="preserve">dalam penelitian ini </w:t>
      </w:r>
      <w:r>
        <w:rPr>
          <w:rFonts w:ascii="Times New Roman" w:hAnsi="Times New Roman" w:cs="Times New Roman"/>
          <w:sz w:val="24"/>
          <w:szCs w:val="24"/>
        </w:rPr>
        <w:t>antara lain:</w:t>
      </w:r>
    </w:p>
    <w:p w:rsidR="00D35522" w:rsidRPr="00E66733" w:rsidRDefault="00D35522" w:rsidP="00D35522">
      <w:pPr>
        <w:pStyle w:val="ListParagraph"/>
        <w:numPr>
          <w:ilvl w:val="0"/>
          <w:numId w:val="12"/>
        </w:numPr>
        <w:spacing w:after="0"/>
        <w:ind w:left="1701" w:hanging="425"/>
        <w:rPr>
          <w:rFonts w:ascii="Times New Roman" w:hAnsi="Times New Roman" w:cs="Times New Roman"/>
          <w:b/>
          <w:sz w:val="24"/>
          <w:szCs w:val="24"/>
        </w:rPr>
      </w:pPr>
      <w:r w:rsidRPr="00E66733">
        <w:rPr>
          <w:rFonts w:ascii="Times New Roman" w:hAnsi="Times New Roman" w:cs="Times New Roman"/>
          <w:b/>
          <w:sz w:val="24"/>
          <w:szCs w:val="24"/>
          <w:lang w:val="id-ID"/>
        </w:rPr>
        <w:t>Komite Audit</w:t>
      </w:r>
    </w:p>
    <w:p w:rsidR="00D35522"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Menurut Peraturan Otoritas Jasa Keuangan Nomor 55 / POJK.04 / 2015, komite audit adalah komite yang dibentuk oleh dan bertanggung jawab kepada pihak dewan komisaris dalam membantu melaksanakan tugas dan fungsi mereka</w:t>
      </w:r>
      <w:r w:rsidRPr="00FC03B4">
        <w:rPr>
          <w:rFonts w:ascii="Times New Roman" w:hAnsi="Times New Roman" w:cs="Times New Roman"/>
          <w:sz w:val="24"/>
          <w:szCs w:val="24"/>
          <w:lang w:val="id-ID"/>
        </w:rPr>
        <w:t>.</w:t>
      </w:r>
      <w:r>
        <w:rPr>
          <w:rFonts w:ascii="Times New Roman" w:hAnsi="Times New Roman" w:cs="Times New Roman"/>
          <w:sz w:val="24"/>
          <w:szCs w:val="24"/>
          <w:lang w:val="id-ID"/>
        </w:rPr>
        <w:t xml:space="preserve"> Komite audit terdiri dari paling sedikit tiga orang anggota yang berasal dari komisaris independen dan pihak dari luar emiten atau perusahaan publik. Komite audit berperan dalam menganalisa bagaimana kinerja manajemen perusahaan, apabila komite audit secara terus menerus melakukan pemeriksaaan maka pihak manajemen tidak akan memiliki kesempatan untuk melakukan praktik manajemen laba.</w:t>
      </w:r>
    </w:p>
    <w:p w:rsidR="00D35522" w:rsidRDefault="00D35522" w:rsidP="00D35522">
      <w:pPr>
        <w:pStyle w:val="ListParagraph"/>
        <w:spacing w:after="0"/>
        <w:ind w:left="1701" w:firstLine="425"/>
        <w:rPr>
          <w:rFonts w:ascii="Times New Roman" w:hAnsi="Times New Roman" w:cs="Times New Roman"/>
          <w:sz w:val="24"/>
          <w:szCs w:val="24"/>
          <w:lang w:val="id-ID"/>
        </w:rPr>
      </w:pPr>
    </w:p>
    <w:p w:rsidR="00D35522" w:rsidRPr="00CD7140" w:rsidRDefault="00D35522" w:rsidP="00D35522">
      <w:pPr>
        <w:pStyle w:val="ListParagraph"/>
        <w:spacing w:after="0"/>
        <w:ind w:left="1701" w:firstLine="425"/>
        <w:rPr>
          <w:rFonts w:ascii="Times New Roman" w:hAnsi="Times New Roman" w:cs="Times New Roman"/>
          <w:sz w:val="24"/>
          <w:szCs w:val="24"/>
          <w:lang w:val="id-ID"/>
        </w:rPr>
      </w:pPr>
    </w:p>
    <w:p w:rsidR="00D35522" w:rsidRPr="00FC03B4" w:rsidRDefault="00D35522" w:rsidP="00D35522">
      <w:pPr>
        <w:pStyle w:val="ListParagraph"/>
        <w:numPr>
          <w:ilvl w:val="0"/>
          <w:numId w:val="12"/>
        </w:numPr>
        <w:spacing w:after="0"/>
        <w:ind w:left="1701" w:hanging="425"/>
        <w:rPr>
          <w:rFonts w:ascii="Times New Roman" w:hAnsi="Times New Roman" w:cs="Times New Roman"/>
          <w:b/>
          <w:sz w:val="24"/>
          <w:szCs w:val="24"/>
          <w:lang w:val="id-ID"/>
        </w:rPr>
      </w:pPr>
      <w:r w:rsidRPr="00FC03B4">
        <w:rPr>
          <w:rFonts w:ascii="Times New Roman" w:hAnsi="Times New Roman" w:cs="Times New Roman"/>
          <w:b/>
          <w:sz w:val="24"/>
          <w:szCs w:val="24"/>
          <w:lang w:val="id-ID"/>
        </w:rPr>
        <w:lastRenderedPageBreak/>
        <w:t>Kepemilikan Institusional</w:t>
      </w:r>
    </w:p>
    <w:p w:rsidR="00D35522" w:rsidRPr="008A0442" w:rsidRDefault="00D35522" w:rsidP="00D35522">
      <w:pPr>
        <w:pStyle w:val="ListParagraph"/>
        <w:spacing w:after="0"/>
        <w:ind w:left="1701" w:firstLine="425"/>
        <w:rPr>
          <w:rFonts w:ascii="Times New Roman" w:hAnsi="Times New Roman" w:cs="Times New Roman"/>
          <w:sz w:val="24"/>
          <w:szCs w:val="24"/>
          <w:lang w:val="id-ID"/>
        </w:rPr>
      </w:pPr>
      <w:r w:rsidRPr="0092542E">
        <w:rPr>
          <w:rFonts w:ascii="Times New Roman" w:hAnsi="Times New Roman" w:cs="Times New Roman"/>
          <w:sz w:val="24"/>
          <w:szCs w:val="24"/>
          <w:lang w:val="id-ID"/>
        </w:rPr>
        <w:t xml:space="preserve">Kepemilikan institusional adalah kepemilikan yang dimiliki oleh investor profesional seperti bank, perusahaan asuransi, reksa dana, dan dana pensiun yang dibayar untuk mengelola dan memegang saham secara jumlah besar atas nama orang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"Gitman's proven Learning Goal System-a hallmark feature ofPrinciples of Managerial Finance, Brief, 5,e-weaves pedagogy into concepts and practice, providing readers with a road map to guide them through the text and supplementary tools. TheFifthEditionnow includes an emphasis on personal finance issues to add currency and relevance to the already cohesive learning framework. Introduction to Managerial Finance:The Role and Environment of Managerial Finance; Financial Statements and Analysis; Cash Flow and Financial Planning.Important Financial Concepts:Time Value of Money; Risk and Return; Interest Rates and Bond Valuation; Stock Valuation.Long-Term Investment Decisions:Capital Budgeting; Capital Budgeting Techniques: Certainty and Risk.Long-Term Financial Decisions:The Cost of Capital; Leverage and Capital Structure; Dividend Policy.Short-Term Financial Decisions:Working Capital and Current Assets Management; Current Liabilities Management; Financial Institutions and Markets; International Managerial Finance.For all readers interested in managerial finance.", "author" : [ { "dropping-particle" : "", "family" : "Gitman", "given" : "Lawrence J.", "non-dropping-particle" : "", "parse-names" : false, "suffix" : "" }, { "dropping-particle" : "", "family" : "Zutter", "given" : "Chad J.", "non-dropping-particle" : "", "parse-names" : false, "suffix" : "" } ], "container-title" : "Financial Management", "id" : "ITEM-1", "issued" : { "date-parts" : [ [ "2014" ] ] }, "title" : "Principles of Managerial Finance (14th Edition)", "type" : "book" }, "uris" : [ "http://www.mendeley.com/documents/?uuid=2f92e770-bb73-489e-b747-87ee529a52cf" ] } ], "mendeley" : { "formattedCitation" : "(Gitman &amp; Zutter, 2014)", "manualFormatting" : "(Gitman dan Zutter, 2014)", "plainTextFormattedCitation" : "(Gitman &amp; Zutter, 2014)", "previouslyFormattedCitation" : "(Gitman &amp; Zutter,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lang w:val="id-ID"/>
        </w:rPr>
        <w:t>(G</w:t>
      </w:r>
      <w:r>
        <w:rPr>
          <w:rFonts w:ascii="Times New Roman" w:hAnsi="Times New Roman" w:cs="Times New Roman"/>
          <w:noProof/>
          <w:sz w:val="24"/>
          <w:szCs w:val="24"/>
        </w:rPr>
        <w:t>itman dan Zutter</w:t>
      </w:r>
      <w:r>
        <w:rPr>
          <w:rFonts w:ascii="Times New Roman" w:hAnsi="Times New Roman" w:cs="Times New Roman"/>
          <w:noProof/>
          <w:sz w:val="24"/>
          <w:szCs w:val="24"/>
          <w:lang w:val="id-ID"/>
        </w:rPr>
        <w:t>,</w:t>
      </w:r>
      <w:r w:rsidRPr="003B62E3">
        <w:rPr>
          <w:rFonts w:ascii="Times New Roman" w:hAnsi="Times New Roman" w:cs="Times New Roman"/>
          <w:noProof/>
          <w:sz w:val="24"/>
          <w:szCs w:val="24"/>
        </w:rPr>
        <w:t xml:space="preserve"> 2014)</w:t>
      </w:r>
      <w:r>
        <w:rPr>
          <w:rFonts w:ascii="Times New Roman" w:hAnsi="Times New Roman" w:cs="Times New Roman"/>
          <w:sz w:val="24"/>
          <w:szCs w:val="24"/>
        </w:rPr>
        <w:fldChar w:fldCharType="end"/>
      </w:r>
      <w:r w:rsidRPr="0092542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2542E">
        <w:rPr>
          <w:rFonts w:ascii="Times New Roman" w:hAnsi="Times New Roman" w:cs="Times New Roman"/>
          <w:sz w:val="24"/>
          <w:szCs w:val="24"/>
          <w:lang w:val="id-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"5", "title" : "Theory of the firm: Managerial behavior, agency costs and ownership structure", "type" : "article-journal", "volume" : "3" }, "uris" : [ "http://www.mendeley.com/documents/?uuid=7729d23a-3cf0-444f-86f4-755d4c40ae4e"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Jensen dan Meckling</w:t>
      </w:r>
      <w:r w:rsidRPr="00425C2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425C20">
        <w:rPr>
          <w:rFonts w:ascii="Times New Roman" w:hAnsi="Times New Roman" w:cs="Times New Roman"/>
          <w:noProof/>
          <w:sz w:val="24"/>
          <w:szCs w:val="24"/>
          <w:lang w:val="en-ID"/>
        </w:rPr>
        <w:t>1976)</w:t>
      </w:r>
      <w:r>
        <w:rPr>
          <w:rFonts w:ascii="Times New Roman" w:hAnsi="Times New Roman" w:cs="Times New Roman"/>
          <w:sz w:val="24"/>
          <w:szCs w:val="24"/>
          <w:lang w:val="en-ID"/>
        </w:rPr>
        <w:fldChar w:fldCharType="end"/>
      </w:r>
      <w:r>
        <w:rPr>
          <w:rFonts w:ascii="Times New Roman" w:hAnsi="Times New Roman" w:cs="Times New Roman"/>
          <w:sz w:val="24"/>
          <w:szCs w:val="24"/>
          <w:lang w:val="id-ID"/>
        </w:rPr>
        <w:t xml:space="preserve"> menyatakan bahwa kepemilikan institusional dapat meminimalisi konflik keagenan yang terjadi antara pihak manajer dan para pemegang saham. Keberadaan pihak institusional dianggap mampu menjadi mekanisme </w:t>
      </w:r>
      <w:r w:rsidRPr="00A44059">
        <w:rPr>
          <w:rFonts w:ascii="Times New Roman" w:hAnsi="Times New Roman" w:cs="Times New Roman"/>
          <w:i/>
          <w:sz w:val="24"/>
          <w:szCs w:val="24"/>
          <w:lang w:val="id-ID"/>
        </w:rPr>
        <w:t>monitoring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yang efektif dalam setiap segala jenis keputusan yang akan diambil oleh pihak manajer. Hal ini disebabkan oleh besarnya kepemilikan saham yang dimiliki oleh pihak institusional sehingga mereka dapat terlibat dalam pengambilan keputusan yang strategis dan mereka dapat melakukan fungsi monitoring terhadap setiap keputusan yang diambil oleh pihak manajemen perusahaan. Dengan keterlibatan pengambilan keputusan tersebut, pihak institusional dapat menghalangi perilaku </w:t>
      </w:r>
      <w:r>
        <w:rPr>
          <w:rFonts w:ascii="Times New Roman" w:hAnsi="Times New Roman" w:cs="Times New Roman"/>
          <w:i/>
          <w:sz w:val="24"/>
          <w:szCs w:val="24"/>
          <w:lang w:val="id-ID"/>
        </w:rPr>
        <w:t>opportunistic</w:t>
      </w:r>
      <w:r>
        <w:rPr>
          <w:rFonts w:ascii="Times New Roman" w:hAnsi="Times New Roman" w:cs="Times New Roman"/>
          <w:sz w:val="24"/>
          <w:szCs w:val="24"/>
          <w:lang w:val="id-ID"/>
        </w:rPr>
        <w:t xml:space="preserve"> pihak manajer perusahaan.</w:t>
      </w:r>
      <w:r>
        <w:rPr>
          <w:rFonts w:ascii="Times New Roman" w:hAnsi="Times New Roman" w:cs="Times New Roman"/>
          <w:i/>
          <w:sz w:val="24"/>
          <w:szCs w:val="24"/>
          <w:lang w:val="id-ID"/>
        </w:rPr>
        <w:t xml:space="preserve"> </w:t>
      </w:r>
      <w:r w:rsidRPr="00A44059">
        <w:rPr>
          <w:rFonts w:ascii="Times New Roman" w:hAnsi="Times New Roman" w:cs="Times New Roman"/>
          <w:sz w:val="24"/>
          <w:szCs w:val="24"/>
          <w:lang w:val="id-ID"/>
        </w:rPr>
        <w:t>Kepemilikan</w:t>
      </w:r>
      <w:r w:rsidRPr="0092542E">
        <w:rPr>
          <w:rFonts w:ascii="Times New Roman" w:hAnsi="Times New Roman" w:cs="Times New Roman"/>
          <w:sz w:val="24"/>
          <w:szCs w:val="24"/>
          <w:lang w:val="id-ID"/>
        </w:rPr>
        <w:t xml:space="preserve"> institusional dapat dihitung dengan cara membandingkan jumlah saham yang dimiliki oleh institusional dengan total saham yang dimiliki oleh perusahaan. </w:t>
      </w:r>
    </w:p>
    <w:p w:rsidR="00D35522" w:rsidRPr="006905A0" w:rsidRDefault="00D35522" w:rsidP="00D35522">
      <w:pPr>
        <w:spacing w:after="0"/>
        <w:rPr>
          <w:rFonts w:ascii="Times New Roman" w:hAnsi="Times New Roman" w:cs="Times New Roman"/>
          <w:sz w:val="24"/>
          <w:szCs w:val="24"/>
        </w:rPr>
      </w:pPr>
    </w:p>
    <w:p w:rsidR="00D35522" w:rsidRPr="00FC03B4" w:rsidRDefault="00D35522" w:rsidP="00D35522">
      <w:pPr>
        <w:pStyle w:val="ListParagraph"/>
        <w:numPr>
          <w:ilvl w:val="0"/>
          <w:numId w:val="12"/>
        </w:numPr>
        <w:spacing w:after="0"/>
        <w:ind w:left="1701" w:hanging="425"/>
        <w:rPr>
          <w:rFonts w:ascii="Times New Roman" w:hAnsi="Times New Roman" w:cs="Times New Roman"/>
          <w:b/>
          <w:sz w:val="24"/>
          <w:szCs w:val="24"/>
          <w:lang w:val="id-ID"/>
        </w:rPr>
      </w:pPr>
      <w:r w:rsidRPr="00FC03B4">
        <w:rPr>
          <w:rFonts w:ascii="Times New Roman" w:hAnsi="Times New Roman" w:cs="Times New Roman"/>
          <w:b/>
          <w:sz w:val="24"/>
          <w:szCs w:val="24"/>
          <w:lang w:val="id-ID"/>
        </w:rPr>
        <w:t>Kepemilikan Manajerial</w:t>
      </w:r>
    </w:p>
    <w:p w:rsidR="00D35522" w:rsidRPr="009623B2" w:rsidRDefault="00D35522" w:rsidP="00D35522">
      <w:pPr>
        <w:pStyle w:val="ListParagraph"/>
        <w:spacing w:after="0"/>
        <w:ind w:left="1701" w:firstLine="425"/>
        <w:rPr>
          <w:rFonts w:ascii="Times New Roman" w:hAnsi="Times New Roman" w:cs="Times New Roman"/>
          <w:sz w:val="24"/>
          <w:szCs w:val="24"/>
          <w:lang w:val="id-ID"/>
        </w:rPr>
      </w:pPr>
      <w:r>
        <w:rPr>
          <w:rFonts w:ascii="Times New Roman" w:hAnsi="Times New Roman" w:cs="Times New Roman"/>
          <w:sz w:val="24"/>
          <w:szCs w:val="24"/>
          <w:lang w:val="id-ID"/>
        </w:rPr>
        <w:t xml:space="preserve">Kepemilikan manajerial adalah kepemilikan saham oleh pihak manajemen dari seluruh modal saham yang perusahaan miliki. Hal ini tentu menunjukkan bahwa pihak manajemen tentu akan bertindak selayaknya pemegang saham karena manajemen mempunyai proporsi saham. Berdasarkan teori keagenan yang diungkapkan oleh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"5", "title" : "Theory of the firm: Managerial behavior, agency costs and ownership structure", "type" : "article-journal", "volume" : "3" }, "uris" : [ "http://www.mendeley.com/documents/?uuid=7729d23a-3cf0-444f-86f4-755d4c40ae4e"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Jensen dan </w:t>
      </w:r>
      <w:r>
        <w:rPr>
          <w:rFonts w:ascii="Times New Roman" w:hAnsi="Times New Roman" w:cs="Times New Roman"/>
          <w:noProof/>
          <w:sz w:val="24"/>
          <w:szCs w:val="24"/>
          <w:lang w:val="en-ID"/>
        </w:rPr>
        <w:lastRenderedPageBreak/>
        <w:t>Meckling</w:t>
      </w:r>
      <w:r w:rsidRPr="00425C20">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425C20">
        <w:rPr>
          <w:rFonts w:ascii="Times New Roman" w:hAnsi="Times New Roman" w:cs="Times New Roman"/>
          <w:noProof/>
          <w:sz w:val="24"/>
          <w:szCs w:val="24"/>
          <w:lang w:val="en-ID"/>
        </w:rPr>
        <w:t>1976)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FC03B4">
        <w:rPr>
          <w:rFonts w:ascii="Times New Roman" w:hAnsi="Times New Roman" w:cs="Times New Roman"/>
          <w:sz w:val="24"/>
          <w:szCs w:val="24"/>
          <w:lang w:val="id-ID"/>
        </w:rPr>
        <w:t>menyatakan bahwa</w:t>
      </w:r>
      <w:r>
        <w:rPr>
          <w:rFonts w:ascii="Times New Roman" w:hAnsi="Times New Roman" w:cs="Times New Roman"/>
          <w:sz w:val="24"/>
          <w:szCs w:val="24"/>
          <w:lang w:val="id-ID"/>
        </w:rPr>
        <w:t xml:space="preserve"> semakin besar proporsi kepemilikan manaje</w:t>
      </w:r>
      <w:proofErr w:type="spellStart"/>
      <w:r>
        <w:rPr>
          <w:rFonts w:ascii="Times New Roman" w:hAnsi="Times New Roman" w:cs="Times New Roman"/>
          <w:sz w:val="24"/>
          <w:szCs w:val="24"/>
        </w:rPr>
        <w:t>rial</w:t>
      </w:r>
      <w:proofErr w:type="spellEnd"/>
      <w:r>
        <w:rPr>
          <w:rFonts w:ascii="Times New Roman" w:hAnsi="Times New Roman" w:cs="Times New Roman"/>
          <w:sz w:val="24"/>
          <w:szCs w:val="24"/>
          <w:lang w:val="id-ID"/>
        </w:rPr>
        <w:t xml:space="preserve"> dalam suatu perusahaan, maka manajemen akan berupaya lebih giat untuk memenuhi kepentingan pemegang saham yang juga merupakan dirinya sendiri. Dengan adanya saham yang dimiliki oleh seorang manajer, maka manajer akan bertindak selaras dengan kepentingan para pemegang saham lainnya.</w:t>
      </w:r>
      <w:r w:rsidRPr="00FC03B4">
        <w:rPr>
          <w:rFonts w:ascii="Times New Roman" w:hAnsi="Times New Roman" w:cs="Times New Roman"/>
          <w:sz w:val="24"/>
          <w:szCs w:val="24"/>
          <w:lang w:val="id-ID"/>
        </w:rPr>
        <w:t xml:space="preserve"> </w:t>
      </w:r>
    </w:p>
    <w:p w:rsidR="00D35522" w:rsidRPr="00FC03B4" w:rsidRDefault="00D35522" w:rsidP="00D35522">
      <w:pPr>
        <w:pStyle w:val="Heading3"/>
        <w:numPr>
          <w:ilvl w:val="0"/>
          <w:numId w:val="4"/>
        </w:numPr>
        <w:spacing w:before="0" w:line="480" w:lineRule="auto"/>
        <w:ind w:left="851" w:hanging="426"/>
        <w:jc w:val="both"/>
        <w:rPr>
          <w:rFonts w:ascii="Times New Roman" w:hAnsi="Times New Roman" w:cs="Times New Roman"/>
          <w:b/>
          <w:color w:val="auto"/>
        </w:rPr>
      </w:pPr>
      <w:bookmarkStart w:id="10" w:name="_Toc535278772"/>
      <w:r w:rsidRPr="00FC03B4">
        <w:rPr>
          <w:rFonts w:ascii="Times New Roman" w:hAnsi="Times New Roman" w:cs="Times New Roman"/>
          <w:b/>
          <w:color w:val="auto"/>
        </w:rPr>
        <w:t>Ukuran Perusahaan</w:t>
      </w:r>
      <w:bookmarkEnd w:id="10"/>
    </w:p>
    <w:p w:rsidR="00D35522" w:rsidRPr="003A5A52" w:rsidRDefault="00D35522" w:rsidP="00D35522">
      <w:pPr>
        <w:spacing w:after="0" w:line="480" w:lineRule="auto"/>
        <w:ind w:left="851" w:firstLine="426"/>
        <w:jc w:val="both"/>
        <w:rPr>
          <w:rFonts w:ascii="Times New Roman" w:hAnsi="Times New Roman" w:cs="Times New Roman"/>
          <w:color w:val="FF0000"/>
          <w:sz w:val="24"/>
          <w:szCs w:val="24"/>
        </w:rPr>
      </w:pPr>
      <w:r>
        <w:rPr>
          <w:rFonts w:ascii="Times New Roman" w:hAnsi="Times New Roman" w:cs="Times New Roman"/>
          <w:sz w:val="24"/>
          <w:szCs w:val="24"/>
        </w:rPr>
        <w:t xml:space="preserve">Ukuran perusahaan merupakan suatu skala dimana dapat diklasifikasikan besar kecilnya suatu perusahaan menurut berbagai cara antara lain dengan nilai pasar saham, total aktiva, </w:t>
      </w:r>
      <w:r>
        <w:rPr>
          <w:rFonts w:ascii="Times New Roman" w:hAnsi="Times New Roman" w:cs="Times New Roman"/>
          <w:i/>
          <w:sz w:val="24"/>
          <w:szCs w:val="24"/>
        </w:rPr>
        <w:t>log size</w:t>
      </w:r>
      <w:r>
        <w:rPr>
          <w:rFonts w:ascii="Times New Roman" w:hAnsi="Times New Roman" w:cs="Times New Roman"/>
          <w:sz w:val="24"/>
          <w:szCs w:val="24"/>
        </w:rPr>
        <w:t>, dan lain-lain</w:t>
      </w:r>
      <w:r w:rsidRPr="003A5A52">
        <w:rPr>
          <w:rFonts w:ascii="Times New Roman" w:hAnsi="Times New Roman" w:cs="Times New Roman"/>
          <w:color w:val="FF0000"/>
          <w:sz w:val="24"/>
          <w:szCs w:val="24"/>
        </w:rPr>
        <w:t xml:space="preserve">. </w:t>
      </w:r>
    </w:p>
    <w:p w:rsidR="00D35522" w:rsidRPr="002D6EA5" w:rsidRDefault="00D35522" w:rsidP="00D35522">
      <w:pPr>
        <w:spacing w:after="0" w:line="480" w:lineRule="auto"/>
        <w:ind w:left="851" w:firstLine="426"/>
        <w:jc w:val="both"/>
        <w:rPr>
          <w:rFonts w:ascii="Times New Roman" w:hAnsi="Times New Roman" w:cs="Times New Roman"/>
          <w:sz w:val="24"/>
          <w:szCs w:val="24"/>
        </w:rPr>
      </w:pPr>
      <w:r>
        <w:rPr>
          <w:rFonts w:ascii="Times New Roman" w:hAnsi="Times New Roman" w:cs="Times New Roman"/>
          <w:sz w:val="24"/>
          <w:szCs w:val="24"/>
        </w:rPr>
        <w:t>Kriteria ukuran perusahaan pada umumnya terbagi menjadi tiga yaitu perusahaan kecil, menengah, dan besar sesuai dengan total aset yang dimiliki perusahaan. Ukuran perusahaan pada penelitian ini dilihat berdasarkan logaritma natural dari jumlah aset yang dimiliki oleh setiap perusahaan. Aset menunjukkan total aktiva yang digunakan oleh perusahaan untuk menjalani kegiatan operasional mereka. Total aset dipilih sebagai proksi ukuran perusahaan karena total aset perusahaan dinilai lebih stabil dibandingkan dengan penjualan.</w:t>
      </w:r>
    </w:p>
    <w:p w:rsidR="00D35522" w:rsidRPr="00C90DFA" w:rsidRDefault="00D35522" w:rsidP="00D35522">
      <w:pPr>
        <w:spacing w:after="0" w:line="480" w:lineRule="auto"/>
        <w:ind w:left="851" w:firstLine="426"/>
        <w:jc w:val="both"/>
        <w:rPr>
          <w:rFonts w:ascii="Times New Roman" w:hAnsi="Times New Roman" w:cs="Times New Roman"/>
          <w:sz w:val="24"/>
          <w:szCs w:val="24"/>
        </w:rPr>
      </w:pPr>
      <w:r w:rsidRPr="00C90DFA">
        <w:rPr>
          <w:rFonts w:ascii="Times New Roman" w:hAnsi="Times New Roman" w:cs="Times New Roman"/>
          <w:sz w:val="24"/>
          <w:szCs w:val="24"/>
        </w:rPr>
        <w:t xml:space="preserve">Perusahaan besar tentu memiliki banyak pemegang saham sehingga pihak perusahaan akan berusaha sebisa mungkin untuk menunjukkan performa yang baik. Di sisi lain, perusahaan yang besar juga akan mengundang perhatian politik sehingga timbul </w:t>
      </w:r>
      <w:r w:rsidRPr="00C90DFA">
        <w:rPr>
          <w:rFonts w:ascii="Times New Roman" w:hAnsi="Times New Roman" w:cs="Times New Roman"/>
          <w:i/>
          <w:sz w:val="24"/>
          <w:szCs w:val="24"/>
        </w:rPr>
        <w:t>political cost</w:t>
      </w:r>
      <w:r w:rsidRPr="00C90DFA">
        <w:rPr>
          <w:rFonts w:ascii="Times New Roman" w:hAnsi="Times New Roman" w:cs="Times New Roman"/>
          <w:sz w:val="24"/>
          <w:szCs w:val="24"/>
        </w:rPr>
        <w:t xml:space="preserve">. Perusahaan yang berukuran besar tentu memiliki kemampuan meraih profit yang tinggi sehingga biaya politik perusahaan tersebut juga akan membesar seperti biaya pajak yang harus mereka bayar. Untuk menghindari </w:t>
      </w:r>
      <w:r w:rsidRPr="00C90DFA">
        <w:rPr>
          <w:rFonts w:ascii="Times New Roman" w:hAnsi="Times New Roman" w:cs="Times New Roman"/>
          <w:i/>
          <w:sz w:val="24"/>
          <w:szCs w:val="24"/>
        </w:rPr>
        <w:t xml:space="preserve">political cost </w:t>
      </w:r>
      <w:r w:rsidRPr="00C90DFA">
        <w:rPr>
          <w:rFonts w:ascii="Times New Roman" w:hAnsi="Times New Roman" w:cs="Times New Roman"/>
          <w:sz w:val="24"/>
          <w:szCs w:val="24"/>
        </w:rPr>
        <w:t xml:space="preserve">perusahaan akan menerapkan kebijakan akuntansi untuk memindahkan pendapatan sekarang ke masa yang akan datang, hal ini sesuai </w:t>
      </w:r>
      <w:r w:rsidRPr="00C90DFA">
        <w:rPr>
          <w:rFonts w:ascii="Times New Roman" w:hAnsi="Times New Roman" w:cs="Times New Roman"/>
          <w:sz w:val="24"/>
          <w:szCs w:val="24"/>
        </w:rPr>
        <w:lastRenderedPageBreak/>
        <w:t xml:space="preserve">dengan hipotesis dari teori akuntansi positif yaitu </w:t>
      </w:r>
      <w:r w:rsidRPr="00C90DFA">
        <w:rPr>
          <w:rFonts w:ascii="Times New Roman" w:hAnsi="Times New Roman" w:cs="Times New Roman"/>
          <w:i/>
          <w:sz w:val="24"/>
          <w:szCs w:val="24"/>
        </w:rPr>
        <w:t xml:space="preserve">political cost hypothesis </w:t>
      </w:r>
      <w:r w:rsidRPr="00C90DFA">
        <w:rPr>
          <w:rFonts w:ascii="Times New Roman" w:hAnsi="Times New Roman" w:cs="Times New Roman"/>
          <w:sz w:val="24"/>
          <w:szCs w:val="24"/>
        </w:rPr>
        <w:t>yang dikemukakan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"Watts", "given" : "R. L.", "non-dropping-particle" : "", "parse-names" : false, "suffix" : "" }, { "dropping-particle" : "", "family" : "Zimmerman", "given" : "", "non-dropping-particle" : "", "parse-names" : false, "suffix" : "" } ], "id" : "ITEM-1", "issued" : { "date-parts" : [ [ "1986" ] ] }, "publisher-place" : "New York", "title" : "Positive Accounting Theory", "type" : "book" }, "uris" : [ "http://www.mendeley.com/documents/?uuid=513a3f0d-f7a1-4df7-a0fd-79ba0f1a8d4c" ] } ], "mendeley" : { "formattedCitation" : "(Watts &amp; Zimmerman, 1986)", "manualFormatting" : "Watts dan Zimmerman (1986)", "plainTextFormattedCitation" : "(Watts &amp; Zimmerman, 1986)", "previouslyFormattedCitation" : "(Watts &amp; Zimmerman, 1986)"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Watts dan Zimmerman (</w:t>
      </w:r>
      <w:r w:rsidRPr="00425C20">
        <w:rPr>
          <w:rFonts w:ascii="Times New Roman" w:hAnsi="Times New Roman" w:cs="Times New Roman"/>
          <w:noProof/>
          <w:sz w:val="24"/>
          <w:szCs w:val="24"/>
        </w:rPr>
        <w:t>1986)</w:t>
      </w:r>
      <w:r>
        <w:rPr>
          <w:rFonts w:ascii="Times New Roman" w:hAnsi="Times New Roman" w:cs="Times New Roman"/>
          <w:sz w:val="24"/>
          <w:szCs w:val="24"/>
        </w:rPr>
        <w:fldChar w:fldCharType="end"/>
      </w:r>
      <w:r w:rsidRPr="00C90DFA">
        <w:rPr>
          <w:rFonts w:ascii="Times New Roman" w:hAnsi="Times New Roman" w:cs="Times New Roman"/>
          <w:sz w:val="24"/>
          <w:szCs w:val="24"/>
        </w:rPr>
        <w:t xml:space="preserve"> .</w:t>
      </w:r>
    </w:p>
    <w:p w:rsidR="00D35522" w:rsidRPr="00FC03B4" w:rsidRDefault="00D35522" w:rsidP="00D35522">
      <w:pPr>
        <w:spacing w:after="0" w:line="480" w:lineRule="auto"/>
        <w:jc w:val="both"/>
        <w:rPr>
          <w:rFonts w:ascii="Times New Roman" w:hAnsi="Times New Roman" w:cs="Times New Roman"/>
          <w:sz w:val="24"/>
          <w:szCs w:val="24"/>
        </w:rPr>
      </w:pPr>
    </w:p>
    <w:p w:rsidR="00D35522" w:rsidRPr="00FC03B4" w:rsidRDefault="00D35522" w:rsidP="00D35522">
      <w:pPr>
        <w:pStyle w:val="Heading2"/>
        <w:numPr>
          <w:ilvl w:val="0"/>
          <w:numId w:val="1"/>
        </w:numPr>
        <w:spacing w:before="0" w:line="480" w:lineRule="auto"/>
        <w:ind w:left="426" w:hanging="426"/>
        <w:rPr>
          <w:rFonts w:ascii="Times New Roman" w:hAnsi="Times New Roman" w:cs="Times New Roman"/>
          <w:b/>
          <w:color w:val="auto"/>
          <w:sz w:val="24"/>
          <w:szCs w:val="24"/>
          <w:lang w:val="en-ID"/>
        </w:rPr>
      </w:pPr>
      <w:bookmarkStart w:id="11" w:name="_Toc535278773"/>
      <w:proofErr w:type="spellStart"/>
      <w:r w:rsidRPr="00FC03B4">
        <w:rPr>
          <w:rFonts w:ascii="Times New Roman" w:hAnsi="Times New Roman" w:cs="Times New Roman"/>
          <w:b/>
          <w:color w:val="auto"/>
          <w:sz w:val="24"/>
          <w:szCs w:val="24"/>
          <w:lang w:val="en-ID"/>
        </w:rPr>
        <w:t>Penelitian</w:t>
      </w:r>
      <w:proofErr w:type="spellEnd"/>
      <w:r w:rsidRPr="00FC03B4">
        <w:rPr>
          <w:rFonts w:ascii="Times New Roman" w:hAnsi="Times New Roman" w:cs="Times New Roman"/>
          <w:b/>
          <w:color w:val="auto"/>
          <w:sz w:val="24"/>
          <w:szCs w:val="24"/>
          <w:lang w:val="en-ID"/>
        </w:rPr>
        <w:t xml:space="preserve"> </w:t>
      </w:r>
      <w:proofErr w:type="spellStart"/>
      <w:r w:rsidRPr="00FC03B4">
        <w:rPr>
          <w:rFonts w:ascii="Times New Roman" w:hAnsi="Times New Roman" w:cs="Times New Roman"/>
          <w:b/>
          <w:color w:val="auto"/>
          <w:sz w:val="24"/>
          <w:szCs w:val="24"/>
          <w:lang w:val="en-ID"/>
        </w:rPr>
        <w:t>Terdahulu</w:t>
      </w:r>
      <w:bookmarkEnd w:id="11"/>
      <w:proofErr w:type="spellEnd"/>
    </w:p>
    <w:p w:rsidR="00D35522" w:rsidRPr="00FC03B4" w:rsidRDefault="00D35522" w:rsidP="00D35522">
      <w:pPr>
        <w:pStyle w:val="ListParagraph"/>
        <w:numPr>
          <w:ilvl w:val="0"/>
          <w:numId w:val="7"/>
        </w:numPr>
        <w:ind w:left="851" w:hanging="426"/>
        <w:rPr>
          <w:rFonts w:ascii="Times New Roman" w:eastAsia="Times New Roman" w:hAnsi="Times New Roman" w:cs="Times New Roman"/>
          <w:b/>
          <w:sz w:val="24"/>
          <w:szCs w:val="24"/>
        </w:rPr>
      </w:pPr>
      <w:proofErr w:type="spellStart"/>
      <w:r w:rsidRPr="00FC03B4">
        <w:rPr>
          <w:rFonts w:ascii="Times New Roman" w:eastAsia="Times New Roman" w:hAnsi="Times New Roman" w:cs="Times New Roman"/>
          <w:b/>
          <w:sz w:val="24"/>
          <w:szCs w:val="24"/>
        </w:rPr>
        <w:t>Penelitian</w:t>
      </w:r>
      <w:proofErr w:type="spellEnd"/>
      <w:r w:rsidRPr="00FC03B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Ni </w:t>
      </w:r>
      <w:proofErr w:type="spellStart"/>
      <w:r>
        <w:rPr>
          <w:rFonts w:ascii="Times New Roman" w:eastAsia="Times New Roman" w:hAnsi="Times New Roman" w:cs="Times New Roman"/>
          <w:b/>
          <w:sz w:val="24"/>
          <w:szCs w:val="24"/>
        </w:rPr>
        <w:t>Wayan</w:t>
      </w:r>
      <w:proofErr w:type="spellEnd"/>
      <w:r>
        <w:rPr>
          <w:rFonts w:ascii="Times New Roman" w:eastAsia="Times New Roman" w:hAnsi="Times New Roman" w:cs="Times New Roman"/>
          <w:b/>
          <w:sz w:val="24"/>
          <w:szCs w:val="24"/>
        </w:rPr>
        <w:t xml:space="preserve"> Tia </w:t>
      </w:r>
      <w:proofErr w:type="spellStart"/>
      <w:r>
        <w:rPr>
          <w:rFonts w:ascii="Times New Roman" w:eastAsia="Times New Roman" w:hAnsi="Times New Roman" w:cs="Times New Roman"/>
          <w:b/>
          <w:sz w:val="24"/>
          <w:szCs w:val="24"/>
        </w:rPr>
        <w:t>Deviyanti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w:t>
      </w:r>
      <w:proofErr w:type="spellEnd"/>
      <w:r>
        <w:rPr>
          <w:rFonts w:ascii="Times New Roman" w:eastAsia="Times New Roman" w:hAnsi="Times New Roman" w:cs="Times New Roman"/>
          <w:b/>
          <w:sz w:val="24"/>
          <w:szCs w:val="24"/>
        </w:rPr>
        <w:t xml:space="preserve"> I </w:t>
      </w:r>
      <w:proofErr w:type="spellStart"/>
      <w:r>
        <w:rPr>
          <w:rFonts w:ascii="Times New Roman" w:eastAsia="Times New Roman" w:hAnsi="Times New Roman" w:cs="Times New Roman"/>
          <w:b/>
          <w:sz w:val="24"/>
          <w:szCs w:val="24"/>
        </w:rPr>
        <w:t>Putu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Sudana</w:t>
      </w:r>
      <w:proofErr w:type="spellEnd"/>
    </w:p>
    <w:tbl>
      <w:tblPr>
        <w:tblStyle w:val="TableGrid"/>
        <w:tblW w:w="7938" w:type="dxa"/>
        <w:tblInd w:w="988" w:type="dxa"/>
        <w:tblLook w:val="04A0" w:firstRow="1" w:lastRow="0" w:firstColumn="1" w:lastColumn="0" w:noHBand="0" w:noVBand="1"/>
      </w:tblPr>
      <w:tblGrid>
        <w:gridCol w:w="4081"/>
        <w:gridCol w:w="3857"/>
      </w:tblGrid>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5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27670">
              <w:rPr>
                <w:rFonts w:ascii="Times New Roman" w:eastAsia="Times New Roman" w:hAnsi="Times New Roman" w:cs="Times New Roman"/>
                <w:sz w:val="24"/>
                <w:szCs w:val="24"/>
                <w:lang w:val="id-ID"/>
              </w:rPr>
              <w:t>Pengaruh Bonus, Ukuran Perusahaan, dan Leverage pada Manajemen Laba</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57" w:type="dxa"/>
          </w:tcPr>
          <w:p w:rsidR="00D35522" w:rsidRPr="00F27670" w:rsidRDefault="00D35522" w:rsidP="004606F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w:t>
            </w:r>
            <w:r>
              <w:rPr>
                <w:rFonts w:ascii="Times New Roman" w:eastAsia="Times New Roman" w:hAnsi="Times New Roman" w:cs="Times New Roman"/>
                <w:i/>
                <w:sz w:val="24"/>
                <w:szCs w:val="24"/>
              </w:rPr>
              <w:t xml:space="preserve">food and beverage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di BEI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2014-2016</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5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2018</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57" w:type="dxa"/>
          </w:tcPr>
          <w:p w:rsidR="00D35522" w:rsidRPr="00F27670" w:rsidRDefault="00D35522" w:rsidP="004606F0">
            <w:pPr>
              <w:pStyle w:val="ListParagraph"/>
              <w:ind w:lef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tc>
      </w:tr>
      <w:tr w:rsidR="00D35522" w:rsidRPr="00FC03B4" w:rsidTr="004606F0">
        <w:trPr>
          <w:trHeight w:val="4325"/>
        </w:trPr>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5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27670">
              <w:rPr>
                <w:rFonts w:ascii="Times New Roman" w:eastAsia="Times New Roman" w:hAnsi="Times New Roman" w:cs="Times New Roman"/>
                <w:sz w:val="24"/>
                <w:szCs w:val="24"/>
                <w:lang w:val="id-ID"/>
              </w:rPr>
              <w:t xml:space="preserve">Berdasarkan hasil analisis, ditemukan bahwa bonus tidak berpengaruh pada manajemen laba, ukuran perusahaan berpengaruh negatif pada manajemen laba, dan leverage berpegaruh positif pada manajemen laba. Implikasi teoritis dalam penelitian ini mengonfirmasi Teori Keagenan dan Teori Akuntansi Positif. Implikasi Praktis dalam penilitian ini perusahaan agar memperkuat pengaasan internal perusahaan dan </w:t>
            </w:r>
            <w:r w:rsidRPr="00F27670">
              <w:rPr>
                <w:rFonts w:ascii="Times New Roman" w:eastAsia="Times New Roman" w:hAnsi="Times New Roman" w:cs="Times New Roman"/>
                <w:sz w:val="24"/>
                <w:szCs w:val="24"/>
                <w:lang w:val="id-ID"/>
              </w:rPr>
              <w:lastRenderedPageBreak/>
              <w:t>investor berhati-hati dalam mengambil keputusan dalam berinvestasi, agar melihat rasio kesehatan perusahaan, karena dilihat dari leverage yang tinggi dap</w:t>
            </w:r>
            <w:r>
              <w:rPr>
                <w:rFonts w:ascii="Times New Roman" w:eastAsia="Times New Roman" w:hAnsi="Times New Roman" w:cs="Times New Roman"/>
                <w:sz w:val="24"/>
                <w:szCs w:val="24"/>
                <w:lang w:val="id-ID"/>
              </w:rPr>
              <w:t>at meningkatkan manajemen laba.</w:t>
            </w:r>
          </w:p>
        </w:tc>
      </w:tr>
    </w:tbl>
    <w:p w:rsidR="00D35522" w:rsidRPr="00FC03B4" w:rsidRDefault="00D35522" w:rsidP="00D35522">
      <w:pPr>
        <w:spacing w:after="0" w:line="480" w:lineRule="auto"/>
        <w:rPr>
          <w:rFonts w:ascii="Times New Roman" w:hAnsi="Times New Roman" w:cs="Times New Roman"/>
          <w:sz w:val="24"/>
          <w:szCs w:val="24"/>
        </w:rPr>
      </w:pPr>
    </w:p>
    <w:p w:rsidR="00D35522" w:rsidRPr="00FC03B4" w:rsidRDefault="00D35522" w:rsidP="00D35522">
      <w:pPr>
        <w:pStyle w:val="ListParagraph"/>
        <w:numPr>
          <w:ilvl w:val="0"/>
          <w:numId w:val="7"/>
        </w:numPr>
        <w:ind w:left="851" w:hanging="426"/>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Penelitian Selvy </w:t>
      </w:r>
      <w:proofErr w:type="spellStart"/>
      <w:r>
        <w:rPr>
          <w:rFonts w:ascii="Times New Roman" w:eastAsia="Times New Roman" w:hAnsi="Times New Roman" w:cs="Times New Roman"/>
          <w:b/>
          <w:sz w:val="24"/>
          <w:szCs w:val="24"/>
        </w:rPr>
        <w:t>Yulita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Abdillah</w:t>
      </w:r>
      <w:proofErr w:type="spellEnd"/>
      <w:r>
        <w:rPr>
          <w:rFonts w:ascii="Times New Roman" w:eastAsia="Times New Roman" w:hAnsi="Times New Roman" w:cs="Times New Roman"/>
          <w:b/>
          <w:sz w:val="24"/>
          <w:szCs w:val="24"/>
        </w:rPr>
        <w:t xml:space="preserve">, R. Anastasia </w:t>
      </w:r>
      <w:proofErr w:type="spellStart"/>
      <w:r>
        <w:rPr>
          <w:rFonts w:ascii="Times New Roman" w:eastAsia="Times New Roman" w:hAnsi="Times New Roman" w:cs="Times New Roman"/>
          <w:b/>
          <w:sz w:val="24"/>
          <w:szCs w:val="24"/>
        </w:rPr>
        <w:t>Endang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Susilawati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Nanang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Purwanto</w:t>
      </w:r>
      <w:proofErr w:type="spellEnd"/>
    </w:p>
    <w:tbl>
      <w:tblPr>
        <w:tblStyle w:val="TableGrid"/>
        <w:tblW w:w="7938" w:type="dxa"/>
        <w:tblInd w:w="988" w:type="dxa"/>
        <w:tblLook w:val="04A0" w:firstRow="1" w:lastRow="0" w:firstColumn="1" w:lastColumn="0" w:noHBand="0" w:noVBand="1"/>
      </w:tblPr>
      <w:tblGrid>
        <w:gridCol w:w="4047"/>
        <w:gridCol w:w="3891"/>
      </w:tblGrid>
      <w:tr w:rsidR="00D35522" w:rsidRPr="00FC03B4" w:rsidTr="004606F0">
        <w:tc>
          <w:tcPr>
            <w:tcW w:w="404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9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5159FE">
              <w:rPr>
                <w:rFonts w:ascii="Times New Roman" w:eastAsia="Times New Roman" w:hAnsi="Times New Roman" w:cs="Times New Roman"/>
                <w:sz w:val="24"/>
                <w:szCs w:val="24"/>
                <w:lang w:val="id-ID"/>
              </w:rPr>
              <w:t>Pengaruh Good Corporate Governance pada Manajemen Laba (Studi Empiris pada Perusahaan Manufaktur yang terdaftar di Bursa</w:t>
            </w:r>
            <w:r>
              <w:rPr>
                <w:rFonts w:ascii="Times New Roman" w:eastAsia="Times New Roman" w:hAnsi="Times New Roman" w:cs="Times New Roman"/>
                <w:sz w:val="24"/>
                <w:szCs w:val="24"/>
                <w:lang w:val="id-ID"/>
              </w:rPr>
              <w:t xml:space="preserve"> Efek Indonesia Tahun 2013-2014)</w:t>
            </w:r>
          </w:p>
        </w:tc>
      </w:tr>
      <w:tr w:rsidR="00D35522" w:rsidRPr="00FC03B4" w:rsidTr="004606F0">
        <w:tc>
          <w:tcPr>
            <w:tcW w:w="404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9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EB7857">
              <w:rPr>
                <w:rFonts w:ascii="Times New Roman" w:eastAsia="Times New Roman" w:hAnsi="Times New Roman" w:cs="Times New Roman"/>
                <w:sz w:val="24"/>
                <w:szCs w:val="24"/>
                <w:lang w:val="id-ID"/>
              </w:rPr>
              <w:t>perusahaan manufaktur yang terdaftar di  BEI untuk tahun 2013-2014</w:t>
            </w:r>
          </w:p>
        </w:tc>
      </w:tr>
      <w:tr w:rsidR="00D35522" w:rsidRPr="00FC03B4" w:rsidTr="004606F0">
        <w:tc>
          <w:tcPr>
            <w:tcW w:w="404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9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2016</w:t>
            </w:r>
          </w:p>
        </w:tc>
      </w:tr>
      <w:tr w:rsidR="00D35522" w:rsidRPr="00FC03B4" w:rsidTr="004606F0">
        <w:tc>
          <w:tcPr>
            <w:tcW w:w="404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9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22</w:t>
            </w:r>
            <w:r w:rsidRPr="00FC03B4">
              <w:rPr>
                <w:rFonts w:ascii="Times New Roman" w:eastAsia="Times New Roman" w:hAnsi="Times New Roman" w:cs="Times New Roman"/>
                <w:sz w:val="24"/>
                <w:szCs w:val="24"/>
                <w:lang w:val="id-ID"/>
              </w:rPr>
              <w:t xml:space="preserve"> perusahaan</w:t>
            </w:r>
          </w:p>
        </w:tc>
      </w:tr>
      <w:tr w:rsidR="00D35522" w:rsidRPr="00FC03B4" w:rsidTr="004606F0">
        <w:tc>
          <w:tcPr>
            <w:tcW w:w="404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9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EB7857">
              <w:rPr>
                <w:rFonts w:ascii="Times New Roman" w:eastAsia="Times New Roman" w:hAnsi="Times New Roman" w:cs="Times New Roman"/>
                <w:sz w:val="24"/>
                <w:szCs w:val="24"/>
                <w:lang w:val="id-ID"/>
              </w:rPr>
              <w:t xml:space="preserve">Hasil penelitian ini menunjukkan bahwa komite audit berpengaruh negatif , komisaris independen, dan </w:t>
            </w:r>
            <w:r w:rsidRPr="00EB7857">
              <w:rPr>
                <w:rFonts w:ascii="Times New Roman" w:eastAsia="Times New Roman" w:hAnsi="Times New Roman" w:cs="Times New Roman"/>
                <w:sz w:val="24"/>
                <w:szCs w:val="24"/>
                <w:lang w:val="id-ID"/>
              </w:rPr>
              <w:lastRenderedPageBreak/>
              <w:t>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w:t>
            </w:r>
          </w:p>
        </w:tc>
      </w:tr>
    </w:tbl>
    <w:p w:rsidR="00D35522" w:rsidRDefault="00D35522" w:rsidP="00D35522">
      <w:pPr>
        <w:spacing w:after="0" w:line="480" w:lineRule="auto"/>
        <w:rPr>
          <w:rFonts w:ascii="Times New Roman" w:hAnsi="Times New Roman" w:cs="Times New Roman"/>
          <w:sz w:val="24"/>
          <w:szCs w:val="24"/>
        </w:rPr>
      </w:pPr>
    </w:p>
    <w:p w:rsidR="00D35522" w:rsidRDefault="00D35522" w:rsidP="00D35522">
      <w:pPr>
        <w:spacing w:after="0" w:line="480" w:lineRule="auto"/>
        <w:rPr>
          <w:rFonts w:ascii="Times New Roman" w:hAnsi="Times New Roman" w:cs="Times New Roman"/>
          <w:sz w:val="24"/>
          <w:szCs w:val="24"/>
        </w:rPr>
      </w:pPr>
    </w:p>
    <w:p w:rsidR="00D35522" w:rsidRDefault="00D35522" w:rsidP="00D35522">
      <w:pPr>
        <w:spacing w:after="0" w:line="480" w:lineRule="auto"/>
        <w:rPr>
          <w:rFonts w:ascii="Times New Roman" w:hAnsi="Times New Roman" w:cs="Times New Roman"/>
          <w:sz w:val="24"/>
          <w:szCs w:val="24"/>
        </w:rPr>
      </w:pPr>
    </w:p>
    <w:p w:rsidR="00D35522" w:rsidRPr="00FC03B4" w:rsidRDefault="00D35522" w:rsidP="00D35522">
      <w:pPr>
        <w:spacing w:after="0" w:line="480" w:lineRule="auto"/>
        <w:rPr>
          <w:rFonts w:ascii="Times New Roman" w:hAnsi="Times New Roman" w:cs="Times New Roman"/>
          <w:sz w:val="24"/>
          <w:szCs w:val="24"/>
        </w:rPr>
      </w:pPr>
    </w:p>
    <w:p w:rsidR="00D35522" w:rsidRPr="00FC03B4" w:rsidRDefault="00D35522" w:rsidP="00D35522">
      <w:pPr>
        <w:pStyle w:val="ListParagraph"/>
        <w:numPr>
          <w:ilvl w:val="0"/>
          <w:numId w:val="7"/>
        </w:numPr>
        <w:ind w:left="851" w:right="266" w:hanging="426"/>
        <w:rPr>
          <w:rFonts w:ascii="Times New Roman" w:eastAsia="Times New Roman" w:hAnsi="Times New Roman" w:cs="Times New Roman"/>
          <w:b/>
          <w:sz w:val="24"/>
          <w:szCs w:val="24"/>
          <w:lang w:val="id-ID"/>
        </w:rPr>
      </w:pPr>
      <w:r w:rsidRPr="00FC03B4">
        <w:rPr>
          <w:rFonts w:ascii="Times New Roman" w:eastAsia="Times New Roman" w:hAnsi="Times New Roman" w:cs="Times New Roman"/>
          <w:b/>
          <w:sz w:val="24"/>
          <w:szCs w:val="24"/>
          <w:lang w:val="id-ID"/>
        </w:rPr>
        <w:lastRenderedPageBreak/>
        <w:t xml:space="preserve">Penelitian   </w:t>
      </w:r>
      <w:r>
        <w:rPr>
          <w:rFonts w:ascii="Times New Roman" w:eastAsia="Times New Roman" w:hAnsi="Times New Roman" w:cs="Times New Roman"/>
          <w:b/>
          <w:sz w:val="24"/>
          <w:szCs w:val="24"/>
          <w:lang w:val="id-ID"/>
        </w:rPr>
        <w:t xml:space="preserve">Ayu Yuni Astuti, Elva Nuraina, dan Anggita Langgeng Wijaya </w:t>
      </w:r>
    </w:p>
    <w:tbl>
      <w:tblPr>
        <w:tblStyle w:val="TableGrid"/>
        <w:tblW w:w="7938" w:type="dxa"/>
        <w:tblInd w:w="848" w:type="dxa"/>
        <w:tblLook w:val="04A0" w:firstRow="1" w:lastRow="0" w:firstColumn="1" w:lastColumn="0" w:noHBand="0" w:noVBand="1"/>
      </w:tblPr>
      <w:tblGrid>
        <w:gridCol w:w="4073"/>
        <w:gridCol w:w="3865"/>
      </w:tblGrid>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65" w:type="dxa"/>
          </w:tcPr>
          <w:p w:rsidR="00D35522" w:rsidRPr="00A627C1"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Pengaruh Ukuran Perusahaan dan </w:t>
            </w:r>
            <w:r>
              <w:rPr>
                <w:rFonts w:ascii="Times New Roman" w:eastAsia="Times New Roman" w:hAnsi="Times New Roman" w:cs="Times New Roman"/>
                <w:i/>
                <w:sz w:val="24"/>
                <w:szCs w:val="24"/>
                <w:lang w:val="id-ID"/>
              </w:rPr>
              <w:t xml:space="preserve">Leverage </w:t>
            </w:r>
            <w:r>
              <w:rPr>
                <w:rFonts w:ascii="Times New Roman" w:eastAsia="Times New Roman" w:hAnsi="Times New Roman" w:cs="Times New Roman"/>
                <w:sz w:val="24"/>
                <w:szCs w:val="24"/>
                <w:lang w:val="id-ID"/>
              </w:rPr>
              <w:t>Terhadap Manajemen Laba</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 xml:space="preserve">Perusahaan </w:t>
            </w:r>
            <w:r>
              <w:rPr>
                <w:rFonts w:ascii="Times New Roman" w:eastAsia="Times New Roman" w:hAnsi="Times New Roman" w:cs="Times New Roman"/>
                <w:sz w:val="24"/>
                <w:szCs w:val="24"/>
                <w:lang w:val="id-ID"/>
              </w:rPr>
              <w:t>Perbankan</w:t>
            </w:r>
            <w:r w:rsidRPr="00FC03B4">
              <w:rPr>
                <w:rFonts w:ascii="Times New Roman" w:eastAsia="Times New Roman" w:hAnsi="Times New Roman" w:cs="Times New Roman"/>
                <w:sz w:val="24"/>
                <w:szCs w:val="24"/>
                <w:lang w:val="id-ID"/>
              </w:rPr>
              <w:t xml:space="preserve"> yang te</w:t>
            </w:r>
            <w:r>
              <w:rPr>
                <w:rFonts w:ascii="Times New Roman" w:eastAsia="Times New Roman" w:hAnsi="Times New Roman" w:cs="Times New Roman"/>
                <w:sz w:val="24"/>
                <w:szCs w:val="24"/>
                <w:lang w:val="id-ID"/>
              </w:rPr>
              <w:t>rdaftar di BEI pada periode 2013-2015</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2017</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27</w:t>
            </w:r>
            <w:r w:rsidRPr="00FC03B4">
              <w:rPr>
                <w:rFonts w:ascii="Times New Roman" w:eastAsia="Times New Roman" w:hAnsi="Times New Roman" w:cs="Times New Roman"/>
                <w:sz w:val="24"/>
                <w:szCs w:val="24"/>
                <w:lang w:val="id-ID"/>
              </w:rPr>
              <w:t xml:space="preserve"> perusahaan</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A627C1">
              <w:rPr>
                <w:rFonts w:ascii="Times New Roman" w:eastAsia="Times New Roman" w:hAnsi="Times New Roman" w:cs="Times New Roman"/>
                <w:sz w:val="24"/>
                <w:szCs w:val="24"/>
                <w:lang w:val="id-ID"/>
              </w:rPr>
              <w:t xml:space="preserve">Hasil penelitian ini menunjukkan bahwa ukuran perusahaan tidak berpengaruh signifikan terhadap manajemen laba perusahaan-perusahaan perbankan yang terdaftar di Bursa Efek Indonesia (BEI) periode 2013-2015. Leverage berpengaruh positif terhadap manajemen laba perusahaan-perusahaan perbankan yang terdaftar di Bursa Efek Indonesia (BEI) periode 2013-2015. Ukuran perusahaan dan leverage secara bersama-sama berpengaruh terhadap manajemen laba perusahaan-perusahaan perbankan yang terdaftar </w:t>
            </w:r>
            <w:r w:rsidRPr="00A627C1">
              <w:rPr>
                <w:rFonts w:ascii="Times New Roman" w:eastAsia="Times New Roman" w:hAnsi="Times New Roman" w:cs="Times New Roman"/>
                <w:sz w:val="24"/>
                <w:szCs w:val="24"/>
                <w:lang w:val="id-ID"/>
              </w:rPr>
              <w:lastRenderedPageBreak/>
              <w:t>di Bursa Efek Indonesia (BEI) periode 2013-2015.</w:t>
            </w:r>
          </w:p>
        </w:tc>
      </w:tr>
    </w:tbl>
    <w:p w:rsidR="00D35522" w:rsidRPr="00FC03B4" w:rsidRDefault="00D35522" w:rsidP="00D35522">
      <w:pPr>
        <w:spacing w:after="0" w:line="480" w:lineRule="auto"/>
        <w:rPr>
          <w:rFonts w:ascii="Times New Roman" w:hAnsi="Times New Roman" w:cs="Times New Roman"/>
          <w:sz w:val="24"/>
          <w:szCs w:val="24"/>
        </w:rPr>
      </w:pPr>
    </w:p>
    <w:p w:rsidR="00D35522" w:rsidRPr="00FC03B4" w:rsidRDefault="00D35522" w:rsidP="00D35522">
      <w:pPr>
        <w:pStyle w:val="ListParagraph"/>
        <w:numPr>
          <w:ilvl w:val="0"/>
          <w:numId w:val="7"/>
        </w:numPr>
        <w:ind w:left="851" w:right="266" w:hanging="426"/>
        <w:rPr>
          <w:rFonts w:ascii="Times New Roman" w:eastAsia="Times New Roman" w:hAnsi="Times New Roman" w:cs="Times New Roman"/>
          <w:b/>
          <w:sz w:val="24"/>
          <w:szCs w:val="24"/>
          <w:lang w:val="id-ID"/>
        </w:rPr>
      </w:pPr>
      <w:r w:rsidRPr="00FC03B4">
        <w:rPr>
          <w:rFonts w:ascii="Times New Roman" w:eastAsia="Times New Roman" w:hAnsi="Times New Roman" w:cs="Times New Roman"/>
          <w:b/>
          <w:sz w:val="24"/>
          <w:szCs w:val="24"/>
          <w:lang w:val="id-ID"/>
        </w:rPr>
        <w:t xml:space="preserve">Penelitian </w:t>
      </w:r>
      <w:proofErr w:type="spellStart"/>
      <w:r>
        <w:rPr>
          <w:rFonts w:ascii="Times New Roman" w:eastAsia="Times New Roman" w:hAnsi="Times New Roman" w:cs="Times New Roman"/>
          <w:b/>
          <w:sz w:val="24"/>
          <w:szCs w:val="24"/>
        </w:rPr>
        <w:t>Zulki</w:t>
      </w:r>
      <w:proofErr w:type="spellEnd"/>
      <w:r>
        <w:rPr>
          <w:rFonts w:ascii="Times New Roman" w:eastAsia="Times New Roman" w:hAnsi="Times New Roman" w:cs="Times New Roman"/>
          <w:b/>
          <w:sz w:val="24"/>
          <w:szCs w:val="24"/>
          <w:lang w:val="id-ID"/>
        </w:rPr>
        <w:t>f</w:t>
      </w:r>
      <w:proofErr w:type="spellStart"/>
      <w:r>
        <w:rPr>
          <w:rFonts w:ascii="Times New Roman" w:eastAsia="Times New Roman" w:hAnsi="Times New Roman" w:cs="Times New Roman"/>
          <w:b/>
          <w:sz w:val="24"/>
          <w:szCs w:val="24"/>
        </w:rPr>
        <w:t>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Roshka</w:t>
      </w:r>
      <w:proofErr w:type="spellEnd"/>
    </w:p>
    <w:tbl>
      <w:tblPr>
        <w:tblStyle w:val="TableGrid"/>
        <w:tblW w:w="7938" w:type="dxa"/>
        <w:tblInd w:w="847" w:type="dxa"/>
        <w:tblLook w:val="04A0" w:firstRow="1" w:lastRow="0" w:firstColumn="1" w:lastColumn="0" w:noHBand="0" w:noVBand="1"/>
      </w:tblPr>
      <w:tblGrid>
        <w:gridCol w:w="4063"/>
        <w:gridCol w:w="3875"/>
      </w:tblGrid>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Pengaruh</w:t>
            </w:r>
            <w:r w:rsidRPr="00EB7857">
              <w:rPr>
                <w:rFonts w:ascii="Times New Roman" w:eastAsia="Times New Roman" w:hAnsi="Times New Roman" w:cs="Times New Roman"/>
                <w:sz w:val="24"/>
                <w:szCs w:val="24"/>
                <w:lang w:val="id-ID"/>
              </w:rPr>
              <w:t xml:space="preserve"> Leverage, GCG, dan Ukuran Perusahaan Terhadap Manajemen Laba (Studi pada Perusahaan Manufaktur yang Terdaftar di Bursa </w:t>
            </w:r>
            <w:r>
              <w:rPr>
                <w:rFonts w:ascii="Times New Roman" w:eastAsia="Times New Roman" w:hAnsi="Times New Roman" w:cs="Times New Roman"/>
                <w:sz w:val="24"/>
                <w:szCs w:val="24"/>
                <w:lang w:val="id-ID"/>
              </w:rPr>
              <w:t>Efek Indonesia Tahun 2012-2014)</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w:t>
            </w:r>
            <w:r w:rsidRPr="00EB7857">
              <w:rPr>
                <w:rFonts w:ascii="Times New Roman" w:eastAsia="Times New Roman" w:hAnsi="Times New Roman" w:cs="Times New Roman"/>
                <w:sz w:val="24"/>
                <w:szCs w:val="24"/>
                <w:lang w:val="id-ID"/>
              </w:rPr>
              <w:t>erusahaan sektor pertambangan yang tercatat di Bursa Efek Indonesia tahun 2012-2014</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75" w:type="dxa"/>
          </w:tcPr>
          <w:p w:rsidR="00D35522" w:rsidRPr="00EB7857" w:rsidRDefault="00D35522" w:rsidP="004606F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2017</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75" w:type="dxa"/>
          </w:tcPr>
          <w:p w:rsidR="00D35522" w:rsidRPr="00EB7857" w:rsidRDefault="00D35522" w:rsidP="004606F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21</w:t>
            </w:r>
            <w:r w:rsidRPr="00FC03B4">
              <w:rPr>
                <w:rFonts w:ascii="Times New Roman" w:eastAsia="Times New Roman" w:hAnsi="Times New Roman" w:cs="Times New Roman"/>
                <w:sz w:val="24"/>
                <w:szCs w:val="24"/>
                <w:lang w:val="id-ID"/>
              </w:rPr>
              <w:t xml:space="preserve"> perusahaan</w:t>
            </w:r>
            <w:r>
              <w:rPr>
                <w:rFonts w:ascii="Times New Roman" w:eastAsia="Times New Roman" w:hAnsi="Times New Roman" w:cs="Times New Roman"/>
                <w:sz w:val="24"/>
                <w:szCs w:val="24"/>
              </w:rPr>
              <w:t xml:space="preserve"> </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EB7857">
              <w:rPr>
                <w:rFonts w:ascii="Times New Roman" w:eastAsia="Times New Roman" w:hAnsi="Times New Roman" w:cs="Times New Roman"/>
                <w:sz w:val="24"/>
                <w:szCs w:val="24"/>
                <w:lang w:val="id-ID"/>
              </w:rPr>
              <w:t>Hasil penelitian menunjukan bahwa leverage, kepemilikan institusional, kepemilikan manajerial, komite audit, dan ukuran perusahaan berpengaruh terhadap manajemen laba. Sedangkan komisaris independen dan dewan komisaris tidak berpengaruh terhadap manajemen laba.</w:t>
            </w:r>
          </w:p>
        </w:tc>
      </w:tr>
    </w:tbl>
    <w:p w:rsidR="00D35522" w:rsidRDefault="00D35522" w:rsidP="00D35522">
      <w:pPr>
        <w:ind w:right="266"/>
        <w:rPr>
          <w:rFonts w:ascii="Times New Roman" w:eastAsia="Times New Roman" w:hAnsi="Times New Roman" w:cs="Times New Roman"/>
          <w:b/>
          <w:sz w:val="24"/>
          <w:szCs w:val="24"/>
        </w:rPr>
      </w:pPr>
    </w:p>
    <w:p w:rsidR="00D35522" w:rsidRDefault="00D35522" w:rsidP="00D35522">
      <w:pPr>
        <w:ind w:right="266"/>
        <w:rPr>
          <w:rFonts w:ascii="Times New Roman" w:eastAsia="Times New Roman" w:hAnsi="Times New Roman" w:cs="Times New Roman"/>
          <w:b/>
          <w:sz w:val="24"/>
          <w:szCs w:val="24"/>
        </w:rPr>
      </w:pPr>
    </w:p>
    <w:p w:rsidR="00D35522" w:rsidRDefault="00D35522" w:rsidP="00D35522">
      <w:pPr>
        <w:ind w:right="266"/>
        <w:rPr>
          <w:rFonts w:ascii="Times New Roman" w:eastAsia="Times New Roman" w:hAnsi="Times New Roman" w:cs="Times New Roman"/>
          <w:b/>
          <w:sz w:val="24"/>
          <w:szCs w:val="24"/>
        </w:rPr>
      </w:pPr>
    </w:p>
    <w:p w:rsidR="00D35522" w:rsidRPr="009B2830" w:rsidRDefault="00D35522" w:rsidP="00D35522">
      <w:pPr>
        <w:pStyle w:val="ListParagraph"/>
        <w:numPr>
          <w:ilvl w:val="0"/>
          <w:numId w:val="7"/>
        </w:numPr>
        <w:ind w:left="851" w:right="266" w:hanging="426"/>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Penelitian</w:t>
      </w:r>
      <w:proofErr w:type="spellEnd"/>
      <w:r>
        <w:rPr>
          <w:rFonts w:ascii="Times New Roman" w:eastAsia="Times New Roman" w:hAnsi="Times New Roman" w:cs="Times New Roman"/>
          <w:b/>
          <w:sz w:val="24"/>
          <w:szCs w:val="24"/>
        </w:rPr>
        <w:t xml:space="preserve"> </w:t>
      </w:r>
      <w:r w:rsidRPr="00EB7857">
        <w:rPr>
          <w:rFonts w:ascii="Times New Roman" w:eastAsia="Times New Roman" w:hAnsi="Times New Roman" w:cs="Times New Roman"/>
          <w:b/>
          <w:sz w:val="24"/>
          <w:szCs w:val="24"/>
        </w:rPr>
        <w:t xml:space="preserve">Ana Mariana, R. Anastasia </w:t>
      </w:r>
      <w:proofErr w:type="spellStart"/>
      <w:r w:rsidRPr="00EB7857">
        <w:rPr>
          <w:rFonts w:ascii="Times New Roman" w:eastAsia="Times New Roman" w:hAnsi="Times New Roman" w:cs="Times New Roman"/>
          <w:b/>
          <w:sz w:val="24"/>
          <w:szCs w:val="24"/>
        </w:rPr>
        <w:t>Endang</w:t>
      </w:r>
      <w:proofErr w:type="spellEnd"/>
      <w:r w:rsidRPr="00EB7857">
        <w:rPr>
          <w:rFonts w:ascii="Times New Roman" w:eastAsia="Times New Roman" w:hAnsi="Times New Roman" w:cs="Times New Roman"/>
          <w:b/>
          <w:sz w:val="24"/>
          <w:szCs w:val="24"/>
        </w:rPr>
        <w:t xml:space="preserve"> </w:t>
      </w:r>
      <w:proofErr w:type="spellStart"/>
      <w:r w:rsidRPr="00EB7857">
        <w:rPr>
          <w:rFonts w:ascii="Times New Roman" w:eastAsia="Times New Roman" w:hAnsi="Times New Roman" w:cs="Times New Roman"/>
          <w:b/>
          <w:sz w:val="24"/>
          <w:szCs w:val="24"/>
        </w:rPr>
        <w:t>Susilawati</w:t>
      </w:r>
      <w:proofErr w:type="spellEnd"/>
      <w:r w:rsidRPr="00EB7857">
        <w:rPr>
          <w:rFonts w:ascii="Times New Roman" w:eastAsia="Times New Roman" w:hAnsi="Times New Roman" w:cs="Times New Roman"/>
          <w:b/>
          <w:sz w:val="24"/>
          <w:szCs w:val="24"/>
        </w:rPr>
        <w:t xml:space="preserve">, </w:t>
      </w:r>
      <w:proofErr w:type="spellStart"/>
      <w:r w:rsidRPr="00EB7857">
        <w:rPr>
          <w:rFonts w:ascii="Times New Roman" w:eastAsia="Times New Roman" w:hAnsi="Times New Roman" w:cs="Times New Roman"/>
          <w:b/>
          <w:sz w:val="24"/>
          <w:szCs w:val="24"/>
        </w:rPr>
        <w:t>dan</w:t>
      </w:r>
      <w:proofErr w:type="spellEnd"/>
      <w:r w:rsidRPr="00EB7857">
        <w:rPr>
          <w:rFonts w:ascii="Times New Roman" w:eastAsia="Times New Roman" w:hAnsi="Times New Roman" w:cs="Times New Roman"/>
          <w:b/>
          <w:sz w:val="24"/>
          <w:szCs w:val="24"/>
        </w:rPr>
        <w:t xml:space="preserve"> </w:t>
      </w:r>
      <w:proofErr w:type="spellStart"/>
      <w:r w:rsidRPr="00EB7857">
        <w:rPr>
          <w:rFonts w:ascii="Times New Roman" w:eastAsia="Times New Roman" w:hAnsi="Times New Roman" w:cs="Times New Roman"/>
          <w:b/>
          <w:sz w:val="24"/>
          <w:szCs w:val="24"/>
        </w:rPr>
        <w:t>Nanang</w:t>
      </w:r>
      <w:proofErr w:type="spellEnd"/>
      <w:r w:rsidRPr="00EB7857">
        <w:rPr>
          <w:rFonts w:ascii="Times New Roman" w:eastAsia="Times New Roman" w:hAnsi="Times New Roman" w:cs="Times New Roman"/>
          <w:b/>
          <w:sz w:val="24"/>
          <w:szCs w:val="24"/>
        </w:rPr>
        <w:t xml:space="preserve"> </w:t>
      </w:r>
      <w:proofErr w:type="spellStart"/>
      <w:r w:rsidRPr="00EB7857">
        <w:rPr>
          <w:rFonts w:ascii="Times New Roman" w:eastAsia="Times New Roman" w:hAnsi="Times New Roman" w:cs="Times New Roman"/>
          <w:b/>
          <w:sz w:val="24"/>
          <w:szCs w:val="24"/>
        </w:rPr>
        <w:t>Purwanto</w:t>
      </w:r>
      <w:proofErr w:type="spellEnd"/>
    </w:p>
    <w:tbl>
      <w:tblPr>
        <w:tblStyle w:val="TableGrid"/>
        <w:tblW w:w="7938" w:type="dxa"/>
        <w:tblInd w:w="847" w:type="dxa"/>
        <w:tblLook w:val="04A0" w:firstRow="1" w:lastRow="0" w:firstColumn="1" w:lastColumn="0" w:noHBand="0" w:noVBand="1"/>
      </w:tblPr>
      <w:tblGrid>
        <w:gridCol w:w="4063"/>
        <w:gridCol w:w="3875"/>
      </w:tblGrid>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EB7857">
              <w:rPr>
                <w:rFonts w:ascii="Times New Roman" w:eastAsia="Times New Roman" w:hAnsi="Times New Roman" w:cs="Times New Roman"/>
                <w:sz w:val="24"/>
                <w:szCs w:val="24"/>
                <w:lang w:val="id-ID"/>
              </w:rPr>
              <w:t>Pengaruh Good Corporate Governance, Leverage, dan Ukuran Perusahaan Terhadap Manajemen Laba Perbankan yang Terdaftar di BEI</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w:t>
            </w:r>
            <w:r w:rsidRPr="00EB7857">
              <w:rPr>
                <w:rFonts w:ascii="Times New Roman" w:eastAsia="Times New Roman" w:hAnsi="Times New Roman" w:cs="Times New Roman"/>
                <w:sz w:val="24"/>
                <w:szCs w:val="24"/>
                <w:lang w:val="id-ID"/>
              </w:rPr>
              <w:t>erusahaan perbankan yang terdaftar di BEI tahun 2013-2014</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2016</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75" w:type="dxa"/>
          </w:tcPr>
          <w:p w:rsidR="00D35522" w:rsidRPr="00EB7857" w:rsidRDefault="00D35522" w:rsidP="004606F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Perusahaan </w:t>
            </w:r>
          </w:p>
        </w:tc>
      </w:tr>
      <w:tr w:rsidR="00D35522" w:rsidRPr="00FC03B4" w:rsidTr="004606F0">
        <w:tc>
          <w:tcPr>
            <w:tcW w:w="406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7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EB7857">
              <w:rPr>
                <w:rFonts w:ascii="Times New Roman" w:eastAsia="Times New Roman" w:hAnsi="Times New Roman" w:cs="Times New Roman"/>
                <w:sz w:val="24"/>
                <w:szCs w:val="24"/>
                <w:lang w:val="id-ID"/>
              </w:rPr>
              <w:t>Hasil penelitiannnya   menunjukan   bahwa   secara   parsial   kepemilikan   institusional,   dewan   komisaris independen, leverage tidak  berpengaruh  terhadap  manajemen  laba,  tetapi  ukuran  kom</w:t>
            </w:r>
            <w:r>
              <w:rPr>
                <w:rFonts w:ascii="Times New Roman" w:eastAsia="Times New Roman" w:hAnsi="Times New Roman" w:cs="Times New Roman"/>
                <w:sz w:val="24"/>
                <w:szCs w:val="24"/>
                <w:lang w:val="id-ID"/>
              </w:rPr>
              <w:t xml:space="preserve">ite  audit  </w:t>
            </w:r>
            <w:r w:rsidRPr="00EB7857">
              <w:rPr>
                <w:rFonts w:ascii="Times New Roman" w:eastAsia="Times New Roman" w:hAnsi="Times New Roman" w:cs="Times New Roman"/>
                <w:sz w:val="24"/>
                <w:szCs w:val="24"/>
                <w:lang w:val="id-ID"/>
              </w:rPr>
              <w:t xml:space="preserve">dan ukuran  perusahaan  berpengaruh  terhadap  manajemen  laba.  Secara  simultan  kelima  variable  tersebut </w:t>
            </w:r>
            <w:r w:rsidRPr="00EB7857">
              <w:rPr>
                <w:rFonts w:ascii="Times New Roman" w:eastAsia="Times New Roman" w:hAnsi="Times New Roman" w:cs="Times New Roman"/>
                <w:sz w:val="24"/>
                <w:szCs w:val="24"/>
                <w:lang w:val="id-ID"/>
              </w:rPr>
              <w:lastRenderedPageBreak/>
              <w:t>tidak berpengaruh terhadap manajemen laba</w:t>
            </w:r>
          </w:p>
        </w:tc>
      </w:tr>
    </w:tbl>
    <w:p w:rsidR="00D35522" w:rsidRPr="00B55153" w:rsidRDefault="00D35522" w:rsidP="00D35522"/>
    <w:p w:rsidR="00D35522" w:rsidRPr="00B55153" w:rsidRDefault="00D35522" w:rsidP="00D35522">
      <w:pPr>
        <w:pStyle w:val="ListParagraph"/>
        <w:numPr>
          <w:ilvl w:val="0"/>
          <w:numId w:val="7"/>
        </w:numPr>
        <w:ind w:left="851" w:hanging="426"/>
        <w:rPr>
          <w:rFonts w:ascii="Times New Roman" w:hAnsi="Times New Roman" w:cs="Times New Roman"/>
          <w:b/>
          <w:sz w:val="24"/>
          <w:szCs w:val="24"/>
        </w:rPr>
      </w:pPr>
      <w:proofErr w:type="spellStart"/>
      <w:r w:rsidRPr="00B55153">
        <w:rPr>
          <w:rFonts w:ascii="Times New Roman" w:hAnsi="Times New Roman" w:cs="Times New Roman"/>
          <w:b/>
          <w:sz w:val="24"/>
          <w:szCs w:val="24"/>
        </w:rPr>
        <w:t>Penelitian</w:t>
      </w:r>
      <w:proofErr w:type="spellEnd"/>
      <w:r w:rsidRPr="00B55153">
        <w:rPr>
          <w:rFonts w:ascii="Times New Roman" w:hAnsi="Times New Roman" w:cs="Times New Roman"/>
          <w:b/>
          <w:sz w:val="24"/>
          <w:szCs w:val="24"/>
        </w:rPr>
        <w:t xml:space="preserve"> </w:t>
      </w:r>
      <w:proofErr w:type="spellStart"/>
      <w:r w:rsidRPr="00B55153">
        <w:rPr>
          <w:rFonts w:ascii="Times New Roman" w:hAnsi="Times New Roman" w:cs="Times New Roman"/>
          <w:b/>
          <w:sz w:val="24"/>
          <w:szCs w:val="24"/>
        </w:rPr>
        <w:t>Ranti</w:t>
      </w:r>
      <w:proofErr w:type="spellEnd"/>
      <w:r w:rsidRPr="00B55153">
        <w:rPr>
          <w:rFonts w:ascii="Times New Roman" w:hAnsi="Times New Roman" w:cs="Times New Roman"/>
          <w:b/>
          <w:sz w:val="24"/>
          <w:szCs w:val="24"/>
        </w:rPr>
        <w:t xml:space="preserve"> </w:t>
      </w:r>
      <w:proofErr w:type="spellStart"/>
      <w:r w:rsidRPr="00B55153">
        <w:rPr>
          <w:rFonts w:ascii="Times New Roman" w:hAnsi="Times New Roman" w:cs="Times New Roman"/>
          <w:b/>
          <w:sz w:val="24"/>
          <w:szCs w:val="24"/>
        </w:rPr>
        <w:t>Sulas</w:t>
      </w:r>
      <w:proofErr w:type="spellEnd"/>
      <w:r w:rsidRPr="00B55153">
        <w:rPr>
          <w:rFonts w:ascii="Times New Roman" w:hAnsi="Times New Roman" w:cs="Times New Roman"/>
          <w:b/>
          <w:sz w:val="24"/>
          <w:szCs w:val="24"/>
        </w:rPr>
        <w:t xml:space="preserve"> Sari, Lili </w:t>
      </w:r>
      <w:proofErr w:type="spellStart"/>
      <w:r w:rsidRPr="00B55153">
        <w:rPr>
          <w:rFonts w:ascii="Times New Roman" w:hAnsi="Times New Roman" w:cs="Times New Roman"/>
          <w:b/>
          <w:sz w:val="24"/>
          <w:szCs w:val="24"/>
        </w:rPr>
        <w:t>Syahfitri</w:t>
      </w:r>
      <w:proofErr w:type="spellEnd"/>
      <w:r w:rsidRPr="00B55153">
        <w:rPr>
          <w:rFonts w:ascii="Times New Roman" w:hAnsi="Times New Roman" w:cs="Times New Roman"/>
          <w:b/>
          <w:sz w:val="24"/>
          <w:szCs w:val="24"/>
        </w:rPr>
        <w:t xml:space="preserve">, </w:t>
      </w:r>
      <w:proofErr w:type="spellStart"/>
      <w:r w:rsidRPr="00B55153">
        <w:rPr>
          <w:rFonts w:ascii="Times New Roman" w:hAnsi="Times New Roman" w:cs="Times New Roman"/>
          <w:b/>
          <w:sz w:val="24"/>
          <w:szCs w:val="24"/>
        </w:rPr>
        <w:t>dan</w:t>
      </w:r>
      <w:proofErr w:type="spellEnd"/>
      <w:r w:rsidRPr="00B55153">
        <w:rPr>
          <w:rFonts w:ascii="Times New Roman" w:hAnsi="Times New Roman" w:cs="Times New Roman"/>
          <w:b/>
          <w:sz w:val="24"/>
          <w:szCs w:val="24"/>
        </w:rPr>
        <w:t xml:space="preserve"> </w:t>
      </w:r>
      <w:proofErr w:type="spellStart"/>
      <w:r w:rsidRPr="00B55153">
        <w:rPr>
          <w:rFonts w:ascii="Times New Roman" w:hAnsi="Times New Roman" w:cs="Times New Roman"/>
          <w:b/>
          <w:sz w:val="24"/>
          <w:szCs w:val="24"/>
        </w:rPr>
        <w:t>Raisa</w:t>
      </w:r>
      <w:proofErr w:type="spellEnd"/>
      <w:r w:rsidRPr="00B55153">
        <w:rPr>
          <w:rFonts w:ascii="Times New Roman" w:hAnsi="Times New Roman" w:cs="Times New Roman"/>
          <w:b/>
          <w:sz w:val="24"/>
          <w:szCs w:val="24"/>
        </w:rPr>
        <w:t xml:space="preserve"> </w:t>
      </w:r>
      <w:proofErr w:type="spellStart"/>
      <w:r w:rsidRPr="00B55153">
        <w:rPr>
          <w:rFonts w:ascii="Times New Roman" w:hAnsi="Times New Roman" w:cs="Times New Roman"/>
          <w:b/>
          <w:sz w:val="24"/>
          <w:szCs w:val="24"/>
        </w:rPr>
        <w:t>Pratiwi</w:t>
      </w:r>
      <w:proofErr w:type="spellEnd"/>
    </w:p>
    <w:tbl>
      <w:tblPr>
        <w:tblStyle w:val="TableGrid"/>
        <w:tblW w:w="7938" w:type="dxa"/>
        <w:tblInd w:w="847" w:type="dxa"/>
        <w:tblLook w:val="04A0" w:firstRow="1" w:lastRow="0" w:firstColumn="1" w:lastColumn="0" w:noHBand="0" w:noVBand="1"/>
      </w:tblPr>
      <w:tblGrid>
        <w:gridCol w:w="4081"/>
        <w:gridCol w:w="3857"/>
      </w:tblGrid>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57" w:type="dxa"/>
          </w:tcPr>
          <w:p w:rsidR="00D35522" w:rsidRPr="0010475B"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Pengaruh </w:t>
            </w:r>
            <w:r>
              <w:rPr>
                <w:rFonts w:ascii="Times New Roman" w:eastAsia="Times New Roman" w:hAnsi="Times New Roman" w:cs="Times New Roman"/>
                <w:i/>
                <w:sz w:val="24"/>
                <w:szCs w:val="24"/>
                <w:lang w:val="id-ID"/>
              </w:rPr>
              <w:t>Corporate Governance</w:t>
            </w:r>
            <w:r>
              <w:rPr>
                <w:rFonts w:ascii="Times New Roman" w:eastAsia="Times New Roman" w:hAnsi="Times New Roman" w:cs="Times New Roman"/>
                <w:sz w:val="24"/>
                <w:szCs w:val="24"/>
                <w:lang w:val="id-ID"/>
              </w:rPr>
              <w:t xml:space="preserve">, Ukuran Perusahaan, dan </w:t>
            </w:r>
            <w:r>
              <w:rPr>
                <w:rFonts w:ascii="Times New Roman" w:eastAsia="Times New Roman" w:hAnsi="Times New Roman" w:cs="Times New Roman"/>
                <w:i/>
                <w:sz w:val="24"/>
                <w:szCs w:val="24"/>
                <w:lang w:val="id-ID"/>
              </w:rPr>
              <w:t>Leverage</w:t>
            </w:r>
            <w:r>
              <w:rPr>
                <w:rFonts w:ascii="Times New Roman" w:eastAsia="Times New Roman" w:hAnsi="Times New Roman" w:cs="Times New Roman"/>
                <w:sz w:val="24"/>
                <w:szCs w:val="24"/>
                <w:lang w:val="id-ID"/>
              </w:rPr>
              <w:t xml:space="preserve"> Terhadap Maanajemen Laba Pada Perusahaan Manufaktur yang Terdaftar di Bursa Efek Indonesia</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57" w:type="dxa"/>
          </w:tcPr>
          <w:p w:rsidR="00D35522" w:rsidRPr="0010475B"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Perusahaan Manufaktur yang Terdaftar di BEI pada 2011-2013</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57"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2016</w:t>
            </w:r>
          </w:p>
        </w:tc>
      </w:tr>
      <w:tr w:rsidR="00D35522" w:rsidRPr="00FC03B4" w:rsidTr="004606F0">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57" w:type="dxa"/>
          </w:tcPr>
          <w:p w:rsidR="00D35522" w:rsidRPr="0010475B"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29 perusahaan</w:t>
            </w:r>
          </w:p>
        </w:tc>
      </w:tr>
      <w:tr w:rsidR="00D35522" w:rsidRPr="00FC03B4" w:rsidTr="004606F0">
        <w:trPr>
          <w:trHeight w:val="4325"/>
        </w:trPr>
        <w:tc>
          <w:tcPr>
            <w:tcW w:w="4081"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57" w:type="dxa"/>
          </w:tcPr>
          <w:p w:rsidR="00D35522" w:rsidRPr="00FC03B4" w:rsidRDefault="00D35522" w:rsidP="004606F0">
            <w:pPr>
              <w:pStyle w:val="ListParagraph"/>
              <w:ind w:left="6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Hasil yang diperoleh dari penelitian </w:t>
            </w:r>
            <w:r w:rsidRPr="0010475B">
              <w:rPr>
                <w:rFonts w:ascii="Times New Roman" w:eastAsia="Times New Roman" w:hAnsi="Times New Roman" w:cs="Times New Roman"/>
                <w:sz w:val="24"/>
                <w:szCs w:val="24"/>
                <w:lang w:val="id-ID"/>
              </w:rPr>
              <w:t xml:space="preserve">ini adalah secara parsial variabel corporate governance yang terdiri dari dewan komisaris tidak berpengaruh terhadap manajemen laba, komite audit tidak berpengaruh terhadap manajemen laba, dan untuk variabel ukuran perusahaan berpengaruh negative terhadap manajemen laba sedangkan variabel </w:t>
            </w:r>
            <w:r w:rsidRPr="0010475B">
              <w:rPr>
                <w:rFonts w:ascii="Times New Roman" w:eastAsia="Times New Roman" w:hAnsi="Times New Roman" w:cs="Times New Roman"/>
                <w:sz w:val="24"/>
                <w:szCs w:val="24"/>
                <w:lang w:val="id-ID"/>
              </w:rPr>
              <w:lastRenderedPageBreak/>
              <w:t>leverage berpengaruh positif terhadap manajemen laba. Secara Simultan</w:t>
            </w:r>
            <w:r>
              <w:rPr>
                <w:rFonts w:ascii="Times New Roman" w:eastAsia="Times New Roman" w:hAnsi="Times New Roman" w:cs="Times New Roman"/>
                <w:sz w:val="24"/>
                <w:szCs w:val="24"/>
                <w:lang w:val="id-ID"/>
              </w:rPr>
              <w:t xml:space="preserve"> </w:t>
            </w:r>
            <w:r w:rsidRPr="0010475B">
              <w:rPr>
                <w:rFonts w:ascii="Times New Roman" w:eastAsia="Times New Roman" w:hAnsi="Times New Roman" w:cs="Times New Roman"/>
                <w:sz w:val="24"/>
                <w:szCs w:val="24"/>
                <w:lang w:val="id-ID"/>
              </w:rPr>
              <w:t>variabel corporate governance, ukuran perusahaan dan leverage berpengaruh terhadap manajemen laba.</w:t>
            </w:r>
            <w:r w:rsidRPr="00F27670">
              <w:rPr>
                <w:rFonts w:ascii="Times New Roman" w:eastAsia="Times New Roman" w:hAnsi="Times New Roman" w:cs="Times New Roman"/>
                <w:sz w:val="24"/>
                <w:szCs w:val="24"/>
                <w:lang w:val="id-ID"/>
              </w:rPr>
              <w:t xml:space="preserve"> </w:t>
            </w:r>
          </w:p>
        </w:tc>
      </w:tr>
    </w:tbl>
    <w:p w:rsidR="00D35522" w:rsidRDefault="00D35522" w:rsidP="00D35522">
      <w:pPr>
        <w:pStyle w:val="ListParagraph"/>
        <w:ind w:left="851" w:right="266"/>
        <w:rPr>
          <w:rFonts w:ascii="Times New Roman" w:eastAsia="Times New Roman" w:hAnsi="Times New Roman" w:cs="Times New Roman"/>
          <w:b/>
          <w:sz w:val="24"/>
          <w:szCs w:val="24"/>
          <w:lang w:val="id-ID"/>
        </w:rPr>
      </w:pPr>
      <w:bookmarkStart w:id="12" w:name="_Toc535278774"/>
    </w:p>
    <w:p w:rsidR="00D35522" w:rsidRPr="00FC03B4" w:rsidRDefault="00D35522" w:rsidP="00D35522">
      <w:pPr>
        <w:pStyle w:val="ListParagraph"/>
        <w:numPr>
          <w:ilvl w:val="0"/>
          <w:numId w:val="7"/>
        </w:numPr>
        <w:ind w:left="851" w:right="266"/>
        <w:rPr>
          <w:rFonts w:ascii="Times New Roman" w:eastAsia="Times New Roman" w:hAnsi="Times New Roman" w:cs="Times New Roman"/>
          <w:b/>
          <w:sz w:val="24"/>
          <w:szCs w:val="24"/>
          <w:lang w:val="id-ID"/>
        </w:rPr>
      </w:pPr>
      <w:r w:rsidRPr="00FC03B4">
        <w:rPr>
          <w:rFonts w:ascii="Times New Roman" w:eastAsia="Times New Roman" w:hAnsi="Times New Roman" w:cs="Times New Roman"/>
          <w:b/>
          <w:sz w:val="24"/>
          <w:szCs w:val="24"/>
          <w:lang w:val="id-ID"/>
        </w:rPr>
        <w:t xml:space="preserve">Penelitian   </w:t>
      </w:r>
      <w:r>
        <w:rPr>
          <w:rFonts w:ascii="Times New Roman" w:eastAsia="Times New Roman" w:hAnsi="Times New Roman" w:cs="Times New Roman"/>
          <w:b/>
          <w:sz w:val="24"/>
          <w:szCs w:val="24"/>
          <w:lang w:val="id-ID"/>
        </w:rPr>
        <w:t>Hikmah Is’ada Rahmawati</w:t>
      </w:r>
    </w:p>
    <w:tbl>
      <w:tblPr>
        <w:tblStyle w:val="TableGrid"/>
        <w:tblW w:w="7938" w:type="dxa"/>
        <w:tblInd w:w="848" w:type="dxa"/>
        <w:tblLook w:val="04A0" w:firstRow="1" w:lastRow="0" w:firstColumn="1" w:lastColumn="0" w:noHBand="0" w:noVBand="1"/>
      </w:tblPr>
      <w:tblGrid>
        <w:gridCol w:w="4073"/>
        <w:gridCol w:w="3865"/>
      </w:tblGrid>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Judul</w:t>
            </w:r>
          </w:p>
        </w:tc>
        <w:tc>
          <w:tcPr>
            <w:tcW w:w="3865" w:type="dxa"/>
          </w:tcPr>
          <w:p w:rsidR="00D35522" w:rsidRPr="00A627C1"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Pengaruh </w:t>
            </w:r>
            <w:r>
              <w:rPr>
                <w:rFonts w:ascii="Times New Roman" w:eastAsia="Times New Roman" w:hAnsi="Times New Roman" w:cs="Times New Roman"/>
                <w:i/>
                <w:sz w:val="24"/>
                <w:szCs w:val="24"/>
                <w:lang w:val="id-ID"/>
              </w:rPr>
              <w:t>Good Corporate Governance</w:t>
            </w:r>
            <w:r>
              <w:rPr>
                <w:rFonts w:ascii="Times New Roman" w:eastAsia="Times New Roman" w:hAnsi="Times New Roman" w:cs="Times New Roman"/>
                <w:sz w:val="24"/>
                <w:szCs w:val="24"/>
                <w:lang w:val="id-ID"/>
              </w:rPr>
              <w:t xml:space="preserve"> (GCG) Terhadap Manajemen Laba pada Perusahaan Perbankan</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Objek Penelitian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 xml:space="preserve">Perusahaan </w:t>
            </w:r>
            <w:r>
              <w:rPr>
                <w:rFonts w:ascii="Times New Roman" w:eastAsia="Times New Roman" w:hAnsi="Times New Roman" w:cs="Times New Roman"/>
                <w:sz w:val="24"/>
                <w:szCs w:val="24"/>
                <w:lang w:val="id-ID"/>
              </w:rPr>
              <w:t>Perbankan</w:t>
            </w:r>
            <w:r w:rsidRPr="00FC03B4">
              <w:rPr>
                <w:rFonts w:ascii="Times New Roman" w:eastAsia="Times New Roman" w:hAnsi="Times New Roman" w:cs="Times New Roman"/>
                <w:sz w:val="24"/>
                <w:szCs w:val="24"/>
                <w:lang w:val="id-ID"/>
              </w:rPr>
              <w:t xml:space="preserve"> yang te</w:t>
            </w:r>
            <w:r>
              <w:rPr>
                <w:rFonts w:ascii="Times New Roman" w:eastAsia="Times New Roman" w:hAnsi="Times New Roman" w:cs="Times New Roman"/>
                <w:sz w:val="24"/>
                <w:szCs w:val="24"/>
                <w:lang w:val="id-ID"/>
              </w:rPr>
              <w:t>rdaftar di BEI pada periode 2009-2011</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Tahun Penelitian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2013</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Sampel</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21</w:t>
            </w:r>
            <w:r w:rsidRPr="00FC03B4">
              <w:rPr>
                <w:rFonts w:ascii="Times New Roman" w:eastAsia="Times New Roman" w:hAnsi="Times New Roman" w:cs="Times New Roman"/>
                <w:sz w:val="24"/>
                <w:szCs w:val="24"/>
                <w:lang w:val="id-ID"/>
              </w:rPr>
              <w:t xml:space="preserve"> perusahaan</w:t>
            </w:r>
          </w:p>
        </w:tc>
      </w:tr>
      <w:tr w:rsidR="00D35522" w:rsidRPr="00FC03B4" w:rsidTr="004606F0">
        <w:tc>
          <w:tcPr>
            <w:tcW w:w="4073"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FC03B4">
              <w:rPr>
                <w:rFonts w:ascii="Times New Roman" w:eastAsia="Times New Roman" w:hAnsi="Times New Roman" w:cs="Times New Roman"/>
                <w:sz w:val="24"/>
                <w:szCs w:val="24"/>
                <w:lang w:val="id-ID"/>
              </w:rPr>
              <w:t>Kesimpulan</w:t>
            </w:r>
          </w:p>
        </w:tc>
        <w:tc>
          <w:tcPr>
            <w:tcW w:w="3865" w:type="dxa"/>
          </w:tcPr>
          <w:p w:rsidR="00D35522" w:rsidRPr="00FC03B4" w:rsidRDefault="00D35522" w:rsidP="004606F0">
            <w:pPr>
              <w:pStyle w:val="ListParagraph"/>
              <w:ind w:left="0"/>
              <w:rPr>
                <w:rFonts w:ascii="Times New Roman" w:eastAsia="Times New Roman" w:hAnsi="Times New Roman" w:cs="Times New Roman"/>
                <w:sz w:val="24"/>
                <w:szCs w:val="24"/>
                <w:lang w:val="id-ID"/>
              </w:rPr>
            </w:pPr>
            <w:r w:rsidRPr="00A627C1">
              <w:rPr>
                <w:rFonts w:ascii="Times New Roman" w:eastAsia="Times New Roman" w:hAnsi="Times New Roman" w:cs="Times New Roman"/>
                <w:sz w:val="24"/>
                <w:szCs w:val="24"/>
                <w:lang w:val="id-ID"/>
              </w:rPr>
              <w:t xml:space="preserve">Simpulan dari hasil penelitian ini adalah mekanisme good corporate governance yang digunakan yaitu dewan komisaris independen, komite audit independen, dan kepemilikan </w:t>
            </w:r>
            <w:r w:rsidRPr="00A627C1">
              <w:rPr>
                <w:rFonts w:ascii="Times New Roman" w:eastAsia="Times New Roman" w:hAnsi="Times New Roman" w:cs="Times New Roman"/>
                <w:sz w:val="24"/>
                <w:szCs w:val="24"/>
                <w:lang w:val="id-ID"/>
              </w:rPr>
              <w:lastRenderedPageBreak/>
              <w:t>manajerial secara simultan berpengaruh terhadap manajemen laba. Pengujian secara parsial menunjukkan bahwa dewan komisaris independen berpengaruh negatif terhadap manajemen laba, sedangkan komite audit independen dan kepemilikan manajerial tidak berpengaruh terhadap manajemen laba.</w:t>
            </w:r>
          </w:p>
        </w:tc>
      </w:tr>
    </w:tbl>
    <w:p w:rsidR="00D35522" w:rsidRDefault="00D35522" w:rsidP="00D35522">
      <w:pPr>
        <w:rPr>
          <w:lang w:val="en-ID"/>
        </w:rPr>
      </w:pPr>
    </w:p>
    <w:p w:rsidR="00D35522" w:rsidRPr="00FC03B4" w:rsidRDefault="00D35522" w:rsidP="00D35522">
      <w:pPr>
        <w:pStyle w:val="Heading2"/>
        <w:numPr>
          <w:ilvl w:val="0"/>
          <w:numId w:val="1"/>
        </w:numPr>
        <w:spacing w:before="0" w:line="480" w:lineRule="auto"/>
        <w:ind w:left="426" w:hanging="426"/>
        <w:rPr>
          <w:rFonts w:ascii="Times New Roman" w:hAnsi="Times New Roman" w:cs="Times New Roman"/>
          <w:b/>
          <w:color w:val="auto"/>
          <w:sz w:val="24"/>
          <w:szCs w:val="24"/>
          <w:lang w:val="en-ID"/>
        </w:rPr>
      </w:pPr>
      <w:proofErr w:type="spellStart"/>
      <w:r w:rsidRPr="00FC03B4">
        <w:rPr>
          <w:rFonts w:ascii="Times New Roman" w:hAnsi="Times New Roman" w:cs="Times New Roman"/>
          <w:b/>
          <w:color w:val="auto"/>
          <w:sz w:val="24"/>
          <w:szCs w:val="24"/>
          <w:lang w:val="en-ID"/>
        </w:rPr>
        <w:t>Kerangka</w:t>
      </w:r>
      <w:proofErr w:type="spellEnd"/>
      <w:r w:rsidRPr="00FC03B4">
        <w:rPr>
          <w:rFonts w:ascii="Times New Roman" w:hAnsi="Times New Roman" w:cs="Times New Roman"/>
          <w:b/>
          <w:color w:val="auto"/>
          <w:sz w:val="24"/>
          <w:szCs w:val="24"/>
          <w:lang w:val="en-ID"/>
        </w:rPr>
        <w:t xml:space="preserve"> </w:t>
      </w:r>
      <w:proofErr w:type="spellStart"/>
      <w:r w:rsidRPr="00FC03B4">
        <w:rPr>
          <w:rFonts w:ascii="Times New Roman" w:hAnsi="Times New Roman" w:cs="Times New Roman"/>
          <w:b/>
          <w:color w:val="auto"/>
          <w:sz w:val="24"/>
          <w:szCs w:val="24"/>
          <w:lang w:val="en-ID"/>
        </w:rPr>
        <w:t>Pemikiran</w:t>
      </w:r>
      <w:bookmarkEnd w:id="12"/>
      <w:proofErr w:type="spellEnd"/>
    </w:p>
    <w:p w:rsidR="00D35522" w:rsidRPr="00FC03B4" w:rsidRDefault="00D35522" w:rsidP="00D35522">
      <w:pPr>
        <w:pStyle w:val="Heading3"/>
        <w:numPr>
          <w:ilvl w:val="0"/>
          <w:numId w:val="8"/>
        </w:numPr>
        <w:tabs>
          <w:tab w:val="left" w:pos="709"/>
        </w:tabs>
        <w:spacing w:before="0" w:line="480" w:lineRule="auto"/>
        <w:ind w:left="851" w:hanging="426"/>
        <w:jc w:val="both"/>
        <w:rPr>
          <w:rFonts w:ascii="Times New Roman" w:hAnsi="Times New Roman" w:cs="Times New Roman"/>
          <w:b/>
          <w:color w:val="auto"/>
          <w:lang w:val="en-ID"/>
        </w:rPr>
      </w:pPr>
      <w:bookmarkStart w:id="13" w:name="_Toc535278775"/>
      <w:proofErr w:type="spellStart"/>
      <w:r w:rsidRPr="00FC03B4">
        <w:rPr>
          <w:rFonts w:ascii="Times New Roman" w:hAnsi="Times New Roman" w:cs="Times New Roman"/>
          <w:b/>
          <w:color w:val="auto"/>
          <w:lang w:val="en-ID"/>
        </w:rPr>
        <w:t>Pengaruh</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Komite</w:t>
      </w:r>
      <w:proofErr w:type="spellEnd"/>
      <w:r w:rsidRPr="00FC03B4">
        <w:rPr>
          <w:rFonts w:ascii="Times New Roman" w:hAnsi="Times New Roman" w:cs="Times New Roman"/>
          <w:b/>
          <w:color w:val="auto"/>
          <w:lang w:val="en-ID"/>
        </w:rPr>
        <w:t xml:space="preserve"> Audit</w:t>
      </w:r>
      <w:r w:rsidRPr="00FC03B4">
        <w:rPr>
          <w:rFonts w:ascii="Times New Roman" w:hAnsi="Times New Roman" w:cs="Times New Roman"/>
          <w:b/>
          <w:color w:val="auto"/>
        </w:rPr>
        <w:t xml:space="preserve"> </w:t>
      </w:r>
      <w:proofErr w:type="spellStart"/>
      <w:r w:rsidRPr="00FC03B4">
        <w:rPr>
          <w:rFonts w:ascii="Times New Roman" w:hAnsi="Times New Roman" w:cs="Times New Roman"/>
          <w:b/>
          <w:color w:val="auto"/>
          <w:lang w:val="en-ID"/>
        </w:rPr>
        <w:t>terhadap</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bookmarkEnd w:id="13"/>
      <w:proofErr w:type="spellEnd"/>
    </w:p>
    <w:p w:rsidR="00D35522" w:rsidRPr="00C90DFA" w:rsidRDefault="00D35522" w:rsidP="00D35522">
      <w:pPr>
        <w:spacing w:after="0" w:line="480" w:lineRule="auto"/>
        <w:ind w:left="851" w:firstLine="426"/>
        <w:jc w:val="both"/>
        <w:rPr>
          <w:rFonts w:ascii="Times New Roman" w:hAnsi="Times New Roman" w:cs="Times New Roman"/>
          <w:sz w:val="24"/>
          <w:szCs w:val="24"/>
          <w:lang w:val="en-US"/>
        </w:rPr>
      </w:pPr>
      <w:r w:rsidRPr="00C90DFA">
        <w:rPr>
          <w:rFonts w:ascii="Times New Roman" w:hAnsi="Times New Roman" w:cs="Times New Roman"/>
          <w:sz w:val="24"/>
          <w:szCs w:val="24"/>
        </w:rPr>
        <w:t xml:space="preserve">Komite audit merupakan anggota yang diangkat oleh dewan komisaris dan diketuai oleh komisaris independen. </w:t>
      </w:r>
      <w:r>
        <w:rPr>
          <w:rFonts w:ascii="Times New Roman" w:hAnsi="Times New Roman" w:cs="Times New Roman"/>
          <w:sz w:val="24"/>
          <w:szCs w:val="24"/>
        </w:rPr>
        <w:t>Tugas pokok dari komite audit pada prinsipnya adalah membantu pihak dewan komisaris dalam melakukan fungsi pengawasan. Hal tersebut mencakup review terhadap sistem pengendalian internal perusahaan, kualitas laporan keuangan, dan efektivitas fungsi audit internal. Dikarenakan adanya pengawasan ini, maka pihak manajemen perusahaan akan membatasi tindakan mereka untuk melakukan praktik manajemen laba.</w:t>
      </w:r>
      <w:r w:rsidRPr="00C90DFA">
        <w:rPr>
          <w:rFonts w:ascii="Times New Roman" w:hAnsi="Times New Roman" w:cs="Times New Roman"/>
          <w:sz w:val="24"/>
          <w:szCs w:val="24"/>
          <w:lang w:val="en-US"/>
        </w:rPr>
        <w:t xml:space="preserve"> Hal </w:t>
      </w:r>
      <w:proofErr w:type="spellStart"/>
      <w:r w:rsidRPr="00C90DFA">
        <w:rPr>
          <w:rFonts w:ascii="Times New Roman" w:hAnsi="Times New Roman" w:cs="Times New Roman"/>
          <w:sz w:val="24"/>
          <w:szCs w:val="24"/>
          <w:lang w:val="en-US"/>
        </w:rPr>
        <w:t>ini</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sesuai</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hasil</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penelitian</w:t>
      </w:r>
      <w:proofErr w:type="spellEnd"/>
      <w:r w:rsidRPr="00C90DFA">
        <w:rPr>
          <w:rFonts w:ascii="Times New Roman" w:hAnsi="Times New Roman" w:cs="Times New Roman"/>
          <w:sz w:val="24"/>
          <w:szCs w:val="24"/>
        </w:rPr>
        <w:t xml:space="preserve"> </w:t>
      </w:r>
      <w:r w:rsidRPr="00C90DFA">
        <w:rPr>
          <w:rFonts w:ascii="Times New Roman" w:hAnsi="Times New Roman" w:cs="Times New Roman"/>
          <w:sz w:val="24"/>
          <w:szCs w:val="24"/>
        </w:rPr>
        <w:fldChar w:fldCharType="begin" w:fldLock="1"/>
      </w:r>
      <w:r w:rsidRPr="00C90DFA">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sidRPr="00C90DFA">
        <w:rPr>
          <w:rFonts w:ascii="Times New Roman" w:hAnsi="Times New Roman" w:cs="Times New Roman"/>
          <w:sz w:val="24"/>
          <w:szCs w:val="24"/>
        </w:rPr>
        <w:fldChar w:fldCharType="separate"/>
      </w:r>
      <w:r w:rsidRPr="00C90DFA">
        <w:rPr>
          <w:rFonts w:ascii="Times New Roman" w:hAnsi="Times New Roman" w:cs="Times New Roman"/>
          <w:noProof/>
          <w:sz w:val="24"/>
          <w:szCs w:val="24"/>
        </w:rPr>
        <w:t xml:space="preserve">Roskha </w:t>
      </w:r>
      <w:r w:rsidRPr="00C90DFA">
        <w:rPr>
          <w:rFonts w:ascii="Times New Roman" w:hAnsi="Times New Roman" w:cs="Times New Roman"/>
          <w:noProof/>
          <w:sz w:val="24"/>
          <w:szCs w:val="24"/>
          <w:lang w:val="en-US"/>
        </w:rPr>
        <w:t>(</w:t>
      </w:r>
      <w:r w:rsidRPr="00C90DFA">
        <w:rPr>
          <w:rFonts w:ascii="Times New Roman" w:hAnsi="Times New Roman" w:cs="Times New Roman"/>
          <w:noProof/>
          <w:sz w:val="24"/>
          <w:szCs w:val="24"/>
        </w:rPr>
        <w:t>2017)</w:t>
      </w:r>
      <w:r w:rsidRPr="00C90DFA">
        <w:rPr>
          <w:rFonts w:ascii="Times New Roman" w:hAnsi="Times New Roman" w:cs="Times New Roman"/>
          <w:sz w:val="24"/>
          <w:szCs w:val="24"/>
        </w:rPr>
        <w:fldChar w:fldCharType="end"/>
      </w:r>
      <w:r w:rsidRPr="00C90DFA">
        <w:rPr>
          <w:rFonts w:ascii="Times New Roman" w:hAnsi="Times New Roman" w:cs="Times New Roman"/>
          <w:sz w:val="24"/>
          <w:szCs w:val="24"/>
          <w:lang w:val="en-US"/>
        </w:rPr>
        <w:t xml:space="preserve"> yang </w:t>
      </w:r>
      <w:r w:rsidRPr="00C90DFA">
        <w:rPr>
          <w:rFonts w:ascii="Times New Roman" w:hAnsi="Times New Roman" w:cs="Times New Roman"/>
          <w:sz w:val="24"/>
          <w:szCs w:val="24"/>
        </w:rPr>
        <w:t xml:space="preserve">menyatakan bahwa komite audit memiliki pengaruh terhadap manajemen laba. Dengan </w:t>
      </w:r>
      <w:proofErr w:type="spellStart"/>
      <w:r w:rsidRPr="00C90DFA">
        <w:rPr>
          <w:rFonts w:ascii="Times New Roman" w:hAnsi="Times New Roman" w:cs="Times New Roman"/>
          <w:sz w:val="24"/>
          <w:szCs w:val="24"/>
          <w:lang w:val="en-US"/>
        </w:rPr>
        <w:t>adanya</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komite</w:t>
      </w:r>
      <w:proofErr w:type="spellEnd"/>
      <w:r w:rsidRPr="00C90DFA">
        <w:rPr>
          <w:rFonts w:ascii="Times New Roman" w:hAnsi="Times New Roman" w:cs="Times New Roman"/>
          <w:sz w:val="24"/>
          <w:szCs w:val="24"/>
          <w:lang w:val="en-US"/>
        </w:rPr>
        <w:t xml:space="preserve"> audit </w:t>
      </w:r>
      <w:proofErr w:type="spellStart"/>
      <w:r w:rsidRPr="00C90DFA">
        <w:rPr>
          <w:rFonts w:ascii="Times New Roman" w:hAnsi="Times New Roman" w:cs="Times New Roman"/>
          <w:sz w:val="24"/>
          <w:szCs w:val="24"/>
          <w:lang w:val="en-US"/>
        </w:rPr>
        <w:t>akan</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menghambat</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manajer</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dalam</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memanipulasi</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laporan</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keuangan</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sehingga</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dapat</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menekan</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manajemen</w:t>
      </w:r>
      <w:proofErr w:type="spellEnd"/>
      <w:r w:rsidRPr="00C90DFA">
        <w:rPr>
          <w:rFonts w:ascii="Times New Roman" w:hAnsi="Times New Roman" w:cs="Times New Roman"/>
          <w:sz w:val="24"/>
          <w:szCs w:val="24"/>
          <w:lang w:val="en-US"/>
        </w:rPr>
        <w:t xml:space="preserve"> </w:t>
      </w:r>
      <w:proofErr w:type="spellStart"/>
      <w:r w:rsidRPr="00C90DFA">
        <w:rPr>
          <w:rFonts w:ascii="Times New Roman" w:hAnsi="Times New Roman" w:cs="Times New Roman"/>
          <w:sz w:val="24"/>
          <w:szCs w:val="24"/>
          <w:lang w:val="en-US"/>
        </w:rPr>
        <w:t>laba</w:t>
      </w:r>
      <w:proofErr w:type="spellEnd"/>
      <w:r w:rsidRPr="00C90DFA">
        <w:rPr>
          <w:rFonts w:ascii="Times New Roman" w:hAnsi="Times New Roman" w:cs="Times New Roman"/>
          <w:sz w:val="24"/>
          <w:szCs w:val="24"/>
          <w:lang w:val="en-US"/>
        </w:rPr>
        <w:t>.</w:t>
      </w:r>
    </w:p>
    <w:p w:rsidR="00D35522" w:rsidRPr="00FC03B4" w:rsidRDefault="00D35522" w:rsidP="00D35522">
      <w:pPr>
        <w:pStyle w:val="Heading3"/>
        <w:numPr>
          <w:ilvl w:val="0"/>
          <w:numId w:val="8"/>
        </w:numPr>
        <w:spacing w:before="0" w:line="480" w:lineRule="auto"/>
        <w:ind w:left="851" w:hanging="426"/>
        <w:jc w:val="both"/>
        <w:rPr>
          <w:rFonts w:ascii="Times New Roman" w:hAnsi="Times New Roman" w:cs="Times New Roman"/>
          <w:b/>
          <w:color w:val="auto"/>
          <w:lang w:val="en-ID"/>
        </w:rPr>
      </w:pPr>
      <w:bookmarkStart w:id="14" w:name="_Toc535278776"/>
      <w:proofErr w:type="spellStart"/>
      <w:r w:rsidRPr="00FC03B4">
        <w:rPr>
          <w:rFonts w:ascii="Times New Roman" w:hAnsi="Times New Roman" w:cs="Times New Roman"/>
          <w:b/>
          <w:color w:val="auto"/>
          <w:lang w:val="en-ID"/>
        </w:rPr>
        <w:lastRenderedPageBreak/>
        <w:t>Pengaruh</w:t>
      </w:r>
      <w:proofErr w:type="spellEnd"/>
      <w:r w:rsidRPr="00FC03B4">
        <w:rPr>
          <w:rFonts w:ascii="Times New Roman" w:hAnsi="Times New Roman" w:cs="Times New Roman"/>
          <w:b/>
          <w:color w:val="auto"/>
          <w:lang w:val="en-ID"/>
        </w:rPr>
        <w:t xml:space="preserve"> </w:t>
      </w:r>
      <w:r w:rsidRPr="00FC03B4">
        <w:rPr>
          <w:rFonts w:ascii="Times New Roman" w:hAnsi="Times New Roman" w:cs="Times New Roman"/>
          <w:b/>
          <w:color w:val="auto"/>
        </w:rPr>
        <w:t>Kepemilikan Manaj</w:t>
      </w:r>
      <w:r>
        <w:rPr>
          <w:rFonts w:ascii="Times New Roman" w:hAnsi="Times New Roman" w:cs="Times New Roman"/>
          <w:b/>
          <w:color w:val="auto"/>
        </w:rPr>
        <w:t>erial</w:t>
      </w:r>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terhadap</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bookmarkEnd w:id="14"/>
      <w:proofErr w:type="spellEnd"/>
    </w:p>
    <w:p w:rsidR="00D35522" w:rsidRPr="008865CD" w:rsidRDefault="00D35522" w:rsidP="00D35522">
      <w:pPr>
        <w:spacing w:after="0" w:line="480" w:lineRule="auto"/>
        <w:ind w:left="851" w:firstLine="426"/>
        <w:jc w:val="both"/>
        <w:rPr>
          <w:rFonts w:ascii="Times New Roman" w:hAnsi="Times New Roman" w:cs="Times New Roman"/>
          <w:sz w:val="24"/>
          <w:szCs w:val="24"/>
          <w:lang w:val="en-US"/>
        </w:rPr>
      </w:pPr>
      <w:r>
        <w:rPr>
          <w:rFonts w:ascii="Times New Roman" w:hAnsi="Times New Roman" w:cs="Times New Roman"/>
          <w:sz w:val="24"/>
          <w:szCs w:val="24"/>
        </w:rPr>
        <w:t>Kepemilikan manajerial</w:t>
      </w:r>
      <w:r w:rsidRPr="00FC03B4">
        <w:rPr>
          <w:rFonts w:ascii="Times New Roman" w:hAnsi="Times New Roman" w:cs="Times New Roman"/>
          <w:sz w:val="24"/>
          <w:szCs w:val="24"/>
        </w:rPr>
        <w:t xml:space="preserve"> merupakan kepemilikan saham oleh pihak manajemen perusahaan. Ada tidaknya kepemilikan saham dalam manajemen akan mempengaruhi motivasi manajemen dalam mengambil tindakan. Kepemilikan saham oleh manajemen dapat menyelaraskan tujuan manajer dengan pemilik saham sehingga konflik kepentingan dapat diminimalisir. Selain itu, semakin besar persentase kepemilikan saham oleh manajemen cenderung akan memotivasi manajer untuk lebih giat lagi dalam memaksimalkan kepentingan pemegang saham yang mana termasuk dirinya sendiri. Sejalan dengan penjelasan di atas adalah hasil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sidRPr="00FC03B4">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menyetarakan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dikurangi</w:t>
      </w:r>
      <w:proofErr w:type="spellEnd"/>
      <w:r>
        <w:rPr>
          <w:rFonts w:ascii="Times New Roman" w:hAnsi="Times New Roman" w:cs="Times New Roman"/>
          <w:sz w:val="24"/>
          <w:szCs w:val="24"/>
          <w:lang w:val="en-US"/>
        </w:rPr>
        <w:t>.</w:t>
      </w:r>
    </w:p>
    <w:p w:rsidR="00D35522" w:rsidRPr="00FC03B4" w:rsidRDefault="00D35522" w:rsidP="00D35522">
      <w:pPr>
        <w:pStyle w:val="Heading3"/>
        <w:numPr>
          <w:ilvl w:val="0"/>
          <w:numId w:val="8"/>
        </w:numPr>
        <w:spacing w:before="0" w:line="480" w:lineRule="auto"/>
        <w:ind w:left="851" w:hanging="426"/>
        <w:jc w:val="both"/>
        <w:rPr>
          <w:rFonts w:ascii="Times New Roman" w:hAnsi="Times New Roman" w:cs="Times New Roman"/>
          <w:b/>
          <w:color w:val="auto"/>
          <w:lang w:val="en-ID"/>
        </w:rPr>
      </w:pPr>
      <w:bookmarkStart w:id="15" w:name="_Toc535278777"/>
      <w:proofErr w:type="spellStart"/>
      <w:r w:rsidRPr="00FC03B4">
        <w:rPr>
          <w:rFonts w:ascii="Times New Roman" w:hAnsi="Times New Roman" w:cs="Times New Roman"/>
          <w:b/>
          <w:color w:val="auto"/>
          <w:lang w:val="en-ID"/>
        </w:rPr>
        <w:t>Pengaruh</w:t>
      </w:r>
      <w:proofErr w:type="spellEnd"/>
      <w:r w:rsidRPr="00FC03B4">
        <w:rPr>
          <w:rFonts w:ascii="Times New Roman" w:hAnsi="Times New Roman" w:cs="Times New Roman"/>
          <w:b/>
          <w:color w:val="auto"/>
          <w:lang w:val="en-ID"/>
        </w:rPr>
        <w:t xml:space="preserve"> </w:t>
      </w:r>
      <w:r w:rsidRPr="00FC03B4">
        <w:rPr>
          <w:rFonts w:ascii="Times New Roman" w:hAnsi="Times New Roman" w:cs="Times New Roman"/>
          <w:b/>
          <w:color w:val="auto"/>
        </w:rPr>
        <w:t>Kepemilikan Institusional</w:t>
      </w:r>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terhadap</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bookmarkEnd w:id="15"/>
      <w:proofErr w:type="spellEnd"/>
    </w:p>
    <w:p w:rsidR="00D35522" w:rsidRPr="008865CD" w:rsidRDefault="00D35522" w:rsidP="00D35522">
      <w:pPr>
        <w:spacing w:line="480" w:lineRule="auto"/>
        <w:ind w:left="851" w:firstLine="426"/>
        <w:jc w:val="both"/>
        <w:rPr>
          <w:rFonts w:ascii="Times New Roman" w:hAnsi="Times New Roman" w:cs="Times New Roman"/>
          <w:sz w:val="24"/>
          <w:szCs w:val="24"/>
          <w:lang w:val="en-US"/>
        </w:rPr>
      </w:pPr>
      <w:r w:rsidRPr="00FC03B4">
        <w:rPr>
          <w:rFonts w:ascii="Times New Roman" w:hAnsi="Times New Roman" w:cs="Times New Roman"/>
          <w:sz w:val="24"/>
          <w:szCs w:val="24"/>
        </w:rPr>
        <w:t>Kepemilikan institusional m</w:t>
      </w:r>
      <w:r>
        <w:rPr>
          <w:rFonts w:ascii="Times New Roman" w:hAnsi="Times New Roman" w:cs="Times New Roman"/>
          <w:sz w:val="24"/>
          <w:szCs w:val="24"/>
        </w:rPr>
        <w:t>erupak</w:t>
      </w:r>
      <w:r w:rsidRPr="00FC03B4">
        <w:rPr>
          <w:rFonts w:ascii="Times New Roman" w:hAnsi="Times New Roman" w:cs="Times New Roman"/>
          <w:sz w:val="24"/>
          <w:szCs w:val="24"/>
        </w:rPr>
        <w:t>an kepemilikan saham yang dimiliki oleh i</w:t>
      </w:r>
      <w:r>
        <w:rPr>
          <w:rFonts w:ascii="Times New Roman" w:hAnsi="Times New Roman" w:cs="Times New Roman"/>
          <w:sz w:val="24"/>
          <w:szCs w:val="24"/>
        </w:rPr>
        <w:t>nvestor profesional seperti bank, reksa dana, dan perusahaan asuransi</w:t>
      </w:r>
      <w:r w:rsidRPr="00FC03B4">
        <w:rPr>
          <w:rFonts w:ascii="Times New Roman" w:hAnsi="Times New Roman" w:cs="Times New Roman"/>
          <w:sz w:val="24"/>
          <w:szCs w:val="24"/>
        </w:rPr>
        <w:t>.</w:t>
      </w:r>
      <w:r>
        <w:rPr>
          <w:rFonts w:ascii="Times New Roman" w:hAnsi="Times New Roman" w:cs="Times New Roman"/>
          <w:sz w:val="24"/>
          <w:szCs w:val="24"/>
        </w:rPr>
        <w:t xml:space="preserve"> Keberadaan pihak institusional dianggap mampu menjadi mekanisme </w:t>
      </w:r>
      <w:r w:rsidRPr="00A44059">
        <w:rPr>
          <w:rFonts w:ascii="Times New Roman" w:hAnsi="Times New Roman" w:cs="Times New Roman"/>
          <w:i/>
          <w:sz w:val="24"/>
          <w:szCs w:val="24"/>
        </w:rPr>
        <w:t>monitoring</w:t>
      </w:r>
      <w:r>
        <w:rPr>
          <w:rFonts w:ascii="Times New Roman" w:hAnsi="Times New Roman" w:cs="Times New Roman"/>
          <w:i/>
          <w:sz w:val="24"/>
          <w:szCs w:val="24"/>
        </w:rPr>
        <w:t xml:space="preserve"> </w:t>
      </w:r>
      <w:r>
        <w:rPr>
          <w:rFonts w:ascii="Times New Roman" w:hAnsi="Times New Roman" w:cs="Times New Roman"/>
          <w:sz w:val="24"/>
          <w:szCs w:val="24"/>
        </w:rPr>
        <w:t>yang efektif dalam setiap segala jenis keputusan yang akan diambil oleh pihak manajer. Besarnya kepemilikan saham yang dimiliki oleh pihak institusional membuat mereka dapat terlibat dalam pengambilan keputusan dan mereka dapat menekan pihak manajemen perusahaan sehingga pihak manajemen akan membatasi tindakan mereka untuk melakukan praktek manajemen laba. Dengan demikian, manajemen tentu akan lebih membatasi tindakannya untuk tidak melakukan praktik manajemen laba.</w:t>
      </w:r>
      <w:r w:rsidRPr="00FC03B4">
        <w:rPr>
          <w:rFonts w:ascii="Times New Roman" w:hAnsi="Times New Roman" w:cs="Times New Roman"/>
          <w:sz w:val="24"/>
          <w:szCs w:val="24"/>
        </w:rPr>
        <w:t xml:space="preserve"> Hal ini sesuai dengan hasil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yang meny</w:t>
      </w:r>
      <w:r w:rsidRPr="00FC03B4">
        <w:rPr>
          <w:rFonts w:ascii="Times New Roman" w:hAnsi="Times New Roman" w:cs="Times New Roman"/>
          <w:sz w:val="24"/>
          <w:szCs w:val="24"/>
        </w:rPr>
        <w:t xml:space="preserve">atakan bahwa adanya kepemilikan institusional berpengaruh terhadap </w:t>
      </w:r>
      <w:r w:rsidRPr="00FC03B4">
        <w:rPr>
          <w:rFonts w:ascii="Times New Roman" w:hAnsi="Times New Roman" w:cs="Times New Roman"/>
          <w:sz w:val="24"/>
          <w:szCs w:val="24"/>
        </w:rPr>
        <w:lastRenderedPageBreak/>
        <w:t>manajemen laba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oportunistik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w:t>
      </w:r>
      <w:proofErr w:type="spellEnd"/>
      <w:r>
        <w:rPr>
          <w:rFonts w:ascii="Times New Roman" w:hAnsi="Times New Roman" w:cs="Times New Roman"/>
          <w:sz w:val="24"/>
          <w:szCs w:val="24"/>
        </w:rPr>
        <w:t>k</w:t>
      </w:r>
      <w:r>
        <w:rPr>
          <w:rFonts w:ascii="Times New Roman" w:hAnsi="Times New Roman" w:cs="Times New Roman"/>
          <w:sz w:val="24"/>
          <w:szCs w:val="24"/>
          <w:lang w:val="en-US"/>
        </w:rPr>
        <w:t xml:space="preserve">us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
    <w:p w:rsidR="00D35522" w:rsidRPr="00BC6B07" w:rsidRDefault="00D35522" w:rsidP="00D35522">
      <w:pPr>
        <w:pStyle w:val="Heading3"/>
        <w:numPr>
          <w:ilvl w:val="0"/>
          <w:numId w:val="8"/>
        </w:numPr>
        <w:spacing w:before="0" w:line="480" w:lineRule="auto"/>
        <w:ind w:left="851" w:hanging="426"/>
        <w:jc w:val="both"/>
        <w:rPr>
          <w:rFonts w:ascii="Times New Roman" w:hAnsi="Times New Roman" w:cs="Times New Roman"/>
          <w:b/>
          <w:color w:val="auto"/>
          <w:lang w:val="en-ID"/>
        </w:rPr>
      </w:pPr>
      <w:bookmarkStart w:id="16" w:name="_Toc535278778"/>
      <w:proofErr w:type="spellStart"/>
      <w:r w:rsidRPr="00FC03B4">
        <w:rPr>
          <w:rFonts w:ascii="Times New Roman" w:hAnsi="Times New Roman" w:cs="Times New Roman"/>
          <w:b/>
          <w:color w:val="auto"/>
          <w:lang w:val="en-ID"/>
        </w:rPr>
        <w:t>Pengaruh</w:t>
      </w:r>
      <w:proofErr w:type="spellEnd"/>
      <w:r w:rsidRPr="00FC03B4">
        <w:rPr>
          <w:rFonts w:ascii="Times New Roman" w:hAnsi="Times New Roman" w:cs="Times New Roman"/>
          <w:b/>
          <w:color w:val="auto"/>
          <w:lang w:val="en-ID"/>
        </w:rPr>
        <w:t xml:space="preserve"> </w:t>
      </w:r>
      <w:r w:rsidRPr="00FC03B4">
        <w:rPr>
          <w:rFonts w:ascii="Times New Roman" w:hAnsi="Times New Roman" w:cs="Times New Roman"/>
          <w:b/>
          <w:i/>
          <w:color w:val="auto"/>
          <w:lang w:val="en-ID"/>
        </w:rPr>
        <w:t xml:space="preserve">Leverage </w:t>
      </w:r>
      <w:proofErr w:type="spellStart"/>
      <w:r w:rsidRPr="00FC03B4">
        <w:rPr>
          <w:rFonts w:ascii="Times New Roman" w:hAnsi="Times New Roman" w:cs="Times New Roman"/>
          <w:b/>
          <w:color w:val="auto"/>
          <w:lang w:val="en-ID"/>
        </w:rPr>
        <w:t>terhadap</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bookmarkEnd w:id="16"/>
      <w:proofErr w:type="spellEnd"/>
    </w:p>
    <w:p w:rsidR="00D35522" w:rsidRPr="00BC6B07" w:rsidRDefault="00D35522" w:rsidP="00D35522">
      <w:pPr>
        <w:spacing w:line="480" w:lineRule="auto"/>
        <w:ind w:left="851" w:firstLine="426"/>
        <w:jc w:val="both"/>
        <w:rPr>
          <w:rFonts w:ascii="Times New Roman" w:hAnsi="Times New Roman" w:cs="Times New Roman"/>
          <w:sz w:val="24"/>
          <w:szCs w:val="24"/>
        </w:rPr>
      </w:pPr>
      <w:r w:rsidRPr="00FC03B4">
        <w:rPr>
          <w:rFonts w:ascii="Times New Roman" w:hAnsi="Times New Roman" w:cs="Times New Roman"/>
          <w:sz w:val="24"/>
          <w:szCs w:val="24"/>
        </w:rPr>
        <w:t xml:space="preserve">Perusahaan yang memiliki tingkat </w:t>
      </w:r>
      <w:r w:rsidRPr="00FC03B4">
        <w:rPr>
          <w:rFonts w:ascii="Times New Roman" w:hAnsi="Times New Roman" w:cs="Times New Roman"/>
          <w:i/>
          <w:sz w:val="24"/>
          <w:szCs w:val="24"/>
        </w:rPr>
        <w:t>leverage</w:t>
      </w:r>
      <w:r w:rsidRPr="00FC03B4">
        <w:rPr>
          <w:rFonts w:ascii="Times New Roman" w:hAnsi="Times New Roman" w:cs="Times New Roman"/>
          <w:sz w:val="24"/>
          <w:szCs w:val="24"/>
        </w:rPr>
        <w:t xml:space="preserve"> tinggi berarti memiliki ketergantungan yang tinggi terhadap utang dari pihak luar untuk membiayai asetnya, </w:t>
      </w:r>
      <w:r w:rsidRPr="006B1439">
        <w:rPr>
          <w:rFonts w:ascii="Times New Roman" w:hAnsi="Times New Roman" w:cs="Times New Roman"/>
          <w:sz w:val="24"/>
          <w:szCs w:val="24"/>
        </w:rPr>
        <w:t xml:space="preserve">sedangkan perusahaan dengan </w:t>
      </w:r>
      <w:r w:rsidRPr="006B1439">
        <w:rPr>
          <w:rFonts w:ascii="Times New Roman" w:hAnsi="Times New Roman" w:cs="Times New Roman"/>
          <w:i/>
          <w:sz w:val="24"/>
          <w:szCs w:val="24"/>
        </w:rPr>
        <w:t xml:space="preserve">leverage </w:t>
      </w:r>
      <w:r w:rsidRPr="006B1439">
        <w:rPr>
          <w:rFonts w:ascii="Times New Roman" w:hAnsi="Times New Roman" w:cs="Times New Roman"/>
          <w:sz w:val="24"/>
          <w:szCs w:val="24"/>
        </w:rPr>
        <w:t xml:space="preserve">rendah akan lebih banyak membiayai asetnya dengan modal sendiri.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"Watts", "given" : "R. L.", "non-dropping-particle" : "", "parse-names" : false, "suffix" : "" }, { "dropping-particle" : "", "family" : "Zimmerman", "given" : "", "non-dropping-particle" : "", "parse-names" : false, "suffix" : "" } ], "id" : "ITEM-1", "issued" : { "date-parts" : [ [ "1986" ] ] }, "publisher-place" : "New York", "title" : "Positive Accounting Theory", "type" : "book" }, "uris" : [ "http://www.mendeley.com/documents/?uuid=513a3f0d-f7a1-4df7-a0fd-79ba0f1a8d4c" ] } ], "mendeley" : { "formattedCitation" : "(Watts &amp; Zimmerman, 1986)", "manualFormatting" : "Watts dan Zimmerman (1986)", "plainTextFormattedCitation" : "(Watts &amp; Zimmerman, 1986)", "previouslyFormattedCitation" : "(Watts &amp; Zimmerman, 1986)"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Watts dan Zimmerman (</w:t>
      </w:r>
      <w:r w:rsidRPr="00425C20">
        <w:rPr>
          <w:rFonts w:ascii="Times New Roman" w:hAnsi="Times New Roman" w:cs="Times New Roman"/>
          <w:noProof/>
          <w:sz w:val="24"/>
          <w:szCs w:val="24"/>
        </w:rPr>
        <w:t>1986)</w:t>
      </w:r>
      <w:r>
        <w:rPr>
          <w:rFonts w:ascii="Times New Roman" w:hAnsi="Times New Roman" w:cs="Times New Roman"/>
          <w:sz w:val="24"/>
          <w:szCs w:val="24"/>
        </w:rPr>
        <w:fldChar w:fldCharType="end"/>
      </w:r>
      <w:r w:rsidRPr="00C5329D">
        <w:rPr>
          <w:rFonts w:ascii="Times New Roman" w:hAnsi="Times New Roman" w:cs="Times New Roman"/>
          <w:b/>
          <w:sz w:val="24"/>
          <w:szCs w:val="24"/>
        </w:rPr>
        <w:t xml:space="preserve"> </w:t>
      </w:r>
      <w:r>
        <w:rPr>
          <w:rFonts w:ascii="Times New Roman" w:hAnsi="Times New Roman" w:cs="Times New Roman"/>
          <w:sz w:val="24"/>
          <w:szCs w:val="24"/>
        </w:rPr>
        <w:t>menyatakan</w:t>
      </w:r>
      <w:r w:rsidRPr="00C5329D">
        <w:rPr>
          <w:rFonts w:ascii="Times New Roman" w:hAnsi="Times New Roman" w:cs="Times New Roman"/>
          <w:sz w:val="24"/>
          <w:szCs w:val="24"/>
        </w:rPr>
        <w:t xml:space="preserve"> bahwa semakin tinggi </w:t>
      </w:r>
      <w:r w:rsidRPr="00C5329D">
        <w:rPr>
          <w:rFonts w:ascii="Times New Roman" w:hAnsi="Times New Roman" w:cs="Times New Roman"/>
          <w:i/>
          <w:sz w:val="24"/>
          <w:szCs w:val="24"/>
        </w:rPr>
        <w:t>leverage</w:t>
      </w:r>
      <w:r w:rsidRPr="00C5329D">
        <w:rPr>
          <w:rFonts w:ascii="Times New Roman" w:hAnsi="Times New Roman" w:cs="Times New Roman"/>
          <w:sz w:val="24"/>
          <w:szCs w:val="24"/>
        </w:rPr>
        <w:t xml:space="preserve"> perusahaan maka akan membuat</w:t>
      </w:r>
      <w:r>
        <w:rPr>
          <w:rFonts w:ascii="Times New Roman" w:hAnsi="Times New Roman" w:cs="Times New Roman"/>
          <w:sz w:val="24"/>
          <w:szCs w:val="24"/>
        </w:rPr>
        <w:t xml:space="preserve"> pihak</w:t>
      </w:r>
      <w:r w:rsidRPr="00C5329D">
        <w:rPr>
          <w:rFonts w:ascii="Times New Roman" w:hAnsi="Times New Roman" w:cs="Times New Roman"/>
          <w:sz w:val="24"/>
          <w:szCs w:val="24"/>
        </w:rPr>
        <w:t xml:space="preserve"> manajemen semakin berpotensi melakukan manajemen laba. </w:t>
      </w:r>
      <w:r w:rsidRPr="00FC03B4">
        <w:rPr>
          <w:rFonts w:ascii="Times New Roman" w:hAnsi="Times New Roman" w:cs="Times New Roman"/>
          <w:sz w:val="24"/>
          <w:szCs w:val="24"/>
        </w:rPr>
        <w:t xml:space="preserve">Hal ini dikemukakan sesuai dengan teori </w:t>
      </w:r>
      <w:r w:rsidRPr="00FC03B4">
        <w:rPr>
          <w:rFonts w:ascii="Times New Roman" w:hAnsi="Times New Roman" w:cs="Times New Roman"/>
          <w:i/>
          <w:sz w:val="24"/>
          <w:szCs w:val="24"/>
        </w:rPr>
        <w:t>debt covenant hypothesis</w:t>
      </w:r>
      <w:r w:rsidRPr="00FC03B4">
        <w:rPr>
          <w:rFonts w:ascii="Times New Roman" w:hAnsi="Times New Roman" w:cs="Times New Roman"/>
          <w:sz w:val="24"/>
          <w:szCs w:val="24"/>
        </w:rPr>
        <w:t>.</w:t>
      </w:r>
      <w:r>
        <w:rPr>
          <w:rFonts w:ascii="Times New Roman" w:hAnsi="Times New Roman" w:cs="Times New Roman"/>
          <w:sz w:val="24"/>
          <w:szCs w:val="24"/>
        </w:rPr>
        <w:t xml:space="preserve"> Menurut </w:t>
      </w:r>
      <w:r>
        <w:rPr>
          <w:rFonts w:ascii="Times New Roman" w:hAnsi="Times New Roman" w:cs="Times New Roman"/>
          <w:i/>
          <w:sz w:val="24"/>
          <w:szCs w:val="24"/>
        </w:rPr>
        <w:t>debt convenant hypothesis</w:t>
      </w:r>
      <w:r>
        <w:rPr>
          <w:rFonts w:ascii="Times New Roman" w:hAnsi="Times New Roman" w:cs="Times New Roman"/>
          <w:sz w:val="24"/>
          <w:szCs w:val="24"/>
        </w:rPr>
        <w:t xml:space="preserve"> perusahaan yang mendekati batas-batas perjanjian yang telah disepakati dalam perjanjian utang akan melakukan manajamen laba. Hal ini dikarenakan apabila perusahaan melanggar perjanjian yang telah disepakati, perusahaan dapat menerima </w:t>
      </w:r>
      <w:r w:rsidRPr="00FB6176">
        <w:rPr>
          <w:rFonts w:ascii="Times New Roman" w:hAnsi="Times New Roman" w:cs="Times New Roman"/>
          <w:sz w:val="24"/>
          <w:szCs w:val="24"/>
        </w:rPr>
        <w:t>konsekuensi sesuai dengan keputusan yang telah dibuat seperti perusahaan harus</w:t>
      </w:r>
      <w:r>
        <w:rPr>
          <w:rFonts w:ascii="Times New Roman" w:hAnsi="Times New Roman" w:cs="Times New Roman"/>
          <w:sz w:val="24"/>
          <w:szCs w:val="24"/>
        </w:rPr>
        <w:t xml:space="preserve"> langsung</w:t>
      </w:r>
      <w:r w:rsidRPr="00FB6176">
        <w:rPr>
          <w:rFonts w:ascii="Times New Roman" w:hAnsi="Times New Roman" w:cs="Times New Roman"/>
          <w:sz w:val="24"/>
          <w:szCs w:val="24"/>
        </w:rPr>
        <w:t xml:space="preserve"> membayar kewajiban mereka terhadap pihak kre</w:t>
      </w:r>
      <w:r>
        <w:rPr>
          <w:rFonts w:ascii="Times New Roman" w:hAnsi="Times New Roman" w:cs="Times New Roman"/>
          <w:sz w:val="24"/>
          <w:szCs w:val="24"/>
        </w:rPr>
        <w:t>ditur disaat mereka telah melanggar perjanjian tersebut.</w:t>
      </w:r>
      <w:r w:rsidRPr="00FC03B4">
        <w:rPr>
          <w:rFonts w:ascii="Times New Roman" w:hAnsi="Times New Roman" w:cs="Times New Roman"/>
          <w:sz w:val="24"/>
          <w:szCs w:val="24"/>
        </w:rPr>
        <w:t xml:space="preserve"> </w:t>
      </w:r>
      <w:r>
        <w:rPr>
          <w:rFonts w:ascii="Times New Roman" w:hAnsi="Times New Roman" w:cs="Times New Roman"/>
          <w:sz w:val="24"/>
          <w:szCs w:val="24"/>
        </w:rPr>
        <w:t xml:space="preserve">Hal ini sesuai dengan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leverage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Leverage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risiko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investor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para </w:t>
      </w:r>
      <w:r>
        <w:rPr>
          <w:rFonts w:ascii="Times New Roman" w:hAnsi="Times New Roman" w:cs="Times New Roman"/>
          <w:sz w:val="24"/>
          <w:szCs w:val="24"/>
        </w:rPr>
        <w:t>manajer akan melakukan manajemen laba.</w:t>
      </w:r>
    </w:p>
    <w:p w:rsidR="00D35522" w:rsidRPr="00FC03B4" w:rsidRDefault="00D35522" w:rsidP="00D35522">
      <w:pPr>
        <w:pStyle w:val="Heading3"/>
        <w:numPr>
          <w:ilvl w:val="0"/>
          <w:numId w:val="8"/>
        </w:numPr>
        <w:spacing w:before="0" w:line="480" w:lineRule="auto"/>
        <w:ind w:left="851" w:hanging="426"/>
        <w:jc w:val="both"/>
        <w:rPr>
          <w:rFonts w:ascii="Times New Roman" w:hAnsi="Times New Roman" w:cs="Times New Roman"/>
          <w:b/>
          <w:color w:val="auto"/>
          <w:lang w:val="en-ID"/>
        </w:rPr>
      </w:pPr>
      <w:bookmarkStart w:id="17" w:name="_Toc535278779"/>
      <w:proofErr w:type="spellStart"/>
      <w:r w:rsidRPr="00FC03B4">
        <w:rPr>
          <w:rFonts w:ascii="Times New Roman" w:hAnsi="Times New Roman" w:cs="Times New Roman"/>
          <w:b/>
          <w:color w:val="auto"/>
          <w:lang w:val="en-ID"/>
        </w:rPr>
        <w:t>Pengaruh</w:t>
      </w:r>
      <w:proofErr w:type="spellEnd"/>
      <w:r w:rsidRPr="00FC03B4">
        <w:rPr>
          <w:rFonts w:ascii="Times New Roman" w:hAnsi="Times New Roman" w:cs="Times New Roman"/>
          <w:b/>
          <w:color w:val="auto"/>
          <w:lang w:val="en-ID"/>
        </w:rPr>
        <w:t xml:space="preserve"> </w:t>
      </w:r>
      <w:r>
        <w:rPr>
          <w:rFonts w:ascii="Times New Roman" w:hAnsi="Times New Roman" w:cs="Times New Roman"/>
          <w:b/>
          <w:color w:val="auto"/>
        </w:rPr>
        <w:t>ukuran perusahaan</w:t>
      </w:r>
      <w:r w:rsidRPr="00FC03B4">
        <w:rPr>
          <w:rFonts w:ascii="Times New Roman" w:hAnsi="Times New Roman" w:cs="Times New Roman"/>
          <w:b/>
          <w:i/>
          <w:color w:val="auto"/>
          <w:lang w:val="en-ID"/>
        </w:rPr>
        <w:t xml:space="preserve"> </w:t>
      </w:r>
      <w:proofErr w:type="spellStart"/>
      <w:r w:rsidRPr="00FC03B4">
        <w:rPr>
          <w:rFonts w:ascii="Times New Roman" w:hAnsi="Times New Roman" w:cs="Times New Roman"/>
          <w:b/>
          <w:color w:val="auto"/>
          <w:lang w:val="en-ID"/>
        </w:rPr>
        <w:t>terhadap</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Manajemen</w:t>
      </w:r>
      <w:proofErr w:type="spellEnd"/>
      <w:r w:rsidRPr="00FC03B4">
        <w:rPr>
          <w:rFonts w:ascii="Times New Roman" w:hAnsi="Times New Roman" w:cs="Times New Roman"/>
          <w:b/>
          <w:color w:val="auto"/>
          <w:lang w:val="en-ID"/>
        </w:rPr>
        <w:t xml:space="preserve"> </w:t>
      </w:r>
      <w:proofErr w:type="spellStart"/>
      <w:r w:rsidRPr="00FC03B4">
        <w:rPr>
          <w:rFonts w:ascii="Times New Roman" w:hAnsi="Times New Roman" w:cs="Times New Roman"/>
          <w:b/>
          <w:color w:val="auto"/>
          <w:lang w:val="en-ID"/>
        </w:rPr>
        <w:t>Laba</w:t>
      </w:r>
      <w:bookmarkEnd w:id="17"/>
      <w:proofErr w:type="spellEnd"/>
    </w:p>
    <w:p w:rsidR="00D35522" w:rsidRDefault="00D35522" w:rsidP="00D35522">
      <w:pPr>
        <w:spacing w:line="480" w:lineRule="auto"/>
        <w:ind w:left="851" w:firstLine="426"/>
        <w:jc w:val="both"/>
        <w:rPr>
          <w:rFonts w:ascii="Times New Roman" w:hAnsi="Times New Roman" w:cs="Times New Roman"/>
          <w:sz w:val="24"/>
          <w:szCs w:val="24"/>
          <w:lang w:val="en-US"/>
        </w:rPr>
      </w:pPr>
      <w:r w:rsidRPr="00762D4F">
        <w:rPr>
          <w:rFonts w:ascii="Times New Roman" w:hAnsi="Times New Roman" w:cs="Times New Roman"/>
          <w:sz w:val="24"/>
          <w:szCs w:val="24"/>
        </w:rPr>
        <w:t xml:space="preserve">Perusahaan yang berukuran besar memiliki tanggung jawab yang lebih besar </w:t>
      </w:r>
      <w:r w:rsidRPr="006B1439">
        <w:rPr>
          <w:rFonts w:ascii="Times New Roman" w:hAnsi="Times New Roman" w:cs="Times New Roman"/>
          <w:sz w:val="24"/>
          <w:szCs w:val="24"/>
        </w:rPr>
        <w:t xml:space="preserve">terhadap para pemegang saham, sehingga mereka akan berusaha sebisa mungkin untuk tetap menjaga kestabilan laba perusahaan agar tidak mengecewakan para </w:t>
      </w:r>
      <w:r w:rsidRPr="006B1439">
        <w:rPr>
          <w:rFonts w:ascii="Times New Roman" w:hAnsi="Times New Roman" w:cs="Times New Roman"/>
          <w:sz w:val="24"/>
          <w:szCs w:val="24"/>
        </w:rPr>
        <w:lastRenderedPageBreak/>
        <w:t xml:space="preserve">pemegang saham. </w:t>
      </w:r>
      <w:r>
        <w:rPr>
          <w:rFonts w:ascii="Times New Roman" w:hAnsi="Times New Roman" w:cs="Times New Roman"/>
          <w:sz w:val="24"/>
          <w:szCs w:val="24"/>
        </w:rPr>
        <w:t xml:space="preserve">Di sisi lain, perusahaan yang memiliki ukuran besar juga cenderung akan menarik perhatian politik yang tentunya akan menimbulkan biaya tambahan berupa </w:t>
      </w:r>
      <w:r>
        <w:rPr>
          <w:rFonts w:ascii="Times New Roman" w:hAnsi="Times New Roman" w:cs="Times New Roman"/>
          <w:i/>
          <w:sz w:val="24"/>
          <w:szCs w:val="24"/>
        </w:rPr>
        <w:t>political cost</w:t>
      </w:r>
      <w:r>
        <w:rPr>
          <w:rFonts w:ascii="Times New Roman" w:hAnsi="Times New Roman" w:cs="Times New Roman"/>
          <w:sz w:val="24"/>
          <w:szCs w:val="24"/>
        </w:rPr>
        <w:t xml:space="preserve"> sesuai dengan hipotesis yang dikeluarkan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"Watts", "given" : "R. L.", "non-dropping-particle" : "", "parse-names" : false, "suffix" : "" }, { "dropping-particle" : "", "family" : "Zimmerman", "given" : "", "non-dropping-particle" : "", "parse-names" : false, "suffix" : "" } ], "id" : "ITEM-1", "issued" : { "date-parts" : [ [ "1986" ] ] }, "publisher-place" : "New York", "title" : "Positive Accounting Theory", "type" : "book" }, "uris" : [ "http://www.mendeley.com/documents/?uuid=513a3f0d-f7a1-4df7-a0fd-79ba0f1a8d4c" ] } ], "mendeley" : { "formattedCitation" : "(Watts &amp; Zimmerman, 1986)", "manualFormatting" : "Watts dan Zimmerman (1986)", "plainTextFormattedCitation" : "(Watts &amp; Zimmerman, 1986)", "previouslyFormattedCitation" : "(Watts &amp; Zimmerman, 1986)"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Watts dan Zimmerman (</w:t>
      </w:r>
      <w:r w:rsidRPr="00425C20">
        <w:rPr>
          <w:rFonts w:ascii="Times New Roman" w:hAnsi="Times New Roman" w:cs="Times New Roman"/>
          <w:noProof/>
          <w:sz w:val="24"/>
          <w:szCs w:val="24"/>
        </w:rPr>
        <w:t>1986)</w:t>
      </w:r>
      <w:r>
        <w:rPr>
          <w:rFonts w:ascii="Times New Roman" w:hAnsi="Times New Roman" w:cs="Times New Roman"/>
          <w:sz w:val="24"/>
          <w:szCs w:val="24"/>
        </w:rPr>
        <w:fldChar w:fldCharType="end"/>
      </w:r>
      <w:r>
        <w:rPr>
          <w:rFonts w:ascii="Times New Roman" w:hAnsi="Times New Roman" w:cs="Times New Roman"/>
          <w:sz w:val="24"/>
          <w:szCs w:val="24"/>
        </w:rPr>
        <w:t xml:space="preserve"> yaitu </w:t>
      </w:r>
      <w:r>
        <w:rPr>
          <w:rFonts w:ascii="Times New Roman" w:hAnsi="Times New Roman" w:cs="Times New Roman"/>
          <w:i/>
          <w:sz w:val="24"/>
          <w:szCs w:val="24"/>
        </w:rPr>
        <w:t>political cost hypothesis</w:t>
      </w:r>
      <w:r>
        <w:rPr>
          <w:rFonts w:ascii="Times New Roman" w:hAnsi="Times New Roman" w:cs="Times New Roman"/>
          <w:sz w:val="24"/>
          <w:szCs w:val="24"/>
        </w:rPr>
        <w:t>. Hal ini membuat</w:t>
      </w:r>
      <w:r w:rsidRPr="006B1439">
        <w:rPr>
          <w:rFonts w:ascii="Times New Roman" w:hAnsi="Times New Roman" w:cs="Times New Roman"/>
          <w:sz w:val="24"/>
          <w:szCs w:val="24"/>
        </w:rPr>
        <w:t xml:space="preserve"> perusahaaan yang besar cenderung menerapkan kebijakan akuntansi untuk memindahkan pendapatan tahun ini ke tahun yang akan datang untuk menghindari </w:t>
      </w:r>
      <w:r w:rsidRPr="006B1439">
        <w:rPr>
          <w:rFonts w:ascii="Times New Roman" w:hAnsi="Times New Roman" w:cs="Times New Roman"/>
          <w:i/>
          <w:sz w:val="24"/>
          <w:szCs w:val="24"/>
        </w:rPr>
        <w:t>political cost</w:t>
      </w:r>
      <w:r w:rsidRPr="006B1439">
        <w:rPr>
          <w:rFonts w:ascii="Times New Roman" w:hAnsi="Times New Roman" w:cs="Times New Roman"/>
          <w:sz w:val="24"/>
          <w:szCs w:val="24"/>
        </w:rPr>
        <w:t xml:space="preserve">.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"Roskha", "given" : "Zulfikri", "non-dropping-particle" : "", "parse-names" : false, "suffix" : "" } ], "id" : "ITEM-1", "issue" : "1", "issued" : { "date-parts" : [ [ "2017" ] ] }, "title" : "Pengaruh Leverage, Good Corporate Governance, dan Ukuran Perusahaan Terhadap Manajemen Laba", "type" : "article-journal", "volume" : "4" }, "uris" : [ "http://www.mendeley.com/documents/?uuid=831e60ab-c30f-4d02-a7b8-c6d0a75755c3" ] } ], "mendeley" : { "formattedCitation" : "(Roskha, 2017)", "manualFormatting" : "Roskha (2017)", "plainTextFormattedCitation" : "(Roskha, 2017)", "previouslyFormattedCitation" : "(Roskha,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Roskha</w:t>
      </w:r>
      <w:r w:rsidRPr="0046427C">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46427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rPr>
        <w:t xml:space="preserve"> positif</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manajamen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Perusahaan-</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w:t>
      </w:r>
    </w:p>
    <w:p w:rsidR="00D35522" w:rsidRPr="00FC03B4" w:rsidRDefault="00D35522" w:rsidP="00D355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D35522" w:rsidRPr="00FC03B4" w:rsidRDefault="00D35522" w:rsidP="00D35522">
      <w:pPr>
        <w:spacing w:after="0" w:line="480" w:lineRule="auto"/>
        <w:ind w:left="-142"/>
        <w:jc w:val="center"/>
        <w:rPr>
          <w:rFonts w:ascii="Times New Roman" w:hAnsi="Times New Roman" w:cs="Times New Roman"/>
          <w:b/>
          <w:sz w:val="24"/>
          <w:szCs w:val="24"/>
        </w:rPr>
      </w:pPr>
      <w:r w:rsidRPr="00FC03B4">
        <w:rPr>
          <w:rFonts w:ascii="Times New Roman" w:hAnsi="Times New Roman" w:cs="Times New Roman"/>
          <w:b/>
          <w:sz w:val="24"/>
          <w:szCs w:val="24"/>
        </w:rPr>
        <w:t>Kerangka Pemikiran</w:t>
      </w:r>
    </w:p>
    <w:p w:rsidR="00D35522" w:rsidRPr="00FC03B4" w:rsidRDefault="00D35522" w:rsidP="00D35522">
      <w:pPr>
        <w:spacing w:line="480" w:lineRule="auto"/>
        <w:ind w:left="709"/>
        <w:rPr>
          <w:rFonts w:ascii="Times New Roman" w:hAnsi="Times New Roman" w:cs="Times New Roman"/>
          <w:sz w:val="24"/>
          <w:szCs w:val="24"/>
          <w:lang w:val="en-ID"/>
        </w:rPr>
      </w:pP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5DDB97C" wp14:editId="76218D7B">
                <wp:simplePos x="0" y="0"/>
                <wp:positionH relativeFrom="column">
                  <wp:posOffset>453390</wp:posOffset>
                </wp:positionH>
                <wp:positionV relativeFrom="paragraph">
                  <wp:posOffset>147955</wp:posOffset>
                </wp:positionV>
                <wp:extent cx="1466850" cy="504825"/>
                <wp:effectExtent l="9525" t="10795" r="9525" b="825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04825"/>
                        </a:xfrm>
                        <a:prstGeom prst="rect">
                          <a:avLst/>
                        </a:prstGeom>
                        <a:solidFill>
                          <a:srgbClr val="FFFFFF"/>
                        </a:solidFill>
                        <a:ln w="9525">
                          <a:solidFill>
                            <a:srgbClr val="000000"/>
                          </a:solidFill>
                          <a:miter lim="800000"/>
                          <a:headEnd/>
                          <a:tailEnd/>
                        </a:ln>
                      </wps:spPr>
                      <wps:txbx>
                        <w:txbxContent>
                          <w:p w:rsidR="00D35522" w:rsidRPr="00504DA3" w:rsidRDefault="00D35522" w:rsidP="00D35522">
                            <w:pPr>
                              <w:spacing w:line="276" w:lineRule="auto"/>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B97C" id="Rectangle 30" o:spid="_x0000_s1026" style="position:absolute;left:0;text-align:left;margin-left:35.7pt;margin-top:11.65pt;width:115.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">
                <v:textbox>
                  <w:txbxContent>
                    <w:p w:rsidR="00D35522" w:rsidRPr="00504DA3" w:rsidRDefault="00D35522" w:rsidP="00D35522">
                      <w:pPr>
                        <w:spacing w:line="276" w:lineRule="auto"/>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v:textbox>
              </v:rect>
            </w:pict>
          </mc:Fallback>
        </mc:AlternateContent>
      </w:r>
    </w:p>
    <w:p w:rsidR="00D35522" w:rsidRPr="00FC03B4" w:rsidRDefault="00D35522" w:rsidP="00D35522">
      <w:pPr>
        <w:tabs>
          <w:tab w:val="left" w:pos="5370"/>
        </w:tabs>
        <w:spacing w:line="480" w:lineRule="auto"/>
        <w:ind w:left="709"/>
        <w:rPr>
          <w:rFonts w:ascii="Times New Roman" w:hAnsi="Times New Roman" w:cs="Times New Roman"/>
          <w:sz w:val="24"/>
          <w:szCs w:val="24"/>
          <w:lang w:val="en-ID"/>
        </w:rPr>
      </w:pP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03D93CF" wp14:editId="555C23DF">
                <wp:simplePos x="0" y="0"/>
                <wp:positionH relativeFrom="column">
                  <wp:posOffset>456835</wp:posOffset>
                </wp:positionH>
                <wp:positionV relativeFrom="paragraph">
                  <wp:posOffset>300086</wp:posOffset>
                </wp:positionV>
                <wp:extent cx="1466850" cy="504582"/>
                <wp:effectExtent l="0" t="0" r="19050" b="1016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04582"/>
                        </a:xfrm>
                        <a:prstGeom prst="rect">
                          <a:avLst/>
                        </a:prstGeom>
                        <a:solidFill>
                          <a:srgbClr val="FFFFFF"/>
                        </a:solidFill>
                        <a:ln w="9525">
                          <a:solidFill>
                            <a:srgbClr val="000000"/>
                          </a:solidFill>
                          <a:miter lim="800000"/>
                          <a:headEnd/>
                          <a:tailEnd/>
                        </a:ln>
                      </wps:spPr>
                      <wps:txbx>
                        <w:txbxContent>
                          <w:p w:rsidR="00D35522" w:rsidRPr="00BE0AB8" w:rsidRDefault="00D35522" w:rsidP="00D3552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Kepemilikan </w:t>
                            </w:r>
                            <w:r>
                              <w:rPr>
                                <w:rFonts w:ascii="Times New Roman" w:hAnsi="Times New Roman" w:cs="Times New Roman"/>
                                <w:sz w:val="24"/>
                                <w:szCs w:val="24"/>
                              </w:rPr>
                              <w:t>Manajerial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D93CF" id="Rectangle 23" o:spid="_x0000_s1027" style="position:absolute;left:0;text-align:left;margin-left:35.95pt;margin-top:23.65pt;width:115.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">
                <v:textbox>
                  <w:txbxContent>
                    <w:p w:rsidR="00D35522" w:rsidRPr="00BE0AB8" w:rsidRDefault="00D35522" w:rsidP="00D3552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Kepemilikan </w:t>
                      </w:r>
                      <w:r>
                        <w:rPr>
                          <w:rFonts w:ascii="Times New Roman" w:hAnsi="Times New Roman" w:cs="Times New Roman"/>
                          <w:sz w:val="24"/>
                          <w:szCs w:val="24"/>
                        </w:rPr>
                        <w:t>Manajerial</w:t>
                      </w:r>
                    </w:p>
                  </w:txbxContent>
                </v:textbox>
              </v:rect>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AD8FA47" wp14:editId="01065CF9">
                <wp:simplePos x="0" y="0"/>
                <wp:positionH relativeFrom="column">
                  <wp:posOffset>1920240</wp:posOffset>
                </wp:positionH>
                <wp:positionV relativeFrom="paragraph">
                  <wp:posOffset>31115</wp:posOffset>
                </wp:positionV>
                <wp:extent cx="2076450" cy="704850"/>
                <wp:effectExtent l="9525" t="9525" r="38100" b="571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4EEC2" id="_x0000_t32" coordsize="21600,21600" o:spt="32" o:oned="t" path="m,l21600,21600e" filled="f">
                <v:path arrowok="t" fillok="f" o:connecttype="none"/>
                <o:lock v:ext="edit" shapetype="t"/>
              </v:shapetype>
              <v:shape id="AutoShape 26" o:spid="_x0000_s1026" type="#_x0000_t32" style="position:absolute;margin-left:151.2pt;margin-top:2.45pt;width:163.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">
                <v:stroke endarrow="block"/>
              </v:shape>
            </w:pict>
          </mc:Fallback>
        </mc:AlternateContent>
      </w:r>
      <w:r>
        <w:rPr>
          <w:rFonts w:ascii="Times New Roman" w:hAnsi="Times New Roman" w:cs="Times New Roman"/>
          <w:sz w:val="24"/>
          <w:szCs w:val="24"/>
          <w:lang w:val="en-ID"/>
        </w:rPr>
        <w:tab/>
      </w:r>
    </w:p>
    <w:p w:rsidR="00D35522" w:rsidRPr="00FC03B4" w:rsidRDefault="00D35522" w:rsidP="00D35522">
      <w:pPr>
        <w:spacing w:line="480" w:lineRule="auto"/>
        <w:ind w:left="709"/>
        <w:rPr>
          <w:rFonts w:ascii="Times New Roman" w:hAnsi="Times New Roman" w:cs="Times New Roman"/>
          <w:sz w:val="24"/>
          <w:szCs w:val="24"/>
          <w:lang w:val="en-ID"/>
        </w:rPr>
      </w:pP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C297480" wp14:editId="0D674D9D">
                <wp:simplePos x="0" y="0"/>
                <wp:positionH relativeFrom="column">
                  <wp:posOffset>1920240</wp:posOffset>
                </wp:positionH>
                <wp:positionV relativeFrom="paragraph">
                  <wp:posOffset>115570</wp:posOffset>
                </wp:positionV>
                <wp:extent cx="2076450" cy="241935"/>
                <wp:effectExtent l="9525" t="9525" r="28575" b="5334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9298" id="AutoShape 28" o:spid="_x0000_s1026" type="#_x0000_t32" style="position:absolute;margin-left:151.2pt;margin-top:9.1pt;width:163.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j+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">
                <v:stroke endarrow="block"/>
              </v:shape>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F192978" wp14:editId="1358CB98">
                <wp:simplePos x="0" y="0"/>
                <wp:positionH relativeFrom="column">
                  <wp:posOffset>3996690</wp:posOffset>
                </wp:positionH>
                <wp:positionV relativeFrom="paragraph">
                  <wp:posOffset>201295</wp:posOffset>
                </wp:positionV>
                <wp:extent cx="1466850" cy="438150"/>
                <wp:effectExtent l="9525" t="9525" r="9525" b="952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38150"/>
                        </a:xfrm>
                        <a:prstGeom prst="rect">
                          <a:avLst/>
                        </a:prstGeom>
                        <a:solidFill>
                          <a:srgbClr val="FFFFFF"/>
                        </a:solidFill>
                        <a:ln w="9525">
                          <a:solidFill>
                            <a:srgbClr val="000000"/>
                          </a:solidFill>
                          <a:miter lim="800000"/>
                          <a:headEnd/>
                          <a:tailEnd/>
                        </a:ln>
                      </wps:spPr>
                      <wps:txbx>
                        <w:txbxContent>
                          <w:p w:rsidR="00D35522" w:rsidRPr="00FF3161" w:rsidRDefault="00D35522" w:rsidP="00D35522">
                            <w:pPr>
                              <w:spacing w:after="0"/>
                              <w:jc w:val="center"/>
                              <w:rPr>
                                <w:rFonts w:ascii="Times New Roman" w:hAnsi="Times New Roman" w:cs="Times New Roman"/>
                                <w:sz w:val="24"/>
                                <w:szCs w:val="24"/>
                              </w:rPr>
                            </w:pPr>
                            <w:r>
                              <w:rPr>
                                <w:rFonts w:ascii="Times New Roman" w:hAnsi="Times New Roman" w:cs="Times New Roman"/>
                                <w:sz w:val="24"/>
                                <w:szCs w:val="24"/>
                              </w:rPr>
                              <w:t xml:space="preserve">Manajemen </w:t>
                            </w:r>
                            <w:r>
                              <w:rPr>
                                <w:rFonts w:ascii="Times New Roman" w:hAnsi="Times New Roman" w:cs="Times New Roman"/>
                                <w:sz w:val="24"/>
                                <w:szCs w:val="24"/>
                              </w:rPr>
                              <w:t>Laba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92978" id="Rectangle 25" o:spid="_x0000_s1028" style="position:absolute;left:0;text-align:left;margin-left:314.7pt;margin-top:15.85pt;width:11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">
                <v:textbox>
                  <w:txbxContent>
                    <w:p w:rsidR="00D35522" w:rsidRPr="00FF3161" w:rsidRDefault="00D35522" w:rsidP="00D35522">
                      <w:pPr>
                        <w:spacing w:after="0"/>
                        <w:jc w:val="center"/>
                        <w:rPr>
                          <w:rFonts w:ascii="Times New Roman" w:hAnsi="Times New Roman" w:cs="Times New Roman"/>
                          <w:sz w:val="24"/>
                          <w:szCs w:val="24"/>
                        </w:rPr>
                      </w:pPr>
                      <w:r>
                        <w:rPr>
                          <w:rFonts w:ascii="Times New Roman" w:hAnsi="Times New Roman" w:cs="Times New Roman"/>
                          <w:sz w:val="24"/>
                          <w:szCs w:val="24"/>
                        </w:rPr>
                        <w:t xml:space="preserve">Manajemen </w:t>
                      </w:r>
                      <w:r>
                        <w:rPr>
                          <w:rFonts w:ascii="Times New Roman" w:hAnsi="Times New Roman" w:cs="Times New Roman"/>
                          <w:sz w:val="24"/>
                          <w:szCs w:val="24"/>
                        </w:rPr>
                        <w:t>Laba</w:t>
                      </w:r>
                    </w:p>
                  </w:txbxContent>
                </v:textbox>
              </v:rect>
            </w:pict>
          </mc:Fallback>
        </mc:AlternateContent>
      </w:r>
    </w:p>
    <w:p w:rsidR="00D35522" w:rsidRPr="00FC03B4" w:rsidRDefault="00D35522" w:rsidP="00D35522">
      <w:pPr>
        <w:spacing w:line="480" w:lineRule="auto"/>
        <w:ind w:left="709"/>
        <w:rPr>
          <w:rFonts w:ascii="Times New Roman" w:hAnsi="Times New Roman" w:cs="Times New Roman"/>
          <w:sz w:val="24"/>
          <w:szCs w:val="24"/>
          <w:lang w:val="en-ID"/>
        </w:rPr>
      </w:pP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0874861" wp14:editId="70F099FC">
                <wp:simplePos x="0" y="0"/>
                <wp:positionH relativeFrom="column">
                  <wp:posOffset>1904433</wp:posOffset>
                </wp:positionH>
                <wp:positionV relativeFrom="paragraph">
                  <wp:posOffset>191404</wp:posOffset>
                </wp:positionV>
                <wp:extent cx="2093027" cy="1162685"/>
                <wp:effectExtent l="0" t="38100" r="59690" b="1841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3027" cy="1162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497" id="AutoShape 29" o:spid="_x0000_s1026" type="#_x0000_t32" style="position:absolute;margin-left:149.95pt;margin-top:15.05pt;width:164.8pt;height:91.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">
                <v:stroke endarrow="block"/>
              </v:shape>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9505633" wp14:editId="7A07D3E4">
                <wp:simplePos x="0" y="0"/>
                <wp:positionH relativeFrom="column">
                  <wp:posOffset>472372</wp:posOffset>
                </wp:positionH>
                <wp:positionV relativeFrom="paragraph">
                  <wp:posOffset>3216</wp:posOffset>
                </wp:positionV>
                <wp:extent cx="1447800" cy="488315"/>
                <wp:effectExtent l="9525" t="9525" r="9525" b="698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8315"/>
                        </a:xfrm>
                        <a:prstGeom prst="rect">
                          <a:avLst/>
                        </a:prstGeom>
                        <a:solidFill>
                          <a:srgbClr val="FFFFFF"/>
                        </a:solidFill>
                        <a:ln w="9525">
                          <a:solidFill>
                            <a:srgbClr val="000000"/>
                          </a:solidFill>
                          <a:miter lim="800000"/>
                          <a:headEnd/>
                          <a:tailEnd/>
                        </a:ln>
                      </wps:spPr>
                      <wps:txbx>
                        <w:txbxContent>
                          <w:p w:rsidR="00D35522" w:rsidRPr="00BE0AB8" w:rsidRDefault="00D35522" w:rsidP="00D355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Komite </w:t>
                            </w:r>
                            <w:r>
                              <w:rPr>
                                <w:rFonts w:ascii="Times New Roman" w:hAnsi="Times New Roman" w:cs="Times New Roman"/>
                                <w:sz w:val="24"/>
                                <w:szCs w:val="24"/>
                              </w:rPr>
                              <w:t>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05633" id="Rectangle 22" o:spid="_x0000_s1029" style="position:absolute;left:0;text-align:left;margin-left:37.2pt;margin-top:.25pt;width:114pt;height:3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">
                <v:textbox>
                  <w:txbxContent>
                    <w:p w:rsidR="00D35522" w:rsidRPr="00BE0AB8" w:rsidRDefault="00D35522" w:rsidP="00D355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Komite </w:t>
                      </w:r>
                      <w:r>
                        <w:rPr>
                          <w:rFonts w:ascii="Times New Roman" w:hAnsi="Times New Roman" w:cs="Times New Roman"/>
                          <w:sz w:val="24"/>
                          <w:szCs w:val="24"/>
                        </w:rPr>
                        <w:t>Audit</w:t>
                      </w:r>
                    </w:p>
                  </w:txbxContent>
                </v:textbox>
              </v:rect>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958CB37" wp14:editId="7E78BA58">
                <wp:simplePos x="0" y="0"/>
                <wp:positionH relativeFrom="column">
                  <wp:posOffset>1901190</wp:posOffset>
                </wp:positionH>
                <wp:positionV relativeFrom="paragraph">
                  <wp:posOffset>106045</wp:posOffset>
                </wp:positionV>
                <wp:extent cx="2095500" cy="628650"/>
                <wp:effectExtent l="9525" t="59055" r="28575" b="762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7B207" id="AutoShape 29" o:spid="_x0000_s1026" type="#_x0000_t32" style="position:absolute;margin-left:149.7pt;margin-top:8.35pt;width:165pt;height:4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">
                <v:stroke endarrow="block"/>
              </v:shape>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891B91A" wp14:editId="09771375">
                <wp:simplePos x="0" y="0"/>
                <wp:positionH relativeFrom="column">
                  <wp:posOffset>1920240</wp:posOffset>
                </wp:positionH>
                <wp:positionV relativeFrom="paragraph">
                  <wp:posOffset>6985</wp:posOffset>
                </wp:positionV>
                <wp:extent cx="2076450" cy="164465"/>
                <wp:effectExtent l="9525" t="55245" r="19050" b="889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3957F" id="AutoShape 27" o:spid="_x0000_s1026" type="#_x0000_t32" style="position:absolute;margin-left:151.2pt;margin-top:.55pt;width:163.5pt;height:12.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riPwIAAG0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">
                <v:stroke endarrow="block"/>
              </v:shape>
            </w:pict>
          </mc:Fallback>
        </mc:AlternateContent>
      </w:r>
    </w:p>
    <w:p w:rsidR="00D35522" w:rsidRPr="00FC03B4" w:rsidRDefault="00D35522" w:rsidP="00D35522">
      <w:pPr>
        <w:spacing w:after="720" w:line="480" w:lineRule="auto"/>
        <w:ind w:left="709"/>
        <w:rPr>
          <w:rFonts w:ascii="Times New Roman" w:hAnsi="Times New Roman" w:cs="Times New Roman"/>
          <w:sz w:val="24"/>
          <w:szCs w:val="24"/>
          <w:lang w:val="en-ID"/>
        </w:rPr>
      </w:pP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8323078" wp14:editId="787A3193">
                <wp:simplePos x="0" y="0"/>
                <wp:positionH relativeFrom="column">
                  <wp:posOffset>453390</wp:posOffset>
                </wp:positionH>
                <wp:positionV relativeFrom="paragraph">
                  <wp:posOffset>135850</wp:posOffset>
                </wp:positionV>
                <wp:extent cx="1447800" cy="488315"/>
                <wp:effectExtent l="9525" t="9525" r="9525" b="698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8315"/>
                        </a:xfrm>
                        <a:prstGeom prst="rect">
                          <a:avLst/>
                        </a:prstGeom>
                        <a:solidFill>
                          <a:srgbClr val="FFFFFF"/>
                        </a:solidFill>
                        <a:ln w="9525">
                          <a:solidFill>
                            <a:srgbClr val="000000"/>
                          </a:solidFill>
                          <a:miter lim="800000"/>
                          <a:headEnd/>
                          <a:tailEnd/>
                        </a:ln>
                      </wps:spPr>
                      <wps:txbx>
                        <w:txbxContent>
                          <w:p w:rsidR="00D35522" w:rsidRPr="00BC6B07" w:rsidRDefault="00D35522" w:rsidP="00D35522">
                            <w:pPr>
                              <w:spacing w:after="0" w:line="240" w:lineRule="auto"/>
                              <w:jc w:val="center"/>
                              <w:rPr>
                                <w:rFonts w:ascii="Times New Roman" w:hAnsi="Times New Roman" w:cs="Times New Roman"/>
                                <w:i/>
                                <w:sz w:val="24"/>
                                <w:szCs w:val="24"/>
                              </w:rPr>
                            </w:pPr>
                            <w:r w:rsidRPr="00BC6B07">
                              <w:rPr>
                                <w:rFonts w:ascii="Times New Roman" w:hAnsi="Times New Roman" w:cs="Times New Roman"/>
                                <w:i/>
                                <w:sz w:val="24"/>
                                <w:szCs w:val="24"/>
                              </w:rPr>
                              <w:t>Leverage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3078" id="_x0000_s1030" style="position:absolute;left:0;text-align:left;margin-left:35.7pt;margin-top:10.7pt;width:114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">
                <v:textbox>
                  <w:txbxContent>
                    <w:p w:rsidR="00D35522" w:rsidRPr="00BC6B07" w:rsidRDefault="00D35522" w:rsidP="00D35522">
                      <w:pPr>
                        <w:spacing w:after="0" w:line="240" w:lineRule="auto"/>
                        <w:jc w:val="center"/>
                        <w:rPr>
                          <w:rFonts w:ascii="Times New Roman" w:hAnsi="Times New Roman" w:cs="Times New Roman"/>
                          <w:i/>
                          <w:sz w:val="24"/>
                          <w:szCs w:val="24"/>
                        </w:rPr>
                      </w:pPr>
                      <w:r w:rsidRPr="00BC6B07">
                        <w:rPr>
                          <w:rFonts w:ascii="Times New Roman" w:hAnsi="Times New Roman" w:cs="Times New Roman"/>
                          <w:i/>
                          <w:sz w:val="24"/>
                          <w:szCs w:val="24"/>
                        </w:rPr>
                        <w:t>Leverage</w:t>
                      </w:r>
                    </w:p>
                  </w:txbxContent>
                </v:textbox>
              </v:rect>
            </w:pict>
          </mc:Fallback>
        </mc:AlternateContent>
      </w:r>
      <w:r w:rsidRPr="00FC03B4">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2CCC745" wp14:editId="05056714">
                <wp:simplePos x="0" y="0"/>
                <wp:positionH relativeFrom="column">
                  <wp:posOffset>443865</wp:posOffset>
                </wp:positionH>
                <wp:positionV relativeFrom="paragraph">
                  <wp:posOffset>753286</wp:posOffset>
                </wp:positionV>
                <wp:extent cx="1457325" cy="457200"/>
                <wp:effectExtent l="9525" t="11430" r="9525" b="762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7200"/>
                        </a:xfrm>
                        <a:prstGeom prst="rect">
                          <a:avLst/>
                        </a:prstGeom>
                        <a:solidFill>
                          <a:srgbClr val="FFFFFF"/>
                        </a:solidFill>
                        <a:ln w="9525">
                          <a:solidFill>
                            <a:srgbClr val="000000"/>
                          </a:solidFill>
                          <a:miter lim="800000"/>
                          <a:headEnd/>
                          <a:tailEnd/>
                        </a:ln>
                      </wps:spPr>
                      <wps:txbx>
                        <w:txbxContent>
                          <w:p w:rsidR="00D35522" w:rsidRPr="00BC6B07" w:rsidRDefault="00D35522" w:rsidP="00D35522">
                            <w:pPr>
                              <w:spacing w:line="240" w:lineRule="auto"/>
                              <w:jc w:val="center"/>
                              <w:rPr>
                                <w:rFonts w:ascii="Times New Roman" w:hAnsi="Times New Roman" w:cs="Times New Roman"/>
                                <w:sz w:val="24"/>
                                <w:szCs w:val="24"/>
                              </w:rPr>
                            </w:pPr>
                            <w:r>
                              <w:rPr>
                                <w:rFonts w:ascii="Times New Roman" w:hAnsi="Times New Roman" w:cs="Times New Roman"/>
                                <w:sz w:val="24"/>
                                <w:szCs w:val="24"/>
                              </w:rPr>
                              <w:t>Ukuran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C745" id="Rectangle 24" o:spid="_x0000_s1031" style="position:absolute;left:0;text-align:left;margin-left:34.95pt;margin-top:59.3pt;width:114.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">
                <v:textbox>
                  <w:txbxContent>
                    <w:p w:rsidR="00D35522" w:rsidRPr="00BC6B07" w:rsidRDefault="00D35522" w:rsidP="00D35522">
                      <w:pPr>
                        <w:spacing w:line="240" w:lineRule="auto"/>
                        <w:jc w:val="center"/>
                        <w:rPr>
                          <w:rFonts w:ascii="Times New Roman" w:hAnsi="Times New Roman" w:cs="Times New Roman"/>
                          <w:sz w:val="24"/>
                          <w:szCs w:val="24"/>
                        </w:rPr>
                      </w:pPr>
                      <w:r>
                        <w:rPr>
                          <w:rFonts w:ascii="Times New Roman" w:hAnsi="Times New Roman" w:cs="Times New Roman"/>
                          <w:sz w:val="24"/>
                          <w:szCs w:val="24"/>
                        </w:rPr>
                        <w:t>Ukuran Perusahaan</w:t>
                      </w:r>
                    </w:p>
                  </w:txbxContent>
                </v:textbox>
              </v:rect>
            </w:pict>
          </mc:Fallback>
        </mc:AlternateContent>
      </w:r>
    </w:p>
    <w:p w:rsidR="00D35522" w:rsidRDefault="00D35522" w:rsidP="00D35522">
      <w:pPr>
        <w:spacing w:after="0" w:line="480" w:lineRule="auto"/>
        <w:rPr>
          <w:rFonts w:ascii="Times New Roman" w:hAnsi="Times New Roman" w:cs="Times New Roman"/>
          <w:sz w:val="24"/>
          <w:szCs w:val="24"/>
          <w:lang w:val="en-ID"/>
        </w:rPr>
      </w:pPr>
    </w:p>
    <w:p w:rsidR="00D35522" w:rsidRPr="00FC03B4" w:rsidRDefault="00D35522" w:rsidP="00D35522">
      <w:pPr>
        <w:spacing w:after="0" w:line="480" w:lineRule="auto"/>
        <w:rPr>
          <w:rFonts w:ascii="Times New Roman" w:hAnsi="Times New Roman" w:cs="Times New Roman"/>
          <w:sz w:val="24"/>
          <w:szCs w:val="24"/>
          <w:lang w:val="en-ID"/>
        </w:rPr>
      </w:pPr>
    </w:p>
    <w:p w:rsidR="00D35522" w:rsidRPr="00FC03B4" w:rsidRDefault="00D35522" w:rsidP="00D35522">
      <w:pPr>
        <w:pStyle w:val="Heading2"/>
        <w:numPr>
          <w:ilvl w:val="0"/>
          <w:numId w:val="1"/>
        </w:numPr>
        <w:spacing w:before="0" w:line="480" w:lineRule="auto"/>
        <w:ind w:left="426" w:hanging="426"/>
        <w:rPr>
          <w:rFonts w:ascii="Times New Roman" w:hAnsi="Times New Roman" w:cs="Times New Roman"/>
          <w:b/>
          <w:color w:val="auto"/>
          <w:sz w:val="24"/>
          <w:szCs w:val="24"/>
          <w:lang w:val="en-ID"/>
        </w:rPr>
      </w:pPr>
      <w:bookmarkStart w:id="18" w:name="_Toc535278780"/>
      <w:proofErr w:type="spellStart"/>
      <w:r w:rsidRPr="00FC03B4">
        <w:rPr>
          <w:rFonts w:ascii="Times New Roman" w:hAnsi="Times New Roman" w:cs="Times New Roman"/>
          <w:b/>
          <w:color w:val="auto"/>
          <w:sz w:val="24"/>
          <w:szCs w:val="24"/>
          <w:lang w:val="en-ID"/>
        </w:rPr>
        <w:t>Hipotesis</w:t>
      </w:r>
      <w:bookmarkEnd w:id="18"/>
      <w:proofErr w:type="spellEnd"/>
    </w:p>
    <w:p w:rsidR="00D35522" w:rsidRPr="00FC03B4" w:rsidRDefault="00D35522" w:rsidP="00D35522">
      <w:pPr>
        <w:spacing w:after="0" w:line="480" w:lineRule="auto"/>
        <w:ind w:left="426" w:firstLine="426"/>
        <w:rPr>
          <w:rFonts w:ascii="Times New Roman" w:hAnsi="Times New Roman" w:cs="Times New Roman"/>
          <w:sz w:val="24"/>
          <w:szCs w:val="24"/>
          <w:lang w:val="en-ID"/>
        </w:rPr>
      </w:pPr>
      <w:proofErr w:type="spellStart"/>
      <w:r w:rsidRPr="00FC03B4">
        <w:rPr>
          <w:rFonts w:ascii="Times New Roman" w:hAnsi="Times New Roman" w:cs="Times New Roman"/>
          <w:sz w:val="24"/>
          <w:szCs w:val="24"/>
          <w:lang w:val="en-ID"/>
        </w:rPr>
        <w:t>Berdasarkan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kerangka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pemikiran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sebelumnya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maka</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hipotesis</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penelitian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ini</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adalah</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sebagai</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berikut</w:t>
      </w:r>
      <w:proofErr w:type="spellEnd"/>
      <w:r w:rsidRPr="00FC03B4">
        <w:rPr>
          <w:rFonts w:ascii="Times New Roman" w:hAnsi="Times New Roman" w:cs="Times New Roman"/>
          <w:sz w:val="24"/>
          <w:szCs w:val="24"/>
          <w:lang w:val="en-ID"/>
        </w:rPr>
        <w:t>:</w:t>
      </w:r>
    </w:p>
    <w:p w:rsidR="00D35522" w:rsidRDefault="00D35522" w:rsidP="00D35522">
      <w:pPr>
        <w:spacing w:after="0" w:line="480" w:lineRule="auto"/>
        <w:ind w:left="567" w:hanging="142"/>
        <w:rPr>
          <w:rFonts w:ascii="Times New Roman" w:hAnsi="Times New Roman" w:cs="Times New Roman"/>
          <w:sz w:val="24"/>
          <w:szCs w:val="24"/>
        </w:rPr>
      </w:pPr>
      <w:r w:rsidRPr="00FC03B4">
        <w:rPr>
          <w:rFonts w:ascii="Times New Roman" w:hAnsi="Times New Roman" w:cs="Times New Roman"/>
          <w:sz w:val="24"/>
          <w:szCs w:val="24"/>
          <w:lang w:val="en-ID"/>
        </w:rPr>
        <w:lastRenderedPageBreak/>
        <w:t>Ha</w:t>
      </w:r>
      <w:r w:rsidRPr="00FC03B4">
        <w:rPr>
          <w:rFonts w:ascii="Times New Roman" w:hAnsi="Times New Roman" w:cs="Times New Roman"/>
          <w:sz w:val="24"/>
          <w:szCs w:val="24"/>
          <w:vertAlign w:val="subscript"/>
          <w:lang w:val="en-ID"/>
        </w:rPr>
        <w:t>1</w:t>
      </w:r>
      <w:r w:rsidRPr="00FC03B4">
        <w:rPr>
          <w:rFonts w:ascii="Times New Roman" w:hAnsi="Times New Roman" w:cs="Times New Roman"/>
          <w:sz w:val="24"/>
          <w:szCs w:val="24"/>
          <w:lang w:val="en-ID"/>
        </w:rPr>
        <w:t xml:space="preserve">: </w:t>
      </w:r>
      <w:r>
        <w:rPr>
          <w:rFonts w:ascii="Times New Roman" w:hAnsi="Times New Roman" w:cs="Times New Roman"/>
          <w:sz w:val="24"/>
          <w:szCs w:val="24"/>
        </w:rPr>
        <w:t>Kepemilikan institusional berpengaruh negatif signifikan terhadap manajemen</w:t>
      </w:r>
    </w:p>
    <w:p w:rsidR="00D35522" w:rsidRPr="00BC6B07" w:rsidRDefault="00D35522" w:rsidP="00D35522">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 laba</w:t>
      </w:r>
    </w:p>
    <w:p w:rsidR="00D35522" w:rsidRPr="00FC03B4" w:rsidRDefault="00D35522" w:rsidP="00D35522">
      <w:pPr>
        <w:spacing w:after="0" w:line="480" w:lineRule="auto"/>
        <w:ind w:left="567" w:hanging="142"/>
        <w:rPr>
          <w:rFonts w:ascii="Times New Roman" w:hAnsi="Times New Roman" w:cs="Times New Roman"/>
          <w:sz w:val="24"/>
          <w:szCs w:val="24"/>
          <w:vertAlign w:val="subscript"/>
          <w:lang w:val="en-ID"/>
        </w:rPr>
      </w:pPr>
      <w:r w:rsidRPr="00FC03B4">
        <w:rPr>
          <w:rFonts w:ascii="Times New Roman" w:hAnsi="Times New Roman" w:cs="Times New Roman"/>
          <w:sz w:val="24"/>
          <w:szCs w:val="24"/>
          <w:lang w:val="en-ID"/>
        </w:rPr>
        <w:t>Ha</w:t>
      </w:r>
      <w:r w:rsidRPr="00FC03B4">
        <w:rPr>
          <w:rFonts w:ascii="Times New Roman" w:hAnsi="Times New Roman" w:cs="Times New Roman"/>
          <w:sz w:val="24"/>
          <w:szCs w:val="24"/>
          <w:vertAlign w:val="subscript"/>
          <w:lang w:val="en-ID"/>
        </w:rPr>
        <w:t>2</w:t>
      </w:r>
      <w:r w:rsidRPr="00FC03B4">
        <w:rPr>
          <w:rFonts w:ascii="Times New Roman" w:hAnsi="Times New Roman" w:cs="Times New Roman"/>
          <w:sz w:val="24"/>
          <w:szCs w:val="24"/>
          <w:lang w:val="en-ID"/>
        </w:rPr>
        <w:t xml:space="preserve">: </w:t>
      </w:r>
      <w:r>
        <w:rPr>
          <w:rFonts w:ascii="Times New Roman" w:hAnsi="Times New Roman" w:cs="Times New Roman"/>
          <w:sz w:val="24"/>
          <w:szCs w:val="24"/>
        </w:rPr>
        <w:t>Kepemilikan manajerial berpengaruh negatif signifikan terhadap manajemen laba</w:t>
      </w:r>
    </w:p>
    <w:p w:rsidR="00D35522" w:rsidRPr="00FC03B4" w:rsidRDefault="00D35522" w:rsidP="00D35522">
      <w:pPr>
        <w:spacing w:after="0" w:line="480" w:lineRule="auto"/>
        <w:ind w:left="567" w:hanging="142"/>
        <w:rPr>
          <w:rFonts w:ascii="Times New Roman" w:hAnsi="Times New Roman" w:cs="Times New Roman"/>
          <w:sz w:val="24"/>
          <w:szCs w:val="24"/>
          <w:vertAlign w:val="subscript"/>
          <w:lang w:val="en-ID"/>
        </w:rPr>
      </w:pPr>
      <w:r w:rsidRPr="00FC03B4">
        <w:rPr>
          <w:rFonts w:ascii="Times New Roman" w:hAnsi="Times New Roman" w:cs="Times New Roman"/>
          <w:sz w:val="24"/>
          <w:szCs w:val="24"/>
          <w:lang w:val="en-ID"/>
        </w:rPr>
        <w:t>Ha</w:t>
      </w:r>
      <w:r w:rsidRPr="00FC03B4">
        <w:rPr>
          <w:rFonts w:ascii="Times New Roman" w:hAnsi="Times New Roman" w:cs="Times New Roman"/>
          <w:sz w:val="24"/>
          <w:szCs w:val="24"/>
          <w:vertAlign w:val="subscript"/>
          <w:lang w:val="en-ID"/>
        </w:rPr>
        <w:t>3</w:t>
      </w:r>
      <w:r w:rsidRPr="00FC03B4">
        <w:rPr>
          <w:rFonts w:ascii="Times New Roman" w:hAnsi="Times New Roman" w:cs="Times New Roman"/>
          <w:sz w:val="24"/>
          <w:szCs w:val="24"/>
          <w:lang w:val="en-ID"/>
        </w:rPr>
        <w:t xml:space="preserve">: </w:t>
      </w:r>
      <w:r>
        <w:rPr>
          <w:rFonts w:ascii="Times New Roman" w:hAnsi="Times New Roman" w:cs="Times New Roman"/>
          <w:sz w:val="24"/>
          <w:szCs w:val="24"/>
        </w:rPr>
        <w:t>Komite audit berpengaruh negatif signifikan terhadap manajemen laba</w:t>
      </w:r>
    </w:p>
    <w:p w:rsidR="00D35522" w:rsidRPr="00BC6B07" w:rsidRDefault="00D35522" w:rsidP="00D35522">
      <w:pPr>
        <w:spacing w:after="0" w:line="480" w:lineRule="auto"/>
        <w:ind w:left="567" w:hanging="142"/>
        <w:rPr>
          <w:rFonts w:ascii="Times New Roman" w:hAnsi="Times New Roman" w:cs="Times New Roman"/>
          <w:sz w:val="24"/>
          <w:szCs w:val="24"/>
        </w:rPr>
      </w:pPr>
      <w:r w:rsidRPr="00FC03B4">
        <w:rPr>
          <w:rFonts w:ascii="Times New Roman" w:hAnsi="Times New Roman" w:cs="Times New Roman"/>
          <w:sz w:val="24"/>
          <w:szCs w:val="24"/>
          <w:lang w:val="en-ID"/>
        </w:rPr>
        <w:t>Ha</w:t>
      </w:r>
      <w:r w:rsidRPr="00FC03B4">
        <w:rPr>
          <w:rFonts w:ascii="Times New Roman" w:hAnsi="Times New Roman" w:cs="Times New Roman"/>
          <w:sz w:val="24"/>
          <w:szCs w:val="24"/>
          <w:vertAlign w:val="subscript"/>
          <w:lang w:val="en-ID"/>
        </w:rPr>
        <w:t>4</w:t>
      </w:r>
      <w:r w:rsidRPr="00FC03B4">
        <w:rPr>
          <w:rFonts w:ascii="Times New Roman" w:hAnsi="Times New Roman" w:cs="Times New Roman"/>
          <w:sz w:val="24"/>
          <w:szCs w:val="24"/>
          <w:lang w:val="en-ID"/>
        </w:rPr>
        <w:t xml:space="preserve">: </w:t>
      </w:r>
      <w:r w:rsidRPr="00FC03B4">
        <w:rPr>
          <w:rFonts w:ascii="Times New Roman" w:hAnsi="Times New Roman" w:cs="Times New Roman"/>
          <w:i/>
          <w:sz w:val="24"/>
          <w:szCs w:val="24"/>
          <w:lang w:val="en-ID"/>
        </w:rPr>
        <w:t>Leverage</w:t>
      </w:r>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berpengaruh</w:t>
      </w:r>
      <w:proofErr w:type="spellEnd"/>
      <w:r w:rsidRPr="00FC03B4">
        <w:rPr>
          <w:rFonts w:ascii="Times New Roman" w:hAnsi="Times New Roman" w:cs="Times New Roman"/>
          <w:sz w:val="24"/>
          <w:szCs w:val="24"/>
          <w:lang w:val="en-ID"/>
        </w:rPr>
        <w:t xml:space="preserve"> </w:t>
      </w:r>
      <w:r>
        <w:rPr>
          <w:rFonts w:ascii="Times New Roman" w:hAnsi="Times New Roman" w:cs="Times New Roman"/>
          <w:sz w:val="24"/>
          <w:szCs w:val="24"/>
        </w:rPr>
        <w:t xml:space="preserve">positif signifikan </w:t>
      </w:r>
      <w:proofErr w:type="spellStart"/>
      <w:r w:rsidRPr="00FC03B4">
        <w:rPr>
          <w:rFonts w:ascii="Times New Roman" w:hAnsi="Times New Roman" w:cs="Times New Roman"/>
          <w:sz w:val="24"/>
          <w:szCs w:val="24"/>
          <w:lang w:val="en-ID"/>
        </w:rPr>
        <w:t>terhadap</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manajemen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laba</w:t>
      </w:r>
      <w:proofErr w:type="spellEnd"/>
    </w:p>
    <w:p w:rsidR="00D35522" w:rsidRPr="00FC03B4" w:rsidRDefault="00D35522" w:rsidP="00D35522">
      <w:pPr>
        <w:spacing w:after="0" w:line="480" w:lineRule="auto"/>
        <w:ind w:left="567" w:hanging="142"/>
        <w:rPr>
          <w:rFonts w:ascii="Times New Roman" w:hAnsi="Times New Roman" w:cs="Times New Roman"/>
          <w:sz w:val="24"/>
          <w:szCs w:val="24"/>
          <w:lang w:val="en-ID"/>
        </w:rPr>
      </w:pPr>
      <w:r w:rsidRPr="00FC03B4">
        <w:rPr>
          <w:rFonts w:ascii="Times New Roman" w:hAnsi="Times New Roman" w:cs="Times New Roman"/>
          <w:sz w:val="24"/>
          <w:szCs w:val="24"/>
          <w:lang w:val="en-ID"/>
        </w:rPr>
        <w:t>Ha</w:t>
      </w:r>
      <w:r w:rsidRPr="00FC03B4">
        <w:rPr>
          <w:rFonts w:ascii="Times New Roman" w:hAnsi="Times New Roman" w:cs="Times New Roman"/>
          <w:sz w:val="24"/>
          <w:szCs w:val="24"/>
          <w:vertAlign w:val="subscript"/>
          <w:lang w:val="en-ID"/>
        </w:rPr>
        <w:t>5</w:t>
      </w:r>
      <w:r w:rsidRPr="00FC03B4">
        <w:rPr>
          <w:rFonts w:ascii="Times New Roman" w:hAnsi="Times New Roman" w:cs="Times New Roman"/>
          <w:sz w:val="24"/>
          <w:szCs w:val="24"/>
          <w:lang w:val="en-ID"/>
        </w:rPr>
        <w:t>:</w:t>
      </w:r>
      <w:r w:rsidRPr="00BC6B07">
        <w:rPr>
          <w:rFonts w:ascii="Times New Roman" w:hAnsi="Times New Roman" w:cs="Times New Roman"/>
          <w:sz w:val="24"/>
          <w:szCs w:val="24"/>
        </w:rPr>
        <w:t xml:space="preserve"> </w:t>
      </w:r>
      <w:r w:rsidRPr="00FC03B4">
        <w:rPr>
          <w:rFonts w:ascii="Times New Roman" w:hAnsi="Times New Roman" w:cs="Times New Roman"/>
          <w:sz w:val="24"/>
          <w:szCs w:val="24"/>
        </w:rPr>
        <w:t>Ukuran Perusahaan</w:t>
      </w:r>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sidRPr="00FC03B4">
        <w:rPr>
          <w:rFonts w:ascii="Times New Roman" w:hAnsi="Times New Roman" w:cs="Times New Roman"/>
          <w:sz w:val="24"/>
          <w:szCs w:val="24"/>
          <w:lang w:val="en-ID"/>
        </w:rPr>
        <w:t xml:space="preserve"> </w:t>
      </w:r>
      <w:r>
        <w:rPr>
          <w:rFonts w:ascii="Times New Roman" w:hAnsi="Times New Roman" w:cs="Times New Roman"/>
          <w:sz w:val="24"/>
          <w:szCs w:val="24"/>
        </w:rPr>
        <w:t xml:space="preserve">signifikan </w:t>
      </w:r>
      <w:proofErr w:type="spellStart"/>
      <w:r w:rsidRPr="00FC03B4">
        <w:rPr>
          <w:rFonts w:ascii="Times New Roman" w:hAnsi="Times New Roman" w:cs="Times New Roman"/>
          <w:sz w:val="24"/>
          <w:szCs w:val="24"/>
          <w:lang w:val="en-ID"/>
        </w:rPr>
        <w:t>terhadap</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manajemen</w:t>
      </w:r>
      <w:proofErr w:type="spellEnd"/>
      <w:r w:rsidRPr="00FC03B4">
        <w:rPr>
          <w:rFonts w:ascii="Times New Roman" w:hAnsi="Times New Roman" w:cs="Times New Roman"/>
          <w:sz w:val="24"/>
          <w:szCs w:val="24"/>
          <w:lang w:val="en-ID"/>
        </w:rPr>
        <w:t xml:space="preserve"> </w:t>
      </w:r>
      <w:proofErr w:type="spellStart"/>
      <w:r w:rsidRPr="00FC03B4">
        <w:rPr>
          <w:rFonts w:ascii="Times New Roman" w:hAnsi="Times New Roman" w:cs="Times New Roman"/>
          <w:sz w:val="24"/>
          <w:szCs w:val="24"/>
          <w:lang w:val="en-ID"/>
        </w:rPr>
        <w:t>laba</w:t>
      </w:r>
      <w:proofErr w:type="spellEnd"/>
    </w:p>
    <w:p w:rsidR="00AF1E92" w:rsidRDefault="00AF1E92"/>
    <w:sectPr w:rsidR="00AF1E92" w:rsidSect="00D3552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47" w:rsidRDefault="00406747" w:rsidP="00D35522">
      <w:pPr>
        <w:spacing w:after="0" w:line="240" w:lineRule="auto"/>
      </w:pPr>
      <w:r>
        <w:separator/>
      </w:r>
    </w:p>
  </w:endnote>
  <w:endnote w:type="continuationSeparator" w:id="0">
    <w:p w:rsidR="00406747" w:rsidRDefault="00406747" w:rsidP="00D3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22" w:rsidRDefault="00D355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11067"/>
      <w:docPartObj>
        <w:docPartGallery w:val="Page Numbers (Bottom of Page)"/>
        <w:docPartUnique/>
      </w:docPartObj>
    </w:sdtPr>
    <w:sdtEndPr>
      <w:rPr>
        <w:rFonts w:ascii="Times New Roman" w:hAnsi="Times New Roman" w:cs="Times New Roman"/>
        <w:noProof/>
        <w:sz w:val="24"/>
        <w:szCs w:val="24"/>
      </w:rPr>
    </w:sdtEndPr>
    <w:sdtContent>
      <w:bookmarkStart w:id="19" w:name="_GoBack" w:displacedByCustomXml="prev"/>
      <w:p w:rsidR="00D35522" w:rsidRPr="00D35522" w:rsidRDefault="00D35522">
        <w:pPr>
          <w:pStyle w:val="Footer"/>
          <w:jc w:val="center"/>
          <w:rPr>
            <w:rFonts w:ascii="Times New Roman" w:hAnsi="Times New Roman" w:cs="Times New Roman"/>
            <w:sz w:val="24"/>
            <w:szCs w:val="24"/>
          </w:rPr>
        </w:pPr>
        <w:r w:rsidRPr="00D35522">
          <w:rPr>
            <w:rFonts w:ascii="Times New Roman" w:hAnsi="Times New Roman" w:cs="Times New Roman"/>
            <w:sz w:val="24"/>
            <w:szCs w:val="24"/>
          </w:rPr>
          <w:fldChar w:fldCharType="begin"/>
        </w:r>
        <w:r w:rsidRPr="00D35522">
          <w:rPr>
            <w:rFonts w:ascii="Times New Roman" w:hAnsi="Times New Roman" w:cs="Times New Roman"/>
            <w:sz w:val="24"/>
            <w:szCs w:val="24"/>
          </w:rPr>
          <w:instrText xml:space="preserve"> PAGE   \* MERGEFORMAT </w:instrText>
        </w:r>
        <w:r w:rsidRPr="00D35522">
          <w:rPr>
            <w:rFonts w:ascii="Times New Roman" w:hAnsi="Times New Roman" w:cs="Times New Roman"/>
            <w:sz w:val="24"/>
            <w:szCs w:val="24"/>
          </w:rPr>
          <w:fldChar w:fldCharType="separate"/>
        </w:r>
        <w:r>
          <w:rPr>
            <w:rFonts w:ascii="Times New Roman" w:hAnsi="Times New Roman" w:cs="Times New Roman"/>
            <w:noProof/>
            <w:sz w:val="24"/>
            <w:szCs w:val="24"/>
          </w:rPr>
          <w:t>39</w:t>
        </w:r>
        <w:r w:rsidRPr="00D35522">
          <w:rPr>
            <w:rFonts w:ascii="Times New Roman" w:hAnsi="Times New Roman" w:cs="Times New Roman"/>
            <w:noProof/>
            <w:sz w:val="24"/>
            <w:szCs w:val="24"/>
          </w:rPr>
          <w:fldChar w:fldCharType="end"/>
        </w:r>
      </w:p>
    </w:sdtContent>
  </w:sdt>
  <w:bookmarkEnd w:id="19"/>
  <w:p w:rsidR="00D35522" w:rsidRDefault="00D355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22" w:rsidRDefault="00D355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47" w:rsidRDefault="00406747" w:rsidP="00D35522">
      <w:pPr>
        <w:spacing w:after="0" w:line="240" w:lineRule="auto"/>
      </w:pPr>
      <w:r>
        <w:separator/>
      </w:r>
    </w:p>
  </w:footnote>
  <w:footnote w:type="continuationSeparator" w:id="0">
    <w:p w:rsidR="00406747" w:rsidRDefault="00406747" w:rsidP="00D3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22" w:rsidRDefault="00D355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22" w:rsidRDefault="00D355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22" w:rsidRDefault="00D355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37C2"/>
    <w:multiLevelType w:val="hybridMultilevel"/>
    <w:tmpl w:val="5EDA5616"/>
    <w:lvl w:ilvl="0" w:tplc="8C423DC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 w15:restartNumberingAfterBreak="0">
    <w:nsid w:val="15B754F5"/>
    <w:multiLevelType w:val="hybridMultilevel"/>
    <w:tmpl w:val="1E1C7952"/>
    <w:lvl w:ilvl="0" w:tplc="E38AE298">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C8E17E5"/>
    <w:multiLevelType w:val="hybridMultilevel"/>
    <w:tmpl w:val="466A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81F29"/>
    <w:multiLevelType w:val="hybridMultilevel"/>
    <w:tmpl w:val="5406E866"/>
    <w:lvl w:ilvl="0" w:tplc="2646C94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DC502A"/>
    <w:multiLevelType w:val="hybridMultilevel"/>
    <w:tmpl w:val="E278A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5186"/>
    <w:multiLevelType w:val="hybridMultilevel"/>
    <w:tmpl w:val="94B43D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28E17754"/>
    <w:multiLevelType w:val="hybridMultilevel"/>
    <w:tmpl w:val="4B904192"/>
    <w:lvl w:ilvl="0" w:tplc="5386A5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2F824F85"/>
    <w:multiLevelType w:val="hybridMultilevel"/>
    <w:tmpl w:val="1DCC6A00"/>
    <w:lvl w:ilvl="0" w:tplc="95EC2794">
      <w:start w:val="1"/>
      <w:numFmt w:val="decimal"/>
      <w:lvlText w:val="(%1)"/>
      <w:lvlJc w:val="left"/>
      <w:pPr>
        <w:ind w:left="1494" w:hanging="360"/>
      </w:pPr>
      <w:rPr>
        <w:rFonts w:hint="default"/>
        <w:i w:val="0"/>
      </w:rPr>
    </w:lvl>
    <w:lvl w:ilvl="1" w:tplc="04210019">
      <w:start w:val="1"/>
      <w:numFmt w:val="lowerLetter"/>
      <w:lvlText w:val="%2."/>
      <w:lvlJc w:val="left"/>
      <w:pPr>
        <w:ind w:left="2214" w:hanging="360"/>
      </w:pPr>
    </w:lvl>
    <w:lvl w:ilvl="2" w:tplc="DFF2F0B8">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3E37772A"/>
    <w:multiLevelType w:val="hybridMultilevel"/>
    <w:tmpl w:val="799E02EA"/>
    <w:lvl w:ilvl="0" w:tplc="380CA7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50564202"/>
    <w:multiLevelType w:val="hybridMultilevel"/>
    <w:tmpl w:val="DBB8BD72"/>
    <w:lvl w:ilvl="0" w:tplc="CB1A2618">
      <w:start w:val="1"/>
      <w:numFmt w:val="decimal"/>
      <w:lvlText w:val="%1."/>
      <w:lvlJc w:val="left"/>
      <w:pPr>
        <w:ind w:left="1960" w:hanging="360"/>
      </w:pPr>
      <w:rPr>
        <w:rFonts w:hint="default"/>
      </w:rPr>
    </w:lvl>
    <w:lvl w:ilvl="1" w:tplc="08090019" w:tentative="1">
      <w:start w:val="1"/>
      <w:numFmt w:val="lowerLetter"/>
      <w:lvlText w:val="%2."/>
      <w:lvlJc w:val="left"/>
      <w:pPr>
        <w:ind w:left="2680" w:hanging="360"/>
      </w:pPr>
    </w:lvl>
    <w:lvl w:ilvl="2" w:tplc="0809001B" w:tentative="1">
      <w:start w:val="1"/>
      <w:numFmt w:val="lowerRoman"/>
      <w:lvlText w:val="%3."/>
      <w:lvlJc w:val="right"/>
      <w:pPr>
        <w:ind w:left="3400" w:hanging="180"/>
      </w:pPr>
    </w:lvl>
    <w:lvl w:ilvl="3" w:tplc="0809000F" w:tentative="1">
      <w:start w:val="1"/>
      <w:numFmt w:val="decimal"/>
      <w:lvlText w:val="%4."/>
      <w:lvlJc w:val="left"/>
      <w:pPr>
        <w:ind w:left="4120" w:hanging="360"/>
      </w:pPr>
    </w:lvl>
    <w:lvl w:ilvl="4" w:tplc="08090019" w:tentative="1">
      <w:start w:val="1"/>
      <w:numFmt w:val="lowerLetter"/>
      <w:lvlText w:val="%5."/>
      <w:lvlJc w:val="left"/>
      <w:pPr>
        <w:ind w:left="4840" w:hanging="360"/>
      </w:pPr>
    </w:lvl>
    <w:lvl w:ilvl="5" w:tplc="0809001B" w:tentative="1">
      <w:start w:val="1"/>
      <w:numFmt w:val="lowerRoman"/>
      <w:lvlText w:val="%6."/>
      <w:lvlJc w:val="right"/>
      <w:pPr>
        <w:ind w:left="5560" w:hanging="180"/>
      </w:pPr>
    </w:lvl>
    <w:lvl w:ilvl="6" w:tplc="0809000F" w:tentative="1">
      <w:start w:val="1"/>
      <w:numFmt w:val="decimal"/>
      <w:lvlText w:val="%7."/>
      <w:lvlJc w:val="left"/>
      <w:pPr>
        <w:ind w:left="6280" w:hanging="360"/>
      </w:pPr>
    </w:lvl>
    <w:lvl w:ilvl="7" w:tplc="08090019" w:tentative="1">
      <w:start w:val="1"/>
      <w:numFmt w:val="lowerLetter"/>
      <w:lvlText w:val="%8."/>
      <w:lvlJc w:val="left"/>
      <w:pPr>
        <w:ind w:left="7000" w:hanging="360"/>
      </w:pPr>
    </w:lvl>
    <w:lvl w:ilvl="8" w:tplc="0809001B" w:tentative="1">
      <w:start w:val="1"/>
      <w:numFmt w:val="lowerRoman"/>
      <w:lvlText w:val="%9."/>
      <w:lvlJc w:val="right"/>
      <w:pPr>
        <w:ind w:left="7720" w:hanging="180"/>
      </w:pPr>
    </w:lvl>
  </w:abstractNum>
  <w:abstractNum w:abstractNumId="10" w15:restartNumberingAfterBreak="0">
    <w:nsid w:val="6C6C3791"/>
    <w:multiLevelType w:val="hybridMultilevel"/>
    <w:tmpl w:val="FD7C2B1E"/>
    <w:lvl w:ilvl="0" w:tplc="FF46BBEE">
      <w:start w:val="1"/>
      <w:numFmt w:val="decimal"/>
      <w:lvlText w:val="%1."/>
      <w:lvlJc w:val="left"/>
      <w:pPr>
        <w:ind w:left="644" w:hanging="360"/>
      </w:pPr>
      <w:rPr>
        <w:rFonts w:hint="default"/>
        <w:i w:val="0"/>
      </w:rPr>
    </w:lvl>
    <w:lvl w:ilvl="1" w:tplc="FA7AD41E">
      <w:start w:val="1"/>
      <w:numFmt w:val="lowerLetter"/>
      <w:lvlText w:val="%2."/>
      <w:lvlJc w:val="left"/>
      <w:pPr>
        <w:ind w:left="1364" w:hanging="360"/>
      </w:pPr>
      <w:rPr>
        <w:i w:val="0"/>
      </w:rPr>
    </w:lvl>
    <w:lvl w:ilvl="2" w:tplc="68202612">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76697811"/>
    <w:multiLevelType w:val="hybridMultilevel"/>
    <w:tmpl w:val="080AB70C"/>
    <w:lvl w:ilvl="0" w:tplc="3AD4653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4"/>
  </w:num>
  <w:num w:numId="3">
    <w:abstractNumId w:val="8"/>
  </w:num>
  <w:num w:numId="4">
    <w:abstractNumId w:val="10"/>
  </w:num>
  <w:num w:numId="5">
    <w:abstractNumId w:val="3"/>
  </w:num>
  <w:num w:numId="6">
    <w:abstractNumId w:val="7"/>
  </w:num>
  <w:num w:numId="7">
    <w:abstractNumId w:val="9"/>
  </w:num>
  <w:num w:numId="8">
    <w:abstractNumId w:val="5"/>
  </w:num>
  <w:num w:numId="9">
    <w:abstractNumId w:val="1"/>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22"/>
    <w:rsid w:val="00406747"/>
    <w:rsid w:val="004A20DE"/>
    <w:rsid w:val="00AF1E92"/>
    <w:rsid w:val="00D355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1F6FF7-440D-444D-853C-8C51E937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22"/>
  </w:style>
  <w:style w:type="paragraph" w:styleId="Heading1">
    <w:name w:val="heading 1"/>
    <w:basedOn w:val="Normal"/>
    <w:next w:val="Normal"/>
    <w:link w:val="Heading1Char"/>
    <w:uiPriority w:val="9"/>
    <w:qFormat/>
    <w:rsid w:val="00D35522"/>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D35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5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55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22"/>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D355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55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35522"/>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D35522"/>
    <w:pPr>
      <w:spacing w:after="200" w:line="480" w:lineRule="auto"/>
      <w:ind w:left="720"/>
      <w:contextualSpacing/>
      <w:jc w:val="both"/>
    </w:pPr>
    <w:rPr>
      <w:rFonts w:eastAsiaTheme="minorEastAsia"/>
      <w:lang w:val="en-US" w:eastAsia="ja-JP"/>
    </w:rPr>
  </w:style>
  <w:style w:type="character" w:customStyle="1" w:styleId="ListParagraphChar">
    <w:name w:val="List Paragraph Char"/>
    <w:basedOn w:val="DefaultParagraphFont"/>
    <w:link w:val="ListParagraph"/>
    <w:uiPriority w:val="34"/>
    <w:rsid w:val="00D35522"/>
    <w:rPr>
      <w:rFonts w:eastAsiaTheme="minorEastAsia"/>
      <w:lang w:val="en-US" w:eastAsia="ja-JP"/>
    </w:rPr>
  </w:style>
  <w:style w:type="table" w:styleId="TableGrid">
    <w:name w:val="Table Grid"/>
    <w:basedOn w:val="TableNormal"/>
    <w:uiPriority w:val="59"/>
    <w:rsid w:val="00D35522"/>
    <w:pPr>
      <w:spacing w:after="0" w:line="240" w:lineRule="auto"/>
      <w:ind w:left="1134"/>
      <w:jc w:val="both"/>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522"/>
  </w:style>
  <w:style w:type="paragraph" w:styleId="Footer">
    <w:name w:val="footer"/>
    <w:basedOn w:val="Normal"/>
    <w:link w:val="FooterChar"/>
    <w:uiPriority w:val="99"/>
    <w:unhideWhenUsed/>
    <w:rsid w:val="00D35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9990</Words>
  <Characters>56947</Characters>
  <Application>Microsoft Office Word</Application>
  <DocSecurity>0</DocSecurity>
  <Lines>474</Lines>
  <Paragraphs>133</Paragraphs>
  <ScaleCrop>false</ScaleCrop>
  <Company>Hewlett-Packard</Company>
  <LinksUpToDate>false</LinksUpToDate>
  <CharactersWithSpaces>66804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wilson</dc:creator>
  <cp:keywords/>
  <dc:description/>
  <cp:lastModifiedBy>daniel wilson</cp:lastModifiedBy>
  <cp:revision>1</cp:revision>
  <dcterms:created xsi:type="dcterms:W3CDTF">2019-05-05T09:19:00Z</dcterms:created>
  <dcterms:modified xsi:type="dcterms:W3CDTF">2019-05-05T09:20:00Z</dcterms:modified>
</cp:coreProperties>
</file>