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05" w:rsidRPr="00FC03B4" w:rsidRDefault="00072105" w:rsidP="00072105">
      <w:pPr>
        <w:pStyle w:val="Heading1"/>
        <w:spacing w:line="480" w:lineRule="auto"/>
        <w:ind w:left="0"/>
        <w:rPr>
          <w:rFonts w:cs="Times New Roman"/>
          <w:szCs w:val="24"/>
          <w:lang w:val="en-ID"/>
        </w:rPr>
      </w:pPr>
      <w:bookmarkStart w:id="0" w:name="_Toc535277539"/>
      <w:bookmarkStart w:id="1" w:name="_Toc535278781"/>
      <w:r w:rsidRPr="00FC03B4">
        <w:rPr>
          <w:rFonts w:cs="Times New Roman"/>
          <w:szCs w:val="24"/>
          <w:lang w:val="en-ID"/>
        </w:rPr>
        <w:t>BAB III</w:t>
      </w:r>
      <w:bookmarkEnd w:id="0"/>
      <w:bookmarkEnd w:id="1"/>
    </w:p>
    <w:p w:rsidR="00072105" w:rsidRPr="00FC03B4" w:rsidRDefault="00072105" w:rsidP="00072105">
      <w:pPr>
        <w:pStyle w:val="Heading1"/>
        <w:spacing w:line="480" w:lineRule="auto"/>
        <w:ind w:left="0"/>
        <w:rPr>
          <w:rFonts w:cs="Times New Roman"/>
          <w:szCs w:val="24"/>
          <w:lang w:val="en-ID"/>
        </w:rPr>
      </w:pPr>
      <w:bookmarkStart w:id="2" w:name="_Toc495644245"/>
      <w:bookmarkStart w:id="3" w:name="_Toc535278782"/>
      <w:r w:rsidRPr="00FC03B4">
        <w:rPr>
          <w:rFonts w:cs="Times New Roman"/>
          <w:szCs w:val="24"/>
          <w:lang w:val="en-ID"/>
        </w:rPr>
        <w:t>METODE PENELITIAN</w:t>
      </w:r>
      <w:bookmarkEnd w:id="2"/>
      <w:bookmarkEnd w:id="3"/>
    </w:p>
    <w:p w:rsidR="00072105" w:rsidRPr="00FC03B4" w:rsidRDefault="00072105" w:rsidP="00072105">
      <w:pPr>
        <w:spacing w:after="0" w:line="480" w:lineRule="auto"/>
        <w:ind w:firstLine="426"/>
        <w:jc w:val="both"/>
        <w:rPr>
          <w:rFonts w:ascii="Times New Roman" w:hAnsi="Times New Roman" w:cs="Times New Roman"/>
          <w:sz w:val="24"/>
          <w:szCs w:val="24"/>
          <w:lang w:val="en-ID"/>
        </w:rPr>
      </w:pPr>
      <w:r w:rsidRPr="00FC03B4">
        <w:rPr>
          <w:rFonts w:ascii="Times New Roman" w:hAnsi="Times New Roman" w:cs="Times New Roman"/>
          <w:sz w:val="24"/>
          <w:szCs w:val="24"/>
          <w:lang w:val="en-ID"/>
        </w:rPr>
        <w:t xml:space="preserve">Pada bab ini, peneliti membahas lebih lanjut mengenai metode penelitian yang dipilih oleh peneliti dalam melakukan penelitian. Pada bab ini mencakup objek penelitian, desain penelitian, variabel penelitian, teknik pengumpulan data, teknik pengambilan sampel, dan teknik analisis data yang digunakan dalam pengujian hipotesis. </w:t>
      </w:r>
    </w:p>
    <w:p w:rsidR="00072105" w:rsidRPr="00FC03B4" w:rsidRDefault="00072105" w:rsidP="00072105">
      <w:pPr>
        <w:spacing w:after="0" w:line="480" w:lineRule="auto"/>
        <w:ind w:firstLine="357"/>
        <w:rPr>
          <w:rFonts w:ascii="Times New Roman" w:hAnsi="Times New Roman" w:cs="Times New Roman"/>
          <w:sz w:val="24"/>
          <w:szCs w:val="24"/>
          <w:lang w:val="en-ID"/>
        </w:rPr>
      </w:pPr>
    </w:p>
    <w:p w:rsidR="00072105" w:rsidRPr="00FC03B4" w:rsidRDefault="00072105" w:rsidP="00072105">
      <w:pPr>
        <w:pStyle w:val="Heading2"/>
        <w:numPr>
          <w:ilvl w:val="0"/>
          <w:numId w:val="2"/>
        </w:numPr>
        <w:spacing w:before="0" w:line="480" w:lineRule="auto"/>
        <w:ind w:left="426" w:hanging="426"/>
        <w:rPr>
          <w:rFonts w:ascii="Times New Roman" w:hAnsi="Times New Roman" w:cs="Times New Roman"/>
          <w:b/>
          <w:color w:val="auto"/>
          <w:sz w:val="24"/>
          <w:szCs w:val="24"/>
          <w:lang w:val="en-ID"/>
        </w:rPr>
      </w:pPr>
      <w:bookmarkStart w:id="4" w:name="_Toc535278783"/>
      <w:r w:rsidRPr="00FC03B4">
        <w:rPr>
          <w:rFonts w:ascii="Times New Roman" w:hAnsi="Times New Roman" w:cs="Times New Roman"/>
          <w:b/>
          <w:color w:val="auto"/>
          <w:sz w:val="24"/>
          <w:szCs w:val="24"/>
          <w:lang w:val="en-ID"/>
        </w:rPr>
        <w:t>Objek Penelitian</w:t>
      </w:r>
      <w:bookmarkEnd w:id="4"/>
    </w:p>
    <w:p w:rsidR="00072105" w:rsidRPr="00FC03B4" w:rsidRDefault="00072105" w:rsidP="00072105">
      <w:pPr>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Objek dalam penelitian ini adalah perusahaan-perusahaan kategori sri-kehati yang terdaftar di bursa efek indonesia dari periode 2013-2017 untuk tahun buku yang berakhir setiap tanggal 31 Desember. Laporan keuangan yang dimaksud merupakan laporan keuangan tahunan yang telah diaudit.</w:t>
      </w:r>
    </w:p>
    <w:p w:rsidR="00072105" w:rsidRPr="00FC03B4" w:rsidRDefault="00072105" w:rsidP="00072105">
      <w:pPr>
        <w:spacing w:after="0" w:line="480" w:lineRule="auto"/>
        <w:rPr>
          <w:rFonts w:ascii="Times New Roman" w:hAnsi="Times New Roman" w:cs="Times New Roman"/>
          <w:sz w:val="24"/>
          <w:szCs w:val="24"/>
          <w:lang w:val="en-ID"/>
        </w:rPr>
      </w:pPr>
    </w:p>
    <w:p w:rsidR="00072105" w:rsidRPr="00FC03B4" w:rsidRDefault="00072105" w:rsidP="00072105">
      <w:pPr>
        <w:pStyle w:val="Heading2"/>
        <w:numPr>
          <w:ilvl w:val="0"/>
          <w:numId w:val="2"/>
        </w:numPr>
        <w:spacing w:before="0" w:line="480" w:lineRule="auto"/>
        <w:ind w:left="426" w:hanging="426"/>
        <w:rPr>
          <w:rFonts w:ascii="Times New Roman" w:hAnsi="Times New Roman" w:cs="Times New Roman"/>
          <w:b/>
          <w:color w:val="auto"/>
          <w:sz w:val="24"/>
          <w:szCs w:val="24"/>
          <w:lang w:val="en-ID"/>
        </w:rPr>
      </w:pPr>
      <w:bookmarkStart w:id="5" w:name="_Toc509148056"/>
      <w:bookmarkStart w:id="6" w:name="_Toc535278784"/>
      <w:r w:rsidRPr="00FC03B4">
        <w:rPr>
          <w:rFonts w:ascii="Times New Roman" w:hAnsi="Times New Roman" w:cs="Times New Roman"/>
          <w:b/>
          <w:color w:val="auto"/>
          <w:sz w:val="24"/>
          <w:szCs w:val="24"/>
          <w:lang w:val="en-ID"/>
        </w:rPr>
        <w:t>Desain Penelitian</w:t>
      </w:r>
      <w:bookmarkEnd w:id="5"/>
      <w:bookmarkEnd w:id="6"/>
    </w:p>
    <w:p w:rsidR="00072105" w:rsidRPr="00FC03B4" w:rsidRDefault="00072105" w:rsidP="00072105">
      <w:pPr>
        <w:spacing w:after="0" w:line="480" w:lineRule="auto"/>
        <w:ind w:left="426" w:firstLine="426"/>
        <w:rPr>
          <w:rFonts w:ascii="Times New Roman" w:hAnsi="Times New Roman" w:cs="Times New Roman"/>
          <w:sz w:val="24"/>
          <w:szCs w:val="24"/>
          <w:lang w:val="en-ID"/>
        </w:rPr>
      </w:pPr>
      <w:r w:rsidRPr="00FC03B4">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"10.4135/9780857028044", "ISBN" : "9780073521503", "ISSN" : "14321262", "PMID" : "21286921",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"container-title" : "Business Research Methods", "id" : "ITEM-1", "issued" : { "date-parts" : [ [ "2014" ] ] }, "number-of-pages" : "142-169", "title" : "Business Research Methods 12th Edition", "type" : "book" }, "uris" : [ "http://www.mendeley.com/documents/?uuid=2a46d834-f54d-4ac9-b36c-32991531fcf0" ] } ], "mendeley" : { "formattedCitation" : "(Cooper &amp; Schindler, 2014)", "manualFormatting" : "Donald R. Cooper dan Pamela S. Schindler (2014)", "plainTextFormattedCitation" : "(Cooper &amp; Schindler, 2014)", "previouslyFormattedCitation" : "(Cooper &amp; Schindler,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Donald R. Cooper dan</w:t>
      </w:r>
      <w:r w:rsidRPr="00F55C1E">
        <w:rPr>
          <w:rFonts w:ascii="Times New Roman" w:hAnsi="Times New Roman" w:cs="Times New Roman"/>
          <w:noProof/>
          <w:sz w:val="24"/>
          <w:szCs w:val="24"/>
        </w:rPr>
        <w:t xml:space="preserve"> </w:t>
      </w:r>
      <w:r>
        <w:rPr>
          <w:rFonts w:ascii="Times New Roman" w:hAnsi="Times New Roman" w:cs="Times New Roman"/>
          <w:noProof/>
          <w:sz w:val="24"/>
          <w:szCs w:val="24"/>
        </w:rPr>
        <w:t>Pamela S. Schindler (</w:t>
      </w:r>
      <w:r w:rsidRPr="00F55C1E">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C03B4">
        <w:rPr>
          <w:rFonts w:ascii="Times New Roman" w:hAnsi="Times New Roman" w:cs="Times New Roman"/>
          <w:sz w:val="24"/>
          <w:szCs w:val="24"/>
        </w:rPr>
        <w:t xml:space="preserve">penelitian ini dapat dijelaskan dengan tujuh perspektif sebagai berikut : </w:t>
      </w: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Berdasarkan tingkat perumusan masalah</w:t>
      </w:r>
    </w:p>
    <w:p w:rsidR="00072105" w:rsidRDefault="00072105" w:rsidP="00072105">
      <w:pPr>
        <w:pStyle w:val="ListParagraph"/>
        <w:spacing w:after="0"/>
        <w:ind w:left="851"/>
        <w:rPr>
          <w:rFonts w:ascii="Times New Roman" w:hAnsi="Times New Roman" w:cs="Times New Roman"/>
          <w:sz w:val="24"/>
          <w:szCs w:val="24"/>
          <w:lang w:val="en-ID"/>
        </w:rPr>
      </w:pPr>
      <w:r w:rsidRPr="00FC03B4">
        <w:rPr>
          <w:rFonts w:ascii="Times New Roman" w:hAnsi="Times New Roman" w:cs="Times New Roman"/>
          <w:sz w:val="24"/>
          <w:szCs w:val="24"/>
          <w:lang w:val="en-ID"/>
        </w:rPr>
        <w:t>Penelitian ini termasuk penelitian formal, di mana penelitian ini dimulai dengan mengajukan hipotesis dan bertujuan untuk menguji hipotesis yang diajukan.</w:t>
      </w:r>
    </w:p>
    <w:p w:rsidR="00072105" w:rsidRPr="00373B0B" w:rsidRDefault="00072105" w:rsidP="00072105">
      <w:pPr>
        <w:spacing w:after="0"/>
        <w:rPr>
          <w:rFonts w:ascii="Times New Roman" w:hAnsi="Times New Roman" w:cs="Times New Roman"/>
          <w:sz w:val="24"/>
          <w:szCs w:val="24"/>
          <w:lang w:val="en-ID"/>
        </w:rPr>
      </w:pP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Berdasarkan metode pengumpulan data</w:t>
      </w:r>
    </w:p>
    <w:p w:rsidR="00072105" w:rsidRPr="00FC03B4" w:rsidRDefault="00072105" w:rsidP="00072105">
      <w:pPr>
        <w:pStyle w:val="ListParagraph"/>
        <w:spacing w:before="240" w:after="0"/>
        <w:ind w:left="851"/>
        <w:rPr>
          <w:rFonts w:ascii="Times New Roman" w:hAnsi="Times New Roman" w:cs="Times New Roman"/>
          <w:sz w:val="24"/>
          <w:szCs w:val="24"/>
          <w:lang w:val="id-ID"/>
        </w:rPr>
      </w:pPr>
      <w:r w:rsidRPr="00FC03B4">
        <w:rPr>
          <w:rFonts w:ascii="Times New Roman" w:hAnsi="Times New Roman" w:cs="Times New Roman"/>
          <w:sz w:val="24"/>
          <w:szCs w:val="24"/>
          <w:lang w:val="en-ID"/>
        </w:rPr>
        <w:t>Penelitian ini merupakan studi pengamatan (</w:t>
      </w:r>
      <w:r w:rsidRPr="00373B0B">
        <w:rPr>
          <w:rFonts w:ascii="Times New Roman" w:hAnsi="Times New Roman" w:cs="Times New Roman"/>
          <w:i/>
          <w:sz w:val="24"/>
          <w:szCs w:val="24"/>
          <w:lang w:val="id-ID"/>
        </w:rPr>
        <w:t>monitoring</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Hal</w:t>
      </w:r>
      <w:r w:rsidRPr="00FC03B4">
        <w:rPr>
          <w:rFonts w:ascii="Times New Roman" w:hAnsi="Times New Roman" w:cs="Times New Roman"/>
          <w:sz w:val="24"/>
          <w:szCs w:val="24"/>
          <w:lang w:val="en-ID"/>
        </w:rPr>
        <w:t xml:space="preserve"> ini dikarenakan peneliti mengumpulkan data-data </w:t>
      </w:r>
      <w:r w:rsidRPr="00FC03B4">
        <w:rPr>
          <w:rFonts w:ascii="Times New Roman" w:hAnsi="Times New Roman" w:cs="Times New Roman"/>
          <w:sz w:val="24"/>
          <w:szCs w:val="24"/>
          <w:lang w:val="id-ID"/>
        </w:rPr>
        <w:t xml:space="preserve">sekunder berupa laporan keuangan dan tahunan perusahaan sampel dan melakukan pengamatan serta pencatatan dari informasi-informasi yang terdapat di dalam laporan </w:t>
      </w:r>
      <w:r>
        <w:rPr>
          <w:rFonts w:ascii="Times New Roman" w:hAnsi="Times New Roman" w:cs="Times New Roman"/>
          <w:sz w:val="24"/>
          <w:szCs w:val="24"/>
          <w:lang w:val="id-ID"/>
        </w:rPr>
        <w:t>keuangan tersebut untuk memperoleh</w:t>
      </w:r>
      <w:r w:rsidRPr="00FC03B4">
        <w:rPr>
          <w:rFonts w:ascii="Times New Roman" w:hAnsi="Times New Roman" w:cs="Times New Roman"/>
          <w:sz w:val="24"/>
          <w:szCs w:val="24"/>
          <w:lang w:val="id-ID"/>
        </w:rPr>
        <w:t xml:space="preserve"> suatu kesimpulan.</w:t>
      </w:r>
      <w:r>
        <w:rPr>
          <w:rFonts w:ascii="Times New Roman" w:hAnsi="Times New Roman" w:cs="Times New Roman"/>
          <w:sz w:val="24"/>
          <w:szCs w:val="24"/>
          <w:lang w:val="id-ID"/>
        </w:rPr>
        <w:t xml:space="preserve"> </w:t>
      </w: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lastRenderedPageBreak/>
        <w:t xml:space="preserve">Berdasarkan </w:t>
      </w:r>
      <w:r w:rsidRPr="003E35E1">
        <w:rPr>
          <w:rFonts w:ascii="Times New Roman" w:hAnsi="Times New Roman" w:cs="Times New Roman"/>
          <w:b/>
          <w:sz w:val="24"/>
          <w:szCs w:val="24"/>
          <w:lang w:val="id-ID"/>
        </w:rPr>
        <w:t>kemampuan peneliti untuk memberikan dampak dalam variabel yang diteliti</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Penelitian ini dikategorikan sebagai penelitian </w:t>
      </w:r>
      <w:r w:rsidRPr="00FC03B4">
        <w:rPr>
          <w:rFonts w:ascii="Times New Roman" w:hAnsi="Times New Roman" w:cs="Times New Roman"/>
          <w:i/>
          <w:sz w:val="24"/>
          <w:szCs w:val="24"/>
          <w:lang w:val="id-ID"/>
        </w:rPr>
        <w:t>ex post facto</w:t>
      </w:r>
      <w:r w:rsidRPr="00FC03B4">
        <w:rPr>
          <w:rFonts w:ascii="Times New Roman" w:hAnsi="Times New Roman" w:cs="Times New Roman"/>
          <w:sz w:val="24"/>
          <w:szCs w:val="24"/>
          <w:lang w:val="id-ID"/>
        </w:rPr>
        <w:t xml:space="preserve"> karena peneliti tidak memiliki kendali atas seluruh variabel dan peneliti hanya melaporkan apa yang telah terjadi atau </w:t>
      </w:r>
      <w:r>
        <w:rPr>
          <w:rFonts w:ascii="Times New Roman" w:hAnsi="Times New Roman" w:cs="Times New Roman"/>
          <w:sz w:val="24"/>
          <w:szCs w:val="24"/>
          <w:lang w:val="id-ID"/>
        </w:rPr>
        <w:t>apa yang sedang terjadi.</w:t>
      </w: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 xml:space="preserve">Berdasarkan tujuan penelitian </w:t>
      </w:r>
    </w:p>
    <w:p w:rsidR="00072105" w:rsidRPr="00894790"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en-ID"/>
        </w:rPr>
        <w:t xml:space="preserve">Penelitian ini tergolong penelitian kausal </w:t>
      </w:r>
      <w:r>
        <w:rPr>
          <w:rFonts w:ascii="Times New Roman" w:hAnsi="Times New Roman" w:cs="Times New Roman"/>
          <w:sz w:val="24"/>
          <w:szCs w:val="24"/>
          <w:lang w:val="id-ID"/>
        </w:rPr>
        <w:t>yang merupakan fokus studi pada bagaimana satu variabel dapat menyebabkan suatu perubahan pada variabel lainnya, dimana dalam penelitian ini akan menjawab pengaruh antara variabel independen (kepemilikan manajerial, komite audit, kepemilikan institusional, leverage, dan ukuran perusahaan) terhadap variabel dependen (manajemen laba).</w:t>
      </w: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Berdasarkan dimensi waktu</w:t>
      </w:r>
    </w:p>
    <w:p w:rsidR="00072105" w:rsidRPr="00FC03B4" w:rsidRDefault="00072105" w:rsidP="00072105">
      <w:pPr>
        <w:pStyle w:val="ListParagraph"/>
        <w:spacing w:after="0"/>
        <w:ind w:left="851"/>
        <w:rPr>
          <w:rFonts w:ascii="Times New Roman" w:hAnsi="Times New Roman" w:cs="Times New Roman"/>
          <w:sz w:val="24"/>
          <w:szCs w:val="24"/>
          <w:lang w:val="en-ID"/>
        </w:rPr>
      </w:pPr>
      <w:r w:rsidRPr="00FC03B4">
        <w:rPr>
          <w:rFonts w:ascii="Times New Roman" w:hAnsi="Times New Roman" w:cs="Times New Roman"/>
          <w:sz w:val="24"/>
          <w:szCs w:val="24"/>
          <w:lang w:val="en-ID"/>
        </w:rPr>
        <w:t xml:space="preserve">Penelitian ini dikelompokkan sebagai studi gabungan antara penelitian </w:t>
      </w:r>
      <w:r w:rsidRPr="00FC03B4">
        <w:rPr>
          <w:rFonts w:ascii="Times New Roman" w:hAnsi="Times New Roman" w:cs="Times New Roman"/>
          <w:i/>
          <w:sz w:val="24"/>
          <w:szCs w:val="24"/>
          <w:lang w:val="en-ID"/>
        </w:rPr>
        <w:t>cross-section</w:t>
      </w:r>
      <w:r>
        <w:rPr>
          <w:rFonts w:ascii="Times New Roman" w:hAnsi="Times New Roman" w:cs="Times New Roman"/>
          <w:i/>
          <w:sz w:val="24"/>
          <w:szCs w:val="24"/>
          <w:lang w:val="id-ID"/>
        </w:rPr>
        <w:t>al</w:t>
      </w:r>
      <w:r w:rsidRPr="00FC03B4">
        <w:rPr>
          <w:rFonts w:ascii="Times New Roman" w:hAnsi="Times New Roman" w:cs="Times New Roman"/>
          <w:sz w:val="24"/>
          <w:szCs w:val="24"/>
          <w:lang w:val="en-ID"/>
        </w:rPr>
        <w:t xml:space="preserve"> dengan </w:t>
      </w:r>
      <w:r w:rsidRPr="00FC03B4">
        <w:rPr>
          <w:rFonts w:ascii="Times New Roman" w:hAnsi="Times New Roman" w:cs="Times New Roman"/>
          <w:i/>
          <w:sz w:val="24"/>
          <w:szCs w:val="24"/>
          <w:lang w:val="en-ID"/>
        </w:rPr>
        <w:t>time series</w:t>
      </w:r>
      <w:r w:rsidRPr="00FC03B4">
        <w:rPr>
          <w:rFonts w:ascii="Times New Roman" w:hAnsi="Times New Roman" w:cs="Times New Roman"/>
          <w:sz w:val="24"/>
          <w:szCs w:val="24"/>
          <w:lang w:val="en-ID"/>
        </w:rPr>
        <w:t xml:space="preserve"> karena data yang dikumpulkan selama periode waktu tertentu</w:t>
      </w:r>
      <w:r>
        <w:rPr>
          <w:rFonts w:ascii="Times New Roman" w:hAnsi="Times New Roman" w:cs="Times New Roman"/>
          <w:sz w:val="24"/>
          <w:szCs w:val="24"/>
          <w:lang w:val="en-ID"/>
        </w:rPr>
        <w:t xml:space="preserve"> yaitu selama lima</w:t>
      </w:r>
      <w:r w:rsidRPr="00FC03B4">
        <w:rPr>
          <w:rFonts w:ascii="Times New Roman" w:hAnsi="Times New Roman" w:cs="Times New Roman"/>
          <w:sz w:val="24"/>
          <w:szCs w:val="24"/>
          <w:lang w:val="en-ID"/>
        </w:rPr>
        <w:t xml:space="preserve"> tahu</w:t>
      </w:r>
      <w:r>
        <w:rPr>
          <w:rFonts w:ascii="Times New Roman" w:hAnsi="Times New Roman" w:cs="Times New Roman"/>
          <w:sz w:val="24"/>
          <w:szCs w:val="24"/>
          <w:lang w:val="en-ID"/>
        </w:rPr>
        <w:t>n (tahun 2013-2017).</w:t>
      </w: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 xml:space="preserve">Berdasarkan ruang lingkup topik penelitian </w:t>
      </w:r>
    </w:p>
    <w:p w:rsidR="00072105" w:rsidRDefault="00072105" w:rsidP="00072105">
      <w:pPr>
        <w:pStyle w:val="ListParagraph"/>
        <w:spacing w:after="0"/>
        <w:ind w:left="851"/>
        <w:rPr>
          <w:rFonts w:ascii="Times New Roman" w:hAnsi="Times New Roman" w:cs="Times New Roman"/>
          <w:sz w:val="24"/>
          <w:szCs w:val="24"/>
          <w:lang w:val="en-ID"/>
        </w:rPr>
      </w:pPr>
      <w:r w:rsidRPr="00FC03B4">
        <w:rPr>
          <w:rFonts w:ascii="Times New Roman" w:hAnsi="Times New Roman" w:cs="Times New Roman"/>
          <w:sz w:val="24"/>
          <w:szCs w:val="24"/>
          <w:lang w:val="en-ID"/>
        </w:rPr>
        <w:t>Penelitian ini merupakan studi statistik karena hipotesis dalam penelitian ini akan diuji secara kuantitatif dengan menggunakan uji statistik.</w:t>
      </w:r>
    </w:p>
    <w:p w:rsidR="00072105" w:rsidRPr="00035775" w:rsidRDefault="00072105" w:rsidP="00072105">
      <w:pPr>
        <w:spacing w:after="0"/>
        <w:rPr>
          <w:rFonts w:ascii="Times New Roman" w:hAnsi="Times New Roman" w:cs="Times New Roman"/>
          <w:sz w:val="24"/>
          <w:szCs w:val="24"/>
          <w:lang w:val="en-ID"/>
        </w:rPr>
      </w:pPr>
    </w:p>
    <w:p w:rsidR="00072105" w:rsidRPr="003E35E1" w:rsidRDefault="00072105" w:rsidP="00072105">
      <w:pPr>
        <w:pStyle w:val="ListParagraph"/>
        <w:numPr>
          <w:ilvl w:val="0"/>
          <w:numId w:val="5"/>
        </w:numPr>
        <w:spacing w:after="0"/>
        <w:ind w:left="851" w:hanging="426"/>
        <w:rPr>
          <w:rFonts w:ascii="Times New Roman" w:hAnsi="Times New Roman" w:cs="Times New Roman"/>
          <w:b/>
          <w:sz w:val="24"/>
          <w:szCs w:val="24"/>
          <w:lang w:val="en-ID"/>
        </w:rPr>
      </w:pPr>
      <w:r w:rsidRPr="003E35E1">
        <w:rPr>
          <w:rFonts w:ascii="Times New Roman" w:hAnsi="Times New Roman" w:cs="Times New Roman"/>
          <w:b/>
          <w:sz w:val="24"/>
          <w:szCs w:val="24"/>
          <w:lang w:val="en-ID"/>
        </w:rPr>
        <w:t>Berdasarkan lingkungan penelitian</w:t>
      </w:r>
    </w:p>
    <w:p w:rsidR="00072105" w:rsidRPr="00FC03B4" w:rsidRDefault="00072105" w:rsidP="00072105">
      <w:pPr>
        <w:pStyle w:val="ListParagraph"/>
        <w:spacing w:after="0"/>
        <w:ind w:left="851"/>
        <w:rPr>
          <w:rFonts w:ascii="Times New Roman" w:hAnsi="Times New Roman" w:cs="Times New Roman"/>
          <w:sz w:val="24"/>
          <w:szCs w:val="24"/>
          <w:lang w:val="en-ID"/>
        </w:rPr>
      </w:pPr>
      <w:r w:rsidRPr="00FC03B4">
        <w:rPr>
          <w:rFonts w:ascii="Times New Roman" w:hAnsi="Times New Roman" w:cs="Times New Roman"/>
          <w:sz w:val="24"/>
          <w:szCs w:val="24"/>
          <w:lang w:val="en-ID"/>
        </w:rPr>
        <w:t>Penelitian ini termasuk penelitian lapangan, karena data yang digunakan dalam penelitian ini merupakan data yang diperoleh dari kejadian yang terjadi dibawah kondisi lingkungan yang aktual.</w:t>
      </w:r>
    </w:p>
    <w:p w:rsidR="00072105" w:rsidRPr="00FC03B4" w:rsidRDefault="00072105" w:rsidP="00072105">
      <w:pPr>
        <w:pStyle w:val="Heading2"/>
        <w:numPr>
          <w:ilvl w:val="0"/>
          <w:numId w:val="2"/>
        </w:numPr>
        <w:spacing w:before="0" w:line="480" w:lineRule="auto"/>
        <w:ind w:left="426" w:hanging="426"/>
        <w:rPr>
          <w:rFonts w:ascii="Times New Roman" w:hAnsi="Times New Roman" w:cs="Times New Roman"/>
          <w:b/>
          <w:color w:val="auto"/>
          <w:sz w:val="24"/>
          <w:szCs w:val="24"/>
          <w:lang w:val="en-ID"/>
        </w:rPr>
      </w:pPr>
      <w:bookmarkStart w:id="7" w:name="_Toc535278785"/>
      <w:r w:rsidRPr="00FC03B4">
        <w:rPr>
          <w:rFonts w:ascii="Times New Roman" w:hAnsi="Times New Roman" w:cs="Times New Roman"/>
          <w:b/>
          <w:color w:val="auto"/>
          <w:sz w:val="24"/>
          <w:szCs w:val="24"/>
          <w:lang w:val="en-ID"/>
        </w:rPr>
        <w:lastRenderedPageBreak/>
        <w:t>Variabel Penelitian</w:t>
      </w:r>
      <w:bookmarkEnd w:id="7"/>
    </w:p>
    <w:p w:rsidR="00072105" w:rsidRPr="00FC03B4" w:rsidRDefault="00072105" w:rsidP="00072105">
      <w:pPr>
        <w:pStyle w:val="Heading3"/>
        <w:numPr>
          <w:ilvl w:val="0"/>
          <w:numId w:val="3"/>
        </w:numPr>
        <w:spacing w:before="0" w:line="480" w:lineRule="auto"/>
        <w:ind w:left="851" w:hanging="426"/>
        <w:jc w:val="both"/>
        <w:rPr>
          <w:rFonts w:ascii="Times New Roman" w:hAnsi="Times New Roman" w:cs="Times New Roman"/>
          <w:b/>
          <w:color w:val="auto"/>
          <w:lang w:val="en-ID"/>
        </w:rPr>
      </w:pPr>
      <w:bookmarkStart w:id="8" w:name="_Toc535278786"/>
      <w:r w:rsidRPr="00FC03B4">
        <w:rPr>
          <w:rFonts w:ascii="Times New Roman" w:hAnsi="Times New Roman" w:cs="Times New Roman"/>
          <w:b/>
          <w:color w:val="auto"/>
          <w:lang w:val="en-ID"/>
        </w:rPr>
        <w:t>Variabel Dependen</w:t>
      </w:r>
      <w:bookmarkEnd w:id="8"/>
    </w:p>
    <w:p w:rsidR="00072105" w:rsidRPr="00FC03B4" w:rsidRDefault="00072105" w:rsidP="00072105">
      <w:pPr>
        <w:pStyle w:val="ListParagraph"/>
        <w:spacing w:after="0"/>
        <w:ind w:left="851"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dependen </w:t>
      </w:r>
      <w:r w:rsidRPr="00FC03B4">
        <w:rPr>
          <w:rFonts w:ascii="Times New Roman" w:hAnsi="Times New Roman" w:cs="Times New Roman"/>
          <w:sz w:val="24"/>
          <w:szCs w:val="24"/>
          <w:lang w:val="id-ID"/>
        </w:rPr>
        <w:t xml:space="preserve">dalam penelitian ini adalah manajemen laba yang diukur melalui proksi </w:t>
      </w:r>
      <w:r w:rsidRPr="00FC03B4">
        <w:rPr>
          <w:rFonts w:ascii="Times New Roman" w:hAnsi="Times New Roman" w:cs="Times New Roman"/>
          <w:i/>
          <w:sz w:val="24"/>
          <w:szCs w:val="24"/>
          <w:lang w:val="id-ID"/>
        </w:rPr>
        <w:t>discretionary accruals</w:t>
      </w:r>
      <w:r w:rsidRPr="00FC03B4">
        <w:rPr>
          <w:rFonts w:ascii="Times New Roman" w:hAnsi="Times New Roman" w:cs="Times New Roman"/>
          <w:sz w:val="24"/>
          <w:szCs w:val="24"/>
          <w:lang w:val="id-ID"/>
        </w:rPr>
        <w:t xml:space="preserve">. Manajemen laba dalam penelitian ini menggunakan model pengukuran </w:t>
      </w:r>
      <w:r w:rsidRPr="00FC03B4">
        <w:rPr>
          <w:rFonts w:ascii="Times New Roman" w:hAnsi="Times New Roman" w:cs="Times New Roman"/>
          <w:i/>
          <w:sz w:val="24"/>
          <w:szCs w:val="24"/>
          <w:lang w:val="id-ID"/>
        </w:rPr>
        <w:t>Modified Jones Model</w:t>
      </w:r>
      <w:r w:rsidRPr="00FC03B4">
        <w:rPr>
          <w:rFonts w:ascii="Times New Roman" w:hAnsi="Times New Roman" w:cs="Times New Roman"/>
          <w:sz w:val="24"/>
          <w:szCs w:val="24"/>
          <w:lang w:val="id-ID"/>
        </w:rPr>
        <w:t xml:space="preserve">. Proksi-proksi manajemen laba melalui pendekatan ini yaitu </w:t>
      </w:r>
      <w:r w:rsidRPr="00FC03B4">
        <w:rPr>
          <w:rFonts w:ascii="Times New Roman" w:hAnsi="Times New Roman" w:cs="Times New Roman"/>
          <w:i/>
          <w:sz w:val="24"/>
          <w:szCs w:val="24"/>
          <w:lang w:val="id-ID"/>
        </w:rPr>
        <w:t xml:space="preserve">total accruals, nondiscretionary accruals, </w:t>
      </w:r>
      <w:r w:rsidRPr="00FC03B4">
        <w:rPr>
          <w:rFonts w:ascii="Times New Roman" w:hAnsi="Times New Roman" w:cs="Times New Roman"/>
          <w:sz w:val="24"/>
          <w:szCs w:val="24"/>
          <w:lang w:val="id-ID"/>
        </w:rPr>
        <w:t xml:space="preserve">dan </w:t>
      </w:r>
      <w:r w:rsidRPr="00FC03B4">
        <w:rPr>
          <w:rFonts w:ascii="Times New Roman" w:hAnsi="Times New Roman" w:cs="Times New Roman"/>
          <w:i/>
          <w:sz w:val="24"/>
          <w:szCs w:val="24"/>
          <w:lang w:val="id-ID"/>
        </w:rPr>
        <w:t>discretionary accruals</w:t>
      </w:r>
      <w:r w:rsidRPr="00FC03B4">
        <w:rPr>
          <w:rFonts w:ascii="Times New Roman" w:hAnsi="Times New Roman" w:cs="Times New Roman"/>
          <w:sz w:val="24"/>
          <w:szCs w:val="24"/>
          <w:lang w:val="id-ID"/>
        </w:rPr>
        <w:t xml:space="preserve">. Adapun langkah-langkah dalam menguji menggunakan metode ini adalah sebagai berikut </w:t>
      </w:r>
      <w:r>
        <w:rPr>
          <w:rFonts w:ascii="Times New Roman" w:hAnsi="Times New Roman" w:cs="Times New Roman"/>
          <w:sz w:val="24"/>
          <w:szCs w:val="24"/>
          <w:lang w:val="id-ID"/>
        </w:rPr>
        <w:t>:</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Mengukur total accruals</w:t>
      </w:r>
    </w:p>
    <w:p w:rsidR="00072105" w:rsidRPr="006C3D88" w:rsidRDefault="00072105" w:rsidP="00072105">
      <w:pPr>
        <w:spacing w:after="0" w:line="480" w:lineRule="auto"/>
        <w:ind w:left="851"/>
        <w:rPr>
          <w:rFonts w:ascii="Times New Roman" w:hAnsi="Times New Roman" w:cs="Times New Roman"/>
          <w:b/>
          <w:sz w:val="24"/>
          <w:szCs w:val="24"/>
        </w:rPr>
      </w:pPr>
      <w:r w:rsidRPr="006C3D88">
        <w:rPr>
          <w:rFonts w:ascii="Times New Roman" w:hAnsi="Times New Roman" w:cs="Times New Roman"/>
          <w:b/>
          <w:sz w:val="24"/>
          <w:szCs w:val="24"/>
        </w:rPr>
        <w:t>TAC = NI – CFO</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Menghitung nilai </w:t>
      </w:r>
      <w:r w:rsidRPr="00FC03B4">
        <w:rPr>
          <w:rFonts w:ascii="Times New Roman" w:hAnsi="Times New Roman" w:cs="Times New Roman"/>
          <w:i/>
          <w:sz w:val="24"/>
          <w:szCs w:val="24"/>
          <w:lang w:val="id-ID"/>
        </w:rPr>
        <w:t>accruals</w:t>
      </w:r>
      <w:r w:rsidRPr="00FC03B4">
        <w:rPr>
          <w:rFonts w:ascii="Times New Roman" w:hAnsi="Times New Roman" w:cs="Times New Roman"/>
          <w:sz w:val="24"/>
          <w:szCs w:val="24"/>
          <w:lang w:val="id-ID"/>
        </w:rPr>
        <w:t xml:space="preserve"> yang diestimasi dengan persamaan regresi </w:t>
      </w:r>
    </w:p>
    <w:p w:rsidR="00072105" w:rsidRPr="00FC03B4" w:rsidRDefault="00072105" w:rsidP="00072105">
      <w:pPr>
        <w:pStyle w:val="ListParagraph"/>
        <w:spacing w:after="0"/>
        <w:ind w:left="142" w:firstLine="720"/>
        <w:rPr>
          <w:rFonts w:ascii="Times New Roman" w:hAnsi="Times New Roman" w:cs="Times New Roman"/>
          <w:b/>
          <w:sz w:val="24"/>
          <w:szCs w:val="24"/>
          <w:lang w:val="id-ID"/>
        </w:rPr>
      </w:pPr>
      <w:r>
        <w:rPr>
          <w:rFonts w:ascii="Times New Roman" w:hAnsi="Times New Roman" w:cs="Times New Roman"/>
          <w:b/>
          <w:sz w:val="24"/>
          <w:szCs w:val="24"/>
          <w:lang w:val="id-ID"/>
        </w:rPr>
        <w:t>TAC</w:t>
      </w:r>
      <w:r w:rsidRPr="00FC03B4">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 xml:space="preserve">-1 </w:t>
      </w:r>
      <w:r>
        <w:rPr>
          <w:rFonts w:ascii="Times New Roman" w:hAnsi="Times New Roman" w:cs="Times New Roman"/>
          <w:b/>
          <w:sz w:val="24"/>
          <w:szCs w:val="24"/>
          <w:lang w:val="id-ID"/>
        </w:rPr>
        <w:t>= β</w:t>
      </w:r>
      <w:r w:rsidRPr="00FC03B4">
        <w:rPr>
          <w:rFonts w:ascii="Times New Roman" w:hAnsi="Times New Roman" w:cs="Times New Roman"/>
          <w:b/>
          <w:sz w:val="24"/>
          <w:szCs w:val="24"/>
          <w:vertAlign w:val="subscript"/>
          <w:lang w:val="id-ID"/>
        </w:rPr>
        <w:t>1</w:t>
      </w:r>
      <w:r w:rsidRPr="00FC03B4">
        <w:rPr>
          <w:rFonts w:ascii="Times New Roman" w:hAnsi="Times New Roman" w:cs="Times New Roman"/>
          <w:b/>
          <w:sz w:val="24"/>
          <w:szCs w:val="24"/>
          <w:lang w:val="id-ID"/>
        </w:rPr>
        <w:t>(1</w:t>
      </w:r>
      <w:r>
        <w:rPr>
          <w:rFonts w:ascii="Times New Roman" w:hAnsi="Times New Roman" w:cs="Times New Roman"/>
          <w:b/>
          <w:sz w:val="24"/>
          <w:szCs w:val="24"/>
          <w:lang w:val="id-ID"/>
        </w:rPr>
        <w:t xml:space="preserve"> </w:t>
      </w:r>
      <w:r w:rsidRPr="00FC03B4">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β</w:t>
      </w:r>
      <w:r w:rsidRPr="00FC03B4">
        <w:rPr>
          <w:rFonts w:ascii="Times New Roman" w:hAnsi="Times New Roman" w:cs="Times New Roman"/>
          <w:b/>
          <w:sz w:val="24"/>
          <w:szCs w:val="24"/>
          <w:vertAlign w:val="subscript"/>
          <w:lang w:val="id-ID"/>
        </w:rPr>
        <w:t xml:space="preserve"> 2</w:t>
      </w:r>
      <w:r w:rsidRPr="00FC03B4">
        <w:rPr>
          <w:rFonts w:ascii="Times New Roman" w:hAnsi="Times New Roman" w:cs="Times New Roman"/>
          <w:b/>
          <w:sz w:val="24"/>
          <w:szCs w:val="24"/>
          <w:lang w:val="id-ID"/>
        </w:rPr>
        <w:t>(ΔREV</w:t>
      </w:r>
      <w:r>
        <w:rPr>
          <w:rFonts w:ascii="Times New Roman" w:hAnsi="Times New Roman" w:cs="Times New Roman"/>
          <w:b/>
          <w:sz w:val="24"/>
          <w:szCs w:val="24"/>
          <w:vertAlign w:val="subscript"/>
          <w:lang w:val="id-ID"/>
        </w:rPr>
        <w:t>it</w:t>
      </w:r>
      <w:r>
        <w:rPr>
          <w:rFonts w:ascii="Times New Roman" w:hAnsi="Times New Roman" w:cs="Times New Roman"/>
          <w:b/>
          <w:sz w:val="24"/>
          <w:szCs w:val="24"/>
          <w:lang w:val="id-ID"/>
        </w:rPr>
        <w:t xml:space="preserve"> </w:t>
      </w:r>
      <w:r w:rsidRPr="00FC03B4">
        <w:rPr>
          <w:rFonts w:ascii="Times New Roman" w:hAnsi="Times New Roman" w:cs="Times New Roman"/>
          <w:b/>
          <w:sz w:val="24"/>
          <w:szCs w:val="24"/>
          <w:lang w:val="id-ID"/>
        </w:rPr>
        <w:t>/</w:t>
      </w:r>
      <w:r>
        <w:rPr>
          <w:rFonts w:ascii="Times New Roman" w:hAnsi="Times New Roman" w:cs="Times New Roman"/>
          <w:b/>
          <w:sz w:val="24"/>
          <w:szCs w:val="24"/>
          <w:lang w:val="id-ID"/>
        </w:rPr>
        <w:t xml:space="preserve"> 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β</w:t>
      </w:r>
      <w:r w:rsidRPr="00FC03B4">
        <w:rPr>
          <w:rFonts w:ascii="Times New Roman" w:hAnsi="Times New Roman" w:cs="Times New Roman"/>
          <w:b/>
          <w:sz w:val="24"/>
          <w:szCs w:val="24"/>
          <w:vertAlign w:val="subscript"/>
          <w:lang w:val="id-ID"/>
        </w:rPr>
        <w:t xml:space="preserve"> 3</w:t>
      </w:r>
      <w:r w:rsidRPr="00FC03B4">
        <w:rPr>
          <w:rFonts w:ascii="Times New Roman" w:hAnsi="Times New Roman" w:cs="Times New Roman"/>
          <w:b/>
          <w:sz w:val="24"/>
          <w:szCs w:val="24"/>
          <w:lang w:val="id-ID"/>
        </w:rPr>
        <w:t>(PPE</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 xml:space="preserve"> </w:t>
      </w:r>
      <w:r>
        <w:rPr>
          <w:rFonts w:ascii="Times New Roman" w:hAnsi="Times New Roman" w:cs="Times New Roman"/>
          <w:b/>
          <w:sz w:val="24"/>
          <w:szCs w:val="24"/>
          <w:vertAlign w:val="subscript"/>
          <w:lang w:val="id-ID"/>
        </w:rPr>
        <w:t xml:space="preserve"> </w:t>
      </w:r>
      <w:r w:rsidRPr="00FC03B4">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Ɛ</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Menghitung </w:t>
      </w:r>
      <w:r w:rsidRPr="00FC03B4">
        <w:rPr>
          <w:rFonts w:ascii="Times New Roman" w:hAnsi="Times New Roman" w:cs="Times New Roman"/>
          <w:i/>
          <w:sz w:val="24"/>
          <w:szCs w:val="24"/>
          <w:lang w:val="id-ID"/>
        </w:rPr>
        <w:t xml:space="preserve">nondiscretionary accruals </w:t>
      </w:r>
      <w:r w:rsidRPr="00FC03B4">
        <w:rPr>
          <w:rFonts w:ascii="Times New Roman" w:hAnsi="Times New Roman" w:cs="Times New Roman"/>
          <w:sz w:val="24"/>
          <w:szCs w:val="24"/>
          <w:lang w:val="id-ID"/>
        </w:rPr>
        <w:t>(NDA)</w:t>
      </w:r>
    </w:p>
    <w:p w:rsidR="00072105" w:rsidRPr="00FC03B4" w:rsidRDefault="00072105" w:rsidP="00072105">
      <w:pPr>
        <w:pStyle w:val="ListParagraph"/>
        <w:spacing w:after="0"/>
        <w:ind w:left="851"/>
        <w:rPr>
          <w:rFonts w:ascii="Times New Roman" w:hAnsi="Times New Roman" w:cs="Times New Roman"/>
          <w:b/>
          <w:sz w:val="24"/>
          <w:szCs w:val="24"/>
          <w:lang w:val="id-ID"/>
        </w:rPr>
      </w:pPr>
      <w:r w:rsidRPr="009B7043">
        <w:rPr>
          <w:rFonts w:ascii="Times New Roman" w:hAnsi="Times New Roman" w:cs="Times New Roman"/>
          <w:b/>
          <w:sz w:val="24"/>
          <w:szCs w:val="24"/>
          <w:lang w:val="id-ID"/>
        </w:rPr>
        <w:t>NDAC</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lang w:val="id-ID"/>
        </w:rPr>
        <w:t xml:space="preserve"> = </w:t>
      </w:r>
      <w:r>
        <w:rPr>
          <w:rFonts w:ascii="Times New Roman" w:hAnsi="Times New Roman" w:cs="Times New Roman"/>
          <w:b/>
          <w:sz w:val="24"/>
          <w:szCs w:val="24"/>
          <w:lang w:val="id-ID"/>
        </w:rPr>
        <w:t>β</w:t>
      </w:r>
      <w:r w:rsidRPr="00FC03B4">
        <w:rPr>
          <w:rFonts w:ascii="Times New Roman" w:hAnsi="Times New Roman" w:cs="Times New Roman"/>
          <w:b/>
          <w:sz w:val="24"/>
          <w:szCs w:val="24"/>
          <w:vertAlign w:val="subscript"/>
          <w:lang w:val="id-ID"/>
        </w:rPr>
        <w:t xml:space="preserve"> 1</w:t>
      </w:r>
      <w:r w:rsidRPr="00FC03B4">
        <w:rPr>
          <w:rFonts w:ascii="Times New Roman" w:hAnsi="Times New Roman" w:cs="Times New Roman"/>
          <w:b/>
          <w:sz w:val="24"/>
          <w:szCs w:val="24"/>
          <w:lang w:val="id-ID"/>
        </w:rPr>
        <w:t>(1/</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β</w:t>
      </w:r>
      <w:r w:rsidRPr="00FC03B4">
        <w:rPr>
          <w:rFonts w:ascii="Times New Roman" w:hAnsi="Times New Roman" w:cs="Times New Roman"/>
          <w:b/>
          <w:sz w:val="24"/>
          <w:szCs w:val="24"/>
          <w:vertAlign w:val="subscript"/>
          <w:lang w:val="id-ID"/>
        </w:rPr>
        <w:t xml:space="preserve"> 2</w:t>
      </w:r>
      <w:r w:rsidRPr="00FC03B4">
        <w:rPr>
          <w:rFonts w:ascii="Times New Roman" w:hAnsi="Times New Roman" w:cs="Times New Roman"/>
          <w:b/>
          <w:sz w:val="24"/>
          <w:szCs w:val="24"/>
          <w:lang w:val="id-ID"/>
        </w:rPr>
        <w:t>(ΔREV</w:t>
      </w:r>
      <w:r>
        <w:rPr>
          <w:rFonts w:ascii="Times New Roman" w:hAnsi="Times New Roman" w:cs="Times New Roman"/>
          <w:b/>
          <w:sz w:val="24"/>
          <w:szCs w:val="24"/>
          <w:vertAlign w:val="subscript"/>
          <w:lang w:val="id-ID"/>
        </w:rPr>
        <w:t xml:space="preserve">it </w:t>
      </w:r>
      <w:r>
        <w:rPr>
          <w:rFonts w:ascii="Times New Roman" w:hAnsi="Times New Roman" w:cs="Times New Roman"/>
          <w:b/>
          <w:sz w:val="24"/>
          <w:szCs w:val="24"/>
          <w:lang w:val="id-ID"/>
        </w:rPr>
        <w:t>-</w:t>
      </w:r>
      <w:r w:rsidRPr="005F5846">
        <w:rPr>
          <w:rFonts w:ascii="Times New Roman" w:hAnsi="Times New Roman" w:cs="Times New Roman"/>
          <w:b/>
          <w:sz w:val="24"/>
          <w:szCs w:val="24"/>
          <w:lang w:val="id-ID"/>
        </w:rPr>
        <w:t>ΔREC</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lang w:val="id-ID"/>
        </w:rPr>
        <w:t>/</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β</w:t>
      </w:r>
      <w:r w:rsidRPr="00FC03B4">
        <w:rPr>
          <w:rFonts w:ascii="Times New Roman" w:hAnsi="Times New Roman" w:cs="Times New Roman"/>
          <w:b/>
          <w:sz w:val="24"/>
          <w:szCs w:val="24"/>
          <w:vertAlign w:val="subscript"/>
          <w:lang w:val="id-ID"/>
        </w:rPr>
        <w:t xml:space="preserve"> 3</w:t>
      </w:r>
      <w:r w:rsidRPr="00FC03B4">
        <w:rPr>
          <w:rFonts w:ascii="Times New Roman" w:hAnsi="Times New Roman" w:cs="Times New Roman"/>
          <w:b/>
          <w:sz w:val="24"/>
          <w:szCs w:val="24"/>
          <w:lang w:val="id-ID"/>
        </w:rPr>
        <w:t>(PPE</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 xml:space="preserve"> </w:t>
      </w:r>
      <w:r w:rsidRPr="00FC03B4">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FC03B4">
        <w:rPr>
          <w:rFonts w:ascii="Times New Roman" w:hAnsi="Times New Roman" w:cs="Times New Roman"/>
          <w:b/>
          <w:sz w:val="24"/>
          <w:szCs w:val="24"/>
          <w:lang w:val="id-ID"/>
        </w:rPr>
        <w:t>A</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 Ɛ</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Menghitung </w:t>
      </w:r>
      <w:r w:rsidRPr="00FC03B4">
        <w:rPr>
          <w:rFonts w:ascii="Times New Roman" w:hAnsi="Times New Roman" w:cs="Times New Roman"/>
          <w:i/>
          <w:sz w:val="24"/>
          <w:szCs w:val="24"/>
          <w:lang w:val="id-ID"/>
        </w:rPr>
        <w:t>discretionary accruals</w:t>
      </w:r>
    </w:p>
    <w:p w:rsidR="00072105" w:rsidRPr="00FC03B4" w:rsidRDefault="00072105" w:rsidP="00072105">
      <w:pPr>
        <w:pStyle w:val="ListParagraph"/>
        <w:spacing w:after="0"/>
        <w:ind w:left="142" w:firstLine="720"/>
        <w:rPr>
          <w:rFonts w:ascii="Times New Roman" w:hAnsi="Times New Roman" w:cs="Times New Roman"/>
          <w:b/>
          <w:sz w:val="24"/>
          <w:szCs w:val="24"/>
          <w:lang w:val="id-ID"/>
        </w:rPr>
      </w:pPr>
      <w:r>
        <w:rPr>
          <w:rFonts w:ascii="Times New Roman" w:hAnsi="Times New Roman" w:cs="Times New Roman"/>
          <w:b/>
          <w:sz w:val="24"/>
          <w:szCs w:val="24"/>
          <w:lang w:val="id-ID"/>
        </w:rPr>
        <w:t>DA</w:t>
      </w:r>
      <w:r>
        <w:rPr>
          <w:rFonts w:ascii="Times New Roman" w:hAnsi="Times New Roman" w:cs="Times New Roman"/>
          <w:b/>
          <w:sz w:val="24"/>
          <w:szCs w:val="24"/>
          <w:vertAlign w:val="subscript"/>
          <w:lang w:val="id-ID"/>
        </w:rPr>
        <w:t>it</w:t>
      </w:r>
      <w:r>
        <w:rPr>
          <w:rFonts w:ascii="Times New Roman" w:hAnsi="Times New Roman" w:cs="Times New Roman"/>
          <w:b/>
          <w:sz w:val="24"/>
          <w:szCs w:val="24"/>
          <w:lang w:val="id-ID"/>
        </w:rPr>
        <w:t xml:space="preserve"> =</w:t>
      </w:r>
      <w:r w:rsidRPr="00FC03B4">
        <w:rPr>
          <w:rFonts w:ascii="Times New Roman" w:hAnsi="Times New Roman" w:cs="Times New Roman"/>
          <w:b/>
          <w:sz w:val="24"/>
          <w:szCs w:val="24"/>
          <w:lang w:val="id-ID"/>
        </w:rPr>
        <w:t xml:space="preserve"> (TAC</w:t>
      </w:r>
      <w:r>
        <w:rPr>
          <w:rFonts w:ascii="Times New Roman" w:hAnsi="Times New Roman" w:cs="Times New Roman"/>
          <w:b/>
          <w:sz w:val="24"/>
          <w:szCs w:val="24"/>
          <w:vertAlign w:val="subscript"/>
          <w:lang w:val="id-ID"/>
        </w:rPr>
        <w:t>it</w:t>
      </w:r>
      <w:r w:rsidRPr="00FC03B4">
        <w:rPr>
          <w:rFonts w:ascii="Times New Roman" w:hAnsi="Times New Roman" w:cs="Times New Roman"/>
          <w:b/>
          <w:sz w:val="24"/>
          <w:szCs w:val="24"/>
          <w:lang w:val="id-ID"/>
        </w:rPr>
        <w:t xml:space="preserve"> / </w:t>
      </w:r>
      <w:r>
        <w:rPr>
          <w:rFonts w:ascii="Times New Roman" w:hAnsi="Times New Roman" w:cs="Times New Roman"/>
          <w:b/>
          <w:sz w:val="24"/>
          <w:szCs w:val="24"/>
          <w:lang w:val="id-ID"/>
        </w:rPr>
        <w:t>TA</w:t>
      </w:r>
      <w:r>
        <w:rPr>
          <w:rFonts w:ascii="Times New Roman" w:hAnsi="Times New Roman" w:cs="Times New Roman"/>
          <w:b/>
          <w:sz w:val="24"/>
          <w:szCs w:val="24"/>
          <w:vertAlign w:val="subscript"/>
          <w:lang w:val="id-ID"/>
        </w:rPr>
        <w:t>it-1</w:t>
      </w:r>
      <w:r w:rsidRPr="00FC03B4">
        <w:rPr>
          <w:rFonts w:ascii="Times New Roman" w:hAnsi="Times New Roman" w:cs="Times New Roman"/>
          <w:b/>
          <w:sz w:val="24"/>
          <w:szCs w:val="24"/>
          <w:lang w:val="id-ID"/>
        </w:rPr>
        <w:t>) – NDA</w:t>
      </w:r>
      <w:r>
        <w:rPr>
          <w:rFonts w:ascii="Times New Roman" w:hAnsi="Times New Roman" w:cs="Times New Roman"/>
          <w:b/>
          <w:sz w:val="24"/>
          <w:szCs w:val="24"/>
          <w:lang w:val="id-ID"/>
        </w:rPr>
        <w:t>C</w:t>
      </w:r>
      <w:r>
        <w:rPr>
          <w:rFonts w:ascii="Times New Roman" w:hAnsi="Times New Roman" w:cs="Times New Roman"/>
          <w:b/>
          <w:sz w:val="24"/>
          <w:szCs w:val="24"/>
          <w:vertAlign w:val="subscript"/>
          <w:lang w:val="id-ID"/>
        </w:rPr>
        <w:t>it</w:t>
      </w:r>
    </w:p>
    <w:p w:rsidR="00072105" w:rsidRPr="00FC03B4" w:rsidRDefault="00072105" w:rsidP="00072105">
      <w:pPr>
        <w:pStyle w:val="ListParagraph"/>
        <w:spacing w:after="0"/>
        <w:ind w:left="851"/>
        <w:rPr>
          <w:rFonts w:ascii="Times New Roman" w:hAnsi="Times New Roman" w:cs="Times New Roman"/>
          <w:sz w:val="24"/>
          <w:szCs w:val="24"/>
          <w:lang w:val="id-ID"/>
        </w:rPr>
      </w:pPr>
      <w:r w:rsidRPr="00FC03B4">
        <w:rPr>
          <w:rFonts w:ascii="Times New Roman" w:hAnsi="Times New Roman" w:cs="Times New Roman"/>
          <w:sz w:val="24"/>
          <w:szCs w:val="24"/>
          <w:lang w:val="id-ID"/>
        </w:rPr>
        <w:t>Keterangan :</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TAC</w:t>
      </w:r>
      <w:r>
        <w:rPr>
          <w:rFonts w:ascii="Times New Roman" w:hAnsi="Times New Roman" w:cs="Times New Roman"/>
          <w:sz w:val="24"/>
          <w:szCs w:val="24"/>
          <w:lang w:val="id-ID"/>
        </w:rPr>
        <w:tab/>
      </w:r>
      <w:r w:rsidRPr="00120A01">
        <w:rPr>
          <w:rFonts w:ascii="Times New Roman" w:hAnsi="Times New Roman" w:cs="Times New Roman"/>
          <w:sz w:val="24"/>
          <w:szCs w:val="24"/>
          <w:lang w:val="id-ID"/>
        </w:rPr>
        <w:tab/>
        <w:t>: total akrual</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NI</w:t>
      </w:r>
      <w:r w:rsidRPr="00120A01">
        <w:rPr>
          <w:rFonts w:ascii="Times New Roman" w:hAnsi="Times New Roman" w:cs="Times New Roman"/>
          <w:sz w:val="24"/>
          <w:szCs w:val="24"/>
          <w:lang w:val="id-ID"/>
        </w:rPr>
        <w:tab/>
      </w:r>
      <w:r w:rsidRPr="00120A01">
        <w:rPr>
          <w:rFonts w:ascii="Times New Roman" w:hAnsi="Times New Roman" w:cs="Times New Roman"/>
          <w:sz w:val="24"/>
          <w:szCs w:val="24"/>
          <w:lang w:val="id-ID"/>
        </w:rPr>
        <w:tab/>
        <w:t>: laba bersih operasi</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CFO</w:t>
      </w:r>
      <w:r>
        <w:rPr>
          <w:rFonts w:ascii="Times New Roman" w:hAnsi="Times New Roman" w:cs="Times New Roman"/>
          <w:sz w:val="24"/>
          <w:szCs w:val="24"/>
          <w:lang w:val="id-ID"/>
        </w:rPr>
        <w:tab/>
      </w:r>
      <w:r w:rsidRPr="00120A01">
        <w:rPr>
          <w:rFonts w:ascii="Times New Roman" w:hAnsi="Times New Roman" w:cs="Times New Roman"/>
          <w:sz w:val="24"/>
          <w:szCs w:val="24"/>
          <w:lang w:val="id-ID"/>
        </w:rPr>
        <w:tab/>
        <w:t>: aliran kas dari aktifitas operasi</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TA</w:t>
      </w:r>
      <w:r w:rsidRPr="00120A01">
        <w:rPr>
          <w:rFonts w:ascii="Times New Roman" w:hAnsi="Times New Roman" w:cs="Times New Roman"/>
          <w:sz w:val="24"/>
          <w:szCs w:val="24"/>
          <w:vertAlign w:val="subscript"/>
          <w:lang w:val="id-ID"/>
        </w:rPr>
        <w:t>it-1</w:t>
      </w:r>
      <w:r>
        <w:rPr>
          <w:rFonts w:ascii="Times New Roman" w:hAnsi="Times New Roman" w:cs="Times New Roman"/>
          <w:sz w:val="24"/>
          <w:szCs w:val="24"/>
          <w:vertAlign w:val="subscript"/>
          <w:lang w:val="id-ID"/>
        </w:rPr>
        <w:tab/>
      </w:r>
      <w:r w:rsidRPr="00120A01">
        <w:rPr>
          <w:rFonts w:ascii="Times New Roman" w:hAnsi="Times New Roman" w:cs="Times New Roman"/>
          <w:sz w:val="24"/>
          <w:szCs w:val="24"/>
          <w:lang w:val="id-ID"/>
        </w:rPr>
        <w:tab/>
        <w:t>: total aset untuk sampel perusahaan i pada akhir tahun t-1</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ΔREV</w:t>
      </w:r>
      <w:r w:rsidRPr="00120A01">
        <w:rPr>
          <w:rFonts w:ascii="Times New Roman" w:hAnsi="Times New Roman" w:cs="Times New Roman"/>
          <w:sz w:val="24"/>
          <w:szCs w:val="24"/>
          <w:vertAlign w:val="subscript"/>
          <w:lang w:val="id-ID"/>
        </w:rPr>
        <w:t>it</w:t>
      </w:r>
      <w:r w:rsidRPr="00120A01">
        <w:rPr>
          <w:rFonts w:ascii="Times New Roman" w:hAnsi="Times New Roman" w:cs="Times New Roman"/>
          <w:sz w:val="24"/>
          <w:szCs w:val="24"/>
          <w:lang w:val="id-ID"/>
        </w:rPr>
        <w:tab/>
        <w:t>: perubahan pendapatan perusahaan i dari tahun t-1 ke tahun t</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ΔREC</w:t>
      </w:r>
      <w:r w:rsidRPr="00120A01">
        <w:rPr>
          <w:rFonts w:ascii="Times New Roman" w:hAnsi="Times New Roman" w:cs="Times New Roman"/>
          <w:sz w:val="24"/>
          <w:szCs w:val="24"/>
          <w:vertAlign w:val="subscript"/>
          <w:lang w:val="id-ID"/>
        </w:rPr>
        <w:t>it</w:t>
      </w:r>
      <w:r w:rsidRPr="00120A01">
        <w:rPr>
          <w:rFonts w:ascii="Times New Roman" w:hAnsi="Times New Roman" w:cs="Times New Roman"/>
          <w:sz w:val="24"/>
          <w:szCs w:val="24"/>
          <w:lang w:val="id-ID"/>
        </w:rPr>
        <w:tab/>
        <w:t>: perubahan piutang perusahaan i dari tahun t-1 ke tahun t</w:t>
      </w:r>
    </w:p>
    <w:p w:rsidR="00072105"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t>PPE</w:t>
      </w:r>
      <w:r w:rsidRPr="00120A01">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ab/>
      </w:r>
      <w:r w:rsidRPr="00FC03B4">
        <w:rPr>
          <w:rFonts w:ascii="Times New Roman" w:hAnsi="Times New Roman" w:cs="Times New Roman"/>
          <w:sz w:val="24"/>
          <w:szCs w:val="24"/>
          <w:lang w:val="id-ID"/>
        </w:rPr>
        <w:tab/>
        <w:t>: aktiva tetap (</w:t>
      </w:r>
      <w:r w:rsidRPr="00FC03B4">
        <w:rPr>
          <w:rFonts w:ascii="Times New Roman" w:hAnsi="Times New Roman" w:cs="Times New Roman"/>
          <w:i/>
          <w:sz w:val="24"/>
          <w:szCs w:val="24"/>
          <w:lang w:val="id-ID"/>
        </w:rPr>
        <w:t>property, plant and equipment</w:t>
      </w:r>
      <w:r w:rsidRPr="00FC03B4">
        <w:rPr>
          <w:rFonts w:ascii="Times New Roman" w:hAnsi="Times New Roman" w:cs="Times New Roman"/>
          <w:sz w:val="24"/>
          <w:szCs w:val="24"/>
          <w:lang w:val="id-ID"/>
        </w:rPr>
        <w:t>) perusahaan</w:t>
      </w:r>
      <w:r>
        <w:rPr>
          <w:rFonts w:ascii="Times New Roman" w:hAnsi="Times New Roman" w:cs="Times New Roman"/>
          <w:sz w:val="24"/>
          <w:szCs w:val="24"/>
          <w:lang w:val="id-ID"/>
        </w:rPr>
        <w:t xml:space="preserve"> i pada akhir</w:t>
      </w:r>
    </w:p>
    <w:p w:rsidR="00072105" w:rsidRPr="00FC03B4" w:rsidRDefault="00072105" w:rsidP="00072105">
      <w:pPr>
        <w:pStyle w:val="ListParagraph"/>
        <w:spacing w:after="0"/>
        <w:ind w:left="851" w:firstLine="447"/>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FC03B4">
        <w:rPr>
          <w:rFonts w:ascii="Times New Roman" w:hAnsi="Times New Roman" w:cs="Times New Roman"/>
          <w:sz w:val="24"/>
          <w:szCs w:val="24"/>
          <w:lang w:val="id-ID"/>
        </w:rPr>
        <w:t>tahun t</w:t>
      </w:r>
    </w:p>
    <w:p w:rsidR="00072105" w:rsidRPr="00120A01" w:rsidRDefault="00072105" w:rsidP="00072105">
      <w:pPr>
        <w:pStyle w:val="ListParagraph"/>
        <w:spacing w:after="0"/>
        <w:ind w:left="851"/>
        <w:rPr>
          <w:rFonts w:ascii="Times New Roman" w:hAnsi="Times New Roman" w:cs="Times New Roman"/>
          <w:sz w:val="24"/>
          <w:szCs w:val="24"/>
          <w:lang w:val="id-ID"/>
        </w:rPr>
      </w:pPr>
      <w:r w:rsidRPr="00120A01">
        <w:rPr>
          <w:rFonts w:ascii="Times New Roman" w:hAnsi="Times New Roman" w:cs="Times New Roman"/>
          <w:sz w:val="24"/>
          <w:szCs w:val="24"/>
          <w:lang w:val="id-ID"/>
        </w:rPr>
        <w:lastRenderedPageBreak/>
        <w:t>NDAC</w:t>
      </w:r>
      <w:r w:rsidRPr="00120A01">
        <w:rPr>
          <w:rFonts w:ascii="Times New Roman" w:hAnsi="Times New Roman" w:cs="Times New Roman"/>
          <w:sz w:val="24"/>
          <w:szCs w:val="24"/>
          <w:vertAlign w:val="subscript"/>
          <w:lang w:val="id-ID"/>
        </w:rPr>
        <w:t>it</w:t>
      </w:r>
      <w:r w:rsidRPr="00120A01">
        <w:rPr>
          <w:rFonts w:ascii="Times New Roman" w:hAnsi="Times New Roman" w:cs="Times New Roman"/>
          <w:sz w:val="24"/>
          <w:szCs w:val="24"/>
          <w:vertAlign w:val="subscript"/>
          <w:lang w:val="id-ID"/>
        </w:rPr>
        <w:tab/>
      </w:r>
      <w:r w:rsidRPr="00120A01">
        <w:rPr>
          <w:rFonts w:ascii="Times New Roman" w:hAnsi="Times New Roman" w:cs="Times New Roman"/>
          <w:sz w:val="24"/>
          <w:szCs w:val="24"/>
          <w:lang w:val="id-ID"/>
        </w:rPr>
        <w:t xml:space="preserve">: </w:t>
      </w:r>
      <w:r w:rsidRPr="00120A01">
        <w:rPr>
          <w:rFonts w:ascii="Times New Roman" w:hAnsi="Times New Roman" w:cs="Times New Roman"/>
          <w:i/>
          <w:sz w:val="24"/>
          <w:szCs w:val="24"/>
          <w:lang w:val="id-ID"/>
        </w:rPr>
        <w:t xml:space="preserve">nondiscretionary accruals </w:t>
      </w:r>
      <w:r>
        <w:rPr>
          <w:rFonts w:ascii="Times New Roman" w:hAnsi="Times New Roman" w:cs="Times New Roman"/>
          <w:sz w:val="24"/>
          <w:szCs w:val="24"/>
          <w:lang w:val="id-ID"/>
        </w:rPr>
        <w:t xml:space="preserve">perusahaan i </w:t>
      </w:r>
      <w:r w:rsidRPr="00120A01">
        <w:rPr>
          <w:rFonts w:ascii="Times New Roman" w:hAnsi="Times New Roman" w:cs="Times New Roman"/>
          <w:sz w:val="24"/>
          <w:szCs w:val="24"/>
          <w:lang w:val="id-ID"/>
        </w:rPr>
        <w:t>pada tahun t</w:t>
      </w:r>
    </w:p>
    <w:p w:rsidR="00072105" w:rsidRPr="00FC03B4" w:rsidRDefault="00072105" w:rsidP="00072105">
      <w:pPr>
        <w:pStyle w:val="ListParagraph"/>
        <w:spacing w:after="0"/>
        <w:ind w:left="851"/>
        <w:rPr>
          <w:rFonts w:ascii="Times New Roman" w:hAnsi="Times New Roman" w:cs="Times New Roman"/>
          <w:sz w:val="24"/>
          <w:szCs w:val="24"/>
          <w:lang w:val="id-ID"/>
        </w:rPr>
      </w:pPr>
      <w:r>
        <w:rPr>
          <w:rFonts w:ascii="Times New Roman" w:hAnsi="Times New Roman" w:cs="Times New Roman"/>
          <w:sz w:val="24"/>
          <w:szCs w:val="24"/>
          <w:lang w:val="id-ID"/>
        </w:rPr>
        <w:t>DA</w:t>
      </w:r>
      <w:r w:rsidRPr="00120A01">
        <w:rPr>
          <w:rFonts w:ascii="Times New Roman" w:hAnsi="Times New Roman" w:cs="Times New Roman"/>
          <w:sz w:val="24"/>
          <w:szCs w:val="24"/>
          <w:vertAlign w:val="subscript"/>
          <w:lang w:val="id-ID"/>
        </w:rPr>
        <w:t>it</w:t>
      </w:r>
      <w:r w:rsidRPr="00FC03B4">
        <w:rPr>
          <w:rFonts w:ascii="Times New Roman" w:hAnsi="Times New Roman" w:cs="Times New Roman"/>
          <w:sz w:val="24"/>
          <w:szCs w:val="24"/>
          <w:vertAlign w:val="subscript"/>
          <w:lang w:val="id-ID"/>
        </w:rPr>
        <w:tab/>
      </w:r>
      <w:r>
        <w:rPr>
          <w:rFonts w:ascii="Times New Roman" w:hAnsi="Times New Roman" w:cs="Times New Roman"/>
          <w:sz w:val="24"/>
          <w:szCs w:val="24"/>
          <w:vertAlign w:val="subscript"/>
          <w:lang w:val="id-ID"/>
        </w:rPr>
        <w:tab/>
      </w:r>
      <w:r w:rsidRPr="00FC03B4">
        <w:rPr>
          <w:rFonts w:ascii="Times New Roman" w:hAnsi="Times New Roman" w:cs="Times New Roman"/>
          <w:sz w:val="24"/>
          <w:szCs w:val="24"/>
          <w:lang w:val="id-ID"/>
        </w:rPr>
        <w:t xml:space="preserve">: </w:t>
      </w:r>
      <w:r w:rsidRPr="00FC03B4">
        <w:rPr>
          <w:rFonts w:ascii="Times New Roman" w:hAnsi="Times New Roman" w:cs="Times New Roman"/>
          <w:i/>
          <w:sz w:val="24"/>
          <w:szCs w:val="24"/>
          <w:lang w:val="id-ID"/>
        </w:rPr>
        <w:t>discretionary accruals</w:t>
      </w:r>
      <w:r w:rsidRPr="00FC03B4">
        <w:rPr>
          <w:rFonts w:ascii="Times New Roman" w:hAnsi="Times New Roman" w:cs="Times New Roman"/>
          <w:sz w:val="24"/>
          <w:szCs w:val="24"/>
          <w:lang w:val="id-ID"/>
        </w:rPr>
        <w:t xml:space="preserve"> perusahaan i pada periode t</w:t>
      </w:r>
    </w:p>
    <w:p w:rsidR="00072105" w:rsidRDefault="00072105" w:rsidP="00072105">
      <w:pPr>
        <w:pStyle w:val="ListParagraph"/>
        <w:spacing w:after="0"/>
        <w:ind w:left="851"/>
        <w:rPr>
          <w:rFonts w:ascii="Times New Roman" w:hAnsi="Times New Roman" w:cs="Times New Roman"/>
          <w:sz w:val="24"/>
          <w:szCs w:val="24"/>
          <w:lang w:val="id-ID"/>
        </w:rPr>
      </w:pPr>
      <w:r w:rsidRPr="001F6A2B">
        <w:rPr>
          <w:rFonts w:ascii="Times New Roman" w:hAnsi="Times New Roman" w:cs="Times New Roman"/>
          <w:sz w:val="24"/>
          <w:szCs w:val="24"/>
          <w:lang w:val="id-ID"/>
        </w:rPr>
        <w:t>β</w:t>
      </w:r>
      <w:r w:rsidRPr="00FC03B4">
        <w:rPr>
          <w:rFonts w:ascii="Times New Roman" w:hAnsi="Times New Roman" w:cs="Times New Roman"/>
          <w:sz w:val="24"/>
          <w:szCs w:val="24"/>
          <w:lang w:val="id-ID"/>
        </w:rPr>
        <w:tab/>
      </w:r>
      <w:r>
        <w:rPr>
          <w:rFonts w:ascii="Times New Roman" w:hAnsi="Times New Roman" w:cs="Times New Roman"/>
          <w:sz w:val="24"/>
          <w:szCs w:val="24"/>
          <w:lang w:val="id-ID"/>
        </w:rPr>
        <w:tab/>
      </w:r>
      <w:r w:rsidRPr="00FC03B4">
        <w:rPr>
          <w:rFonts w:ascii="Times New Roman" w:hAnsi="Times New Roman" w:cs="Times New Roman"/>
          <w:sz w:val="24"/>
          <w:szCs w:val="24"/>
          <w:lang w:val="id-ID"/>
        </w:rPr>
        <w:t xml:space="preserve">: </w:t>
      </w:r>
      <w:r w:rsidRPr="00FC03B4">
        <w:rPr>
          <w:rFonts w:ascii="Times New Roman" w:hAnsi="Times New Roman" w:cs="Times New Roman"/>
          <w:i/>
          <w:sz w:val="24"/>
          <w:szCs w:val="24"/>
          <w:lang w:val="id-ID"/>
        </w:rPr>
        <w:t xml:space="preserve">fitted coefficient </w:t>
      </w:r>
      <w:r w:rsidRPr="00FC03B4">
        <w:rPr>
          <w:rFonts w:ascii="Times New Roman" w:hAnsi="Times New Roman" w:cs="Times New Roman"/>
          <w:sz w:val="24"/>
          <w:szCs w:val="24"/>
          <w:lang w:val="id-ID"/>
        </w:rPr>
        <w:t xml:space="preserve"> yang diperoleh dari hasil regresi pada pe</w:t>
      </w:r>
      <w:r>
        <w:rPr>
          <w:rFonts w:ascii="Times New Roman" w:hAnsi="Times New Roman" w:cs="Times New Roman"/>
          <w:sz w:val="24"/>
          <w:szCs w:val="24"/>
          <w:lang w:val="id-ID"/>
        </w:rPr>
        <w:t>rhitungan</w:t>
      </w:r>
    </w:p>
    <w:p w:rsidR="00072105" w:rsidRPr="006C3D88" w:rsidRDefault="00072105" w:rsidP="00072105">
      <w:pPr>
        <w:pStyle w:val="ListParagraph"/>
        <w:spacing w:after="0"/>
        <w:ind w:left="851" w:firstLine="447"/>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FC03B4">
        <w:rPr>
          <w:rFonts w:ascii="Times New Roman" w:hAnsi="Times New Roman" w:cs="Times New Roman"/>
          <w:i/>
          <w:sz w:val="24"/>
          <w:szCs w:val="24"/>
          <w:lang w:val="id-ID"/>
        </w:rPr>
        <w:t>total</w:t>
      </w:r>
      <w:r>
        <w:rPr>
          <w:rFonts w:ascii="Times New Roman" w:hAnsi="Times New Roman" w:cs="Times New Roman"/>
          <w:i/>
          <w:sz w:val="24"/>
          <w:szCs w:val="24"/>
          <w:lang w:val="id-ID"/>
        </w:rPr>
        <w:t xml:space="preserve"> </w:t>
      </w:r>
      <w:r w:rsidRPr="006C3D88">
        <w:rPr>
          <w:rFonts w:ascii="Times New Roman" w:hAnsi="Times New Roman" w:cs="Times New Roman"/>
          <w:i/>
          <w:sz w:val="24"/>
          <w:szCs w:val="24"/>
          <w:lang w:val="id-ID"/>
        </w:rPr>
        <w:t xml:space="preserve"> accruals</w:t>
      </w:r>
    </w:p>
    <w:p w:rsidR="00072105" w:rsidRPr="00FC03B4" w:rsidRDefault="00072105" w:rsidP="00072105">
      <w:pPr>
        <w:pStyle w:val="ListParagraph"/>
        <w:spacing w:after="0"/>
        <w:ind w:left="851"/>
        <w:rPr>
          <w:rFonts w:ascii="Times New Roman" w:hAnsi="Times New Roman" w:cs="Times New Roman"/>
          <w:i/>
          <w:sz w:val="24"/>
          <w:szCs w:val="24"/>
          <w:lang w:val="id-ID"/>
        </w:rPr>
      </w:pPr>
      <w:r w:rsidRPr="007249B2">
        <w:rPr>
          <w:rFonts w:ascii="Times New Roman" w:hAnsi="Times New Roman" w:cs="Times New Roman"/>
          <w:sz w:val="24"/>
          <w:szCs w:val="24"/>
          <w:lang w:val="id-ID"/>
        </w:rPr>
        <w:t>Ɛ</w:t>
      </w:r>
      <w:r w:rsidRPr="00FC03B4">
        <w:rPr>
          <w:rFonts w:ascii="Times New Roman" w:hAnsi="Times New Roman" w:cs="Times New Roman"/>
          <w:sz w:val="24"/>
          <w:szCs w:val="24"/>
          <w:lang w:val="id-ID"/>
        </w:rPr>
        <w:tab/>
      </w:r>
      <w:r w:rsidRPr="00FC03B4">
        <w:rPr>
          <w:rFonts w:ascii="Times New Roman" w:hAnsi="Times New Roman" w:cs="Times New Roman"/>
          <w:sz w:val="24"/>
          <w:szCs w:val="24"/>
          <w:lang w:val="id-ID"/>
        </w:rPr>
        <w:tab/>
        <w:t xml:space="preserve">: </w:t>
      </w:r>
      <w:r w:rsidRPr="00FC03B4">
        <w:rPr>
          <w:rFonts w:ascii="Times New Roman" w:hAnsi="Times New Roman" w:cs="Times New Roman"/>
          <w:i/>
          <w:sz w:val="24"/>
          <w:szCs w:val="24"/>
          <w:lang w:val="id-ID"/>
        </w:rPr>
        <w:t>error</w:t>
      </w:r>
    </w:p>
    <w:p w:rsidR="00072105" w:rsidRPr="00FC03B4" w:rsidRDefault="00072105" w:rsidP="00072105">
      <w:pPr>
        <w:spacing w:after="0"/>
        <w:rPr>
          <w:rFonts w:ascii="Times New Roman" w:hAnsi="Times New Roman" w:cs="Times New Roman"/>
          <w:sz w:val="24"/>
          <w:szCs w:val="24"/>
        </w:rPr>
      </w:pPr>
    </w:p>
    <w:p w:rsidR="00072105" w:rsidRPr="00FC03B4" w:rsidRDefault="00072105" w:rsidP="00072105">
      <w:pPr>
        <w:pStyle w:val="Heading3"/>
        <w:numPr>
          <w:ilvl w:val="0"/>
          <w:numId w:val="3"/>
        </w:numPr>
        <w:spacing w:before="0" w:line="480" w:lineRule="auto"/>
        <w:ind w:left="851" w:hanging="426"/>
        <w:jc w:val="both"/>
        <w:rPr>
          <w:rFonts w:ascii="Times New Roman" w:hAnsi="Times New Roman" w:cs="Times New Roman"/>
          <w:b/>
          <w:color w:val="auto"/>
          <w:lang w:val="en-ID"/>
        </w:rPr>
      </w:pPr>
      <w:bookmarkStart w:id="9" w:name="_Toc535278787"/>
      <w:r w:rsidRPr="00FC03B4">
        <w:rPr>
          <w:rFonts w:ascii="Times New Roman" w:hAnsi="Times New Roman" w:cs="Times New Roman"/>
          <w:b/>
          <w:color w:val="auto"/>
          <w:lang w:val="en-ID"/>
        </w:rPr>
        <w:t>Variabel Independen</w:t>
      </w:r>
      <w:bookmarkEnd w:id="9"/>
    </w:p>
    <w:p w:rsidR="00072105" w:rsidRPr="00FC03B4" w:rsidRDefault="00072105" w:rsidP="00072105">
      <w:pPr>
        <w:spacing w:after="0" w:line="480" w:lineRule="auto"/>
        <w:ind w:left="426" w:firstLine="426"/>
        <w:rPr>
          <w:rFonts w:ascii="Times New Roman" w:hAnsi="Times New Roman" w:cs="Times New Roman"/>
          <w:sz w:val="24"/>
          <w:szCs w:val="24"/>
        </w:rPr>
      </w:pPr>
      <w:r w:rsidRPr="00FC03B4">
        <w:rPr>
          <w:rFonts w:ascii="Times New Roman" w:hAnsi="Times New Roman" w:cs="Times New Roman"/>
          <w:sz w:val="24"/>
          <w:szCs w:val="24"/>
        </w:rPr>
        <w:t>Variabel independen dalam model penelitian ini dapat diuraikan sebagai berikut:</w:t>
      </w:r>
    </w:p>
    <w:p w:rsidR="00072105" w:rsidRPr="00BF3797" w:rsidRDefault="00072105" w:rsidP="00072105">
      <w:pPr>
        <w:pStyle w:val="ListParagraph"/>
        <w:numPr>
          <w:ilvl w:val="0"/>
          <w:numId w:val="6"/>
        </w:numPr>
        <w:spacing w:after="0"/>
        <w:ind w:left="1276" w:hanging="425"/>
        <w:rPr>
          <w:rFonts w:ascii="Times New Roman" w:hAnsi="Times New Roman" w:cs="Times New Roman"/>
          <w:b/>
          <w:sz w:val="24"/>
          <w:szCs w:val="24"/>
        </w:rPr>
      </w:pPr>
      <w:r w:rsidRPr="00BF3797">
        <w:rPr>
          <w:rFonts w:ascii="Times New Roman" w:hAnsi="Times New Roman" w:cs="Times New Roman"/>
          <w:b/>
          <w:sz w:val="24"/>
          <w:szCs w:val="24"/>
          <w:lang w:val="id-ID"/>
        </w:rPr>
        <w:t xml:space="preserve">Komite Audit </w:t>
      </w:r>
    </w:p>
    <w:p w:rsidR="00072105" w:rsidRPr="00E76701" w:rsidRDefault="00072105" w:rsidP="00072105">
      <w:pPr>
        <w:pStyle w:val="ListParagraph"/>
        <w:spacing w:after="0"/>
        <w:ind w:left="1276" w:firstLine="426"/>
        <w:rPr>
          <w:rFonts w:ascii="Times New Roman" w:hAnsi="Times New Roman" w:cs="Times New Roman"/>
          <w:b/>
          <w:sz w:val="24"/>
          <w:szCs w:val="24"/>
        </w:rPr>
      </w:pPr>
      <w:r w:rsidRPr="00FC03B4">
        <w:rPr>
          <w:rFonts w:ascii="Times New Roman" w:hAnsi="Times New Roman" w:cs="Times New Roman"/>
          <w:sz w:val="24"/>
          <w:szCs w:val="24"/>
          <w:lang w:val="id-ID"/>
        </w:rPr>
        <w:t xml:space="preserve">Komite audit independen adalah anggota komite audit yang tidak terafiliasi dengan manajemen, anggota komite audit lainnya dan pemegang saham pengendali serba bebas dari hubungan bisnis atau hubungan lainnya yang dapat mempengaruhi kemampuannya untuk bertindak independen. Komite audit pada penelitian ini diukur berdasarkan jumlah anggota komite audit yang </w:t>
      </w:r>
      <w:r>
        <w:rPr>
          <w:rFonts w:ascii="Times New Roman" w:hAnsi="Times New Roman" w:cs="Times New Roman"/>
          <w:sz w:val="24"/>
          <w:szCs w:val="24"/>
          <w:lang w:val="id-ID"/>
        </w:rPr>
        <w:t xml:space="preserve">terdapat dalam suatu perusahaan. Komite audit dalam penelitian ini mengacu pada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"Sari", "given" : "Ranti Sulas", "non-dropping-particle" : "", "parse-names" : false, "suffix" : "" }, { "dropping-particle" : "", "family" : "Syahfitri", "given" : "Lili", "non-dropping-particle" : "", "parse-names" : false, "suffix" : "" }, { "dropping-particle" : "", "family" : "Pratiwi", "given" : "Raisa", "non-dropping-particle" : "", "parse-names" : false, "suffix" : "" } ], "id" : "ITEM-1", "issued" : { "date-parts" : [ [ "2016" ] ] }, "page" : "1-10", "title" : "Pengaruh Corporate Governance, Ukuran Perusahaan dan Leverage Terhadap Manajemen Laba Pada Perusahaan Manufaktur yang Terdafar di Bursa Efek Indonesia", "type" : "article-journal" }, "uris" : [ "http://www.mendeley.com/documents/?uuid=33749828-0067-4d81-9f1e-8409472219a2" ] } ], "mendeley" : { "formattedCitation" : "(Sari et al., 2016)", "manualFormatting" : "Sari et al. (2016)", "plainTextFormattedCitation" : "(Sari et al., 2016)", "previouslyFormattedCitation" : "(Sari et al., 2016)"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Sari et al. (</w:t>
      </w:r>
      <w:r w:rsidRPr="007A3786">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072105" w:rsidRPr="000B6393" w:rsidRDefault="00072105" w:rsidP="00072105">
      <w:pPr>
        <w:pStyle w:val="ListParagraph"/>
        <w:spacing w:after="0"/>
        <w:ind w:left="851"/>
        <w:rPr>
          <w:rFonts w:ascii="Times New Roman" w:hAnsi="Times New Roman" w:cs="Times New Roman"/>
          <w:b/>
          <w:sz w:val="24"/>
          <w:szCs w:val="24"/>
        </w:rPr>
      </w:pPr>
      <m:oMathPara>
        <m:oMath>
          <m:r>
            <m:rPr>
              <m:sty m:val="p"/>
            </m:rPr>
            <w:rPr>
              <w:rFonts w:ascii="Cambria Math" w:hAnsi="Cambria Math" w:cs="Times New Roman"/>
              <w:sz w:val="24"/>
              <w:szCs w:val="24"/>
            </w:rPr>
            <m:t>Komite Audit (KA)</m:t>
          </m:r>
          <m:r>
            <w:rPr>
              <w:rFonts w:ascii="Cambria Math" w:hAnsi="Cambria Math" w:cs="Times New Roman"/>
              <w:sz w:val="24"/>
              <w:szCs w:val="24"/>
            </w:rPr>
            <m:t>=</m:t>
          </m:r>
          <m:r>
            <m:rPr>
              <m:sty m:val="p"/>
            </m:rPr>
            <w:rPr>
              <w:rFonts w:ascii="Cambria Math" w:hAnsi="Cambria Math" w:cs="Times New Roman"/>
              <w:sz w:val="24"/>
              <w:szCs w:val="24"/>
            </w:rPr>
            <m:t>Jumlah anggota komite audit</m:t>
          </m:r>
        </m:oMath>
      </m:oMathPara>
    </w:p>
    <w:p w:rsidR="00072105" w:rsidRPr="00BF3797" w:rsidRDefault="00072105" w:rsidP="00072105">
      <w:pPr>
        <w:pStyle w:val="ListParagraph"/>
        <w:numPr>
          <w:ilvl w:val="0"/>
          <w:numId w:val="6"/>
        </w:numPr>
        <w:spacing w:after="0"/>
        <w:ind w:left="1276" w:hanging="425"/>
        <w:rPr>
          <w:rFonts w:ascii="Times New Roman" w:hAnsi="Times New Roman" w:cs="Times New Roman"/>
          <w:b/>
          <w:sz w:val="24"/>
          <w:szCs w:val="24"/>
        </w:rPr>
      </w:pPr>
      <w:r>
        <w:rPr>
          <w:rFonts w:ascii="Times New Roman" w:hAnsi="Times New Roman" w:cs="Times New Roman"/>
          <w:b/>
          <w:sz w:val="24"/>
          <w:szCs w:val="24"/>
          <w:lang w:val="id-ID"/>
        </w:rPr>
        <w:t xml:space="preserve">Kepemilikan Institusional </w:t>
      </w:r>
    </w:p>
    <w:p w:rsidR="00072105" w:rsidRPr="00BF3797" w:rsidRDefault="00072105" w:rsidP="00072105">
      <w:pPr>
        <w:pStyle w:val="ListParagraph"/>
        <w:spacing w:after="0"/>
        <w:ind w:left="1276" w:firstLine="425"/>
        <w:rPr>
          <w:rFonts w:ascii="Times New Roman" w:hAnsi="Times New Roman" w:cs="Times New Roman"/>
          <w:b/>
          <w:sz w:val="24"/>
          <w:szCs w:val="24"/>
        </w:rPr>
      </w:pPr>
      <w:r w:rsidRPr="00FC03B4">
        <w:rPr>
          <w:rFonts w:ascii="Times New Roman" w:hAnsi="Times New Roman" w:cs="Times New Roman"/>
          <w:sz w:val="24"/>
          <w:szCs w:val="24"/>
          <w:lang w:val="id-ID"/>
        </w:rPr>
        <w:t xml:space="preserve">Kepemilikan institusional merupakan kepemilikan saham perusahaan oleh institusi keuangan seperti perusahaan asuransi, bank, dana pensiun, dan </w:t>
      </w:r>
      <w:r w:rsidRPr="00FC03B4">
        <w:rPr>
          <w:rFonts w:ascii="Times New Roman" w:hAnsi="Times New Roman" w:cs="Times New Roman"/>
          <w:i/>
          <w:sz w:val="24"/>
          <w:szCs w:val="24"/>
          <w:lang w:val="id-ID"/>
        </w:rPr>
        <w:t>investment banking</w:t>
      </w:r>
      <w:r w:rsidRPr="00FC03B4">
        <w:rPr>
          <w:rFonts w:ascii="Times New Roman" w:hAnsi="Times New Roman" w:cs="Times New Roman"/>
          <w:sz w:val="24"/>
          <w:szCs w:val="24"/>
          <w:lang w:val="id-ID"/>
        </w:rPr>
        <w:t xml:space="preserve">. Kepemilikan institusional diukur dengan </w:t>
      </w:r>
      <w:r>
        <w:rPr>
          <w:rFonts w:ascii="Times New Roman" w:hAnsi="Times New Roman" w:cs="Times New Roman"/>
          <w:sz w:val="24"/>
          <w:szCs w:val="24"/>
        </w:rPr>
        <w:t xml:space="preserve">membandingkan </w:t>
      </w:r>
      <w:r w:rsidRPr="00FC03B4">
        <w:rPr>
          <w:rFonts w:ascii="Times New Roman" w:hAnsi="Times New Roman" w:cs="Times New Roman"/>
          <w:sz w:val="24"/>
          <w:szCs w:val="24"/>
          <w:lang w:val="id-ID"/>
        </w:rPr>
        <w:t>jumlah saham yang dimiliki oleh investor institusional dibandingkan</w:t>
      </w:r>
      <w:r>
        <w:rPr>
          <w:rFonts w:ascii="Times New Roman" w:hAnsi="Times New Roman" w:cs="Times New Roman"/>
          <w:sz w:val="24"/>
          <w:szCs w:val="24"/>
          <w:lang w:val="id-ID"/>
        </w:rPr>
        <w:t xml:space="preserve"> dengan total saham perusahaan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lang w:val="id-ID"/>
        </w:rPr>
        <w:fldChar w:fldCharType="separate"/>
      </w:r>
      <w:r w:rsidRPr="00BF3797">
        <w:rPr>
          <w:rFonts w:ascii="Times New Roman" w:hAnsi="Times New Roman" w:cs="Times New Roman"/>
          <w:noProof/>
          <w:sz w:val="24"/>
          <w:szCs w:val="24"/>
          <w:lang w:val="id-ID"/>
        </w:rPr>
        <w:t>(Roskha, 2017)</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072105" w:rsidRPr="001C2667" w:rsidRDefault="00072105" w:rsidP="00072105">
      <w:pPr>
        <w:pStyle w:val="ListParagraph"/>
        <w:spacing w:after="0"/>
        <w:ind w:left="851"/>
        <w:rPr>
          <w:rFonts w:ascii="Times New Roman" w:hAnsi="Times New Roman" w:cs="Times New Roman"/>
          <w:sz w:val="24"/>
          <w:szCs w:val="24"/>
          <w:lang w:val="id-ID"/>
        </w:rPr>
      </w:pPr>
      <m:oMathPara>
        <m:oMath>
          <m:r>
            <m:rPr>
              <m:sty m:val="p"/>
            </m:rPr>
            <w:rPr>
              <w:rFonts w:ascii="Cambria Math" w:hAnsi="Cambria Math" w:cs="Times New Roman"/>
              <w:sz w:val="24"/>
              <w:szCs w:val="24"/>
            </w:rPr>
            <m:t xml:space="preserve">Kepemilikan Institusional </m:t>
          </m:r>
          <m:d>
            <m:dPr>
              <m:ctrlPr>
                <w:rPr>
                  <w:rFonts w:ascii="Cambria Math" w:hAnsi="Cambria Math" w:cs="Times New Roman"/>
                  <w:sz w:val="24"/>
                  <w:szCs w:val="24"/>
                </w:rPr>
              </m:ctrlPr>
            </m:dPr>
            <m:e>
              <m:r>
                <m:rPr>
                  <m:sty m:val="p"/>
                </m:rPr>
                <w:rPr>
                  <w:rFonts w:ascii="Cambria Math" w:hAnsi="Cambria Math" w:cs="Times New Roman"/>
                  <w:sz w:val="24"/>
                  <w:szCs w:val="24"/>
                </w:rPr>
                <m:t>KI</m:t>
              </m:r>
              <m:ctrlPr>
                <w:rPr>
                  <w:rFonts w:ascii="Cambria Math" w:hAnsi="Cambria Math" w:cs="Times New Roman"/>
                  <w:i/>
                  <w:sz w:val="24"/>
                  <w:szCs w:val="24"/>
                </w:rPr>
              </m:ctrlPr>
            </m:e>
          </m:d>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Jumlah saham institusi</m:t>
              </m:r>
            </m:num>
            <m:den>
              <m:r>
                <m:rPr>
                  <m:sty m:val="p"/>
                </m:rPr>
                <w:rPr>
                  <w:rFonts w:ascii="Cambria Math" w:hAnsi="Cambria Math" w:cs="Times New Roman"/>
                  <w:sz w:val="24"/>
                  <w:szCs w:val="24"/>
                </w:rPr>
                <m:t>Jumlah saham beredar</m:t>
              </m:r>
            </m:den>
          </m:f>
          <m:r>
            <w:rPr>
              <w:rFonts w:ascii="Cambria Math" w:hAnsi="Cambria Math" w:cs="Times New Roman"/>
              <w:sz w:val="24"/>
              <w:szCs w:val="24"/>
            </w:rPr>
            <m:t xml:space="preserve"> x 100%</m:t>
          </m:r>
        </m:oMath>
      </m:oMathPara>
    </w:p>
    <w:p w:rsidR="00072105" w:rsidRDefault="00072105" w:rsidP="00072105">
      <w:pPr>
        <w:spacing w:after="0"/>
        <w:rPr>
          <w:rFonts w:ascii="Times New Roman" w:hAnsi="Times New Roman" w:cs="Times New Roman"/>
          <w:sz w:val="24"/>
          <w:szCs w:val="24"/>
        </w:rPr>
      </w:pPr>
    </w:p>
    <w:p w:rsidR="00072105" w:rsidRPr="007A3786" w:rsidRDefault="00072105" w:rsidP="00072105">
      <w:pPr>
        <w:spacing w:after="0"/>
        <w:rPr>
          <w:rFonts w:ascii="Times New Roman" w:hAnsi="Times New Roman" w:cs="Times New Roman"/>
          <w:sz w:val="24"/>
          <w:szCs w:val="24"/>
        </w:rPr>
      </w:pPr>
    </w:p>
    <w:p w:rsidR="00072105" w:rsidRPr="00BF3797" w:rsidRDefault="00072105" w:rsidP="00072105">
      <w:pPr>
        <w:pStyle w:val="ListParagraph"/>
        <w:numPr>
          <w:ilvl w:val="0"/>
          <w:numId w:val="6"/>
        </w:numPr>
        <w:spacing w:after="0"/>
        <w:ind w:left="1276" w:hanging="425"/>
        <w:rPr>
          <w:rFonts w:ascii="Times New Roman" w:hAnsi="Times New Roman" w:cs="Times New Roman"/>
          <w:b/>
          <w:sz w:val="24"/>
          <w:szCs w:val="24"/>
          <w:lang w:val="id-ID"/>
        </w:rPr>
      </w:pPr>
      <w:r w:rsidRPr="00BF3797">
        <w:rPr>
          <w:rFonts w:ascii="Times New Roman" w:hAnsi="Times New Roman" w:cs="Times New Roman"/>
          <w:b/>
          <w:sz w:val="24"/>
          <w:szCs w:val="24"/>
          <w:lang w:val="id-ID"/>
        </w:rPr>
        <w:lastRenderedPageBreak/>
        <w:t>Kepemilikan Manaje</w:t>
      </w:r>
      <w:r w:rsidRPr="00BF3797">
        <w:rPr>
          <w:rFonts w:ascii="Times New Roman" w:hAnsi="Times New Roman" w:cs="Times New Roman"/>
          <w:b/>
          <w:sz w:val="24"/>
          <w:szCs w:val="24"/>
        </w:rPr>
        <w:t>rial</w:t>
      </w:r>
      <w:r>
        <w:rPr>
          <w:rFonts w:ascii="Times New Roman" w:hAnsi="Times New Roman" w:cs="Times New Roman"/>
          <w:b/>
          <w:sz w:val="24"/>
          <w:szCs w:val="24"/>
          <w:lang w:val="id-ID"/>
        </w:rPr>
        <w:t xml:space="preserve"> </w:t>
      </w:r>
    </w:p>
    <w:p w:rsidR="00072105" w:rsidRPr="00FC03B4" w:rsidRDefault="00072105" w:rsidP="00072105">
      <w:pPr>
        <w:pStyle w:val="ListParagraph"/>
        <w:spacing w:after="0"/>
        <w:ind w:left="1276" w:firstLine="425"/>
        <w:rPr>
          <w:rFonts w:ascii="Times New Roman" w:hAnsi="Times New Roman" w:cs="Times New Roman"/>
          <w:b/>
          <w:sz w:val="24"/>
          <w:szCs w:val="24"/>
          <w:lang w:val="id-ID"/>
        </w:rPr>
      </w:pPr>
      <w:r>
        <w:rPr>
          <w:rFonts w:ascii="Times New Roman" w:hAnsi="Times New Roman" w:cs="Times New Roman"/>
          <w:sz w:val="24"/>
          <w:szCs w:val="24"/>
          <w:lang w:val="id-ID"/>
        </w:rPr>
        <w:t>Kepemilikan manajerial</w:t>
      </w:r>
      <w:r w:rsidRPr="00FC03B4">
        <w:rPr>
          <w:rFonts w:ascii="Times New Roman" w:hAnsi="Times New Roman" w:cs="Times New Roman"/>
          <w:sz w:val="24"/>
          <w:szCs w:val="24"/>
          <w:lang w:val="id-ID"/>
        </w:rPr>
        <w:t xml:space="preserve"> dapat diartikan sebagai pemegang saham dari manajemen yang memiliki hak suara dan secara aktif mengambil peran dalam pengambilan keputusan perusahaan. Dalam penelitian ini kepemilkan </w:t>
      </w:r>
      <w:r>
        <w:rPr>
          <w:rFonts w:ascii="Times New Roman" w:hAnsi="Times New Roman" w:cs="Times New Roman"/>
          <w:sz w:val="24"/>
          <w:szCs w:val="24"/>
          <w:lang w:val="id-ID"/>
        </w:rPr>
        <w:t>manajerial</w:t>
      </w:r>
      <w:r w:rsidRPr="00FC03B4">
        <w:rPr>
          <w:rFonts w:ascii="Times New Roman" w:hAnsi="Times New Roman" w:cs="Times New Roman"/>
          <w:sz w:val="24"/>
          <w:szCs w:val="24"/>
          <w:lang w:val="id-ID"/>
        </w:rPr>
        <w:t xml:space="preserve"> diukur dengan cara membagi jumlah saham yang dimiliki oleh pihak manajemen dengan jumlah saham ya</w:t>
      </w:r>
      <w:r>
        <w:rPr>
          <w:rFonts w:ascii="Times New Roman" w:hAnsi="Times New Roman" w:cs="Times New Roman"/>
          <w:sz w:val="24"/>
          <w:szCs w:val="24"/>
          <w:lang w:val="id-ID"/>
        </w:rPr>
        <w:t xml:space="preserve">ng beredar di bursa saham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lang w:val="id-ID"/>
        </w:rPr>
        <w:fldChar w:fldCharType="separate"/>
      </w:r>
      <w:r w:rsidRPr="00BF3797">
        <w:rPr>
          <w:rFonts w:ascii="Times New Roman" w:hAnsi="Times New Roman" w:cs="Times New Roman"/>
          <w:noProof/>
          <w:sz w:val="24"/>
          <w:szCs w:val="24"/>
          <w:lang w:val="id-ID"/>
        </w:rPr>
        <w:t>(Roskha, 2017)</w:t>
      </w:r>
      <w:r>
        <w:rPr>
          <w:rFonts w:ascii="Times New Roman" w:hAnsi="Times New Roman" w:cs="Times New Roman"/>
          <w:sz w:val="24"/>
          <w:szCs w:val="24"/>
          <w:lang w:val="id-ID"/>
        </w:rPr>
        <w:fldChar w:fldCharType="end"/>
      </w:r>
    </w:p>
    <w:p w:rsidR="00072105" w:rsidRPr="00FC03B4" w:rsidRDefault="00072105" w:rsidP="00072105">
      <w:pPr>
        <w:pStyle w:val="ListParagraph"/>
        <w:spacing w:after="0"/>
        <w:ind w:left="851"/>
        <w:rPr>
          <w:rFonts w:ascii="Times New Roman" w:hAnsi="Times New Roman" w:cs="Times New Roman"/>
          <w:b/>
          <w:sz w:val="24"/>
          <w:szCs w:val="24"/>
          <w:lang w:val="id-ID"/>
        </w:rPr>
      </w:pPr>
      <m:oMathPara>
        <m:oMath>
          <m:r>
            <m:rPr>
              <m:sty m:val="p"/>
            </m:rPr>
            <w:rPr>
              <w:rFonts w:ascii="Cambria Math" w:hAnsi="Cambria Math" w:cs="Times New Roman"/>
              <w:sz w:val="24"/>
              <w:szCs w:val="24"/>
            </w:rPr>
            <m:t xml:space="preserve">Kepemilikan Manajerial </m:t>
          </m:r>
          <m:d>
            <m:dPr>
              <m:ctrlPr>
                <w:rPr>
                  <w:rFonts w:ascii="Cambria Math" w:hAnsi="Cambria Math" w:cs="Times New Roman"/>
                  <w:sz w:val="24"/>
                  <w:szCs w:val="24"/>
                </w:rPr>
              </m:ctrlPr>
            </m:dPr>
            <m:e>
              <m:r>
                <m:rPr>
                  <m:sty m:val="p"/>
                </m:rPr>
                <w:rPr>
                  <w:rFonts w:ascii="Cambria Math" w:hAnsi="Cambria Math" w:cs="Times New Roman"/>
                  <w:sz w:val="24"/>
                  <w:szCs w:val="24"/>
                </w:rPr>
                <m:t>KM</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Jumlah saham manajemen</m:t>
              </m:r>
            </m:num>
            <m:den>
              <m:r>
                <m:rPr>
                  <m:sty m:val="p"/>
                </m:rPr>
                <w:rPr>
                  <w:rFonts w:ascii="Cambria Math" w:hAnsi="Cambria Math" w:cs="Times New Roman"/>
                  <w:sz w:val="24"/>
                  <w:szCs w:val="24"/>
                </w:rPr>
                <m:t>Jumlah saham beredar</m:t>
              </m:r>
            </m:den>
          </m:f>
          <m:r>
            <w:rPr>
              <w:rFonts w:ascii="Cambria Math" w:hAnsi="Cambria Math" w:cs="Times New Roman"/>
              <w:sz w:val="24"/>
              <w:szCs w:val="24"/>
            </w:rPr>
            <m:t>x 100%</m:t>
          </m:r>
        </m:oMath>
      </m:oMathPara>
    </w:p>
    <w:p w:rsidR="00072105" w:rsidRPr="00FC03B4" w:rsidRDefault="00072105" w:rsidP="00072105">
      <w:pPr>
        <w:spacing w:after="0"/>
        <w:rPr>
          <w:rFonts w:ascii="Times New Roman" w:hAnsi="Times New Roman" w:cs="Times New Roman"/>
          <w:b/>
          <w:sz w:val="24"/>
          <w:szCs w:val="24"/>
        </w:rPr>
      </w:pPr>
    </w:p>
    <w:p w:rsidR="00072105" w:rsidRPr="00BF3797" w:rsidRDefault="00072105" w:rsidP="00072105">
      <w:pPr>
        <w:pStyle w:val="ListParagraph"/>
        <w:numPr>
          <w:ilvl w:val="0"/>
          <w:numId w:val="6"/>
        </w:numPr>
        <w:spacing w:after="0"/>
        <w:ind w:left="1276" w:hanging="425"/>
        <w:rPr>
          <w:rFonts w:ascii="Times New Roman" w:hAnsi="Times New Roman" w:cs="Times New Roman"/>
          <w:b/>
          <w:sz w:val="24"/>
          <w:szCs w:val="24"/>
        </w:rPr>
      </w:pPr>
      <w:r w:rsidRPr="00BF3797">
        <w:rPr>
          <w:rFonts w:ascii="Times New Roman" w:hAnsi="Times New Roman" w:cs="Times New Roman"/>
          <w:b/>
          <w:i/>
          <w:sz w:val="24"/>
          <w:szCs w:val="24"/>
        </w:rPr>
        <w:t>Leverage</w:t>
      </w:r>
    </w:p>
    <w:p w:rsidR="00072105" w:rsidRPr="00BF3797" w:rsidRDefault="00072105" w:rsidP="00072105">
      <w:pPr>
        <w:spacing w:after="0" w:line="480" w:lineRule="auto"/>
        <w:ind w:left="1276" w:firstLine="425"/>
        <w:jc w:val="both"/>
        <w:rPr>
          <w:rFonts w:ascii="Times New Roman" w:hAnsi="Times New Roman" w:cs="Times New Roman"/>
          <w:b/>
          <w:sz w:val="24"/>
          <w:szCs w:val="24"/>
          <w:lang w:val="en-US"/>
        </w:rPr>
      </w:pPr>
      <w:r w:rsidRPr="00FC03B4">
        <w:rPr>
          <w:rFonts w:ascii="Times New Roman" w:hAnsi="Times New Roman" w:cs="Times New Roman"/>
          <w:i/>
          <w:sz w:val="24"/>
          <w:szCs w:val="24"/>
        </w:rPr>
        <w:t xml:space="preserve">Leverage </w:t>
      </w:r>
      <w:r w:rsidRPr="00FC03B4">
        <w:rPr>
          <w:rFonts w:ascii="Times New Roman" w:hAnsi="Times New Roman" w:cs="Times New Roman"/>
          <w:sz w:val="24"/>
          <w:szCs w:val="24"/>
        </w:rPr>
        <w:t xml:space="preserve">merupakan rasio yang mengukur besarnya total aktiva yang dibiayai oleh kreditur. Semakin tinggi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maka semakin banyak uang dari kreditur yang digunakan perusahaan untuk menghasilkan laba. Menghitung rasio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dapat digunak</w:t>
      </w:r>
      <w:r>
        <w:rPr>
          <w:rFonts w:ascii="Times New Roman" w:hAnsi="Times New Roman" w:cs="Times New Roman"/>
          <w:sz w:val="24"/>
          <w:szCs w:val="24"/>
        </w:rPr>
        <w:t>an beberapa cara, namun</w:t>
      </w:r>
      <w:r>
        <w:rPr>
          <w:rFonts w:ascii="Times New Roman" w:hAnsi="Times New Roman" w:cs="Times New Roman"/>
          <w:sz w:val="24"/>
          <w:szCs w:val="24"/>
          <w:lang w:val="en-ID"/>
        </w:rPr>
        <w:t xml:space="preserve"> d</w:t>
      </w:r>
      <w:r w:rsidRPr="00FC03B4">
        <w:rPr>
          <w:rFonts w:ascii="Times New Roman" w:hAnsi="Times New Roman" w:cs="Times New Roman"/>
          <w:sz w:val="24"/>
          <w:szCs w:val="24"/>
          <w:lang w:val="en-ID"/>
        </w:rPr>
        <w:t>alam penelitian ini</w:t>
      </w:r>
      <w:r w:rsidRPr="00FC03B4">
        <w:rPr>
          <w:rFonts w:ascii="Times New Roman" w:hAnsi="Times New Roman" w:cs="Times New Roman"/>
          <w:i/>
          <w:sz w:val="24"/>
          <w:szCs w:val="24"/>
          <w:lang w:val="en-ID"/>
        </w:rPr>
        <w:t>, Leverage</w:t>
      </w:r>
      <w:r w:rsidRPr="00FC03B4">
        <w:rPr>
          <w:rFonts w:ascii="Times New Roman" w:hAnsi="Times New Roman" w:cs="Times New Roman"/>
          <w:sz w:val="24"/>
          <w:szCs w:val="24"/>
          <w:lang w:val="en-ID"/>
        </w:rPr>
        <w:t xml:space="preserve"> perusahaan dihitung dengan menggunakan rasio perbandingan total hutang dengan modal sendiri, atau dikenal dengan </w:t>
      </w:r>
      <w:r w:rsidRPr="00FC03B4">
        <w:rPr>
          <w:rFonts w:ascii="Times New Roman" w:hAnsi="Times New Roman" w:cs="Times New Roman"/>
          <w:i/>
          <w:sz w:val="24"/>
          <w:szCs w:val="24"/>
          <w:lang w:val="en-ID"/>
        </w:rPr>
        <w:t xml:space="preserve">Debt to Equity Ratio </w:t>
      </w:r>
      <w:r w:rsidRPr="00FC03B4">
        <w:rPr>
          <w:rFonts w:ascii="Times New Roman" w:hAnsi="Times New Roman" w:cs="Times New Roman"/>
          <w:sz w:val="24"/>
          <w:szCs w:val="24"/>
          <w:lang w:val="en-ID"/>
        </w:rPr>
        <w:t>(DER). Perusahaan dengan tingkat DER tinggi menunjukan komposisi total hutang semakin besar dibanding dengan total modal sendiri sehingga berdampak semakin besar beban perusaha</w:t>
      </w:r>
      <w:r>
        <w:rPr>
          <w:rFonts w:ascii="Times New Roman" w:hAnsi="Times New Roman" w:cs="Times New Roman"/>
          <w:sz w:val="24"/>
          <w:szCs w:val="24"/>
          <w:lang w:val="en-ID"/>
        </w:rPr>
        <w:t>an terhadap pihak luar (kreditu</w:t>
      </w:r>
      <w:r>
        <w:rPr>
          <w:rFonts w:ascii="Times New Roman" w:hAnsi="Times New Roman" w:cs="Times New Roman"/>
          <w:sz w:val="24"/>
          <w:szCs w:val="24"/>
        </w:rPr>
        <w:t>r)</w:t>
      </w:r>
      <w:r w:rsidRPr="00FC03B4">
        <w:rPr>
          <w:rFonts w:ascii="Times New Roman" w:hAnsi="Times New Roman" w:cs="Times New Roman"/>
          <w:sz w:val="24"/>
          <w:szCs w:val="24"/>
        </w:rPr>
        <w:t xml:space="preserve">.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dalam penelitian kali ini mengacu pada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"Ranti Sulas", "non-dropping-particle" : "", "parse-names" : false, "suffix" : "" }, { "dropping-particle" : "", "family" : "Syahfitri", "given" : "Lili", "non-dropping-particle" : "", "parse-names" : false, "suffix" : "" }, { "dropping-particle" : "", "family" : "Pratiwi", "given" : "Raisa", "non-dropping-particle" : "", "parse-names" : false, "suffix" : "" } ], "id" : "ITEM-1", "issued" : { "date-parts" : [ [ "2016" ] ] }, "page" : "1-10", "title" : "Pengaruh Corporate Governance, Ukuran Perusahaan dan Leverage Terhadap Manajemen Laba Pada Perusahaan Manufaktur yang Terdafar di Bursa Efek Indonesia", "type" : "article-journal" }, "uris" : [ "http://www.mendeley.com/documents/?uuid=33749828-0067-4d81-9f1e-8409472219a2" ] } ], "mendeley" : { "formattedCitation" : "(Sari et al., 2016)", "manualFormatting" : "Sari et al. (2016)", "plainTextFormattedCitation" : "(Sari et al., 2016)", "previouslyFormattedCitation" : "(Sari et al.,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Sari et al.</w:t>
      </w:r>
      <w:r w:rsidRPr="00594EB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94EB0">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072105" w:rsidRPr="009F4EBA" w:rsidRDefault="00072105" w:rsidP="00072105">
      <w:pPr>
        <w:spacing w:after="0" w:line="480" w:lineRule="auto"/>
        <w:ind w:left="851"/>
        <w:rPr>
          <w:rFonts w:ascii="Times New Roman" w:eastAsiaTheme="minorEastAsia" w:hAnsi="Times New Roman" w:cs="Times New Roman"/>
          <w:sz w:val="24"/>
          <w:szCs w:val="24"/>
        </w:rPr>
      </w:pPr>
      <m:oMathPara>
        <m:oMath>
          <m:r>
            <w:rPr>
              <w:rFonts w:ascii="Cambria Math" w:hAnsi="Cambria Math" w:cs="Times New Roman"/>
              <w:sz w:val="24"/>
              <w:szCs w:val="24"/>
            </w:rPr>
            <m:t xml:space="preserve">Debt to Equity Ratio (DER)= </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m:oMathPara>
    </w:p>
    <w:p w:rsidR="00072105" w:rsidRPr="00BF3797" w:rsidRDefault="00072105" w:rsidP="00072105">
      <w:pPr>
        <w:pStyle w:val="ListParagraph"/>
        <w:numPr>
          <w:ilvl w:val="0"/>
          <w:numId w:val="6"/>
        </w:numPr>
        <w:spacing w:after="0"/>
        <w:ind w:left="1276" w:hanging="425"/>
        <w:rPr>
          <w:rFonts w:ascii="Times New Roman" w:hAnsi="Times New Roman" w:cs="Times New Roman"/>
          <w:b/>
          <w:sz w:val="24"/>
          <w:szCs w:val="24"/>
          <w:lang w:val="id-ID"/>
        </w:rPr>
      </w:pPr>
      <w:r w:rsidRPr="00BF3797">
        <w:rPr>
          <w:rFonts w:ascii="Times New Roman" w:hAnsi="Times New Roman" w:cs="Times New Roman"/>
          <w:b/>
          <w:sz w:val="24"/>
          <w:szCs w:val="24"/>
          <w:lang w:val="id-ID"/>
        </w:rPr>
        <w:t xml:space="preserve">Ukuran perusahaan </w:t>
      </w:r>
    </w:p>
    <w:p w:rsidR="00072105" w:rsidRPr="00FC03B4" w:rsidRDefault="00072105" w:rsidP="00072105">
      <w:pPr>
        <w:pStyle w:val="ListParagraph"/>
        <w:spacing w:after="0"/>
        <w:ind w:left="1276" w:firstLine="425"/>
        <w:rPr>
          <w:rFonts w:ascii="Times New Roman" w:hAnsi="Times New Roman" w:cs="Times New Roman"/>
          <w:sz w:val="24"/>
          <w:szCs w:val="24"/>
        </w:rPr>
      </w:pPr>
      <w:r w:rsidRPr="00FC03B4">
        <w:rPr>
          <w:rFonts w:ascii="Times New Roman" w:hAnsi="Times New Roman" w:cs="Times New Roman"/>
          <w:sz w:val="24"/>
          <w:szCs w:val="24"/>
          <w:lang w:val="id-ID"/>
        </w:rPr>
        <w:t xml:space="preserve">Ukuran perusahaan dapat diartikan sebagai besaran sebuah perusahaan yang diukur dengan total aset yang dimilikinya. Aset perusahaan dapat menjadi </w:t>
      </w:r>
      <w:r w:rsidRPr="00FC03B4">
        <w:rPr>
          <w:rFonts w:ascii="Times New Roman" w:hAnsi="Times New Roman" w:cs="Times New Roman"/>
          <w:sz w:val="24"/>
          <w:szCs w:val="24"/>
          <w:lang w:val="id-ID"/>
        </w:rPr>
        <w:lastRenderedPageBreak/>
        <w:t>penentu seberapa besar perusahaan tersebut. Aset menunjukkan aktiva yang digunakan untuk aktivitas operasional perusahaan. Dalam penelitian ini digunakan nilai log</w:t>
      </w:r>
      <w:r>
        <w:rPr>
          <w:rFonts w:ascii="Times New Roman" w:hAnsi="Times New Roman" w:cs="Times New Roman"/>
          <w:sz w:val="24"/>
          <w:szCs w:val="24"/>
          <w:lang w:val="id-ID"/>
        </w:rPr>
        <w:t>aritma natural</w:t>
      </w:r>
      <w:r w:rsidRPr="00FC03B4">
        <w:rPr>
          <w:rFonts w:ascii="Times New Roman" w:hAnsi="Times New Roman" w:cs="Times New Roman"/>
          <w:sz w:val="24"/>
          <w:szCs w:val="24"/>
          <w:lang w:val="id-ID"/>
        </w:rPr>
        <w:t xml:space="preserve"> atas total aset seperti yang digunakan dalam penelitian-penelitian terdahulu</w:t>
      </w:r>
      <w:r w:rsidRPr="00FC03B4">
        <w:rPr>
          <w:rFonts w:ascii="Times New Roman" w:hAnsi="Times New Roman" w:cs="Times New Roman"/>
          <w:sz w:val="24"/>
          <w:szCs w:val="24"/>
        </w:rPr>
        <w:t>.</w:t>
      </w:r>
    </w:p>
    <w:p w:rsidR="00072105" w:rsidRPr="00F11EFF" w:rsidRDefault="00072105" w:rsidP="00072105">
      <w:pPr>
        <w:pStyle w:val="ListParagraph"/>
        <w:spacing w:after="0"/>
        <w:ind w:left="851" w:firstLine="360"/>
        <w:rPr>
          <w:rFonts w:ascii="Times New Roman" w:hAnsi="Times New Roman" w:cs="Times New Roman"/>
          <w:sz w:val="24"/>
          <w:szCs w:val="24"/>
        </w:rPr>
      </w:pPr>
      <m:oMathPara>
        <m:oMath>
          <m:r>
            <w:rPr>
              <w:rFonts w:ascii="Cambria Math" w:hAnsi="Cambria Math" w:cs="Times New Roman"/>
              <w:sz w:val="24"/>
              <w:szCs w:val="24"/>
            </w:rPr>
            <m:t>Size=</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 Total Asset</m:t>
              </m:r>
            </m:e>
          </m:func>
        </m:oMath>
      </m:oMathPara>
    </w:p>
    <w:p w:rsidR="00072105" w:rsidRPr="009F4EBA" w:rsidRDefault="00072105" w:rsidP="00072105">
      <w:pPr>
        <w:spacing w:after="0"/>
        <w:rPr>
          <w:rFonts w:ascii="Times New Roman" w:hAnsi="Times New Roman" w:cs="Times New Roman"/>
          <w:sz w:val="24"/>
          <w:szCs w:val="24"/>
        </w:rPr>
      </w:pPr>
    </w:p>
    <w:p w:rsidR="00072105" w:rsidRPr="00FC03B4" w:rsidRDefault="00072105" w:rsidP="00072105">
      <w:pPr>
        <w:pStyle w:val="Heading2"/>
        <w:numPr>
          <w:ilvl w:val="0"/>
          <w:numId w:val="2"/>
        </w:numPr>
        <w:spacing w:before="0" w:line="480" w:lineRule="auto"/>
        <w:ind w:left="426" w:hanging="426"/>
        <w:rPr>
          <w:rFonts w:ascii="Times New Roman" w:hAnsi="Times New Roman" w:cs="Times New Roman"/>
          <w:b/>
          <w:color w:val="auto"/>
          <w:sz w:val="24"/>
          <w:szCs w:val="24"/>
          <w:lang w:val="en-ID"/>
        </w:rPr>
      </w:pPr>
      <w:bookmarkStart w:id="10" w:name="_Toc535278788"/>
      <w:r w:rsidRPr="00FC03B4">
        <w:rPr>
          <w:rFonts w:ascii="Times New Roman" w:hAnsi="Times New Roman" w:cs="Times New Roman"/>
          <w:b/>
          <w:color w:val="auto"/>
          <w:sz w:val="24"/>
          <w:szCs w:val="24"/>
          <w:lang w:val="en-ID"/>
        </w:rPr>
        <w:t>Teknik Pe</w:t>
      </w:r>
      <w:bookmarkEnd w:id="10"/>
      <w:r>
        <w:rPr>
          <w:rFonts w:ascii="Times New Roman" w:hAnsi="Times New Roman" w:cs="Times New Roman"/>
          <w:b/>
          <w:color w:val="auto"/>
          <w:sz w:val="24"/>
          <w:szCs w:val="24"/>
          <w:lang w:val="en-ID"/>
        </w:rPr>
        <w:t>ngambilan Sampel</w:t>
      </w:r>
    </w:p>
    <w:p w:rsidR="00072105" w:rsidRPr="008C2E60" w:rsidRDefault="00072105" w:rsidP="00072105">
      <w:pPr>
        <w:spacing w:after="0" w:line="480" w:lineRule="auto"/>
        <w:ind w:left="426" w:firstLine="425"/>
        <w:jc w:val="both"/>
        <w:rPr>
          <w:rFonts w:ascii="Times New Roman" w:hAnsi="Times New Roman" w:cs="Times New Roman"/>
          <w:sz w:val="24"/>
          <w:szCs w:val="24"/>
        </w:rPr>
      </w:pPr>
      <w:r w:rsidRPr="00FC03B4">
        <w:rPr>
          <w:rFonts w:ascii="Times New Roman" w:hAnsi="Times New Roman" w:cs="Times New Roman"/>
          <w:sz w:val="24"/>
          <w:szCs w:val="24"/>
          <w:lang w:val="en-ID"/>
        </w:rPr>
        <w:t xml:space="preserve">Populasi dalam penelitian ini adalah seluruh perusahaan </w:t>
      </w:r>
      <w:r>
        <w:rPr>
          <w:rFonts w:ascii="Times New Roman" w:hAnsi="Times New Roman" w:cs="Times New Roman"/>
          <w:sz w:val="24"/>
          <w:szCs w:val="24"/>
          <w:lang w:val="en-ID"/>
        </w:rPr>
        <w:t>dalam indeks sri-kehati</w:t>
      </w:r>
      <w:r w:rsidRPr="00FC03B4">
        <w:rPr>
          <w:rFonts w:ascii="Times New Roman" w:hAnsi="Times New Roman" w:cs="Times New Roman"/>
          <w:sz w:val="24"/>
          <w:szCs w:val="24"/>
          <w:lang w:val="en-ID"/>
        </w:rPr>
        <w:t xml:space="preserve"> yang terdaftar di Bursa Efek Indonesia pada periode tahun </w:t>
      </w:r>
      <w:r>
        <w:rPr>
          <w:rFonts w:ascii="Times New Roman" w:hAnsi="Times New Roman" w:cs="Times New Roman"/>
          <w:sz w:val="24"/>
          <w:szCs w:val="24"/>
        </w:rPr>
        <w:t>2013</w:t>
      </w:r>
      <w:r w:rsidRPr="00FC03B4">
        <w:rPr>
          <w:rFonts w:ascii="Times New Roman" w:hAnsi="Times New Roman" w:cs="Times New Roman"/>
          <w:sz w:val="24"/>
          <w:szCs w:val="24"/>
        </w:rPr>
        <w:t xml:space="preserve"> sampai dengan 2017 secara berturut-turut</w:t>
      </w:r>
      <w:r w:rsidRPr="00FC03B4">
        <w:rPr>
          <w:rFonts w:ascii="Times New Roman" w:hAnsi="Times New Roman" w:cs="Times New Roman"/>
          <w:sz w:val="24"/>
          <w:szCs w:val="24"/>
          <w:lang w:val="en-ID"/>
        </w:rPr>
        <w:t xml:space="preserve">. Metode pengambilan sampel ini berdasarkan </w:t>
      </w:r>
      <w:r w:rsidRPr="00FC03B4">
        <w:rPr>
          <w:rFonts w:ascii="Times New Roman" w:hAnsi="Times New Roman" w:cs="Times New Roman"/>
          <w:i/>
          <w:sz w:val="24"/>
          <w:szCs w:val="24"/>
        </w:rPr>
        <w:t>nonprobability sampling</w:t>
      </w:r>
      <w:r w:rsidRPr="00FC03B4">
        <w:rPr>
          <w:rFonts w:ascii="Times New Roman" w:hAnsi="Times New Roman" w:cs="Times New Roman"/>
          <w:sz w:val="24"/>
          <w:szCs w:val="24"/>
        </w:rPr>
        <w:t xml:space="preserve">, dengan teknik pemilihan sample yang digunakan adalah purposive sampling. </w:t>
      </w:r>
      <w:r w:rsidRPr="00FC03B4">
        <w:rPr>
          <w:rFonts w:ascii="Times New Roman" w:hAnsi="Times New Roman" w:cs="Times New Roman"/>
          <w:sz w:val="24"/>
          <w:szCs w:val="24"/>
          <w:lang w:val="en-ID"/>
        </w:rPr>
        <w:t xml:space="preserve"> Metode </w:t>
      </w:r>
      <w:r w:rsidRPr="00FC03B4">
        <w:rPr>
          <w:rFonts w:ascii="Times New Roman" w:hAnsi="Times New Roman" w:cs="Times New Roman"/>
          <w:i/>
          <w:sz w:val="24"/>
          <w:szCs w:val="24"/>
          <w:lang w:val="en-ID"/>
        </w:rPr>
        <w:t xml:space="preserve">purposive sampling </w:t>
      </w:r>
      <w:r w:rsidRPr="00FC03B4">
        <w:rPr>
          <w:rFonts w:ascii="Times New Roman" w:hAnsi="Times New Roman" w:cs="Times New Roman"/>
          <w:sz w:val="24"/>
          <w:szCs w:val="24"/>
          <w:lang w:val="en-ID"/>
        </w:rPr>
        <w:t>merupakan metode pengambilan sampel yang dilakukan berdasarkan tujuan penelitian dan kriteria yang sudah ditentukan oleh peneliti. Beberapa kriteria yang sudah ditentukan oleh peneliti, antara lain</w:t>
      </w:r>
      <w:r>
        <w:rPr>
          <w:rFonts w:ascii="Times New Roman" w:hAnsi="Times New Roman" w:cs="Times New Roman"/>
          <w:sz w:val="24"/>
          <w:szCs w:val="24"/>
        </w:rPr>
        <w:t>:</w:t>
      </w:r>
    </w:p>
    <w:p w:rsidR="00072105" w:rsidRPr="00FC03B4" w:rsidRDefault="00072105" w:rsidP="00072105">
      <w:pPr>
        <w:pStyle w:val="ListParagraph"/>
        <w:numPr>
          <w:ilvl w:val="0"/>
          <w:numId w:val="4"/>
        </w:numPr>
        <w:spacing w:after="0"/>
        <w:ind w:left="851" w:hanging="426"/>
        <w:rPr>
          <w:rFonts w:ascii="Times New Roman" w:hAnsi="Times New Roman" w:cs="Times New Roman"/>
          <w:sz w:val="24"/>
          <w:szCs w:val="24"/>
          <w:lang w:val="en-ID"/>
        </w:rPr>
      </w:pPr>
      <w:r w:rsidRPr="00FC03B4">
        <w:rPr>
          <w:rFonts w:ascii="Times New Roman" w:hAnsi="Times New Roman" w:cs="Times New Roman"/>
          <w:sz w:val="24"/>
          <w:szCs w:val="24"/>
          <w:lang w:val="en-ID"/>
        </w:rPr>
        <w:t xml:space="preserve">Perusahaan </w:t>
      </w:r>
      <w:r>
        <w:rPr>
          <w:rFonts w:ascii="Times New Roman" w:hAnsi="Times New Roman" w:cs="Times New Roman"/>
          <w:sz w:val="24"/>
          <w:szCs w:val="24"/>
          <w:lang w:val="id-ID"/>
        </w:rPr>
        <w:t xml:space="preserve">Kategori Indeks Sri-Kehati </w:t>
      </w:r>
      <w:r w:rsidRPr="00FC03B4">
        <w:rPr>
          <w:rFonts w:ascii="Times New Roman" w:hAnsi="Times New Roman" w:cs="Times New Roman"/>
          <w:sz w:val="24"/>
          <w:szCs w:val="24"/>
          <w:lang w:val="en-ID"/>
        </w:rPr>
        <w:t>yang tedaftar di BEI</w:t>
      </w:r>
      <w:r>
        <w:rPr>
          <w:rFonts w:ascii="Times New Roman" w:hAnsi="Times New Roman" w:cs="Times New Roman"/>
          <w:sz w:val="24"/>
          <w:szCs w:val="24"/>
          <w:lang w:val="id-ID"/>
        </w:rPr>
        <w:t xml:space="preserve"> pada tahun 2013-2017.</w:t>
      </w:r>
    </w:p>
    <w:p w:rsidR="00072105" w:rsidRPr="00FC03B4" w:rsidRDefault="00072105" w:rsidP="00072105">
      <w:pPr>
        <w:pStyle w:val="ListParagraph"/>
        <w:numPr>
          <w:ilvl w:val="0"/>
          <w:numId w:val="4"/>
        </w:numPr>
        <w:spacing w:after="0"/>
        <w:ind w:left="851" w:hanging="426"/>
        <w:rPr>
          <w:rFonts w:ascii="Times New Roman" w:hAnsi="Times New Roman" w:cs="Times New Roman"/>
          <w:sz w:val="24"/>
          <w:szCs w:val="24"/>
          <w:lang w:val="en-ID"/>
        </w:rPr>
      </w:pPr>
      <w:r w:rsidRPr="00FC03B4">
        <w:rPr>
          <w:rFonts w:ascii="Times New Roman" w:hAnsi="Times New Roman" w:cs="Times New Roman"/>
          <w:sz w:val="24"/>
          <w:szCs w:val="24"/>
          <w:lang w:val="id-ID"/>
        </w:rPr>
        <w:t xml:space="preserve">Perusahaan yang </w:t>
      </w:r>
      <w:r>
        <w:rPr>
          <w:rFonts w:ascii="Times New Roman" w:hAnsi="Times New Roman" w:cs="Times New Roman"/>
          <w:sz w:val="24"/>
          <w:szCs w:val="24"/>
          <w:lang w:val="id-ID"/>
        </w:rPr>
        <w:t>secara berturut-turut terdapat di dalam indeks sri-kehati selama tahun 2013-2017.</w:t>
      </w:r>
    </w:p>
    <w:p w:rsidR="00072105" w:rsidRPr="00FC03B4" w:rsidRDefault="00072105" w:rsidP="00072105">
      <w:pPr>
        <w:pStyle w:val="ListParagraph"/>
        <w:numPr>
          <w:ilvl w:val="0"/>
          <w:numId w:val="4"/>
        </w:numPr>
        <w:spacing w:after="0"/>
        <w:ind w:left="851" w:hanging="426"/>
        <w:rPr>
          <w:rFonts w:ascii="Times New Roman" w:hAnsi="Times New Roman" w:cs="Times New Roman"/>
          <w:sz w:val="24"/>
          <w:szCs w:val="24"/>
          <w:lang w:val="en-ID"/>
        </w:rPr>
      </w:pPr>
      <w:r w:rsidRPr="00FC03B4">
        <w:rPr>
          <w:rFonts w:ascii="Times New Roman" w:hAnsi="Times New Roman" w:cs="Times New Roman"/>
          <w:sz w:val="24"/>
          <w:szCs w:val="24"/>
          <w:lang w:val="id-ID"/>
        </w:rPr>
        <w:t xml:space="preserve">Perusahaan yang </w:t>
      </w:r>
      <w:r>
        <w:rPr>
          <w:rFonts w:ascii="Times New Roman" w:hAnsi="Times New Roman" w:cs="Times New Roman"/>
          <w:sz w:val="24"/>
          <w:szCs w:val="24"/>
          <w:lang w:val="id-ID"/>
        </w:rPr>
        <w:t xml:space="preserve">menyajikan laporan keuangan dalam mata uang rupiah.  </w:t>
      </w:r>
    </w:p>
    <w:p w:rsidR="00072105" w:rsidRPr="00AA563C" w:rsidRDefault="00072105" w:rsidP="00072105">
      <w:pPr>
        <w:pStyle w:val="ListParagraph"/>
        <w:numPr>
          <w:ilvl w:val="0"/>
          <w:numId w:val="4"/>
        </w:numPr>
        <w:spacing w:after="0"/>
        <w:ind w:left="851" w:hanging="426"/>
        <w:rPr>
          <w:rFonts w:ascii="Times New Roman" w:hAnsi="Times New Roman" w:cs="Times New Roman"/>
          <w:sz w:val="24"/>
          <w:szCs w:val="24"/>
          <w:lang w:val="en-ID"/>
        </w:rPr>
      </w:pPr>
      <w:r w:rsidRPr="00FC03B4">
        <w:rPr>
          <w:rFonts w:ascii="Times New Roman" w:hAnsi="Times New Roman" w:cs="Times New Roman"/>
          <w:sz w:val="24"/>
          <w:szCs w:val="24"/>
          <w:lang w:val="id-ID"/>
        </w:rPr>
        <w:t xml:space="preserve">Perusahaan yang menyediakan laporan keuangan </w:t>
      </w:r>
      <w:r>
        <w:rPr>
          <w:rFonts w:ascii="Times New Roman" w:hAnsi="Times New Roman" w:cs="Times New Roman"/>
          <w:sz w:val="24"/>
          <w:szCs w:val="24"/>
          <w:lang w:val="id-ID"/>
        </w:rPr>
        <w:t>selama tahun 2013-2017.</w:t>
      </w: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Default="00072105" w:rsidP="00072105">
      <w:pPr>
        <w:spacing w:after="0"/>
        <w:rPr>
          <w:rFonts w:ascii="Times New Roman" w:hAnsi="Times New Roman" w:cs="Times New Roman"/>
          <w:sz w:val="24"/>
          <w:szCs w:val="24"/>
          <w:lang w:val="en-ID"/>
        </w:rPr>
      </w:pPr>
    </w:p>
    <w:p w:rsidR="00072105" w:rsidRPr="00AA563C" w:rsidRDefault="00072105" w:rsidP="00072105">
      <w:pPr>
        <w:spacing w:after="0"/>
        <w:rPr>
          <w:rFonts w:ascii="Times New Roman" w:hAnsi="Times New Roman" w:cs="Times New Roman"/>
          <w:sz w:val="24"/>
          <w:szCs w:val="24"/>
          <w:lang w:val="en-ID"/>
        </w:rPr>
      </w:pPr>
    </w:p>
    <w:p w:rsidR="00072105" w:rsidRPr="00FC03B4" w:rsidRDefault="00072105" w:rsidP="00072105">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Tabel 3.1</w:t>
      </w:r>
    </w:p>
    <w:p w:rsidR="00072105" w:rsidRPr="00FC03B4" w:rsidRDefault="00072105" w:rsidP="00072105">
      <w:pPr>
        <w:pStyle w:val="ListParagraph"/>
        <w:spacing w:after="0"/>
        <w:ind w:left="0"/>
        <w:jc w:val="center"/>
        <w:rPr>
          <w:rFonts w:ascii="Times New Roman" w:hAnsi="Times New Roman" w:cs="Times New Roman"/>
          <w:b/>
          <w:sz w:val="24"/>
          <w:szCs w:val="24"/>
          <w:lang w:val="en-ID"/>
        </w:rPr>
      </w:pPr>
      <w:r w:rsidRPr="00FC03B4">
        <w:rPr>
          <w:rFonts w:ascii="Times New Roman" w:hAnsi="Times New Roman" w:cs="Times New Roman"/>
          <w:b/>
          <w:sz w:val="24"/>
          <w:szCs w:val="24"/>
          <w:lang w:val="en-ID"/>
        </w:rPr>
        <w:t>Proses Pengambilan Sampel</w:t>
      </w:r>
    </w:p>
    <w:tbl>
      <w:tblPr>
        <w:tblStyle w:val="TableGrid"/>
        <w:tblW w:w="7796" w:type="dxa"/>
        <w:tblInd w:w="988" w:type="dxa"/>
        <w:tblLook w:val="04A0" w:firstRow="1" w:lastRow="0" w:firstColumn="1" w:lastColumn="0" w:noHBand="0" w:noVBand="1"/>
      </w:tblPr>
      <w:tblGrid>
        <w:gridCol w:w="510"/>
        <w:gridCol w:w="3338"/>
        <w:gridCol w:w="1659"/>
        <w:gridCol w:w="2289"/>
      </w:tblGrid>
      <w:tr w:rsidR="00072105" w:rsidRPr="00FC03B4" w:rsidTr="004606F0">
        <w:trPr>
          <w:trHeight w:val="834"/>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No</w:t>
            </w: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Keterangan</w:t>
            </w:r>
          </w:p>
        </w:tc>
        <w:tc>
          <w:tcPr>
            <w:tcW w:w="1659"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sidRPr="00FC03B4">
              <w:rPr>
                <w:rFonts w:ascii="Times New Roman" w:hAnsi="Times New Roman" w:cs="Times New Roman"/>
                <w:sz w:val="24"/>
                <w:szCs w:val="24"/>
                <w:lang w:val="id-ID"/>
              </w:rPr>
              <w:t xml:space="preserve">Jumlah </w:t>
            </w:r>
            <w:r w:rsidRPr="00FC03B4">
              <w:rPr>
                <w:rFonts w:ascii="Times New Roman" w:hAnsi="Times New Roman" w:cs="Times New Roman"/>
                <w:sz w:val="24"/>
                <w:szCs w:val="24"/>
              </w:rPr>
              <w:t>Seleksi</w:t>
            </w:r>
          </w:p>
        </w:tc>
        <w:tc>
          <w:tcPr>
            <w:tcW w:w="2289"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sidRPr="00FC03B4">
              <w:rPr>
                <w:rFonts w:ascii="Times New Roman" w:hAnsi="Times New Roman" w:cs="Times New Roman"/>
                <w:sz w:val="24"/>
                <w:szCs w:val="24"/>
              </w:rPr>
              <w:t>Jumlah Sampel</w:t>
            </w:r>
          </w:p>
        </w:tc>
      </w:tr>
      <w:tr w:rsidR="00072105" w:rsidRPr="00FC03B4" w:rsidTr="004606F0">
        <w:trPr>
          <w:trHeight w:val="1417"/>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1.</w:t>
            </w:r>
          </w:p>
        </w:tc>
        <w:tc>
          <w:tcPr>
            <w:tcW w:w="3338" w:type="dxa"/>
            <w:vAlign w:val="center"/>
          </w:tcPr>
          <w:p w:rsidR="00072105" w:rsidRPr="00FC03B4" w:rsidRDefault="00072105" w:rsidP="004606F0">
            <w:pPr>
              <w:spacing w:line="480" w:lineRule="auto"/>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en-ID"/>
              </w:rPr>
              <w:t xml:space="preserve">Perusahaan </w:t>
            </w:r>
            <w:r>
              <w:rPr>
                <w:rFonts w:ascii="Times New Roman" w:hAnsi="Times New Roman" w:cs="Times New Roman"/>
                <w:sz w:val="24"/>
                <w:szCs w:val="24"/>
                <w:lang w:val="id-ID"/>
              </w:rPr>
              <w:t>kategori sri-kehati</w:t>
            </w:r>
            <w:r w:rsidRPr="00FC03B4">
              <w:rPr>
                <w:rFonts w:ascii="Times New Roman" w:hAnsi="Times New Roman" w:cs="Times New Roman"/>
                <w:sz w:val="24"/>
                <w:szCs w:val="24"/>
                <w:lang w:val="id-ID"/>
              </w:rPr>
              <w:t xml:space="preserve"> </w:t>
            </w:r>
            <w:r>
              <w:rPr>
                <w:rFonts w:ascii="Times New Roman" w:hAnsi="Times New Roman" w:cs="Times New Roman"/>
                <w:sz w:val="24"/>
                <w:szCs w:val="24"/>
                <w:lang w:val="id-ID"/>
              </w:rPr>
              <w:t>yang terdaftar di BEI tahun 2013</w:t>
            </w:r>
            <w:r w:rsidRPr="00FC03B4">
              <w:rPr>
                <w:rFonts w:ascii="Times New Roman" w:hAnsi="Times New Roman" w:cs="Times New Roman"/>
                <w:sz w:val="24"/>
                <w:szCs w:val="24"/>
                <w:lang w:val="id-ID"/>
              </w:rPr>
              <w:t>-2017</w:t>
            </w:r>
          </w:p>
        </w:tc>
        <w:tc>
          <w:tcPr>
            <w:tcW w:w="1659" w:type="dxa"/>
            <w:vAlign w:val="center"/>
          </w:tcPr>
          <w:p w:rsidR="00072105" w:rsidRPr="0002424B"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2289"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072105" w:rsidRPr="00FC03B4" w:rsidTr="004606F0">
        <w:trPr>
          <w:trHeight w:val="930"/>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2.</w:t>
            </w: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Perusahaan yang tidak secara berturut-turut terdapat dalam indeks sri-kehati</w:t>
            </w:r>
          </w:p>
        </w:tc>
        <w:tc>
          <w:tcPr>
            <w:tcW w:w="1659"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28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r>
      <w:tr w:rsidR="00072105" w:rsidRPr="00FC03B4" w:rsidTr="004606F0">
        <w:trPr>
          <w:trHeight w:val="975"/>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3.</w:t>
            </w: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sidRPr="00FC03B4">
              <w:rPr>
                <w:rFonts w:ascii="Times New Roman" w:hAnsi="Times New Roman" w:cs="Times New Roman"/>
                <w:sz w:val="24"/>
                <w:szCs w:val="24"/>
                <w:lang w:val="id-ID"/>
              </w:rPr>
              <w:t xml:space="preserve">Perusahaan yang </w:t>
            </w:r>
            <w:r>
              <w:rPr>
                <w:rFonts w:ascii="Times New Roman" w:hAnsi="Times New Roman" w:cs="Times New Roman"/>
                <w:sz w:val="24"/>
                <w:szCs w:val="24"/>
                <w:lang w:val="id-ID"/>
              </w:rPr>
              <w:t xml:space="preserve">tidak menyajikan laporan keuangan dalam mata uang rupiah  </w:t>
            </w:r>
          </w:p>
        </w:tc>
        <w:tc>
          <w:tcPr>
            <w:tcW w:w="1659"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28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072105" w:rsidRPr="00FC03B4" w:rsidTr="004606F0">
        <w:trPr>
          <w:trHeight w:val="822"/>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sidRPr="00FC03B4">
              <w:rPr>
                <w:rFonts w:ascii="Times New Roman" w:hAnsi="Times New Roman" w:cs="Times New Roman"/>
                <w:sz w:val="24"/>
                <w:szCs w:val="24"/>
              </w:rPr>
              <w:t>4.</w:t>
            </w: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lang w:val="id-ID"/>
              </w:rPr>
              <w:t>Perusahaan yang tidak menyediakan laporan keuangan di periode tertentu</w:t>
            </w:r>
          </w:p>
        </w:tc>
        <w:tc>
          <w:tcPr>
            <w:tcW w:w="165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8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072105" w:rsidRPr="00FC03B4" w:rsidTr="004606F0">
        <w:trPr>
          <w:trHeight w:val="345"/>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en-ID"/>
              </w:rPr>
            </w:pP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sidRPr="00FC03B4">
              <w:rPr>
                <w:rFonts w:ascii="Times New Roman" w:hAnsi="Times New Roman" w:cs="Times New Roman"/>
                <w:sz w:val="24"/>
                <w:szCs w:val="24"/>
              </w:rPr>
              <w:t>Jumlah</w:t>
            </w:r>
          </w:p>
        </w:tc>
        <w:tc>
          <w:tcPr>
            <w:tcW w:w="165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p>
        </w:tc>
        <w:tc>
          <w:tcPr>
            <w:tcW w:w="2289" w:type="dxa"/>
            <w:vAlign w:val="center"/>
          </w:tcPr>
          <w:p w:rsidR="00072105" w:rsidRPr="002C6061"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072105" w:rsidRPr="00FC03B4" w:rsidTr="004606F0">
        <w:trPr>
          <w:trHeight w:val="424"/>
        </w:trPr>
        <w:tc>
          <w:tcPr>
            <w:tcW w:w="510" w:type="dxa"/>
            <w:vAlign w:val="center"/>
          </w:tcPr>
          <w:p w:rsidR="00072105" w:rsidRPr="00FC03B4" w:rsidRDefault="00072105" w:rsidP="004606F0">
            <w:pPr>
              <w:pStyle w:val="ListParagraph"/>
              <w:ind w:left="0"/>
              <w:jc w:val="center"/>
              <w:rPr>
                <w:rFonts w:ascii="Times New Roman" w:hAnsi="Times New Roman" w:cs="Times New Roman"/>
                <w:sz w:val="24"/>
                <w:szCs w:val="24"/>
                <w:lang w:val="en-ID"/>
              </w:rPr>
            </w:pPr>
          </w:p>
        </w:tc>
        <w:tc>
          <w:tcPr>
            <w:tcW w:w="3338"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sidRPr="00FC03B4">
              <w:rPr>
                <w:rFonts w:ascii="Times New Roman" w:hAnsi="Times New Roman" w:cs="Times New Roman"/>
                <w:sz w:val="24"/>
                <w:szCs w:val="24"/>
              </w:rPr>
              <w:t>Total Sampe</w:t>
            </w:r>
            <w:r w:rsidRPr="00FC03B4">
              <w:rPr>
                <w:rFonts w:ascii="Times New Roman" w:hAnsi="Times New Roman" w:cs="Times New Roman"/>
                <w:sz w:val="24"/>
                <w:szCs w:val="24"/>
                <w:lang w:val="id-ID"/>
              </w:rPr>
              <w:t>l</w:t>
            </w:r>
          </w:p>
        </w:tc>
        <w:tc>
          <w:tcPr>
            <w:tcW w:w="1659" w:type="dxa"/>
            <w:vAlign w:val="center"/>
          </w:tcPr>
          <w:p w:rsidR="00072105" w:rsidRPr="00FC03B4" w:rsidRDefault="00072105" w:rsidP="004606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89" w:type="dxa"/>
            <w:vAlign w:val="center"/>
          </w:tcPr>
          <w:p w:rsidR="00072105" w:rsidRPr="00FC03B4" w:rsidRDefault="00072105" w:rsidP="004606F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r>
    </w:tbl>
    <w:p w:rsidR="00072105" w:rsidRPr="00FC03B4" w:rsidRDefault="00072105" w:rsidP="00072105">
      <w:pPr>
        <w:spacing w:after="0" w:line="480" w:lineRule="auto"/>
        <w:rPr>
          <w:rFonts w:ascii="Times New Roman" w:hAnsi="Times New Roman" w:cs="Times New Roman"/>
          <w:sz w:val="24"/>
          <w:szCs w:val="24"/>
          <w:lang w:val="en-ID"/>
        </w:rPr>
      </w:pPr>
    </w:p>
    <w:p w:rsidR="00072105" w:rsidRPr="00AA563C" w:rsidRDefault="00072105" w:rsidP="00072105">
      <w:pPr>
        <w:pStyle w:val="Heading2"/>
        <w:numPr>
          <w:ilvl w:val="0"/>
          <w:numId w:val="2"/>
        </w:numPr>
        <w:spacing w:before="0" w:line="480" w:lineRule="auto"/>
        <w:ind w:left="426" w:hanging="426"/>
        <w:rPr>
          <w:rFonts w:ascii="Times New Roman" w:hAnsi="Times New Roman" w:cs="Times New Roman"/>
          <w:b/>
          <w:color w:val="auto"/>
          <w:sz w:val="24"/>
          <w:szCs w:val="24"/>
          <w:lang w:val="en-ID"/>
        </w:rPr>
      </w:pPr>
      <w:bookmarkStart w:id="11" w:name="_Toc535278789"/>
      <w:r w:rsidRPr="00FC03B4">
        <w:rPr>
          <w:rFonts w:ascii="Times New Roman" w:hAnsi="Times New Roman" w:cs="Times New Roman"/>
          <w:b/>
          <w:color w:val="auto"/>
          <w:sz w:val="24"/>
          <w:szCs w:val="24"/>
          <w:lang w:val="en-ID"/>
        </w:rPr>
        <w:t>Teknik P</w:t>
      </w:r>
      <w:bookmarkEnd w:id="11"/>
      <w:r>
        <w:rPr>
          <w:rFonts w:ascii="Times New Roman" w:hAnsi="Times New Roman" w:cs="Times New Roman"/>
          <w:b/>
          <w:color w:val="auto"/>
          <w:sz w:val="24"/>
          <w:szCs w:val="24"/>
          <w:lang w:val="en-ID"/>
        </w:rPr>
        <w:t>engumpulan data</w:t>
      </w:r>
    </w:p>
    <w:p w:rsidR="00072105" w:rsidRPr="00FC03B4" w:rsidRDefault="00072105" w:rsidP="00072105">
      <w:pPr>
        <w:pStyle w:val="ListParagraph"/>
        <w:spacing w:after="0"/>
        <w:ind w:left="426"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t>Metode pengumpulan data yang digunakan dalam penelitian kali ini adalah metode dokumentasi yang dilakukan dengan mengumpulkan data sekunder berupa laporan keuangan tahunan (</w:t>
      </w:r>
      <w:r w:rsidRPr="00AA563C">
        <w:rPr>
          <w:rFonts w:ascii="Times New Roman" w:hAnsi="Times New Roman" w:cs="Times New Roman"/>
          <w:i/>
          <w:sz w:val="24"/>
          <w:szCs w:val="24"/>
          <w:lang w:val="id-ID"/>
        </w:rPr>
        <w:t>annual report</w:t>
      </w:r>
      <w:r w:rsidRPr="00FC03B4">
        <w:rPr>
          <w:rFonts w:ascii="Times New Roman" w:hAnsi="Times New Roman" w:cs="Times New Roman"/>
          <w:sz w:val="24"/>
          <w:szCs w:val="24"/>
          <w:lang w:val="id-ID"/>
        </w:rPr>
        <w:t xml:space="preserve">) dan laporan audit perusahaan </w:t>
      </w:r>
      <w:r>
        <w:rPr>
          <w:rFonts w:ascii="Times New Roman" w:hAnsi="Times New Roman" w:cs="Times New Roman"/>
          <w:sz w:val="24"/>
          <w:szCs w:val="24"/>
          <w:lang w:val="id-ID"/>
        </w:rPr>
        <w:t xml:space="preserve">yang terdaftar dalam indeks sri-kehati </w:t>
      </w:r>
      <w:r w:rsidRPr="00FC03B4">
        <w:rPr>
          <w:rFonts w:ascii="Times New Roman" w:hAnsi="Times New Roman" w:cs="Times New Roman"/>
          <w:sz w:val="24"/>
          <w:szCs w:val="24"/>
          <w:lang w:val="id-ID"/>
        </w:rPr>
        <w:t xml:space="preserve">yang </w:t>
      </w:r>
      <w:r w:rsidRPr="00FC03B4">
        <w:rPr>
          <w:rFonts w:ascii="Times New Roman" w:hAnsi="Times New Roman" w:cs="Times New Roman"/>
          <w:i/>
          <w:sz w:val="24"/>
          <w:szCs w:val="24"/>
          <w:lang w:val="id-ID"/>
        </w:rPr>
        <w:t>listing</w:t>
      </w:r>
      <w:r w:rsidRPr="00FC03B4">
        <w:rPr>
          <w:rFonts w:ascii="Times New Roman" w:hAnsi="Times New Roman" w:cs="Times New Roman"/>
          <w:sz w:val="24"/>
          <w:szCs w:val="24"/>
          <w:lang w:val="id-ID"/>
        </w:rPr>
        <w:t xml:space="preserve"> di Bursa </w:t>
      </w:r>
      <w:r>
        <w:rPr>
          <w:rFonts w:ascii="Times New Roman" w:hAnsi="Times New Roman" w:cs="Times New Roman"/>
          <w:sz w:val="24"/>
          <w:szCs w:val="24"/>
          <w:lang w:val="id-ID"/>
        </w:rPr>
        <w:t>Efek Indonesia pada periode 2013</w:t>
      </w:r>
      <w:r w:rsidRPr="00FC03B4">
        <w:rPr>
          <w:rFonts w:ascii="Times New Roman" w:hAnsi="Times New Roman" w:cs="Times New Roman"/>
          <w:sz w:val="24"/>
          <w:szCs w:val="24"/>
          <w:lang w:val="id-ID"/>
        </w:rPr>
        <w:t xml:space="preserve">-2017. Laporan </w:t>
      </w:r>
      <w:r w:rsidRPr="00FC03B4">
        <w:rPr>
          <w:rFonts w:ascii="Times New Roman" w:hAnsi="Times New Roman" w:cs="Times New Roman"/>
          <w:sz w:val="24"/>
          <w:szCs w:val="24"/>
          <w:lang w:val="id-ID"/>
        </w:rPr>
        <w:lastRenderedPageBreak/>
        <w:t xml:space="preserve">keuangan tahunan dibutuhkan untuk mendeteksi manajemen laba dan data </w:t>
      </w:r>
      <w:r w:rsidRPr="00FC03B4">
        <w:rPr>
          <w:rFonts w:ascii="Times New Roman" w:hAnsi="Times New Roman" w:cs="Times New Roman"/>
          <w:i/>
          <w:sz w:val="24"/>
          <w:szCs w:val="24"/>
          <w:lang w:val="id-ID"/>
        </w:rPr>
        <w:t>corporate governance</w:t>
      </w:r>
      <w:r w:rsidRPr="00FC03B4">
        <w:rPr>
          <w:rFonts w:ascii="Times New Roman" w:hAnsi="Times New Roman" w:cs="Times New Roman"/>
          <w:sz w:val="24"/>
          <w:szCs w:val="24"/>
          <w:lang w:val="id-ID"/>
        </w:rPr>
        <w:t xml:space="preserve"> di perusahaan. Data sekunder didapatkan melalui situs resmi yang dimiliki BEI, yaitu </w:t>
      </w:r>
      <w:hyperlink r:id="rId7" w:history="1">
        <w:r w:rsidRPr="00FC03B4">
          <w:rPr>
            <w:rStyle w:val="Hyperlink"/>
            <w:rFonts w:ascii="Times New Roman" w:hAnsi="Times New Roman" w:cs="Times New Roman"/>
            <w:sz w:val="24"/>
            <w:szCs w:val="24"/>
            <w:lang w:val="id-ID"/>
          </w:rPr>
          <w:t>www.idx.co.id</w:t>
        </w:r>
      </w:hyperlink>
      <w:r w:rsidRPr="00FC03B4">
        <w:rPr>
          <w:rFonts w:ascii="Times New Roman" w:hAnsi="Times New Roman" w:cs="Times New Roman"/>
          <w:sz w:val="24"/>
          <w:szCs w:val="24"/>
          <w:u w:val="single"/>
          <w:lang w:val="id-ID"/>
        </w:rPr>
        <w:t xml:space="preserve">, </w:t>
      </w:r>
      <w:r w:rsidRPr="00FC03B4">
        <w:rPr>
          <w:rFonts w:ascii="Times New Roman" w:hAnsi="Times New Roman" w:cs="Times New Roman"/>
          <w:sz w:val="24"/>
          <w:szCs w:val="24"/>
          <w:lang w:val="id-ID"/>
        </w:rPr>
        <w:t>jurnal, dan website perusahaan bersangkutan.</w:t>
      </w:r>
    </w:p>
    <w:p w:rsidR="00072105" w:rsidRDefault="00072105" w:rsidP="00072105">
      <w:pPr>
        <w:rPr>
          <w:lang w:val="en-ID"/>
        </w:rPr>
      </w:pPr>
      <w:bookmarkStart w:id="12" w:name="_Toc535278790"/>
    </w:p>
    <w:p w:rsidR="00072105" w:rsidRPr="00FC03B4" w:rsidRDefault="00072105" w:rsidP="00072105">
      <w:pPr>
        <w:pStyle w:val="Heading2"/>
        <w:numPr>
          <w:ilvl w:val="0"/>
          <w:numId w:val="2"/>
        </w:numPr>
        <w:spacing w:before="0" w:line="480" w:lineRule="auto"/>
        <w:ind w:left="426"/>
        <w:rPr>
          <w:rFonts w:ascii="Times New Roman" w:hAnsi="Times New Roman" w:cs="Times New Roman"/>
          <w:b/>
          <w:color w:val="auto"/>
          <w:sz w:val="24"/>
          <w:szCs w:val="24"/>
          <w:lang w:val="en-ID"/>
        </w:rPr>
      </w:pPr>
      <w:r w:rsidRPr="00FC03B4">
        <w:rPr>
          <w:rFonts w:ascii="Times New Roman" w:hAnsi="Times New Roman" w:cs="Times New Roman"/>
          <w:b/>
          <w:color w:val="auto"/>
          <w:sz w:val="24"/>
          <w:szCs w:val="24"/>
          <w:lang w:val="en-ID"/>
        </w:rPr>
        <w:t>Teknik Analisis Data</w:t>
      </w:r>
      <w:bookmarkEnd w:id="12"/>
    </w:p>
    <w:p w:rsidR="00072105" w:rsidRPr="00FC03B4" w:rsidRDefault="00072105" w:rsidP="00072105">
      <w:pPr>
        <w:spacing w:line="480" w:lineRule="auto"/>
        <w:ind w:left="426"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Teknik analisis data yang digunakan dalam penelitian ini adalah metode analisis data kuantitatif dengan menggunakan bantuan software </w:t>
      </w:r>
      <w:r w:rsidRPr="00FC03B4">
        <w:rPr>
          <w:rFonts w:ascii="Times New Roman" w:hAnsi="Times New Roman" w:cs="Times New Roman"/>
          <w:i/>
          <w:sz w:val="24"/>
          <w:szCs w:val="24"/>
        </w:rPr>
        <w:t xml:space="preserve">Statistical Package for Social Science </w:t>
      </w:r>
      <w:r w:rsidRPr="00FC03B4">
        <w:rPr>
          <w:rFonts w:ascii="Times New Roman" w:hAnsi="Times New Roman" w:cs="Times New Roman"/>
          <w:sz w:val="24"/>
          <w:szCs w:val="24"/>
        </w:rPr>
        <w:t>(SPSS) sebagai alat bantu untuk menguji data berikut adalah langkah-langkah analisis data pada penelitian ini :</w:t>
      </w:r>
    </w:p>
    <w:p w:rsidR="00072105" w:rsidRPr="00FC03B4" w:rsidRDefault="00072105" w:rsidP="00072105">
      <w:pPr>
        <w:pStyle w:val="Heading3"/>
        <w:numPr>
          <w:ilvl w:val="0"/>
          <w:numId w:val="7"/>
        </w:numPr>
        <w:spacing w:before="0" w:line="480" w:lineRule="auto"/>
        <w:ind w:left="851" w:hanging="426"/>
        <w:jc w:val="both"/>
        <w:rPr>
          <w:rFonts w:ascii="Times New Roman" w:hAnsi="Times New Roman" w:cs="Times New Roman"/>
          <w:b/>
          <w:color w:val="auto"/>
          <w:lang w:val="en-ID"/>
        </w:rPr>
      </w:pPr>
      <w:bookmarkStart w:id="13" w:name="_Toc535278791"/>
      <w:r w:rsidRPr="00FC03B4">
        <w:rPr>
          <w:rFonts w:ascii="Times New Roman" w:hAnsi="Times New Roman" w:cs="Times New Roman"/>
          <w:b/>
          <w:color w:val="auto"/>
          <w:lang w:val="en-ID"/>
        </w:rPr>
        <w:t>Statistik Deskriptif</w:t>
      </w:r>
      <w:bookmarkEnd w:id="13"/>
    </w:p>
    <w:p w:rsidR="00072105" w:rsidRDefault="00072105" w:rsidP="00072105">
      <w:pPr>
        <w:spacing w:after="0"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Statistik deskriptif memberikan gambaran atau deskripsi suatu data ang dilihat dari nilai rata-rata (mean), standar deviasi, varian, maksimum, dan minimum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rPr>
        <w:t>.</w:t>
      </w:r>
    </w:p>
    <w:p w:rsidR="00072105" w:rsidRPr="00725E34" w:rsidRDefault="00072105" w:rsidP="00072105">
      <w:pPr>
        <w:pStyle w:val="Heading3"/>
        <w:numPr>
          <w:ilvl w:val="0"/>
          <w:numId w:val="7"/>
        </w:numPr>
        <w:spacing w:line="480" w:lineRule="auto"/>
        <w:ind w:left="851" w:hanging="425"/>
        <w:rPr>
          <w:rFonts w:ascii="Times New Roman" w:hAnsi="Times New Roman" w:cs="Times New Roman"/>
          <w:b/>
          <w:color w:val="auto"/>
          <w:lang w:val="en-US"/>
        </w:rPr>
      </w:pPr>
      <w:bookmarkStart w:id="14" w:name="_Toc535278792"/>
      <w:r w:rsidRPr="00725E34">
        <w:rPr>
          <w:rFonts w:ascii="Times New Roman" w:hAnsi="Times New Roman" w:cs="Times New Roman"/>
          <w:b/>
          <w:color w:val="auto"/>
        </w:rPr>
        <w:t>Uji Kesamaan Koefisien</w:t>
      </w:r>
      <w:bookmarkEnd w:id="14"/>
    </w:p>
    <w:p w:rsidR="00072105" w:rsidRDefault="00072105" w:rsidP="00072105">
      <w:pPr>
        <w:pStyle w:val="ListParagraph"/>
        <w:spacing w:after="0"/>
        <w:ind w:left="85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Data yang mengandung unsur </w:t>
      </w:r>
      <w:r>
        <w:rPr>
          <w:rFonts w:ascii="Times New Roman" w:hAnsi="Times New Roman" w:cs="Times New Roman"/>
          <w:i/>
          <w:sz w:val="24"/>
          <w:szCs w:val="24"/>
          <w:lang w:val="id-ID"/>
        </w:rPr>
        <w:t>time series</w:t>
      </w:r>
      <w:r>
        <w:rPr>
          <w:rFonts w:ascii="Times New Roman" w:hAnsi="Times New Roman" w:cs="Times New Roman"/>
          <w:sz w:val="24"/>
          <w:szCs w:val="24"/>
          <w:lang w:val="id-ID"/>
        </w:rPr>
        <w:t xml:space="preserve"> dan cross section disebut sebagai </w:t>
      </w:r>
      <w:r>
        <w:rPr>
          <w:rFonts w:ascii="Times New Roman" w:hAnsi="Times New Roman" w:cs="Times New Roman"/>
          <w:i/>
          <w:sz w:val="24"/>
          <w:szCs w:val="24"/>
          <w:lang w:val="id-ID"/>
        </w:rPr>
        <w:t>data panel</w:t>
      </w:r>
      <w:r>
        <w:rPr>
          <w:rFonts w:ascii="Times New Roman" w:hAnsi="Times New Roman" w:cs="Times New Roman"/>
          <w:sz w:val="24"/>
          <w:szCs w:val="24"/>
          <w:lang w:val="id-ID"/>
        </w:rPr>
        <w:t xml:space="preserve"> atau </w:t>
      </w:r>
      <w:r>
        <w:rPr>
          <w:rFonts w:ascii="Times New Roman" w:hAnsi="Times New Roman" w:cs="Times New Roman"/>
          <w:i/>
          <w:sz w:val="24"/>
          <w:szCs w:val="24"/>
          <w:lang w:val="id-ID"/>
        </w:rPr>
        <w:t>pooled data</w:t>
      </w:r>
      <w:r>
        <w:rPr>
          <w:rFonts w:ascii="Times New Roman" w:hAnsi="Times New Roman" w:cs="Times New Roman"/>
          <w:sz w:val="24"/>
          <w:szCs w:val="24"/>
          <w:lang w:val="id-ID"/>
        </w:rPr>
        <w:t>. Uji kesamaan koefisien dilakukan untuk memeriksa apakah data-data dapat diuji sekaligus (</w:t>
      </w:r>
      <w:r>
        <w:rPr>
          <w:rFonts w:ascii="Times New Roman" w:hAnsi="Times New Roman" w:cs="Times New Roman"/>
          <w:i/>
          <w:sz w:val="24"/>
          <w:szCs w:val="24"/>
          <w:lang w:val="id-ID"/>
        </w:rPr>
        <w:t>pooling data</w:t>
      </w:r>
      <w:r>
        <w:rPr>
          <w:rFonts w:ascii="Times New Roman" w:hAnsi="Times New Roman" w:cs="Times New Roman"/>
          <w:sz w:val="24"/>
          <w:szCs w:val="24"/>
          <w:lang w:val="id-ID"/>
        </w:rPr>
        <w:t>) atau per tahun. Penulis menggunakan metode dummy tahun yang dijalankan di program SPSS.</w:t>
      </w:r>
    </w:p>
    <w:p w:rsidR="00072105" w:rsidRDefault="00072105" w:rsidP="00072105">
      <w:pPr>
        <w:pStyle w:val="ListParagraph"/>
        <w:spacing w:after="0"/>
        <w:ind w:left="851" w:firstLine="425"/>
        <w:rPr>
          <w:rFonts w:ascii="Times New Roman" w:hAnsi="Times New Roman" w:cs="Times New Roman"/>
          <w:sz w:val="24"/>
          <w:szCs w:val="24"/>
          <w:lang w:val="id-ID"/>
        </w:rPr>
      </w:pPr>
      <w:r>
        <w:rPr>
          <w:rFonts w:ascii="Times New Roman" w:hAnsi="Times New Roman" w:cs="Times New Roman"/>
          <w:sz w:val="24"/>
          <w:szCs w:val="24"/>
          <w:lang w:val="id-ID"/>
        </w:rPr>
        <w:t>Pengambilan keputusan atas uji kesamaan koefisien adalah sebagai berikut:</w:t>
      </w:r>
    </w:p>
    <w:p w:rsidR="00072105" w:rsidRPr="00725E34" w:rsidRDefault="00072105" w:rsidP="00072105">
      <w:pPr>
        <w:pStyle w:val="ListParagraph"/>
        <w:numPr>
          <w:ilvl w:val="1"/>
          <w:numId w:val="1"/>
        </w:numPr>
        <w:spacing w:after="0"/>
        <w:ind w:left="1276" w:hanging="425"/>
        <w:rPr>
          <w:rFonts w:ascii="Times New Roman" w:hAnsi="Times New Roman" w:cs="Times New Roman"/>
          <w:sz w:val="24"/>
          <w:szCs w:val="24"/>
        </w:rPr>
      </w:pPr>
      <w:r>
        <w:rPr>
          <w:rFonts w:ascii="Times New Roman" w:hAnsi="Times New Roman" w:cs="Times New Roman"/>
          <w:sz w:val="24"/>
          <w:szCs w:val="24"/>
          <w:lang w:val="id-ID"/>
        </w:rPr>
        <w:t xml:space="preserve">Jika </w:t>
      </w:r>
      <w:r>
        <w:rPr>
          <w:rFonts w:ascii="Times New Roman" w:hAnsi="Times New Roman" w:cs="Times New Roman"/>
          <w:i/>
          <w:sz w:val="24"/>
          <w:szCs w:val="24"/>
          <w:lang w:val="id-ID"/>
        </w:rPr>
        <w:t xml:space="preserve">sig dummy </w:t>
      </w:r>
      <w:r>
        <w:rPr>
          <w:rFonts w:ascii="Times New Roman" w:hAnsi="Times New Roman" w:cs="Times New Roman"/>
          <w:sz w:val="24"/>
          <w:szCs w:val="24"/>
          <w:lang w:val="id-ID"/>
        </w:rPr>
        <w:t>tahun &gt; 0.05 artinya tidak terdapat perbedaan koefisien dan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maka </w:t>
      </w:r>
      <w:r w:rsidRPr="00725E34">
        <w:rPr>
          <w:rFonts w:ascii="Times New Roman" w:hAnsi="Times New Roman" w:cs="Times New Roman"/>
          <w:i/>
          <w:sz w:val="24"/>
          <w:szCs w:val="24"/>
          <w:lang w:val="id-ID"/>
        </w:rPr>
        <w:t>pooling data</w:t>
      </w:r>
      <w:r>
        <w:rPr>
          <w:rFonts w:ascii="Times New Roman" w:hAnsi="Times New Roman" w:cs="Times New Roman"/>
          <w:sz w:val="24"/>
          <w:szCs w:val="24"/>
          <w:lang w:val="id-ID"/>
        </w:rPr>
        <w:t xml:space="preserve"> dapat dilakukan dan diuji sekaligus.</w:t>
      </w:r>
    </w:p>
    <w:p w:rsidR="00072105" w:rsidRPr="00F11EFF" w:rsidRDefault="00072105" w:rsidP="00072105">
      <w:pPr>
        <w:pStyle w:val="ListParagraph"/>
        <w:numPr>
          <w:ilvl w:val="1"/>
          <w:numId w:val="1"/>
        </w:numPr>
        <w:spacing w:after="0"/>
        <w:ind w:left="1276" w:hanging="425"/>
        <w:rPr>
          <w:rFonts w:ascii="Times New Roman" w:hAnsi="Times New Roman" w:cs="Times New Roman"/>
          <w:sz w:val="24"/>
          <w:szCs w:val="24"/>
        </w:rPr>
      </w:pPr>
      <w:r>
        <w:rPr>
          <w:rFonts w:ascii="Times New Roman" w:hAnsi="Times New Roman" w:cs="Times New Roman"/>
          <w:sz w:val="24"/>
          <w:szCs w:val="24"/>
          <w:lang w:val="id-ID"/>
        </w:rPr>
        <w:t xml:space="preserve">Jika </w:t>
      </w:r>
      <w:r>
        <w:rPr>
          <w:rFonts w:ascii="Times New Roman" w:hAnsi="Times New Roman" w:cs="Times New Roman"/>
          <w:i/>
          <w:sz w:val="24"/>
          <w:szCs w:val="24"/>
          <w:lang w:val="id-ID"/>
        </w:rPr>
        <w:t xml:space="preserve">sig dummy </w:t>
      </w:r>
      <w:r>
        <w:rPr>
          <w:rFonts w:ascii="Times New Roman" w:hAnsi="Times New Roman" w:cs="Times New Roman"/>
          <w:sz w:val="24"/>
          <w:szCs w:val="24"/>
          <w:lang w:val="id-ID"/>
        </w:rPr>
        <w:t>tahun &lt; 0.05 artinya terdapat perbedaan koefisien dan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maka </w:t>
      </w:r>
      <w:r>
        <w:rPr>
          <w:rFonts w:ascii="Times New Roman" w:hAnsi="Times New Roman" w:cs="Times New Roman"/>
          <w:i/>
          <w:sz w:val="24"/>
          <w:szCs w:val="24"/>
          <w:lang w:val="id-ID"/>
        </w:rPr>
        <w:t>pooling data</w:t>
      </w:r>
      <w:r>
        <w:rPr>
          <w:rFonts w:ascii="Times New Roman" w:hAnsi="Times New Roman" w:cs="Times New Roman"/>
          <w:sz w:val="24"/>
          <w:szCs w:val="24"/>
          <w:lang w:val="id-ID"/>
        </w:rPr>
        <w:t xml:space="preserve"> tidak dapat dilakukan, data harus diuji per tahun.</w:t>
      </w:r>
    </w:p>
    <w:p w:rsidR="00072105" w:rsidRPr="00FC03B4" w:rsidRDefault="00072105" w:rsidP="00072105">
      <w:pPr>
        <w:pStyle w:val="Heading3"/>
        <w:numPr>
          <w:ilvl w:val="0"/>
          <w:numId w:val="7"/>
        </w:numPr>
        <w:spacing w:before="0" w:line="480" w:lineRule="auto"/>
        <w:ind w:left="851" w:hanging="426"/>
        <w:jc w:val="both"/>
        <w:rPr>
          <w:rFonts w:ascii="Times New Roman" w:hAnsi="Times New Roman" w:cs="Times New Roman"/>
          <w:b/>
          <w:color w:val="auto"/>
          <w:lang w:val="en-ID"/>
        </w:rPr>
      </w:pPr>
      <w:bookmarkStart w:id="15" w:name="_Toc535278793"/>
      <w:r w:rsidRPr="00FC03B4">
        <w:rPr>
          <w:rFonts w:ascii="Times New Roman" w:hAnsi="Times New Roman" w:cs="Times New Roman"/>
          <w:b/>
          <w:color w:val="auto"/>
          <w:lang w:val="en-ID"/>
        </w:rPr>
        <w:lastRenderedPageBreak/>
        <w:t>Uji Asumsi Klasik</w:t>
      </w:r>
      <w:bookmarkEnd w:id="15"/>
    </w:p>
    <w:p w:rsidR="00072105" w:rsidRPr="00FC03B4" w:rsidRDefault="00072105" w:rsidP="00072105">
      <w:pPr>
        <w:pStyle w:val="Heading4"/>
        <w:numPr>
          <w:ilvl w:val="0"/>
          <w:numId w:val="8"/>
        </w:numPr>
        <w:spacing w:line="480" w:lineRule="auto"/>
        <w:ind w:left="1276" w:hanging="425"/>
        <w:jc w:val="both"/>
        <w:rPr>
          <w:rFonts w:ascii="Times New Roman" w:hAnsi="Times New Roman" w:cs="Times New Roman"/>
          <w:b/>
          <w:i w:val="0"/>
          <w:color w:val="auto"/>
          <w:sz w:val="24"/>
          <w:szCs w:val="24"/>
          <w:lang w:val="en-ID"/>
        </w:rPr>
      </w:pPr>
      <w:r>
        <w:rPr>
          <w:rFonts w:ascii="Times New Roman" w:hAnsi="Times New Roman" w:cs="Times New Roman"/>
          <w:b/>
          <w:i w:val="0"/>
          <w:color w:val="auto"/>
          <w:sz w:val="24"/>
          <w:szCs w:val="24"/>
          <w:lang w:val="en-ID"/>
        </w:rPr>
        <w:t>Uji Normalit</w:t>
      </w:r>
      <w:r w:rsidRPr="00FC03B4">
        <w:rPr>
          <w:rFonts w:ascii="Times New Roman" w:hAnsi="Times New Roman" w:cs="Times New Roman"/>
          <w:b/>
          <w:i w:val="0"/>
          <w:color w:val="auto"/>
          <w:sz w:val="24"/>
          <w:szCs w:val="24"/>
          <w:lang w:val="en-ID"/>
        </w:rPr>
        <w:t>as</w:t>
      </w:r>
    </w:p>
    <w:p w:rsidR="00072105" w:rsidRPr="00FC03B4" w:rsidRDefault="00072105" w:rsidP="00072105">
      <w:pPr>
        <w:spacing w:after="0" w:line="480" w:lineRule="auto"/>
        <w:ind w:left="1276" w:firstLine="425"/>
        <w:jc w:val="both"/>
        <w:rPr>
          <w:rFonts w:ascii="Times New Roman" w:hAnsi="Times New Roman" w:cs="Times New Roman"/>
          <w:b/>
          <w:sz w:val="24"/>
          <w:szCs w:val="24"/>
        </w:rPr>
      </w:pPr>
      <w:r w:rsidRPr="00FC03B4">
        <w:rPr>
          <w:rFonts w:ascii="Times New Roman" w:hAnsi="Times New Roman" w:cs="Times New Roman"/>
          <w:sz w:val="24"/>
          <w:szCs w:val="24"/>
        </w:rPr>
        <w:t xml:space="preserve">Uji Normalitas bertujuan untuk mengetahui kenormalan distribusi variabel dependen dan independen. Normalitas dilakukan karena dalam statistik parametrik </w:t>
      </w:r>
      <w:r>
        <w:rPr>
          <w:rFonts w:ascii="Times New Roman" w:hAnsi="Times New Roman" w:cs="Times New Roman"/>
          <w:sz w:val="24"/>
          <w:szCs w:val="24"/>
        </w:rPr>
        <w:t>data harus berdistribusi normal.</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Cara untuk mengetahui apakah data terdistribusi secara normal atau tidak yaitu dengan menggunakan distribusi pada grafik P (P-Plot) dengan dasar pengambilan keputusan bahwa jika data menyebar di sekitar garis diagonal dan mengikuti arah garis diagonal atau grafik hisogramnya menunjukkan pola distribusi normal, maka model regresi memenuhi asumsi normalitas. Selain itu, uji normalitas juga dapat diuji dengan statistik non-parametrik, </w:t>
      </w:r>
      <w:r w:rsidRPr="00FC03B4">
        <w:rPr>
          <w:rFonts w:ascii="Times New Roman" w:hAnsi="Times New Roman" w:cs="Times New Roman"/>
          <w:i/>
          <w:sz w:val="24"/>
          <w:szCs w:val="24"/>
        </w:rPr>
        <w:t xml:space="preserve">Kolmogorov–Smirnov </w:t>
      </w:r>
      <w:r w:rsidRPr="00FC03B4">
        <w:rPr>
          <w:rFonts w:ascii="Times New Roman" w:hAnsi="Times New Roman" w:cs="Times New Roman"/>
          <w:sz w:val="24"/>
          <w:szCs w:val="24"/>
        </w:rPr>
        <w:t>(K-S) dengan menggunakan taraf signifikansi (dapat dilihat dari out</w:t>
      </w:r>
      <w:r>
        <w:rPr>
          <w:rFonts w:ascii="Times New Roman" w:hAnsi="Times New Roman" w:cs="Times New Roman"/>
          <w:sz w:val="24"/>
          <w:szCs w:val="24"/>
        </w:rPr>
        <w:t>put</w:t>
      </w:r>
      <w:r w:rsidRPr="00FC03B4">
        <w:rPr>
          <w:rFonts w:ascii="Times New Roman" w:hAnsi="Times New Roman" w:cs="Times New Roman"/>
          <w:sz w:val="24"/>
          <w:szCs w:val="24"/>
        </w:rPr>
        <w:t xml:space="preserve"> SPSS bagian Asymp. Sig (2-tailed)) dari nilai </w:t>
      </w:r>
      <w:r w:rsidRPr="00FC03B4">
        <w:rPr>
          <w:rFonts w:ascii="Times New Roman" w:hAnsi="Times New Roman" w:cs="Times New Roman"/>
          <w:i/>
          <w:sz w:val="24"/>
          <w:szCs w:val="24"/>
        </w:rPr>
        <w:t>Kolmogorov-Smirnov</w:t>
      </w:r>
      <w:r w:rsidRPr="00FC03B4">
        <w:rPr>
          <w:rFonts w:ascii="Times New Roman" w:hAnsi="Times New Roman" w:cs="Times New Roman"/>
          <w:sz w:val="24"/>
          <w:szCs w:val="24"/>
        </w:rPr>
        <w:t xml:space="preserve"> &gt; 5%, maka data yang</w:t>
      </w:r>
      <w:r>
        <w:rPr>
          <w:rFonts w:ascii="Times New Roman" w:hAnsi="Times New Roman" w:cs="Times New Roman"/>
          <w:sz w:val="24"/>
          <w:szCs w:val="24"/>
        </w:rPr>
        <w:t xml:space="preserve"> digunakan berdistribusi normal.</w:t>
      </w:r>
    </w:p>
    <w:p w:rsidR="00072105" w:rsidRPr="00373B0B"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Uji normalitas dalam penelitian ini menggunakan uji statistik kedua yang disebutkan di atas yaitu uji statistik non-parametrik </w:t>
      </w:r>
      <w:r w:rsidRPr="00FC03B4">
        <w:rPr>
          <w:rFonts w:ascii="Times New Roman" w:hAnsi="Times New Roman" w:cs="Times New Roman"/>
          <w:i/>
          <w:sz w:val="24"/>
          <w:szCs w:val="24"/>
        </w:rPr>
        <w:t xml:space="preserve">Kolmogorov-Smirnov </w:t>
      </w:r>
      <w:r w:rsidRPr="00FC03B4">
        <w:rPr>
          <w:rFonts w:ascii="Times New Roman" w:hAnsi="Times New Roman" w:cs="Times New Roman"/>
          <w:sz w:val="24"/>
          <w:szCs w:val="24"/>
        </w:rPr>
        <w:t>(K-S).</w:t>
      </w:r>
      <w:r>
        <w:rPr>
          <w:rFonts w:ascii="Times New Roman" w:hAnsi="Times New Roman" w:cs="Times New Roman"/>
          <w:sz w:val="24"/>
          <w:szCs w:val="24"/>
        </w:rPr>
        <w:t xml:space="preserve"> Apabila uji normalitas menunjukkan bahwa data yang digunakan dalam penelitian ini tidak normal, maka dapat digunakan asumsi </w:t>
      </w:r>
      <w:r>
        <w:rPr>
          <w:rFonts w:ascii="Times New Roman" w:hAnsi="Times New Roman" w:cs="Times New Roman"/>
          <w:i/>
          <w:sz w:val="24"/>
          <w:szCs w:val="24"/>
        </w:rPr>
        <w:t>Central Limit Theorem</w:t>
      </w:r>
      <w:r>
        <w:rPr>
          <w:rFonts w:ascii="Times New Roman" w:hAnsi="Times New Roman" w:cs="Times New Roman"/>
          <w:sz w:val="24"/>
          <w:szCs w:val="24"/>
        </w:rPr>
        <w:t xml:space="preserve"> yaitu jika jumlah data yang diobservasi cukup besar (n&gt;30) maka asumsi normalitas dapat diabaikan.</w:t>
      </w:r>
    </w:p>
    <w:p w:rsidR="00072105" w:rsidRPr="00FC03B4" w:rsidRDefault="00072105" w:rsidP="00072105">
      <w:pPr>
        <w:pStyle w:val="Heading4"/>
        <w:numPr>
          <w:ilvl w:val="0"/>
          <w:numId w:val="8"/>
        </w:numPr>
        <w:spacing w:line="480" w:lineRule="auto"/>
        <w:ind w:left="1276" w:hanging="425"/>
        <w:jc w:val="both"/>
        <w:rPr>
          <w:rFonts w:ascii="Times New Roman" w:hAnsi="Times New Roman" w:cs="Times New Roman"/>
          <w:b/>
          <w:i w:val="0"/>
          <w:color w:val="auto"/>
          <w:sz w:val="24"/>
          <w:szCs w:val="24"/>
          <w:lang w:val="en-ID"/>
        </w:rPr>
      </w:pPr>
      <w:r w:rsidRPr="00FC03B4">
        <w:rPr>
          <w:rFonts w:ascii="Times New Roman" w:hAnsi="Times New Roman" w:cs="Times New Roman"/>
          <w:b/>
          <w:i w:val="0"/>
          <w:color w:val="auto"/>
          <w:sz w:val="24"/>
          <w:szCs w:val="24"/>
          <w:lang w:val="en-ID"/>
        </w:rPr>
        <w:t>Uji Multikolinearitas</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Uji multikolonieritas bertujuan untuk menguji apakah model regresi ditemukan adanya korelasi antar variabel bebas (independen). Model regresi yang baik seharusnya tidak terjadi korelasi di antara variabel independen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rPr>
        <w:t>.</w:t>
      </w:r>
    </w:p>
    <w:p w:rsidR="00072105" w:rsidRPr="007A3786"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lastRenderedPageBreak/>
        <w:t xml:space="preserve">Multikolinearitas dalam suatu model regresi dapat dilihat dari </w:t>
      </w:r>
      <w:r w:rsidRPr="00FC03B4">
        <w:rPr>
          <w:rFonts w:ascii="Times New Roman" w:hAnsi="Times New Roman" w:cs="Times New Roman"/>
          <w:i/>
          <w:sz w:val="24"/>
          <w:szCs w:val="24"/>
        </w:rPr>
        <w:t xml:space="preserve">variance inflation factor </w:t>
      </w:r>
      <w:r w:rsidRPr="00FC03B4">
        <w:rPr>
          <w:rFonts w:ascii="Times New Roman" w:hAnsi="Times New Roman" w:cs="Times New Roman"/>
          <w:sz w:val="24"/>
          <w:szCs w:val="24"/>
        </w:rPr>
        <w:t>(VIF). Apabila nilai VIF</w:t>
      </w:r>
      <w:r>
        <w:rPr>
          <w:rFonts w:ascii="Times New Roman" w:hAnsi="Times New Roman" w:cs="Times New Roman"/>
          <w:sz w:val="24"/>
          <w:szCs w:val="24"/>
        </w:rPr>
        <w:t xml:space="preserve"> diperoleh</w:t>
      </w:r>
      <w:r w:rsidRPr="00FC03B4">
        <w:rPr>
          <w:rFonts w:ascii="Times New Roman" w:hAnsi="Times New Roman" w:cs="Times New Roman"/>
          <w:sz w:val="24"/>
          <w:szCs w:val="24"/>
        </w:rPr>
        <w:t xml:space="preserve"> lebih besar dari sepuluh (VIF &gt; 10) maka model memiliki gejala multikolinearitas. Sebaliknya apabila nilai VIF </w:t>
      </w:r>
      <w:r>
        <w:rPr>
          <w:rFonts w:ascii="Times New Roman" w:hAnsi="Times New Roman" w:cs="Times New Roman"/>
          <w:sz w:val="24"/>
          <w:szCs w:val="24"/>
        </w:rPr>
        <w:t xml:space="preserve">berada </w:t>
      </w:r>
      <w:r w:rsidRPr="00FC03B4">
        <w:rPr>
          <w:rFonts w:ascii="Times New Roman" w:hAnsi="Times New Roman" w:cs="Times New Roman"/>
          <w:sz w:val="24"/>
          <w:szCs w:val="24"/>
        </w:rPr>
        <w:t>dibawah sepuluh (VIF &lt; 10) maka hal itu menunjukkan</w:t>
      </w:r>
      <w:r>
        <w:rPr>
          <w:rFonts w:ascii="Times New Roman" w:hAnsi="Times New Roman" w:cs="Times New Roman"/>
          <w:sz w:val="24"/>
          <w:szCs w:val="24"/>
        </w:rPr>
        <w:t xml:space="preserve"> bahwa</w:t>
      </w:r>
      <w:r w:rsidRPr="00FC03B4">
        <w:rPr>
          <w:rFonts w:ascii="Times New Roman" w:hAnsi="Times New Roman" w:cs="Times New Roman"/>
          <w:sz w:val="24"/>
          <w:szCs w:val="24"/>
        </w:rPr>
        <w:t xml:space="preserve"> tidak adanya gejala </w:t>
      </w:r>
      <w:r>
        <w:rPr>
          <w:rFonts w:ascii="Times New Roman" w:hAnsi="Times New Roman" w:cs="Times New Roman"/>
          <w:sz w:val="24"/>
          <w:szCs w:val="24"/>
        </w:rPr>
        <w:t>multikolinearitas dalam model regresi.</w:t>
      </w:r>
    </w:p>
    <w:p w:rsidR="00072105" w:rsidRPr="00FC03B4" w:rsidRDefault="00072105" w:rsidP="00072105">
      <w:pPr>
        <w:pStyle w:val="Heading4"/>
        <w:numPr>
          <w:ilvl w:val="0"/>
          <w:numId w:val="8"/>
        </w:numPr>
        <w:spacing w:line="480" w:lineRule="auto"/>
        <w:ind w:left="1276" w:hanging="425"/>
        <w:jc w:val="both"/>
        <w:rPr>
          <w:rFonts w:ascii="Times New Roman" w:hAnsi="Times New Roman" w:cs="Times New Roman"/>
          <w:b/>
          <w:i w:val="0"/>
          <w:color w:val="auto"/>
          <w:sz w:val="24"/>
          <w:szCs w:val="24"/>
          <w:lang w:val="en-ID"/>
        </w:rPr>
      </w:pPr>
      <w:r w:rsidRPr="00FC03B4">
        <w:rPr>
          <w:rFonts w:ascii="Times New Roman" w:hAnsi="Times New Roman" w:cs="Times New Roman"/>
          <w:b/>
          <w:i w:val="0"/>
          <w:color w:val="auto"/>
          <w:sz w:val="24"/>
          <w:szCs w:val="24"/>
          <w:lang w:val="en-ID"/>
        </w:rPr>
        <w:t>Uji Autokorelasi</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Uji autokorelasi bertujuan menguji apakah dalam model regresi linear ada korelasi antara kesalahan pengganggu pada periode t dengan kesalahan pengganggu pada periode t-1 (sebelumnya). Jika terjadi korelasi, maka dinamakan ada </w:t>
      </w:r>
      <w:r w:rsidRPr="00257E8B">
        <w:rPr>
          <w:rFonts w:ascii="Times New Roman" w:hAnsi="Times New Roman" w:cs="Times New Roman"/>
          <w:i/>
          <w:sz w:val="24"/>
          <w:szCs w:val="24"/>
        </w:rPr>
        <w:t>problem</w:t>
      </w:r>
      <w:r>
        <w:rPr>
          <w:rFonts w:ascii="Times New Roman" w:hAnsi="Times New Roman" w:cs="Times New Roman"/>
          <w:sz w:val="24"/>
          <w:szCs w:val="24"/>
        </w:rPr>
        <w:t xml:space="preserve"> autokorelasi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rPr>
        <w:t>.</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t>Pengujian auto</w:t>
      </w:r>
      <w:r>
        <w:rPr>
          <w:rFonts w:ascii="Times New Roman" w:hAnsi="Times New Roman" w:cs="Times New Roman"/>
          <w:sz w:val="24"/>
          <w:szCs w:val="24"/>
        </w:rPr>
        <w:t>korelasi dapat dilakukan dengan uji Durbin Watson (</w:t>
      </w:r>
      <w:r w:rsidRPr="00FC03B4">
        <w:rPr>
          <w:rFonts w:ascii="Times New Roman" w:hAnsi="Times New Roman" w:cs="Times New Roman"/>
          <w:i/>
          <w:sz w:val="24"/>
          <w:szCs w:val="24"/>
        </w:rPr>
        <w:t>Durbin –Watson Test</w:t>
      </w:r>
      <w:r>
        <w:rPr>
          <w:rFonts w:ascii="Times New Roman" w:hAnsi="Times New Roman" w:cs="Times New Roman"/>
          <w:sz w:val="24"/>
          <w:szCs w:val="24"/>
        </w:rPr>
        <w:t>)</w:t>
      </w:r>
      <w:r w:rsidRPr="00FC03B4">
        <w:rPr>
          <w:rFonts w:ascii="Times New Roman" w:hAnsi="Times New Roman" w:cs="Times New Roman"/>
          <w:sz w:val="24"/>
          <w:szCs w:val="24"/>
        </w:rPr>
        <w:t>. Uji ini menghasilkan nilai DW hitung (d) dan nilai DW tabel (d</w:t>
      </w:r>
      <w:r w:rsidRPr="00FC03B4">
        <w:rPr>
          <w:rFonts w:ascii="Times New Roman" w:hAnsi="Times New Roman" w:cs="Times New Roman"/>
          <w:sz w:val="24"/>
          <w:szCs w:val="24"/>
          <w:vertAlign w:val="subscript"/>
        </w:rPr>
        <w:t>L</w:t>
      </w:r>
      <w:r w:rsidRPr="00FC03B4">
        <w:rPr>
          <w:rFonts w:ascii="Times New Roman" w:hAnsi="Times New Roman" w:cs="Times New Roman"/>
          <w:sz w:val="24"/>
          <w:szCs w:val="24"/>
        </w:rPr>
        <w:t xml:space="preserve"> dan d</w:t>
      </w:r>
      <w:r w:rsidRPr="00FC03B4">
        <w:rPr>
          <w:rFonts w:ascii="Times New Roman" w:hAnsi="Times New Roman" w:cs="Times New Roman"/>
          <w:sz w:val="24"/>
          <w:szCs w:val="24"/>
          <w:vertAlign w:val="subscript"/>
        </w:rPr>
        <w:t>u</w:t>
      </w:r>
      <w:r w:rsidRPr="00FC03B4">
        <w:rPr>
          <w:rFonts w:ascii="Times New Roman" w:hAnsi="Times New Roman" w:cs="Times New Roman"/>
          <w:sz w:val="24"/>
          <w:szCs w:val="24"/>
        </w:rPr>
        <w:t>). Ukuran dalam mengambil keputusan adalah sebagai berikut:</w:t>
      </w:r>
    </w:p>
    <w:p w:rsidR="00072105" w:rsidRPr="00FC03B4" w:rsidRDefault="00072105" w:rsidP="00072105">
      <w:pPr>
        <w:pStyle w:val="ListParagraph"/>
        <w:numPr>
          <w:ilvl w:val="0"/>
          <w:numId w:val="9"/>
        </w:numPr>
        <w:spacing w:after="0"/>
        <w:ind w:left="1701" w:hanging="425"/>
        <w:rPr>
          <w:rFonts w:ascii="Times New Roman" w:hAnsi="Times New Roman" w:cs="Times New Roman"/>
          <w:sz w:val="24"/>
          <w:szCs w:val="24"/>
        </w:rPr>
      </w:pPr>
      <w:r w:rsidRPr="00FC03B4">
        <w:rPr>
          <w:rFonts w:ascii="Times New Roman" w:hAnsi="Times New Roman" w:cs="Times New Roman"/>
          <w:sz w:val="24"/>
          <w:szCs w:val="24"/>
          <w:lang w:val="id-ID"/>
        </w:rPr>
        <w:t xml:space="preserve">Terjadi autokorelasi positif, jika nilai DW berada diantara 0 dan nilai </w:t>
      </w:r>
      <w:r w:rsidRPr="00FC03B4">
        <w:rPr>
          <w:rFonts w:ascii="Times New Roman" w:hAnsi="Times New Roman" w:cs="Times New Roman"/>
          <w:sz w:val="24"/>
          <w:szCs w:val="24"/>
        </w:rPr>
        <w:t>d</w:t>
      </w:r>
      <w:r w:rsidRPr="00FC03B4">
        <w:rPr>
          <w:rFonts w:ascii="Times New Roman" w:hAnsi="Times New Roman" w:cs="Times New Roman"/>
          <w:sz w:val="24"/>
          <w:szCs w:val="24"/>
          <w:vertAlign w:val="subscript"/>
        </w:rPr>
        <w:t>L</w:t>
      </w:r>
    </w:p>
    <w:p w:rsidR="00072105" w:rsidRPr="00FC03B4" w:rsidRDefault="00072105" w:rsidP="00072105">
      <w:pPr>
        <w:pStyle w:val="ListParagraph"/>
        <w:numPr>
          <w:ilvl w:val="0"/>
          <w:numId w:val="9"/>
        </w:numPr>
        <w:spacing w:after="0"/>
        <w:ind w:left="1701" w:hanging="425"/>
        <w:rPr>
          <w:rFonts w:ascii="Times New Roman" w:hAnsi="Times New Roman" w:cs="Times New Roman"/>
          <w:sz w:val="24"/>
          <w:szCs w:val="24"/>
        </w:rPr>
      </w:pPr>
      <w:r>
        <w:rPr>
          <w:rFonts w:ascii="Times New Roman" w:hAnsi="Times New Roman" w:cs="Times New Roman"/>
          <w:sz w:val="24"/>
          <w:szCs w:val="24"/>
          <w:lang w:val="id-ID"/>
        </w:rPr>
        <w:t>T</w:t>
      </w:r>
      <w:r w:rsidRPr="00FC03B4">
        <w:rPr>
          <w:rFonts w:ascii="Times New Roman" w:hAnsi="Times New Roman" w:cs="Times New Roman"/>
          <w:sz w:val="24"/>
          <w:szCs w:val="24"/>
          <w:lang w:val="id-ID"/>
        </w:rPr>
        <w:t>idak terjadi autokorelasi</w:t>
      </w:r>
      <w:r>
        <w:rPr>
          <w:rFonts w:ascii="Times New Roman" w:hAnsi="Times New Roman" w:cs="Times New Roman"/>
          <w:sz w:val="24"/>
          <w:szCs w:val="24"/>
          <w:lang w:val="id-ID"/>
        </w:rPr>
        <w:t xml:space="preserve"> atau koefisien autokorelasi lebih besar daripada 0</w:t>
      </w:r>
      <w:r w:rsidRPr="00FC03B4">
        <w:rPr>
          <w:rFonts w:ascii="Times New Roman" w:hAnsi="Times New Roman" w:cs="Times New Roman"/>
          <w:sz w:val="24"/>
          <w:szCs w:val="24"/>
          <w:lang w:val="id-ID"/>
        </w:rPr>
        <w:t xml:space="preserve"> jika nilai DW berada diantara d</w:t>
      </w:r>
      <w:r w:rsidRPr="00FC03B4">
        <w:rPr>
          <w:rFonts w:ascii="Times New Roman" w:hAnsi="Times New Roman" w:cs="Times New Roman"/>
          <w:sz w:val="24"/>
          <w:szCs w:val="24"/>
          <w:vertAlign w:val="subscript"/>
          <w:lang w:val="id-ID"/>
        </w:rPr>
        <w:t>u</w:t>
      </w:r>
      <w:r w:rsidRPr="00FC03B4">
        <w:rPr>
          <w:rFonts w:ascii="Times New Roman" w:hAnsi="Times New Roman" w:cs="Times New Roman"/>
          <w:sz w:val="24"/>
          <w:szCs w:val="24"/>
          <w:lang w:val="id-ID"/>
        </w:rPr>
        <w:t xml:space="preserve"> dan 4-d</w:t>
      </w:r>
      <w:r w:rsidRPr="00FC03B4">
        <w:rPr>
          <w:rFonts w:ascii="Times New Roman" w:hAnsi="Times New Roman" w:cs="Times New Roman"/>
          <w:sz w:val="24"/>
          <w:szCs w:val="24"/>
          <w:vertAlign w:val="subscript"/>
          <w:lang w:val="id-ID"/>
        </w:rPr>
        <w:t>u</w:t>
      </w:r>
      <w:r w:rsidRPr="00FC03B4">
        <w:rPr>
          <w:rFonts w:ascii="Times New Roman" w:hAnsi="Times New Roman" w:cs="Times New Roman"/>
          <w:sz w:val="24"/>
          <w:szCs w:val="24"/>
          <w:lang w:val="id-ID"/>
        </w:rPr>
        <w:t>.</w:t>
      </w:r>
    </w:p>
    <w:p w:rsidR="00072105" w:rsidRPr="00FC03B4" w:rsidRDefault="00072105" w:rsidP="00072105">
      <w:pPr>
        <w:pStyle w:val="ListParagraph"/>
        <w:numPr>
          <w:ilvl w:val="0"/>
          <w:numId w:val="9"/>
        </w:numPr>
        <w:spacing w:after="0"/>
        <w:ind w:left="1701" w:hanging="425"/>
        <w:rPr>
          <w:rFonts w:ascii="Times New Roman" w:hAnsi="Times New Roman" w:cs="Times New Roman"/>
          <w:sz w:val="24"/>
          <w:szCs w:val="24"/>
        </w:rPr>
      </w:pPr>
      <w:r w:rsidRPr="00FC03B4">
        <w:rPr>
          <w:rFonts w:ascii="Times New Roman" w:hAnsi="Times New Roman" w:cs="Times New Roman"/>
          <w:sz w:val="24"/>
          <w:szCs w:val="24"/>
          <w:lang w:val="id-ID"/>
        </w:rPr>
        <w:t>Terjadi autokorelasi negatif jika nilai DW berada diantara 4-d</w:t>
      </w:r>
      <w:r w:rsidRPr="00FC03B4">
        <w:rPr>
          <w:rFonts w:ascii="Times New Roman" w:hAnsi="Times New Roman" w:cs="Times New Roman"/>
          <w:sz w:val="24"/>
          <w:szCs w:val="24"/>
          <w:vertAlign w:val="subscript"/>
          <w:lang w:val="id-ID"/>
        </w:rPr>
        <w:t>L</w:t>
      </w:r>
      <w:r w:rsidRPr="00FC03B4">
        <w:rPr>
          <w:rFonts w:ascii="Times New Roman" w:hAnsi="Times New Roman" w:cs="Times New Roman"/>
          <w:sz w:val="24"/>
          <w:szCs w:val="24"/>
          <w:lang w:val="id-ID"/>
        </w:rPr>
        <w:t xml:space="preserve"> dan 4</w:t>
      </w:r>
    </w:p>
    <w:p w:rsidR="00072105" w:rsidRPr="007A3786" w:rsidRDefault="00072105" w:rsidP="00072105">
      <w:pPr>
        <w:pStyle w:val="ListParagraph"/>
        <w:numPr>
          <w:ilvl w:val="0"/>
          <w:numId w:val="9"/>
        </w:numPr>
        <w:spacing w:after="0"/>
        <w:ind w:left="1701" w:hanging="425"/>
        <w:rPr>
          <w:rFonts w:ascii="Times New Roman" w:hAnsi="Times New Roman" w:cs="Times New Roman"/>
          <w:sz w:val="24"/>
          <w:szCs w:val="24"/>
        </w:rPr>
      </w:pPr>
      <w:r w:rsidRPr="00FC03B4">
        <w:rPr>
          <w:rFonts w:ascii="Times New Roman" w:hAnsi="Times New Roman" w:cs="Times New Roman"/>
          <w:sz w:val="24"/>
          <w:szCs w:val="24"/>
          <w:lang w:val="id-ID"/>
        </w:rPr>
        <w:t>Hasil tidak dapat disimpulkan apabila nilai DW berada diantara d</w:t>
      </w:r>
      <w:r w:rsidRPr="00FC03B4">
        <w:rPr>
          <w:rFonts w:ascii="Times New Roman" w:hAnsi="Times New Roman" w:cs="Times New Roman"/>
          <w:sz w:val="24"/>
          <w:szCs w:val="24"/>
          <w:vertAlign w:val="subscript"/>
          <w:lang w:val="id-ID"/>
        </w:rPr>
        <w:t xml:space="preserve">L </w:t>
      </w:r>
      <w:r w:rsidRPr="00FC03B4">
        <w:rPr>
          <w:rFonts w:ascii="Times New Roman" w:hAnsi="Times New Roman" w:cs="Times New Roman"/>
          <w:sz w:val="24"/>
          <w:szCs w:val="24"/>
          <w:lang w:val="id-ID"/>
        </w:rPr>
        <w:t>dan d</w:t>
      </w:r>
      <w:r w:rsidRPr="00FC03B4">
        <w:rPr>
          <w:rFonts w:ascii="Times New Roman" w:hAnsi="Times New Roman" w:cs="Times New Roman"/>
          <w:sz w:val="24"/>
          <w:szCs w:val="24"/>
          <w:vertAlign w:val="subscript"/>
          <w:lang w:val="id-ID"/>
        </w:rPr>
        <w:t>u</w:t>
      </w:r>
      <w:r w:rsidRPr="00FC03B4">
        <w:rPr>
          <w:rFonts w:ascii="Times New Roman" w:hAnsi="Times New Roman" w:cs="Times New Roman"/>
          <w:sz w:val="24"/>
          <w:szCs w:val="24"/>
          <w:lang w:val="id-ID"/>
        </w:rPr>
        <w:t xml:space="preserve"> atau 4-d</w:t>
      </w:r>
      <w:r w:rsidRPr="00FC03B4">
        <w:rPr>
          <w:rFonts w:ascii="Times New Roman" w:hAnsi="Times New Roman" w:cs="Times New Roman"/>
          <w:sz w:val="24"/>
          <w:szCs w:val="24"/>
          <w:vertAlign w:val="subscript"/>
          <w:lang w:val="id-ID"/>
        </w:rPr>
        <w:t>u</w:t>
      </w:r>
      <w:r w:rsidRPr="00FC03B4">
        <w:rPr>
          <w:rFonts w:ascii="Times New Roman" w:hAnsi="Times New Roman" w:cs="Times New Roman"/>
          <w:sz w:val="24"/>
          <w:szCs w:val="24"/>
          <w:lang w:val="id-ID"/>
        </w:rPr>
        <w:t xml:space="preserve"> dan 4-d</w:t>
      </w:r>
      <w:r w:rsidRPr="00FC03B4">
        <w:rPr>
          <w:rFonts w:ascii="Times New Roman" w:hAnsi="Times New Roman" w:cs="Times New Roman"/>
          <w:sz w:val="24"/>
          <w:szCs w:val="24"/>
          <w:vertAlign w:val="subscript"/>
          <w:lang w:val="id-ID"/>
        </w:rPr>
        <w:t>L.</w:t>
      </w:r>
    </w:p>
    <w:p w:rsidR="00072105" w:rsidRPr="00FC03B4" w:rsidRDefault="00072105" w:rsidP="00072105">
      <w:pPr>
        <w:pStyle w:val="Heading4"/>
        <w:numPr>
          <w:ilvl w:val="0"/>
          <w:numId w:val="8"/>
        </w:numPr>
        <w:spacing w:line="480" w:lineRule="auto"/>
        <w:ind w:left="1276" w:hanging="426"/>
        <w:jc w:val="both"/>
        <w:rPr>
          <w:rFonts w:ascii="Times New Roman" w:hAnsi="Times New Roman" w:cs="Times New Roman"/>
          <w:b/>
          <w:i w:val="0"/>
          <w:color w:val="auto"/>
          <w:sz w:val="24"/>
          <w:szCs w:val="24"/>
          <w:lang w:val="en-ID"/>
        </w:rPr>
      </w:pPr>
      <w:r w:rsidRPr="00FC03B4">
        <w:rPr>
          <w:rFonts w:ascii="Times New Roman" w:hAnsi="Times New Roman" w:cs="Times New Roman"/>
          <w:b/>
          <w:i w:val="0"/>
          <w:color w:val="auto"/>
          <w:sz w:val="24"/>
          <w:szCs w:val="24"/>
          <w:lang w:val="en-ID"/>
        </w:rPr>
        <w:t>Uji Heterokedastisitas</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Uji heterokedastisitas adalah uji yang dilakukan untuk menguji apakah </w:t>
      </w:r>
      <w:r>
        <w:rPr>
          <w:rFonts w:ascii="Times New Roman" w:hAnsi="Times New Roman" w:cs="Times New Roman"/>
          <w:sz w:val="24"/>
          <w:szCs w:val="24"/>
        </w:rPr>
        <w:t xml:space="preserve">di dalam model regresi terjadi ketidaksamaan variance dari residual satu pengamatan ke pengamatan yang lain. Jika variance dari residual satu pengamatan ke pengamatan lain tetap, maka disebut Homoskedastisitas dan jika berbeda disebut Heterokedastitas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rPr>
        <w:t>.</w:t>
      </w:r>
    </w:p>
    <w:p w:rsidR="00072105" w:rsidRPr="009623B2" w:rsidRDefault="00072105" w:rsidP="00072105">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lastRenderedPageBreak/>
        <w:t>Uji</w:t>
      </w:r>
      <w:r>
        <w:rPr>
          <w:rFonts w:ascii="Times New Roman" w:hAnsi="Times New Roman" w:cs="Times New Roman"/>
          <w:sz w:val="24"/>
          <w:szCs w:val="24"/>
        </w:rPr>
        <w:t xml:space="preserve"> Heterokedastisitas dalam penelitian ini </w:t>
      </w:r>
      <w:r w:rsidRPr="00FC03B4">
        <w:rPr>
          <w:rFonts w:ascii="Times New Roman" w:hAnsi="Times New Roman" w:cs="Times New Roman"/>
          <w:sz w:val="24"/>
          <w:szCs w:val="24"/>
        </w:rPr>
        <w:t xml:space="preserve">dilakukan dengan </w:t>
      </w:r>
      <w:r>
        <w:rPr>
          <w:rFonts w:ascii="Times New Roman" w:hAnsi="Times New Roman" w:cs="Times New Roman"/>
          <w:sz w:val="24"/>
          <w:szCs w:val="24"/>
        </w:rPr>
        <w:t xml:space="preserve">menggunakan uji </w:t>
      </w:r>
      <w:r w:rsidRPr="00AE0B6C">
        <w:rPr>
          <w:rFonts w:ascii="Times New Roman" w:hAnsi="Times New Roman" w:cs="Times New Roman"/>
          <w:i/>
          <w:sz w:val="24"/>
          <w:szCs w:val="24"/>
        </w:rPr>
        <w:t>Glejser</w:t>
      </w:r>
      <w:r>
        <w:rPr>
          <w:rFonts w:ascii="Times New Roman" w:hAnsi="Times New Roman" w:cs="Times New Roman"/>
          <w:sz w:val="24"/>
          <w:szCs w:val="24"/>
        </w:rPr>
        <w:t>. Pengujian ini dilakukan dengan mregresikan nilai absolut residual yang diperoleh dari selisih antara nilai aktual variabel dependen dengan nilai estimasi variabel dependen dari hasil regresi terhadap variabel independen</w:t>
      </w:r>
      <w:r w:rsidRPr="00FC03B4">
        <w:rPr>
          <w:rFonts w:ascii="Times New Roman" w:hAnsi="Times New Roman" w:cs="Times New Roman"/>
          <w:sz w:val="24"/>
          <w:szCs w:val="24"/>
        </w:rPr>
        <w:t>. Jika nilai signifikansi lebih besar dari 0,05 maka tidak terjadi heterokedastisitas. Sebaliknya apabila nilai signifikansi lebih kecil dari 0,05 maka terjadi hetero</w:t>
      </w:r>
      <w:r>
        <w:rPr>
          <w:rFonts w:ascii="Times New Roman" w:hAnsi="Times New Roman" w:cs="Times New Roman"/>
          <w:sz w:val="24"/>
          <w:szCs w:val="24"/>
        </w:rPr>
        <w:t>ke</w:t>
      </w:r>
      <w:r w:rsidRPr="00FC03B4">
        <w:rPr>
          <w:rFonts w:ascii="Times New Roman" w:hAnsi="Times New Roman" w:cs="Times New Roman"/>
          <w:sz w:val="24"/>
          <w:szCs w:val="24"/>
        </w:rPr>
        <w:t>dastisitas.</w:t>
      </w:r>
    </w:p>
    <w:p w:rsidR="00072105" w:rsidRPr="00FC03B4" w:rsidRDefault="00072105" w:rsidP="00072105">
      <w:pPr>
        <w:pStyle w:val="Heading3"/>
        <w:numPr>
          <w:ilvl w:val="0"/>
          <w:numId w:val="7"/>
        </w:numPr>
        <w:spacing w:before="0" w:line="480" w:lineRule="auto"/>
        <w:ind w:left="851" w:hanging="426"/>
        <w:jc w:val="both"/>
        <w:rPr>
          <w:rFonts w:ascii="Times New Roman" w:hAnsi="Times New Roman" w:cs="Times New Roman"/>
          <w:b/>
          <w:color w:val="auto"/>
        </w:rPr>
      </w:pPr>
      <w:bookmarkStart w:id="16" w:name="_Toc535278794"/>
      <w:r w:rsidRPr="00FC03B4">
        <w:rPr>
          <w:rFonts w:ascii="Times New Roman" w:hAnsi="Times New Roman" w:cs="Times New Roman"/>
          <w:b/>
          <w:color w:val="auto"/>
        </w:rPr>
        <w:t>Teknik Pengujian Hipotesis</w:t>
      </w:r>
      <w:bookmarkEnd w:id="16"/>
    </w:p>
    <w:p w:rsidR="00072105" w:rsidRPr="00FC03B4" w:rsidRDefault="00072105" w:rsidP="00072105">
      <w:pPr>
        <w:spacing w:line="480" w:lineRule="auto"/>
        <w:ind w:left="851" w:firstLine="426"/>
        <w:jc w:val="both"/>
        <w:rPr>
          <w:rFonts w:ascii="Times New Roman" w:hAnsi="Times New Roman" w:cs="Times New Roman"/>
          <w:sz w:val="24"/>
          <w:szCs w:val="24"/>
        </w:rPr>
      </w:pPr>
      <w:r w:rsidRPr="00FC03B4">
        <w:rPr>
          <w:rFonts w:ascii="Times New Roman" w:hAnsi="Times New Roman" w:cs="Times New Roman"/>
          <w:sz w:val="24"/>
          <w:szCs w:val="24"/>
        </w:rPr>
        <w:t>Setelah uji asumsi klasik terpenuhi, maka akan dilakukan pengujian hipotesis dengan menggunakan analisis regresi berganda yang memiliki tujuan untuk mengukur ketergantungan antara variabel dependen dengan satu atau lebih variabel independen. Pengujian hipotesis akan dilakukan melalui uji F, uji t, dan R</w:t>
      </w:r>
      <w:r w:rsidRPr="00FC03B4">
        <w:rPr>
          <w:rFonts w:ascii="Times New Roman" w:hAnsi="Times New Roman" w:cs="Times New Roman"/>
          <w:sz w:val="24"/>
          <w:szCs w:val="24"/>
          <w:vertAlign w:val="superscript"/>
        </w:rPr>
        <w:t>2</w:t>
      </w:r>
      <w:r w:rsidRPr="00FC03B4">
        <w:rPr>
          <w:rFonts w:ascii="Times New Roman" w:hAnsi="Times New Roman" w:cs="Times New Roman"/>
          <w:sz w:val="24"/>
          <w:szCs w:val="24"/>
        </w:rPr>
        <w:t>. Model persamaan regresi yang digunakan adalah sebagai berikut</w:t>
      </w:r>
    </w:p>
    <w:p w:rsidR="00072105" w:rsidRPr="00FC03B4" w:rsidRDefault="00072105" w:rsidP="00072105">
      <w:pPr>
        <w:tabs>
          <w:tab w:val="right" w:leader="dot" w:pos="8789"/>
        </w:tabs>
        <w:spacing w:after="0" w:line="480" w:lineRule="auto"/>
        <w:ind w:left="1418"/>
        <w:jc w:val="center"/>
        <w:rPr>
          <w:rFonts w:ascii="Times New Roman" w:hAnsi="Times New Roman" w:cs="Times New Roman"/>
          <w:b/>
          <w:sz w:val="24"/>
          <w:szCs w:val="24"/>
        </w:rPr>
      </w:pPr>
      <w:r w:rsidRPr="00FC03B4">
        <w:rPr>
          <w:rFonts w:ascii="Times New Roman" w:hAnsi="Times New Roman" w:cs="Times New Roman"/>
          <w:b/>
          <w:sz w:val="24"/>
          <w:szCs w:val="24"/>
        </w:rPr>
        <w:t>Y = β</w:t>
      </w:r>
      <w:r w:rsidRPr="00FC03B4">
        <w:rPr>
          <w:rFonts w:ascii="Times New Roman" w:hAnsi="Times New Roman" w:cs="Times New Roman"/>
          <w:b/>
          <w:sz w:val="24"/>
          <w:szCs w:val="24"/>
          <w:vertAlign w:val="subscript"/>
        </w:rPr>
        <w:t>0</w:t>
      </w:r>
      <w:r w:rsidRPr="00FC03B4">
        <w:rPr>
          <w:rFonts w:ascii="Times New Roman" w:hAnsi="Times New Roman" w:cs="Times New Roman"/>
          <w:b/>
          <w:sz w:val="24"/>
          <w:szCs w:val="24"/>
        </w:rPr>
        <w:t xml:space="preserve"> + β</w:t>
      </w:r>
      <w:r w:rsidRPr="00FC03B4">
        <w:rPr>
          <w:rFonts w:ascii="Times New Roman" w:hAnsi="Times New Roman" w:cs="Times New Roman"/>
          <w:b/>
          <w:sz w:val="24"/>
          <w:szCs w:val="24"/>
          <w:vertAlign w:val="subscript"/>
        </w:rPr>
        <w:t>1</w:t>
      </w:r>
      <w:r w:rsidRPr="00FC03B4">
        <w:rPr>
          <w:rFonts w:ascii="Times New Roman" w:hAnsi="Times New Roman" w:cs="Times New Roman"/>
          <w:b/>
          <w:sz w:val="24"/>
          <w:szCs w:val="24"/>
        </w:rPr>
        <w:t xml:space="preserve"> K</w:t>
      </w:r>
      <w:r>
        <w:rPr>
          <w:rFonts w:ascii="Times New Roman" w:hAnsi="Times New Roman" w:cs="Times New Roman"/>
          <w:b/>
          <w:sz w:val="24"/>
          <w:szCs w:val="24"/>
        </w:rPr>
        <w:t xml:space="preserve">I </w:t>
      </w:r>
      <w:r w:rsidRPr="00FC03B4">
        <w:rPr>
          <w:rFonts w:ascii="Times New Roman" w:hAnsi="Times New Roman" w:cs="Times New Roman"/>
          <w:b/>
          <w:sz w:val="24"/>
          <w:szCs w:val="24"/>
        </w:rPr>
        <w:t>+ β</w:t>
      </w:r>
      <w:r w:rsidRPr="00FC03B4">
        <w:rPr>
          <w:rFonts w:ascii="Times New Roman" w:hAnsi="Times New Roman" w:cs="Times New Roman"/>
          <w:b/>
          <w:sz w:val="24"/>
          <w:szCs w:val="24"/>
          <w:vertAlign w:val="subscript"/>
        </w:rPr>
        <w:t>2</w:t>
      </w:r>
      <w:r>
        <w:rPr>
          <w:rFonts w:ascii="Times New Roman" w:hAnsi="Times New Roman" w:cs="Times New Roman"/>
          <w:b/>
          <w:sz w:val="24"/>
          <w:szCs w:val="24"/>
        </w:rPr>
        <w:t xml:space="preserve"> KM</w:t>
      </w:r>
      <w:r w:rsidRPr="00FC03B4">
        <w:rPr>
          <w:rFonts w:ascii="Times New Roman" w:hAnsi="Times New Roman" w:cs="Times New Roman"/>
          <w:b/>
          <w:sz w:val="24"/>
          <w:szCs w:val="24"/>
        </w:rPr>
        <w:t xml:space="preserve"> + β</w:t>
      </w:r>
      <w:r w:rsidRPr="00FC03B4">
        <w:rPr>
          <w:rFonts w:ascii="Times New Roman" w:hAnsi="Times New Roman" w:cs="Times New Roman"/>
          <w:b/>
          <w:sz w:val="24"/>
          <w:szCs w:val="24"/>
          <w:vertAlign w:val="subscript"/>
        </w:rPr>
        <w:t>3</w:t>
      </w:r>
      <w:r>
        <w:rPr>
          <w:rFonts w:ascii="Times New Roman" w:hAnsi="Times New Roman" w:cs="Times New Roman"/>
          <w:b/>
          <w:sz w:val="24"/>
          <w:szCs w:val="24"/>
        </w:rPr>
        <w:t xml:space="preserve"> KA</w:t>
      </w:r>
      <w:r w:rsidRPr="00FC03B4">
        <w:rPr>
          <w:rFonts w:ascii="Times New Roman" w:hAnsi="Times New Roman" w:cs="Times New Roman"/>
          <w:b/>
          <w:sz w:val="24"/>
          <w:szCs w:val="24"/>
        </w:rPr>
        <w:t xml:space="preserve"> + β</w:t>
      </w:r>
      <w:r w:rsidRPr="00FC03B4">
        <w:rPr>
          <w:rFonts w:ascii="Times New Roman" w:hAnsi="Times New Roman" w:cs="Times New Roman"/>
          <w:b/>
          <w:sz w:val="24"/>
          <w:szCs w:val="24"/>
          <w:vertAlign w:val="subscript"/>
        </w:rPr>
        <w:t>4</w:t>
      </w:r>
      <w:r w:rsidRPr="00FC03B4">
        <w:rPr>
          <w:rFonts w:ascii="Times New Roman" w:hAnsi="Times New Roman" w:cs="Times New Roman"/>
          <w:b/>
          <w:sz w:val="24"/>
          <w:szCs w:val="24"/>
        </w:rPr>
        <w:t xml:space="preserve"> </w:t>
      </w:r>
      <w:r>
        <w:rPr>
          <w:rFonts w:ascii="Times New Roman" w:hAnsi="Times New Roman" w:cs="Times New Roman"/>
          <w:b/>
          <w:sz w:val="24"/>
          <w:szCs w:val="24"/>
        </w:rPr>
        <w:t>LEV</w:t>
      </w:r>
      <w:r w:rsidRPr="00FC03B4">
        <w:rPr>
          <w:rFonts w:ascii="Times New Roman" w:hAnsi="Times New Roman" w:cs="Times New Roman"/>
          <w:b/>
          <w:sz w:val="24"/>
          <w:szCs w:val="24"/>
        </w:rPr>
        <w:t>+ β</w:t>
      </w:r>
      <w:r w:rsidRPr="00FC03B4">
        <w:rPr>
          <w:rFonts w:ascii="Times New Roman" w:hAnsi="Times New Roman" w:cs="Times New Roman"/>
          <w:b/>
          <w:sz w:val="24"/>
          <w:szCs w:val="24"/>
          <w:vertAlign w:val="subscript"/>
        </w:rPr>
        <w:t>5</w:t>
      </w:r>
      <w:r w:rsidRPr="00FC03B4">
        <w:rPr>
          <w:rFonts w:ascii="Times New Roman" w:hAnsi="Times New Roman" w:cs="Times New Roman"/>
          <w:b/>
          <w:sz w:val="24"/>
          <w:szCs w:val="24"/>
        </w:rPr>
        <w:t xml:space="preserve"> SIZE + ε</w:t>
      </w:r>
    </w:p>
    <w:p w:rsidR="00072105" w:rsidRPr="00FC03B4" w:rsidRDefault="00072105" w:rsidP="00072105">
      <w:pPr>
        <w:tabs>
          <w:tab w:val="right" w:leader="dot" w:pos="8789"/>
        </w:tabs>
        <w:spacing w:after="0" w:line="480" w:lineRule="auto"/>
        <w:ind w:left="811"/>
        <w:rPr>
          <w:rFonts w:ascii="Times New Roman" w:hAnsi="Times New Roman" w:cs="Times New Roman"/>
          <w:sz w:val="24"/>
          <w:szCs w:val="24"/>
        </w:rPr>
      </w:pPr>
    </w:p>
    <w:p w:rsidR="00072105" w:rsidRPr="00FC03B4" w:rsidRDefault="00072105" w:rsidP="00072105">
      <w:pPr>
        <w:tabs>
          <w:tab w:val="right" w:leader="dot" w:pos="8789"/>
        </w:tabs>
        <w:spacing w:after="0" w:line="480" w:lineRule="auto"/>
        <w:ind w:left="1418"/>
        <w:rPr>
          <w:rFonts w:ascii="Times New Roman" w:hAnsi="Times New Roman" w:cs="Times New Roman"/>
          <w:b/>
          <w:sz w:val="24"/>
          <w:szCs w:val="24"/>
        </w:rPr>
      </w:pPr>
      <w:r w:rsidRPr="00FC03B4">
        <w:rPr>
          <w:rFonts w:ascii="Times New Roman" w:hAnsi="Times New Roman" w:cs="Times New Roman"/>
          <w:sz w:val="24"/>
          <w:szCs w:val="24"/>
        </w:rPr>
        <w:t>Keterangan :</w:t>
      </w:r>
    </w:p>
    <w:p w:rsidR="00072105" w:rsidRPr="00FC03B4" w:rsidRDefault="00072105" w:rsidP="00072105">
      <w:pPr>
        <w:spacing w:after="0" w:line="480" w:lineRule="auto"/>
        <w:ind w:left="1418"/>
        <w:rPr>
          <w:rFonts w:ascii="Times New Roman" w:hAnsi="Times New Roman" w:cs="Times New Roman"/>
          <w:sz w:val="24"/>
          <w:szCs w:val="24"/>
        </w:rPr>
      </w:pPr>
      <w:r w:rsidRPr="00FC03B4">
        <w:rPr>
          <w:rFonts w:ascii="Times New Roman" w:hAnsi="Times New Roman" w:cs="Times New Roman"/>
          <w:sz w:val="24"/>
          <w:szCs w:val="24"/>
        </w:rPr>
        <w:t>Y</w:t>
      </w:r>
      <w:r w:rsidRPr="00FC03B4">
        <w:rPr>
          <w:rFonts w:ascii="Times New Roman" w:hAnsi="Times New Roman" w:cs="Times New Roman"/>
          <w:sz w:val="24"/>
          <w:szCs w:val="24"/>
        </w:rPr>
        <w:tab/>
      </w:r>
      <w:r w:rsidRPr="00FC03B4">
        <w:rPr>
          <w:rFonts w:ascii="Times New Roman" w:hAnsi="Times New Roman" w:cs="Times New Roman"/>
          <w:sz w:val="24"/>
          <w:szCs w:val="24"/>
        </w:rPr>
        <w:tab/>
      </w:r>
      <w:r w:rsidRPr="00FC03B4">
        <w:rPr>
          <w:rFonts w:ascii="Times New Roman" w:hAnsi="Times New Roman" w:cs="Times New Roman"/>
          <w:sz w:val="24"/>
          <w:szCs w:val="24"/>
        </w:rPr>
        <w:tab/>
        <w:t xml:space="preserve">= Manajemen Laba </w:t>
      </w:r>
    </w:p>
    <w:p w:rsidR="00072105" w:rsidRPr="00FC03B4" w:rsidRDefault="00072105" w:rsidP="00072105">
      <w:pPr>
        <w:spacing w:after="0" w:line="480" w:lineRule="auto"/>
        <w:ind w:left="1418"/>
        <w:rPr>
          <w:rFonts w:ascii="Times New Roman" w:hAnsi="Times New Roman" w:cs="Times New Roman"/>
          <w:sz w:val="24"/>
          <w:szCs w:val="24"/>
        </w:rPr>
      </w:pPr>
      <w:r w:rsidRPr="00FC03B4">
        <w:rPr>
          <w:rFonts w:ascii="Times New Roman" w:hAnsi="Times New Roman" w:cs="Times New Roman"/>
          <w:sz w:val="24"/>
          <w:szCs w:val="24"/>
        </w:rPr>
        <w:t>β</w:t>
      </w:r>
      <w:r w:rsidRPr="00FC03B4">
        <w:rPr>
          <w:rFonts w:ascii="Times New Roman" w:hAnsi="Times New Roman" w:cs="Times New Roman"/>
          <w:sz w:val="24"/>
          <w:szCs w:val="24"/>
          <w:vertAlign w:val="subscript"/>
        </w:rPr>
        <w:t xml:space="preserve">0 </w:t>
      </w:r>
      <w:r w:rsidRPr="00FC03B4">
        <w:rPr>
          <w:rFonts w:ascii="Times New Roman" w:hAnsi="Times New Roman" w:cs="Times New Roman"/>
          <w:sz w:val="24"/>
          <w:szCs w:val="24"/>
          <w:vertAlign w:val="subscript"/>
        </w:rPr>
        <w:tab/>
      </w:r>
      <w:r w:rsidRPr="00FC03B4">
        <w:rPr>
          <w:rFonts w:ascii="Times New Roman" w:hAnsi="Times New Roman" w:cs="Times New Roman"/>
          <w:sz w:val="24"/>
          <w:szCs w:val="24"/>
          <w:vertAlign w:val="subscript"/>
        </w:rPr>
        <w:tab/>
      </w:r>
      <w:r w:rsidRPr="00FC03B4">
        <w:rPr>
          <w:rFonts w:ascii="Times New Roman" w:hAnsi="Times New Roman" w:cs="Times New Roman"/>
          <w:sz w:val="24"/>
          <w:szCs w:val="24"/>
          <w:vertAlign w:val="subscript"/>
        </w:rPr>
        <w:tab/>
      </w:r>
      <w:r w:rsidRPr="00FC03B4">
        <w:rPr>
          <w:rFonts w:ascii="Times New Roman" w:hAnsi="Times New Roman" w:cs="Times New Roman"/>
          <w:sz w:val="24"/>
          <w:szCs w:val="24"/>
        </w:rPr>
        <w:t>= Konstanta</w:t>
      </w:r>
    </w:p>
    <w:p w:rsidR="00072105" w:rsidRPr="00FC03B4" w:rsidRDefault="00072105" w:rsidP="00072105">
      <w:pPr>
        <w:spacing w:after="0" w:line="480" w:lineRule="auto"/>
        <w:ind w:left="1418"/>
        <w:rPr>
          <w:rFonts w:ascii="Times New Roman" w:hAnsi="Times New Roman" w:cs="Times New Roman"/>
          <w:sz w:val="24"/>
          <w:szCs w:val="24"/>
        </w:rPr>
      </w:pPr>
      <w:r w:rsidRPr="00FC03B4">
        <w:rPr>
          <w:rFonts w:ascii="Times New Roman" w:hAnsi="Times New Roman" w:cs="Times New Roman"/>
          <w:sz w:val="24"/>
          <w:szCs w:val="24"/>
        </w:rPr>
        <w:t>β1, β2, β3, β4, β5</w:t>
      </w:r>
      <w:r w:rsidRPr="00FC03B4">
        <w:rPr>
          <w:rFonts w:ascii="Times New Roman" w:hAnsi="Times New Roman" w:cs="Times New Roman"/>
          <w:sz w:val="24"/>
          <w:szCs w:val="24"/>
        </w:rPr>
        <w:tab/>
        <w:t>= Koefisien regresi dari setiap variabel independen</w:t>
      </w:r>
    </w:p>
    <w:p w:rsidR="00072105" w:rsidRPr="00FC03B4" w:rsidRDefault="00072105" w:rsidP="00072105">
      <w:pPr>
        <w:spacing w:after="0" w:line="480" w:lineRule="auto"/>
        <w:ind w:left="1418"/>
        <w:rPr>
          <w:rFonts w:ascii="Times New Roman" w:hAnsi="Times New Roman" w:cs="Times New Roman"/>
          <w:sz w:val="24"/>
          <w:szCs w:val="24"/>
        </w:rPr>
      </w:pPr>
      <w:r>
        <w:rPr>
          <w:rFonts w:ascii="Times New Roman" w:hAnsi="Times New Roman" w:cs="Times New Roman"/>
          <w:sz w:val="24"/>
          <w:szCs w:val="24"/>
        </w:rPr>
        <w:t>KI</w:t>
      </w:r>
      <w:r w:rsidRPr="00FC03B4">
        <w:rPr>
          <w:rFonts w:ascii="Times New Roman" w:hAnsi="Times New Roman" w:cs="Times New Roman"/>
          <w:sz w:val="24"/>
          <w:szCs w:val="24"/>
        </w:rPr>
        <w:tab/>
      </w:r>
      <w:r w:rsidRPr="00FC03B4">
        <w:rPr>
          <w:rFonts w:ascii="Times New Roman" w:hAnsi="Times New Roman" w:cs="Times New Roman"/>
          <w:sz w:val="24"/>
          <w:szCs w:val="24"/>
        </w:rPr>
        <w:tab/>
      </w:r>
      <w:r>
        <w:rPr>
          <w:rFonts w:ascii="Times New Roman" w:hAnsi="Times New Roman" w:cs="Times New Roman"/>
          <w:sz w:val="24"/>
          <w:szCs w:val="24"/>
        </w:rPr>
        <w:tab/>
      </w:r>
      <w:r w:rsidRPr="00FC03B4">
        <w:rPr>
          <w:rFonts w:ascii="Times New Roman" w:hAnsi="Times New Roman" w:cs="Times New Roman"/>
          <w:sz w:val="24"/>
          <w:szCs w:val="24"/>
        </w:rPr>
        <w:t>= Kepemilikan institusional</w:t>
      </w:r>
    </w:p>
    <w:p w:rsidR="00072105" w:rsidRPr="00FC03B4" w:rsidRDefault="00072105" w:rsidP="00072105">
      <w:pPr>
        <w:spacing w:after="0" w:line="480" w:lineRule="auto"/>
        <w:ind w:left="1418"/>
        <w:rPr>
          <w:rFonts w:ascii="Times New Roman" w:hAnsi="Times New Roman" w:cs="Times New Roman"/>
          <w:sz w:val="24"/>
          <w:szCs w:val="24"/>
        </w:rPr>
      </w:pPr>
      <w:r>
        <w:rPr>
          <w:rFonts w:ascii="Times New Roman" w:hAnsi="Times New Roman" w:cs="Times New Roman"/>
          <w:sz w:val="24"/>
          <w:szCs w:val="24"/>
        </w:rPr>
        <w:t>KM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Kepemilikan manajerial</w:t>
      </w:r>
    </w:p>
    <w:p w:rsidR="00072105" w:rsidRPr="00FC03B4" w:rsidRDefault="00072105" w:rsidP="00072105">
      <w:pPr>
        <w:spacing w:after="0" w:line="480" w:lineRule="auto"/>
        <w:ind w:left="1418"/>
        <w:rPr>
          <w:rFonts w:ascii="Times New Roman" w:hAnsi="Times New Roman" w:cs="Times New Roman"/>
          <w:sz w:val="24"/>
          <w:szCs w:val="24"/>
        </w:rPr>
      </w:pPr>
      <w:r>
        <w:rPr>
          <w:rFonts w:ascii="Times New Roman" w:hAnsi="Times New Roman" w:cs="Times New Roman"/>
          <w:sz w:val="24"/>
          <w:szCs w:val="24"/>
        </w:rPr>
        <w:t>KA</w:t>
      </w:r>
      <w:r w:rsidRPr="00FC03B4">
        <w:rPr>
          <w:rFonts w:ascii="Times New Roman" w:hAnsi="Times New Roman" w:cs="Times New Roman"/>
          <w:sz w:val="24"/>
          <w:szCs w:val="24"/>
        </w:rPr>
        <w:tab/>
      </w:r>
      <w:r w:rsidRPr="00FC03B4">
        <w:rPr>
          <w:rFonts w:ascii="Times New Roman" w:hAnsi="Times New Roman" w:cs="Times New Roman"/>
          <w:sz w:val="24"/>
          <w:szCs w:val="24"/>
        </w:rPr>
        <w:tab/>
      </w:r>
      <w:r>
        <w:rPr>
          <w:rFonts w:ascii="Times New Roman" w:hAnsi="Times New Roman" w:cs="Times New Roman"/>
          <w:sz w:val="24"/>
          <w:szCs w:val="24"/>
        </w:rPr>
        <w:tab/>
        <w:t>= Komite Audit</w:t>
      </w:r>
    </w:p>
    <w:p w:rsidR="00072105" w:rsidRPr="00FC03B4" w:rsidRDefault="00072105" w:rsidP="00072105">
      <w:pPr>
        <w:spacing w:after="0" w:line="480" w:lineRule="auto"/>
        <w:ind w:left="1418"/>
        <w:rPr>
          <w:rFonts w:ascii="Times New Roman" w:hAnsi="Times New Roman" w:cs="Times New Roman"/>
          <w:sz w:val="24"/>
          <w:szCs w:val="24"/>
        </w:rPr>
      </w:pPr>
      <w:r>
        <w:rPr>
          <w:rFonts w:ascii="Times New Roman" w:hAnsi="Times New Roman" w:cs="Times New Roman"/>
          <w:sz w:val="24"/>
          <w:szCs w:val="24"/>
        </w:rPr>
        <w:t>LEV</w:t>
      </w:r>
      <w:r w:rsidRPr="00FC03B4">
        <w:rPr>
          <w:rFonts w:ascii="Times New Roman" w:hAnsi="Times New Roman" w:cs="Times New Roman"/>
          <w:sz w:val="24"/>
          <w:szCs w:val="24"/>
        </w:rPr>
        <w:tab/>
      </w:r>
      <w:r w:rsidRPr="00FC03B4">
        <w:rPr>
          <w:rFonts w:ascii="Times New Roman" w:hAnsi="Times New Roman" w:cs="Times New Roman"/>
          <w:sz w:val="24"/>
          <w:szCs w:val="24"/>
        </w:rPr>
        <w:tab/>
      </w:r>
      <w:r>
        <w:rPr>
          <w:rFonts w:ascii="Times New Roman" w:hAnsi="Times New Roman" w:cs="Times New Roman"/>
          <w:sz w:val="24"/>
          <w:szCs w:val="24"/>
        </w:rPr>
        <w:tab/>
      </w:r>
      <w:r w:rsidRPr="00FC03B4">
        <w:rPr>
          <w:rFonts w:ascii="Times New Roman" w:hAnsi="Times New Roman" w:cs="Times New Roman"/>
          <w:sz w:val="24"/>
          <w:szCs w:val="24"/>
        </w:rPr>
        <w:t xml:space="preserve">= </w:t>
      </w:r>
      <w:r>
        <w:rPr>
          <w:rFonts w:ascii="Times New Roman" w:hAnsi="Times New Roman" w:cs="Times New Roman"/>
          <w:sz w:val="24"/>
          <w:szCs w:val="24"/>
        </w:rPr>
        <w:t>Leverage</w:t>
      </w:r>
    </w:p>
    <w:p w:rsidR="00072105" w:rsidRPr="00FC03B4" w:rsidRDefault="00072105" w:rsidP="00072105">
      <w:pPr>
        <w:spacing w:after="0" w:line="480" w:lineRule="auto"/>
        <w:ind w:left="1418"/>
        <w:rPr>
          <w:rFonts w:ascii="Times New Roman" w:hAnsi="Times New Roman" w:cs="Times New Roman"/>
          <w:sz w:val="24"/>
          <w:szCs w:val="24"/>
        </w:rPr>
      </w:pPr>
      <w:r w:rsidRPr="00FC03B4">
        <w:rPr>
          <w:rFonts w:ascii="Times New Roman" w:hAnsi="Times New Roman" w:cs="Times New Roman"/>
          <w:sz w:val="24"/>
          <w:szCs w:val="24"/>
        </w:rPr>
        <w:t>SIZE</w:t>
      </w:r>
      <w:r w:rsidRPr="00FC03B4">
        <w:rPr>
          <w:rFonts w:ascii="Times New Roman" w:hAnsi="Times New Roman" w:cs="Times New Roman"/>
          <w:sz w:val="24"/>
          <w:szCs w:val="24"/>
        </w:rPr>
        <w:tab/>
      </w:r>
      <w:r w:rsidRPr="00FC03B4">
        <w:rPr>
          <w:rFonts w:ascii="Times New Roman" w:hAnsi="Times New Roman" w:cs="Times New Roman"/>
          <w:sz w:val="24"/>
          <w:szCs w:val="24"/>
        </w:rPr>
        <w:tab/>
      </w:r>
      <w:r>
        <w:rPr>
          <w:rFonts w:ascii="Times New Roman" w:hAnsi="Times New Roman" w:cs="Times New Roman"/>
          <w:sz w:val="24"/>
          <w:szCs w:val="24"/>
        </w:rPr>
        <w:tab/>
      </w:r>
      <w:r w:rsidRPr="00FC03B4">
        <w:rPr>
          <w:rFonts w:ascii="Times New Roman" w:hAnsi="Times New Roman" w:cs="Times New Roman"/>
          <w:sz w:val="24"/>
          <w:szCs w:val="24"/>
        </w:rPr>
        <w:t>= Ukuran perusahaan</w:t>
      </w:r>
    </w:p>
    <w:p w:rsidR="00072105" w:rsidRDefault="00072105" w:rsidP="00072105">
      <w:pPr>
        <w:spacing w:after="0" w:line="480" w:lineRule="auto"/>
        <w:ind w:left="1418"/>
        <w:rPr>
          <w:rFonts w:ascii="Times New Roman" w:hAnsi="Times New Roman" w:cs="Times New Roman"/>
          <w:sz w:val="24"/>
          <w:szCs w:val="24"/>
        </w:rPr>
      </w:pPr>
      <w:r w:rsidRPr="00FC03B4">
        <w:rPr>
          <w:rFonts w:ascii="Times New Roman" w:hAnsi="Times New Roman" w:cs="Times New Roman"/>
          <w:sz w:val="24"/>
          <w:szCs w:val="24"/>
        </w:rPr>
        <w:t>ε</w:t>
      </w:r>
      <w:r w:rsidRPr="00FC03B4">
        <w:rPr>
          <w:rFonts w:ascii="Times New Roman" w:hAnsi="Times New Roman" w:cs="Times New Roman"/>
          <w:sz w:val="24"/>
          <w:szCs w:val="24"/>
        </w:rPr>
        <w:tab/>
      </w:r>
      <w:r w:rsidRPr="00FC03B4">
        <w:rPr>
          <w:rFonts w:ascii="Times New Roman" w:hAnsi="Times New Roman" w:cs="Times New Roman"/>
          <w:sz w:val="24"/>
          <w:szCs w:val="24"/>
        </w:rPr>
        <w:tab/>
      </w:r>
      <w:r w:rsidRPr="00FC03B4">
        <w:rPr>
          <w:rFonts w:ascii="Times New Roman" w:hAnsi="Times New Roman" w:cs="Times New Roman"/>
          <w:sz w:val="24"/>
          <w:szCs w:val="24"/>
        </w:rPr>
        <w:tab/>
        <w:t>= Error</w:t>
      </w:r>
    </w:p>
    <w:p w:rsidR="00072105" w:rsidRPr="00AB336D" w:rsidRDefault="00072105" w:rsidP="00072105">
      <w:pPr>
        <w:pStyle w:val="Heading4"/>
        <w:numPr>
          <w:ilvl w:val="0"/>
          <w:numId w:val="13"/>
        </w:numPr>
        <w:spacing w:line="480" w:lineRule="auto"/>
        <w:ind w:left="1276" w:hanging="425"/>
        <w:rPr>
          <w:rFonts w:ascii="Times New Roman" w:hAnsi="Times New Roman" w:cs="Times New Roman"/>
          <w:b/>
          <w:i w:val="0"/>
          <w:color w:val="auto"/>
          <w:sz w:val="24"/>
          <w:szCs w:val="24"/>
        </w:rPr>
      </w:pPr>
      <w:r w:rsidRPr="00AB336D">
        <w:rPr>
          <w:rFonts w:ascii="Times New Roman" w:hAnsi="Times New Roman" w:cs="Times New Roman"/>
          <w:b/>
          <w:i w:val="0"/>
          <w:color w:val="auto"/>
          <w:sz w:val="24"/>
          <w:szCs w:val="24"/>
        </w:rPr>
        <w:lastRenderedPageBreak/>
        <w:t>Uji F</w:t>
      </w:r>
    </w:p>
    <w:p w:rsidR="00072105" w:rsidRPr="00FC03B4" w:rsidRDefault="00072105" w:rsidP="00072105">
      <w:pPr>
        <w:spacing w:after="0" w:line="480" w:lineRule="auto"/>
        <w:ind w:left="1276" w:firstLine="425"/>
        <w:jc w:val="both"/>
        <w:rPr>
          <w:rFonts w:ascii="Times New Roman" w:hAnsi="Times New Roman" w:cs="Times New Roman"/>
          <w:sz w:val="24"/>
          <w:szCs w:val="24"/>
        </w:rPr>
      </w:pPr>
      <w:r w:rsidRPr="002910D3">
        <w:rPr>
          <w:rFonts w:ascii="Times New Roman" w:hAnsi="Times New Roman" w:cs="Times New Roman"/>
          <w:i/>
          <w:sz w:val="24"/>
          <w:szCs w:val="24"/>
        </w:rPr>
        <w:t>Analysis of variance</w:t>
      </w:r>
      <w:r>
        <w:rPr>
          <w:rFonts w:ascii="Times New Roman" w:hAnsi="Times New Roman" w:cs="Times New Roman"/>
          <w:sz w:val="24"/>
          <w:szCs w:val="24"/>
        </w:rPr>
        <w:t xml:space="preserve"> merupakan metode yang digunakan untuk menguji hubungan antara satu variabel dependen dengan satu atau lebih variabel independen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C03B4">
        <w:rPr>
          <w:rFonts w:ascii="Times New Roman" w:hAnsi="Times New Roman" w:cs="Times New Roman"/>
          <w:sz w:val="24"/>
          <w:szCs w:val="24"/>
        </w:rPr>
        <w:t>Uji F dapat dilakukan sebagai suatu syarat sebelum melakukan uji lanjutan secara parsial (uji t). Pengujian dilakukan dengan menggunakan tingkat keyakinan sebesar 95% dan tingkat signifikansi (significance level) sebesar 0,05 (α=5%).</w:t>
      </w:r>
    </w:p>
    <w:p w:rsidR="00072105" w:rsidRPr="00FC03B4" w:rsidRDefault="00072105" w:rsidP="00072105">
      <w:pPr>
        <w:spacing w:after="0" w:line="480" w:lineRule="auto"/>
        <w:ind w:left="1276" w:firstLine="426"/>
        <w:rPr>
          <w:rFonts w:ascii="Times New Roman" w:hAnsi="Times New Roman" w:cs="Times New Roman"/>
          <w:sz w:val="24"/>
          <w:szCs w:val="24"/>
        </w:rPr>
      </w:pPr>
      <w:r w:rsidRPr="00FC03B4">
        <w:rPr>
          <w:rFonts w:ascii="Times New Roman" w:hAnsi="Times New Roman" w:cs="Times New Roman"/>
          <w:sz w:val="24"/>
          <w:szCs w:val="24"/>
        </w:rPr>
        <w:t>Hipotesis statistik dalam pengujian ini adalah:</w:t>
      </w:r>
    </w:p>
    <w:p w:rsidR="00072105" w:rsidRPr="00FC03B4" w:rsidRDefault="00072105" w:rsidP="00072105">
      <w:pPr>
        <w:spacing w:after="0" w:line="480" w:lineRule="auto"/>
        <w:ind w:left="1701"/>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FC03B4">
        <w:rPr>
          <w:rFonts w:ascii="Times New Roman" w:hAnsi="Times New Roman" w:cs="Times New Roman"/>
          <w:sz w:val="24"/>
          <w:szCs w:val="24"/>
        </w:rPr>
        <w:t xml:space="preserve"> : β</w:t>
      </w:r>
      <w:r w:rsidRPr="00FC03B4">
        <w:rPr>
          <w:rFonts w:ascii="Times New Roman" w:hAnsi="Times New Roman" w:cs="Times New Roman"/>
          <w:sz w:val="24"/>
          <w:szCs w:val="24"/>
          <w:vertAlign w:val="subscript"/>
        </w:rPr>
        <w:t xml:space="preserve">1 </w:t>
      </w:r>
      <w:r w:rsidRPr="00FC03B4">
        <w:rPr>
          <w:rFonts w:ascii="Times New Roman" w:hAnsi="Times New Roman" w:cs="Times New Roman"/>
          <w:sz w:val="24"/>
          <w:szCs w:val="24"/>
        </w:rPr>
        <w:t>= β</w:t>
      </w:r>
      <w:r w:rsidRPr="00FC03B4">
        <w:rPr>
          <w:rFonts w:ascii="Times New Roman" w:hAnsi="Times New Roman" w:cs="Times New Roman"/>
          <w:sz w:val="24"/>
          <w:szCs w:val="24"/>
          <w:vertAlign w:val="subscript"/>
        </w:rPr>
        <w:t xml:space="preserve">2 </w:t>
      </w:r>
      <w:r w:rsidRPr="00FC03B4">
        <w:rPr>
          <w:rFonts w:ascii="Times New Roman" w:hAnsi="Times New Roman" w:cs="Times New Roman"/>
          <w:sz w:val="24"/>
          <w:szCs w:val="24"/>
        </w:rPr>
        <w:t>= β</w:t>
      </w:r>
      <w:r w:rsidRPr="00FC03B4">
        <w:rPr>
          <w:rFonts w:ascii="Times New Roman" w:hAnsi="Times New Roman" w:cs="Times New Roman"/>
          <w:sz w:val="24"/>
          <w:szCs w:val="24"/>
          <w:vertAlign w:val="subscript"/>
        </w:rPr>
        <w:t xml:space="preserve">3 </w:t>
      </w:r>
      <w:r w:rsidRPr="00FC03B4">
        <w:rPr>
          <w:rFonts w:ascii="Times New Roman" w:hAnsi="Times New Roman" w:cs="Times New Roman"/>
          <w:sz w:val="24"/>
          <w:szCs w:val="24"/>
        </w:rPr>
        <w:t>= β</w:t>
      </w:r>
      <w:r w:rsidRPr="00FC03B4">
        <w:rPr>
          <w:rFonts w:ascii="Times New Roman" w:hAnsi="Times New Roman" w:cs="Times New Roman"/>
          <w:sz w:val="24"/>
          <w:szCs w:val="24"/>
          <w:vertAlign w:val="subscript"/>
        </w:rPr>
        <w:t xml:space="preserve">4 </w:t>
      </w:r>
      <w:r w:rsidRPr="00FC03B4">
        <w:rPr>
          <w:rFonts w:ascii="Times New Roman" w:hAnsi="Times New Roman" w:cs="Times New Roman"/>
          <w:sz w:val="24"/>
          <w:szCs w:val="24"/>
        </w:rPr>
        <w:t>= β</w:t>
      </w:r>
      <w:r w:rsidRPr="00FC03B4">
        <w:rPr>
          <w:rFonts w:ascii="Times New Roman" w:hAnsi="Times New Roman" w:cs="Times New Roman"/>
          <w:sz w:val="24"/>
          <w:szCs w:val="24"/>
          <w:vertAlign w:val="subscript"/>
        </w:rPr>
        <w:t xml:space="preserve">5 </w:t>
      </w:r>
      <w:r w:rsidRPr="00FC03B4">
        <w:rPr>
          <w:rFonts w:ascii="Times New Roman" w:hAnsi="Times New Roman" w:cs="Times New Roman"/>
          <w:sz w:val="24"/>
          <w:szCs w:val="24"/>
        </w:rPr>
        <w:t>= 0</w:t>
      </w:r>
    </w:p>
    <w:p w:rsidR="00072105" w:rsidRPr="00FC03B4" w:rsidRDefault="00072105" w:rsidP="00072105">
      <w:pPr>
        <w:spacing w:after="0" w:line="480" w:lineRule="auto"/>
        <w:ind w:left="1701"/>
        <w:rPr>
          <w:rFonts w:ascii="Times New Roman" w:hAnsi="Times New Roman" w:cs="Times New Roman"/>
          <w:sz w:val="24"/>
          <w:szCs w:val="24"/>
        </w:rPr>
      </w:pPr>
      <w:r w:rsidRPr="00FC03B4">
        <w:rPr>
          <w:rFonts w:ascii="Times New Roman" w:hAnsi="Times New Roman" w:cs="Times New Roman"/>
          <w:sz w:val="24"/>
          <w:szCs w:val="24"/>
        </w:rPr>
        <w:t>Ha : β</w:t>
      </w:r>
      <w:r w:rsidRPr="00FC03B4">
        <w:rPr>
          <w:rFonts w:ascii="Times New Roman" w:hAnsi="Times New Roman" w:cs="Times New Roman"/>
          <w:sz w:val="24"/>
          <w:szCs w:val="24"/>
          <w:vertAlign w:val="subscript"/>
        </w:rPr>
        <w:t xml:space="preserve">1 </w:t>
      </w:r>
      <w:r w:rsidRPr="00FC03B4">
        <w:rPr>
          <w:rFonts w:ascii="Times New Roman" w:hAnsi="Times New Roman" w:cs="Times New Roman"/>
          <w:b/>
          <w:sz w:val="24"/>
          <w:szCs w:val="24"/>
        </w:rPr>
        <w:t xml:space="preserve">≠ </w:t>
      </w:r>
      <w:r w:rsidRPr="00FC03B4">
        <w:rPr>
          <w:rFonts w:ascii="Times New Roman" w:hAnsi="Times New Roman" w:cs="Times New Roman"/>
          <w:sz w:val="24"/>
          <w:szCs w:val="24"/>
        </w:rPr>
        <w:t>β</w:t>
      </w:r>
      <w:r w:rsidRPr="00FC03B4">
        <w:rPr>
          <w:rFonts w:ascii="Times New Roman" w:hAnsi="Times New Roman" w:cs="Times New Roman"/>
          <w:sz w:val="24"/>
          <w:szCs w:val="24"/>
          <w:vertAlign w:val="subscript"/>
        </w:rPr>
        <w:t xml:space="preserve">2 </w:t>
      </w:r>
      <w:r w:rsidRPr="00FC03B4">
        <w:rPr>
          <w:rFonts w:ascii="Times New Roman" w:hAnsi="Times New Roman" w:cs="Times New Roman"/>
          <w:sz w:val="24"/>
          <w:szCs w:val="24"/>
        </w:rPr>
        <w:t>≠ β</w:t>
      </w:r>
      <w:r w:rsidRPr="00FC03B4">
        <w:rPr>
          <w:rFonts w:ascii="Times New Roman" w:hAnsi="Times New Roman" w:cs="Times New Roman"/>
          <w:sz w:val="24"/>
          <w:szCs w:val="24"/>
          <w:vertAlign w:val="subscript"/>
        </w:rPr>
        <w:t xml:space="preserve">3 </w:t>
      </w:r>
      <w:r w:rsidRPr="00FC03B4">
        <w:rPr>
          <w:rFonts w:ascii="Times New Roman" w:hAnsi="Times New Roman" w:cs="Times New Roman"/>
          <w:b/>
          <w:sz w:val="24"/>
          <w:szCs w:val="24"/>
        </w:rPr>
        <w:t xml:space="preserve">≠ </w:t>
      </w:r>
      <w:r w:rsidRPr="00FC03B4">
        <w:rPr>
          <w:rFonts w:ascii="Times New Roman" w:hAnsi="Times New Roman" w:cs="Times New Roman"/>
          <w:sz w:val="24"/>
          <w:szCs w:val="24"/>
        </w:rPr>
        <w:t>β</w:t>
      </w:r>
      <w:r w:rsidRPr="00FC03B4">
        <w:rPr>
          <w:rFonts w:ascii="Times New Roman" w:hAnsi="Times New Roman" w:cs="Times New Roman"/>
          <w:sz w:val="24"/>
          <w:szCs w:val="24"/>
          <w:vertAlign w:val="subscript"/>
        </w:rPr>
        <w:t xml:space="preserve">4 </w:t>
      </w:r>
      <w:r w:rsidRPr="00FC03B4">
        <w:rPr>
          <w:rFonts w:ascii="Times New Roman" w:hAnsi="Times New Roman" w:cs="Times New Roman"/>
          <w:b/>
          <w:sz w:val="24"/>
          <w:szCs w:val="24"/>
        </w:rPr>
        <w:t xml:space="preserve">≠ </w:t>
      </w:r>
      <w:r w:rsidRPr="00FC03B4">
        <w:rPr>
          <w:rFonts w:ascii="Times New Roman" w:hAnsi="Times New Roman" w:cs="Times New Roman"/>
          <w:sz w:val="24"/>
          <w:szCs w:val="24"/>
        </w:rPr>
        <w:t>β</w:t>
      </w:r>
      <w:r w:rsidRPr="00FC03B4">
        <w:rPr>
          <w:rFonts w:ascii="Times New Roman" w:hAnsi="Times New Roman" w:cs="Times New Roman"/>
          <w:sz w:val="24"/>
          <w:szCs w:val="24"/>
          <w:vertAlign w:val="subscript"/>
        </w:rPr>
        <w:t xml:space="preserve">5 </w:t>
      </w:r>
      <w:r w:rsidRPr="00FC03B4">
        <w:rPr>
          <w:rFonts w:ascii="Times New Roman" w:hAnsi="Times New Roman" w:cs="Times New Roman"/>
          <w:b/>
          <w:sz w:val="24"/>
          <w:szCs w:val="24"/>
        </w:rPr>
        <w:t xml:space="preserve">≠ </w:t>
      </w:r>
      <w:r w:rsidRPr="00FC03B4">
        <w:rPr>
          <w:rFonts w:ascii="Times New Roman" w:hAnsi="Times New Roman" w:cs="Times New Roman"/>
          <w:sz w:val="24"/>
          <w:szCs w:val="24"/>
        </w:rPr>
        <w:t>0</w:t>
      </w:r>
    </w:p>
    <w:p w:rsidR="00072105" w:rsidRPr="00FC03B4" w:rsidRDefault="00072105" w:rsidP="00072105">
      <w:pPr>
        <w:spacing w:after="0" w:line="480" w:lineRule="auto"/>
        <w:ind w:left="1701" w:firstLine="426"/>
        <w:jc w:val="both"/>
        <w:rPr>
          <w:rFonts w:ascii="Times New Roman" w:hAnsi="Times New Roman" w:cs="Times New Roman"/>
          <w:sz w:val="24"/>
          <w:szCs w:val="24"/>
        </w:rPr>
      </w:pPr>
      <w:r w:rsidRPr="00FC03B4">
        <w:rPr>
          <w:rFonts w:ascii="Times New Roman" w:hAnsi="Times New Roman" w:cs="Times New Roman"/>
          <w:sz w:val="24"/>
          <w:szCs w:val="24"/>
        </w:rPr>
        <w:t>Dasar untuk mene</w:t>
      </w:r>
      <w:r>
        <w:rPr>
          <w:rFonts w:ascii="Times New Roman" w:hAnsi="Times New Roman" w:cs="Times New Roman"/>
          <w:sz w:val="24"/>
          <w:szCs w:val="24"/>
        </w:rPr>
        <w:t>ntukan</w:t>
      </w:r>
      <w:r w:rsidRPr="00FC03B4">
        <w:rPr>
          <w:rFonts w:ascii="Times New Roman" w:hAnsi="Times New Roman" w:cs="Times New Roman"/>
          <w:sz w:val="24"/>
          <w:szCs w:val="24"/>
        </w:rPr>
        <w:t xml:space="preserve"> apakah hipotesis diterima atau tidak adalah sebagai berikut :</w:t>
      </w:r>
    </w:p>
    <w:p w:rsidR="00072105" w:rsidRPr="00FC03B4" w:rsidRDefault="00072105" w:rsidP="00072105">
      <w:pPr>
        <w:pStyle w:val="ListParagraph"/>
        <w:numPr>
          <w:ilvl w:val="0"/>
          <w:numId w:val="10"/>
        </w:numPr>
        <w:spacing w:after="0"/>
        <w:ind w:left="2127" w:hanging="425"/>
        <w:rPr>
          <w:rFonts w:ascii="Times New Roman" w:hAnsi="Times New Roman" w:cs="Times New Roman"/>
          <w:sz w:val="24"/>
          <w:szCs w:val="24"/>
        </w:rPr>
      </w:pPr>
      <w:r w:rsidRPr="00FC03B4">
        <w:rPr>
          <w:rFonts w:ascii="Times New Roman" w:hAnsi="Times New Roman" w:cs="Times New Roman"/>
          <w:sz w:val="24"/>
          <w:szCs w:val="24"/>
          <w:lang w:val="id-ID"/>
        </w:rPr>
        <w:t xml:space="preserve">Jika nilai signifikan </w:t>
      </w:r>
      <w:r>
        <w:rPr>
          <w:rFonts w:ascii="Times New Roman" w:hAnsi="Times New Roman" w:cs="Times New Roman"/>
          <w:sz w:val="24"/>
          <w:szCs w:val="24"/>
          <w:lang w:val="id-ID"/>
        </w:rPr>
        <w:t>&gt; 0,05 maka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 </w:t>
      </w:r>
      <w:r w:rsidRPr="00FC03B4">
        <w:rPr>
          <w:rFonts w:ascii="Times New Roman" w:hAnsi="Times New Roman" w:cs="Times New Roman"/>
          <w:sz w:val="24"/>
          <w:szCs w:val="24"/>
          <w:lang w:val="id-ID"/>
        </w:rPr>
        <w:t xml:space="preserve">koefisien regresi tidak signifikan). Ini menandakan bahwa variabel independen secara </w:t>
      </w:r>
      <w:r>
        <w:rPr>
          <w:rFonts w:ascii="Times New Roman" w:hAnsi="Times New Roman" w:cs="Times New Roman"/>
          <w:sz w:val="24"/>
          <w:szCs w:val="24"/>
          <w:lang w:val="id-ID"/>
        </w:rPr>
        <w:t>bersama-sama</w:t>
      </w:r>
      <w:r w:rsidRPr="00FC03B4">
        <w:rPr>
          <w:rFonts w:ascii="Times New Roman" w:hAnsi="Times New Roman" w:cs="Times New Roman"/>
          <w:sz w:val="24"/>
          <w:szCs w:val="24"/>
          <w:lang w:val="id-ID"/>
        </w:rPr>
        <w:t xml:space="preserve"> tidak mempunyai pengaruh yang signifikan terhadap variabel dependen.</w:t>
      </w:r>
    </w:p>
    <w:p w:rsidR="00072105" w:rsidRPr="002913A1" w:rsidRDefault="00072105" w:rsidP="00072105">
      <w:pPr>
        <w:pStyle w:val="ListParagraph"/>
        <w:numPr>
          <w:ilvl w:val="0"/>
          <w:numId w:val="10"/>
        </w:numPr>
        <w:spacing w:after="0"/>
        <w:ind w:left="2127" w:hanging="425"/>
        <w:rPr>
          <w:rFonts w:ascii="Times New Roman" w:hAnsi="Times New Roman" w:cs="Times New Roman"/>
          <w:sz w:val="24"/>
          <w:szCs w:val="24"/>
        </w:rPr>
      </w:pPr>
      <w:r w:rsidRPr="00FC03B4">
        <w:rPr>
          <w:rFonts w:ascii="Times New Roman" w:hAnsi="Times New Roman" w:cs="Times New Roman"/>
          <w:sz w:val="24"/>
          <w:szCs w:val="24"/>
          <w:lang w:val="id-ID"/>
        </w:rPr>
        <w:t>Jika</w:t>
      </w:r>
      <w:r>
        <w:rPr>
          <w:rFonts w:ascii="Times New Roman" w:hAnsi="Times New Roman" w:cs="Times New Roman"/>
          <w:sz w:val="24"/>
          <w:szCs w:val="24"/>
          <w:lang w:val="id-ID"/>
        </w:rPr>
        <w:t xml:space="preserve"> nilai signifikan &lt; 0,05 maka H</w:t>
      </w:r>
      <w:r>
        <w:rPr>
          <w:rFonts w:ascii="Times New Roman" w:hAnsi="Times New Roman" w:cs="Times New Roman"/>
          <w:sz w:val="24"/>
          <w:szCs w:val="24"/>
          <w:vertAlign w:val="subscript"/>
          <w:lang w:val="id-ID"/>
        </w:rPr>
        <w:t>0</w:t>
      </w:r>
      <w:r w:rsidRPr="00FC03B4">
        <w:rPr>
          <w:rFonts w:ascii="Times New Roman" w:hAnsi="Times New Roman" w:cs="Times New Roman"/>
          <w:sz w:val="24"/>
          <w:szCs w:val="24"/>
          <w:lang w:val="id-ID"/>
        </w:rPr>
        <w:t xml:space="preserve"> ditolak (koefisien regresi signifikan). Ini menandakan bahwa variabel inde</w:t>
      </w:r>
      <w:r>
        <w:rPr>
          <w:rFonts w:ascii="Times New Roman" w:hAnsi="Times New Roman" w:cs="Times New Roman"/>
          <w:sz w:val="24"/>
          <w:szCs w:val="24"/>
          <w:lang w:val="id-ID"/>
        </w:rPr>
        <w:t>penden secara bersama-sama mempunya</w:t>
      </w:r>
      <w:r w:rsidRPr="00FC03B4">
        <w:rPr>
          <w:rFonts w:ascii="Times New Roman" w:hAnsi="Times New Roman" w:cs="Times New Roman"/>
          <w:sz w:val="24"/>
          <w:szCs w:val="24"/>
          <w:lang w:val="id-ID"/>
        </w:rPr>
        <w:t>i pengaruh yang signifikan terhadap variabel dependen.</w:t>
      </w:r>
    </w:p>
    <w:p w:rsidR="00072105" w:rsidRPr="00AB336D" w:rsidRDefault="00072105" w:rsidP="00072105">
      <w:pPr>
        <w:pStyle w:val="Heading4"/>
        <w:numPr>
          <w:ilvl w:val="0"/>
          <w:numId w:val="13"/>
        </w:numPr>
        <w:spacing w:line="480" w:lineRule="auto"/>
        <w:ind w:left="1276" w:hanging="425"/>
        <w:rPr>
          <w:rFonts w:ascii="Times New Roman" w:hAnsi="Times New Roman" w:cs="Times New Roman"/>
          <w:b/>
          <w:i w:val="0"/>
          <w:color w:val="auto"/>
          <w:sz w:val="24"/>
          <w:szCs w:val="24"/>
        </w:rPr>
      </w:pPr>
      <w:r>
        <w:rPr>
          <w:rFonts w:ascii="Times New Roman" w:hAnsi="Times New Roman" w:cs="Times New Roman"/>
          <w:b/>
          <w:i w:val="0"/>
          <w:color w:val="auto"/>
          <w:sz w:val="24"/>
          <w:szCs w:val="24"/>
        </w:rPr>
        <w:t>Uji t</w:t>
      </w:r>
    </w:p>
    <w:p w:rsidR="00072105" w:rsidRPr="00C572AC" w:rsidRDefault="00072105" w:rsidP="00072105">
      <w:pPr>
        <w:pStyle w:val="ListParagraph"/>
        <w:spacing w:after="0"/>
        <w:ind w:left="1276"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t>Setelah terpenuhinya syarat pengujian F, maka dapat dilanjutkan dengan melakukan uji t. Uji t pada dasarnya digunakan untuk</w:t>
      </w:r>
      <w:r>
        <w:rPr>
          <w:rFonts w:ascii="Times New Roman" w:hAnsi="Times New Roman" w:cs="Times New Roman"/>
          <w:sz w:val="24"/>
          <w:szCs w:val="24"/>
          <w:lang w:val="id-ID"/>
        </w:rPr>
        <w:t xml:space="preserve"> menunjukkan seberapa jauh pengaruh satu variabel independen secara individual dalam menerangkan variasi variabel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72105" w:rsidRDefault="00072105" w:rsidP="00072105">
      <w:pPr>
        <w:pStyle w:val="ListParagraph"/>
        <w:spacing w:after="0"/>
        <w:ind w:left="1276"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lastRenderedPageBreak/>
        <w:t>P</w:t>
      </w:r>
      <w:r>
        <w:rPr>
          <w:rFonts w:ascii="Times New Roman" w:hAnsi="Times New Roman" w:cs="Times New Roman"/>
          <w:sz w:val="24"/>
          <w:szCs w:val="24"/>
          <w:lang w:val="id-ID"/>
        </w:rPr>
        <w:t xml:space="preserve">engujian </w:t>
      </w:r>
      <w:r w:rsidRPr="00FC03B4">
        <w:rPr>
          <w:rFonts w:ascii="Times New Roman" w:hAnsi="Times New Roman" w:cs="Times New Roman"/>
          <w:sz w:val="24"/>
          <w:szCs w:val="24"/>
          <w:lang w:val="id-ID"/>
        </w:rPr>
        <w:t>dilakukan dengan tingkat keyakinan</w:t>
      </w:r>
      <w:r>
        <w:rPr>
          <w:rFonts w:ascii="Times New Roman" w:hAnsi="Times New Roman" w:cs="Times New Roman"/>
          <w:sz w:val="24"/>
          <w:szCs w:val="24"/>
          <w:lang w:val="id-ID"/>
        </w:rPr>
        <w:t xml:space="preserve"> 95% dan tingkat signifikansi 0.</w:t>
      </w:r>
      <w:r w:rsidRPr="00FC03B4">
        <w:rPr>
          <w:rFonts w:ascii="Times New Roman" w:hAnsi="Times New Roman" w:cs="Times New Roman"/>
          <w:sz w:val="24"/>
          <w:szCs w:val="24"/>
          <w:lang w:val="id-ID"/>
        </w:rPr>
        <w:t xml:space="preserve">05 (α=5%). </w:t>
      </w:r>
      <w:r>
        <w:rPr>
          <w:rFonts w:ascii="Times New Roman" w:hAnsi="Times New Roman" w:cs="Times New Roman"/>
          <w:sz w:val="24"/>
          <w:szCs w:val="24"/>
          <w:lang w:val="id-ID"/>
        </w:rPr>
        <w:t>Dasar untuk menentukan apakah hipotesis diterima atau tidak adalah sebagai berikut :</w:t>
      </w:r>
    </w:p>
    <w:p w:rsidR="00072105" w:rsidRPr="00FC03B4" w:rsidRDefault="00072105" w:rsidP="00072105">
      <w:pPr>
        <w:pStyle w:val="ListParagraph"/>
        <w:numPr>
          <w:ilvl w:val="0"/>
          <w:numId w:val="11"/>
        </w:numPr>
        <w:spacing w:after="0"/>
        <w:ind w:left="1701" w:hanging="425"/>
        <w:rPr>
          <w:rFonts w:ascii="Times New Roman" w:hAnsi="Times New Roman" w:cs="Times New Roman"/>
          <w:sz w:val="24"/>
          <w:szCs w:val="24"/>
        </w:rPr>
      </w:pPr>
      <w:r w:rsidRPr="00FC03B4">
        <w:rPr>
          <w:rFonts w:ascii="Times New Roman" w:hAnsi="Times New Roman" w:cs="Times New Roman"/>
          <w:sz w:val="24"/>
          <w:szCs w:val="24"/>
          <w:lang w:val="id-ID"/>
        </w:rPr>
        <w:t>Jika nilai signifikan</w:t>
      </w:r>
      <w:r>
        <w:rPr>
          <w:rFonts w:ascii="Times New Roman" w:hAnsi="Times New Roman" w:cs="Times New Roman"/>
          <w:sz w:val="24"/>
          <w:szCs w:val="24"/>
          <w:lang w:val="id-ID"/>
        </w:rPr>
        <w:t xml:space="preserve"> ≥ 0,05 maka H</w:t>
      </w:r>
      <w:r>
        <w:rPr>
          <w:rFonts w:ascii="Times New Roman" w:hAnsi="Times New Roman" w:cs="Times New Roman"/>
          <w:sz w:val="24"/>
          <w:szCs w:val="24"/>
          <w:vertAlign w:val="subscript"/>
          <w:lang w:val="id-ID"/>
        </w:rPr>
        <w:t>0</w:t>
      </w:r>
      <w:r w:rsidRPr="00FC03B4">
        <w:rPr>
          <w:rFonts w:ascii="Times New Roman" w:hAnsi="Times New Roman" w:cs="Times New Roman"/>
          <w:sz w:val="24"/>
          <w:szCs w:val="24"/>
          <w:lang w:val="id-ID"/>
        </w:rPr>
        <w:t xml:space="preserve"> diterima </w:t>
      </w:r>
      <w:r>
        <w:rPr>
          <w:rFonts w:ascii="Times New Roman" w:hAnsi="Times New Roman" w:cs="Times New Roman"/>
          <w:sz w:val="24"/>
          <w:szCs w:val="24"/>
          <w:lang w:val="id-ID"/>
        </w:rPr>
        <w:t>dan variabel independen secara individual tidak berpengaruh signifikan terhadap variabel dependen.</w:t>
      </w:r>
    </w:p>
    <w:p w:rsidR="00072105" w:rsidRPr="004303CC" w:rsidRDefault="00072105" w:rsidP="00072105">
      <w:pPr>
        <w:pStyle w:val="ListParagraph"/>
        <w:numPr>
          <w:ilvl w:val="0"/>
          <w:numId w:val="11"/>
        </w:numPr>
        <w:spacing w:after="0"/>
        <w:ind w:left="1701" w:hanging="424"/>
        <w:rPr>
          <w:rFonts w:ascii="Times New Roman" w:hAnsi="Times New Roman" w:cs="Times New Roman"/>
          <w:sz w:val="24"/>
          <w:szCs w:val="24"/>
        </w:rPr>
      </w:pPr>
      <w:r w:rsidRPr="00FC03B4">
        <w:rPr>
          <w:rFonts w:ascii="Times New Roman" w:hAnsi="Times New Roman" w:cs="Times New Roman"/>
          <w:sz w:val="24"/>
          <w:szCs w:val="24"/>
          <w:lang w:val="id-ID"/>
        </w:rPr>
        <w:t>Jika</w:t>
      </w:r>
      <w:r>
        <w:rPr>
          <w:rFonts w:ascii="Times New Roman" w:hAnsi="Times New Roman" w:cs="Times New Roman"/>
          <w:sz w:val="24"/>
          <w:szCs w:val="24"/>
          <w:lang w:val="id-ID"/>
        </w:rPr>
        <w:t xml:space="preserve"> nilai signifikan &lt; 0,05 maka H</w:t>
      </w:r>
      <w:r>
        <w:rPr>
          <w:rFonts w:ascii="Times New Roman" w:hAnsi="Times New Roman" w:cs="Times New Roman"/>
          <w:sz w:val="24"/>
          <w:szCs w:val="24"/>
          <w:vertAlign w:val="subscript"/>
          <w:lang w:val="id-ID"/>
        </w:rPr>
        <w:t>0</w:t>
      </w:r>
      <w:r w:rsidRPr="00FC03B4">
        <w:rPr>
          <w:rFonts w:ascii="Times New Roman" w:hAnsi="Times New Roman" w:cs="Times New Roman"/>
          <w:sz w:val="24"/>
          <w:szCs w:val="24"/>
          <w:lang w:val="id-ID"/>
        </w:rPr>
        <w:t xml:space="preserve"> ditolak </w:t>
      </w:r>
      <w:r>
        <w:rPr>
          <w:rFonts w:ascii="Times New Roman" w:hAnsi="Times New Roman" w:cs="Times New Roman"/>
          <w:sz w:val="24"/>
          <w:szCs w:val="24"/>
          <w:lang w:val="id-ID"/>
        </w:rPr>
        <w:t>dan variabel independen secara individual berpengaruh signifikan terhadap variabel dependen.</w:t>
      </w:r>
    </w:p>
    <w:p w:rsidR="00072105" w:rsidRDefault="00072105" w:rsidP="00072105">
      <w:pPr>
        <w:pStyle w:val="ListParagraph"/>
        <w:spacing w:after="0"/>
        <w:ind w:left="1276" w:firstLine="425"/>
        <w:rPr>
          <w:rFonts w:ascii="Times New Roman" w:hAnsi="Times New Roman" w:cs="Times New Roman"/>
          <w:sz w:val="24"/>
          <w:szCs w:val="24"/>
          <w:lang w:val="id-ID"/>
        </w:rPr>
      </w:pPr>
      <w:r>
        <w:rPr>
          <w:rFonts w:ascii="Times New Roman" w:hAnsi="Times New Roman" w:cs="Times New Roman"/>
          <w:sz w:val="24"/>
          <w:szCs w:val="24"/>
          <w:lang w:val="id-ID"/>
        </w:rPr>
        <w:t>Hipotesis yang digunakan dalam penelitian ini adalah sebagai berikut:</w:t>
      </w:r>
    </w:p>
    <w:p w:rsidR="00072105" w:rsidRDefault="00072105" w:rsidP="00072105">
      <w:pPr>
        <w:pStyle w:val="ListParagraph"/>
        <w:numPr>
          <w:ilvl w:val="0"/>
          <w:numId w:val="12"/>
        </w:numPr>
        <w:spacing w:after="0"/>
        <w:ind w:left="1701" w:hanging="425"/>
        <w:rPr>
          <w:rFonts w:ascii="Times New Roman" w:hAnsi="Times New Roman" w:cs="Times New Roman"/>
          <w:sz w:val="24"/>
          <w:szCs w:val="24"/>
          <w:lang w:val="id-ID"/>
        </w:rPr>
      </w:pPr>
      <w:r>
        <w:rPr>
          <w:rFonts w:ascii="Times New Roman" w:hAnsi="Times New Roman" w:cs="Times New Roman"/>
          <w:sz w:val="24"/>
          <w:szCs w:val="24"/>
          <w:lang w:val="id-ID"/>
        </w:rPr>
        <w:t>Kepemilikan institusional</w:t>
      </w:r>
    </w:p>
    <w:p w:rsidR="00072105" w:rsidRPr="001C7CE4"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0, artinya terima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p>
    <w:p w:rsidR="00072105"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&lt; 0, artinya variabel kepemilikan institusional berpengaruh negatif signifikan terhadap manajemen laba.</w:t>
      </w:r>
    </w:p>
    <w:p w:rsidR="00072105" w:rsidRDefault="00072105" w:rsidP="00072105">
      <w:pPr>
        <w:pStyle w:val="ListParagraph"/>
        <w:numPr>
          <w:ilvl w:val="0"/>
          <w:numId w:val="12"/>
        </w:numPr>
        <w:spacing w:after="0"/>
        <w:ind w:left="1701" w:hanging="425"/>
        <w:rPr>
          <w:rFonts w:ascii="Times New Roman" w:hAnsi="Times New Roman" w:cs="Times New Roman"/>
          <w:sz w:val="24"/>
          <w:szCs w:val="24"/>
          <w:lang w:val="id-ID"/>
        </w:rPr>
      </w:pPr>
      <w:r>
        <w:rPr>
          <w:rFonts w:ascii="Times New Roman" w:hAnsi="Times New Roman" w:cs="Times New Roman"/>
          <w:sz w:val="24"/>
          <w:szCs w:val="24"/>
          <w:lang w:val="id-ID"/>
        </w:rPr>
        <w:t>Kepemilikan manajerial</w:t>
      </w:r>
    </w:p>
    <w:p w:rsidR="00072105" w:rsidRPr="001C7CE4"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0, artinya terima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p>
    <w:p w:rsidR="00072105"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&lt; 0, artinya variabel kepemilikan manajerial berpengaruh negatif terhadap manajemen laba.</w:t>
      </w:r>
    </w:p>
    <w:p w:rsidR="00072105" w:rsidRDefault="00072105" w:rsidP="00072105">
      <w:pPr>
        <w:pStyle w:val="ListParagraph"/>
        <w:numPr>
          <w:ilvl w:val="0"/>
          <w:numId w:val="12"/>
        </w:numPr>
        <w:spacing w:after="0"/>
        <w:ind w:left="1701" w:hanging="425"/>
        <w:rPr>
          <w:rFonts w:ascii="Times New Roman" w:hAnsi="Times New Roman" w:cs="Times New Roman"/>
          <w:sz w:val="24"/>
          <w:szCs w:val="24"/>
          <w:lang w:val="id-ID"/>
        </w:rPr>
      </w:pPr>
      <w:r>
        <w:rPr>
          <w:rFonts w:ascii="Times New Roman" w:hAnsi="Times New Roman" w:cs="Times New Roman"/>
          <w:sz w:val="24"/>
          <w:szCs w:val="24"/>
          <w:lang w:val="id-ID"/>
        </w:rPr>
        <w:t>Komite audit</w:t>
      </w:r>
    </w:p>
    <w:p w:rsidR="00072105" w:rsidRPr="001C7CE4"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 0, artinya terima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p>
    <w:p w:rsidR="00072105" w:rsidRPr="00D87EDE"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&lt; 0, artinya variabel komite audit berpengaruh negatif terhadap manajemen laba.</w:t>
      </w:r>
    </w:p>
    <w:p w:rsidR="00072105" w:rsidRDefault="00072105" w:rsidP="00072105">
      <w:pPr>
        <w:pStyle w:val="ListParagraph"/>
        <w:numPr>
          <w:ilvl w:val="0"/>
          <w:numId w:val="12"/>
        </w:numPr>
        <w:spacing w:after="0"/>
        <w:ind w:left="1701" w:hanging="425"/>
        <w:rPr>
          <w:rFonts w:ascii="Times New Roman" w:hAnsi="Times New Roman" w:cs="Times New Roman"/>
          <w:sz w:val="24"/>
          <w:szCs w:val="24"/>
          <w:lang w:val="id-ID"/>
        </w:rPr>
      </w:pPr>
      <w:r>
        <w:rPr>
          <w:rFonts w:ascii="Times New Roman" w:hAnsi="Times New Roman" w:cs="Times New Roman"/>
          <w:sz w:val="24"/>
          <w:szCs w:val="24"/>
          <w:lang w:val="id-ID"/>
        </w:rPr>
        <w:t>Leverage</w:t>
      </w:r>
    </w:p>
    <w:p w:rsidR="00072105" w:rsidRPr="001C7CE4"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4 </w:t>
      </w:r>
      <w:r>
        <w:rPr>
          <w:rFonts w:ascii="Times New Roman" w:hAnsi="Times New Roman" w:cs="Times New Roman"/>
          <w:sz w:val="24"/>
          <w:szCs w:val="24"/>
          <w:lang w:val="id-ID"/>
        </w:rPr>
        <w:t>= 0, artinya terima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p>
    <w:p w:rsidR="00072105"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vertAlign w:val="subscript"/>
          <w:lang w:val="id-ID"/>
        </w:rPr>
        <w:t xml:space="preserve">4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4 </w:t>
      </w:r>
      <w:r>
        <w:rPr>
          <w:rFonts w:ascii="Times New Roman" w:hAnsi="Times New Roman" w:cs="Times New Roman"/>
          <w:sz w:val="24"/>
          <w:szCs w:val="24"/>
          <w:lang w:val="id-ID"/>
        </w:rPr>
        <w:t>&gt; 0, artinya variabel leverage berpengaruh positif terhadap manajemen laba.</w:t>
      </w:r>
    </w:p>
    <w:p w:rsidR="00072105" w:rsidRDefault="00072105" w:rsidP="00072105">
      <w:pPr>
        <w:pStyle w:val="ListParagraph"/>
        <w:numPr>
          <w:ilvl w:val="0"/>
          <w:numId w:val="12"/>
        </w:numPr>
        <w:spacing w:after="0"/>
        <w:ind w:left="1701" w:hanging="425"/>
        <w:rPr>
          <w:rFonts w:ascii="Times New Roman" w:hAnsi="Times New Roman" w:cs="Times New Roman"/>
          <w:sz w:val="24"/>
          <w:szCs w:val="24"/>
          <w:lang w:val="id-ID"/>
        </w:rPr>
      </w:pPr>
      <w:r>
        <w:rPr>
          <w:rFonts w:ascii="Times New Roman" w:hAnsi="Times New Roman" w:cs="Times New Roman"/>
          <w:sz w:val="24"/>
          <w:szCs w:val="24"/>
          <w:lang w:val="id-ID"/>
        </w:rPr>
        <w:lastRenderedPageBreak/>
        <w:t>Ukuran Perusahaan</w:t>
      </w:r>
    </w:p>
    <w:p w:rsidR="00072105" w:rsidRPr="00962656"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5 </w:t>
      </w:r>
      <w:r>
        <w:rPr>
          <w:rFonts w:ascii="Times New Roman" w:hAnsi="Times New Roman" w:cs="Times New Roman"/>
          <w:sz w:val="24"/>
          <w:szCs w:val="24"/>
          <w:lang w:val="id-ID"/>
        </w:rPr>
        <w:t>= 0, artinya terima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w:t>
      </w:r>
    </w:p>
    <w:p w:rsidR="00072105" w:rsidRPr="00123FBD" w:rsidRDefault="00072105" w:rsidP="00072105">
      <w:pPr>
        <w:pStyle w:val="ListParagraph"/>
        <w:spacing w:after="0"/>
        <w:ind w:left="1701"/>
        <w:rPr>
          <w:rFonts w:ascii="Times New Roman" w:hAnsi="Times New Roman" w:cs="Times New Roman"/>
          <w:sz w:val="24"/>
          <w:szCs w:val="24"/>
          <w:lang w:val="id-ID"/>
        </w:rPr>
      </w:pPr>
      <w:r>
        <w:rPr>
          <w:rFonts w:ascii="Times New Roman" w:hAnsi="Times New Roman" w:cs="Times New Roman"/>
          <w:sz w:val="24"/>
          <w:szCs w:val="24"/>
          <w:lang w:val="id-ID"/>
        </w:rPr>
        <w:t>Ha</w:t>
      </w:r>
      <w:r>
        <w:rPr>
          <w:rFonts w:ascii="Times New Roman" w:hAnsi="Times New Roman" w:cs="Times New Roman"/>
          <w:sz w:val="24"/>
          <w:szCs w:val="24"/>
          <w:vertAlign w:val="subscript"/>
          <w:lang w:val="id-ID"/>
        </w:rPr>
        <w:t xml:space="preserve">5 </w:t>
      </w:r>
      <w:r>
        <w:rPr>
          <w:rFonts w:ascii="Times New Roman" w:hAnsi="Times New Roman" w:cs="Times New Roman"/>
          <w:sz w:val="24"/>
          <w:szCs w:val="24"/>
          <w:lang w:val="id-ID"/>
        </w:rPr>
        <w:t>= β</w:t>
      </w:r>
      <w:r>
        <w:rPr>
          <w:rFonts w:ascii="Times New Roman" w:hAnsi="Times New Roman" w:cs="Times New Roman"/>
          <w:sz w:val="24"/>
          <w:szCs w:val="24"/>
          <w:vertAlign w:val="subscript"/>
          <w:lang w:val="id-ID"/>
        </w:rPr>
        <w:t xml:space="preserve">5 </w:t>
      </w:r>
      <w:r>
        <w:rPr>
          <w:rFonts w:ascii="Times New Roman" w:hAnsi="Times New Roman" w:cs="Times New Roman"/>
          <w:sz w:val="24"/>
          <w:szCs w:val="24"/>
          <w:lang w:val="id-ID"/>
        </w:rPr>
        <w:t>&gt; 0, artinya variabel ukuran perusahaan berpengaruh positif terhadap manajemen laba</w:t>
      </w:r>
    </w:p>
    <w:p w:rsidR="00072105" w:rsidRPr="001C7CE4" w:rsidRDefault="00072105" w:rsidP="00072105">
      <w:pPr>
        <w:spacing w:after="0"/>
        <w:rPr>
          <w:rFonts w:ascii="Times New Roman" w:hAnsi="Times New Roman" w:cs="Times New Roman"/>
          <w:sz w:val="24"/>
          <w:szCs w:val="24"/>
        </w:rPr>
      </w:pPr>
    </w:p>
    <w:p w:rsidR="00072105" w:rsidRPr="00AB336D" w:rsidRDefault="00072105" w:rsidP="00072105">
      <w:pPr>
        <w:pStyle w:val="Heading4"/>
        <w:numPr>
          <w:ilvl w:val="0"/>
          <w:numId w:val="13"/>
        </w:numPr>
        <w:spacing w:line="480" w:lineRule="auto"/>
        <w:ind w:left="1276" w:hanging="425"/>
        <w:rPr>
          <w:rFonts w:ascii="Times New Roman" w:hAnsi="Times New Roman" w:cs="Times New Roman"/>
          <w:b/>
          <w:i w:val="0"/>
          <w:color w:val="auto"/>
          <w:sz w:val="24"/>
          <w:szCs w:val="24"/>
        </w:rPr>
      </w:pPr>
      <w:bookmarkStart w:id="17" w:name="_Toc495644260"/>
      <w:r>
        <w:rPr>
          <w:rFonts w:ascii="Times New Roman" w:hAnsi="Times New Roman" w:cs="Times New Roman"/>
          <w:b/>
          <w:i w:val="0"/>
          <w:color w:val="auto"/>
          <w:sz w:val="24"/>
          <w:szCs w:val="24"/>
        </w:rPr>
        <w:t>Uji Koefisien Determinasi</w:t>
      </w:r>
    </w:p>
    <w:p w:rsidR="00072105" w:rsidRDefault="00072105" w:rsidP="00072105">
      <w:pPr>
        <w:pStyle w:val="ListParagraph"/>
        <w:spacing w:after="0"/>
        <w:ind w:left="1276" w:firstLine="426"/>
        <w:rPr>
          <w:rFonts w:ascii="Times New Roman" w:hAnsi="Times New Roman" w:cs="Times New Roman"/>
          <w:sz w:val="24"/>
          <w:szCs w:val="24"/>
          <w:lang w:val="id-ID"/>
        </w:rPr>
      </w:pPr>
      <w:r w:rsidRPr="00841534">
        <w:rPr>
          <w:rFonts w:ascii="Times New Roman" w:hAnsi="Times New Roman" w:cs="Times New Roman"/>
          <w:sz w:val="24"/>
          <w:szCs w:val="24"/>
          <w:lang w:val="id-ID"/>
        </w:rPr>
        <w:t xml:space="preserve">Koefisien determinasi </w:t>
      </w:r>
      <w:r w:rsidRPr="00841534">
        <w:rPr>
          <w:rFonts w:ascii="Times New Roman" w:hAnsi="Times New Roman" w:cs="Times New Roman"/>
          <w:sz w:val="24"/>
          <w:szCs w:val="24"/>
        </w:rPr>
        <w:t>(R</w:t>
      </w:r>
      <w:r w:rsidRPr="00841534">
        <w:rPr>
          <w:rFonts w:ascii="Times New Roman" w:hAnsi="Times New Roman" w:cs="Times New Roman"/>
          <w:sz w:val="24"/>
          <w:szCs w:val="24"/>
          <w:vertAlign w:val="superscript"/>
        </w:rPr>
        <w:t>2</w:t>
      </w:r>
      <w:r w:rsidRPr="00841534">
        <w:rPr>
          <w:rFonts w:ascii="Times New Roman" w:hAnsi="Times New Roman" w:cs="Times New Roman"/>
          <w:sz w:val="24"/>
          <w:szCs w:val="24"/>
        </w:rPr>
        <w:t>)</w:t>
      </w:r>
      <w:r w:rsidRPr="00841534">
        <w:rPr>
          <w:rFonts w:ascii="Times New Roman" w:hAnsi="Times New Roman" w:cs="Times New Roman"/>
          <w:sz w:val="24"/>
          <w:szCs w:val="24"/>
          <w:lang w:val="id-ID"/>
        </w:rPr>
        <w:t xml:space="preserve"> digunakan untuk mengukur seberapa jauh kemampuan model dalam menera</w:t>
      </w:r>
      <w:r>
        <w:rPr>
          <w:rFonts w:ascii="Times New Roman" w:hAnsi="Times New Roman" w:cs="Times New Roman"/>
          <w:sz w:val="24"/>
          <w:szCs w:val="24"/>
          <w:lang w:val="id-ID"/>
        </w:rPr>
        <w:t xml:space="preserve">ngkan variasi variabel dependen. </w:t>
      </w:r>
      <w:r w:rsidRPr="00841534">
        <w:rPr>
          <w:rFonts w:ascii="Times New Roman" w:hAnsi="Times New Roman" w:cs="Times New Roman"/>
          <w:sz w:val="24"/>
          <w:szCs w:val="24"/>
          <w:lang w:val="id-ID"/>
        </w:rPr>
        <w:t>Koefisien determinasi akan dinyatakan dalam presentase dan nilainya berkisar antara 0 dan 1.</w:t>
      </w:r>
      <w:r>
        <w:rPr>
          <w:rFonts w:ascii="Times New Roman" w:hAnsi="Times New Roman" w:cs="Times New Roman"/>
          <w:sz w:val="24"/>
          <w:szCs w:val="24"/>
          <w:lang w:val="id-ID"/>
        </w:rPr>
        <w:t xml:space="preserve"> Nilai </w:t>
      </w:r>
      <w:r w:rsidRPr="00841534">
        <w:rPr>
          <w:rFonts w:ascii="Times New Roman" w:hAnsi="Times New Roman" w:cs="Times New Roman"/>
          <w:sz w:val="24"/>
          <w:szCs w:val="24"/>
        </w:rPr>
        <w:t>R</w:t>
      </w:r>
      <w:r w:rsidRPr="00841534">
        <w:rPr>
          <w:rFonts w:ascii="Times New Roman" w:hAnsi="Times New Roman" w:cs="Times New Roman"/>
          <w:sz w:val="24"/>
          <w:szCs w:val="24"/>
          <w:vertAlign w:val="superscript"/>
        </w:rPr>
        <w:t>2</w:t>
      </w:r>
      <w:r>
        <w:rPr>
          <w:lang w:val="id-ID"/>
        </w:rPr>
        <w:t xml:space="preserve"> </w:t>
      </w:r>
      <w:r w:rsidRPr="00841534">
        <w:rPr>
          <w:rFonts w:ascii="Times New Roman" w:hAnsi="Times New Roman" w:cs="Times New Roman"/>
          <w:sz w:val="24"/>
          <w:szCs w:val="24"/>
          <w:lang w:val="id-ID"/>
        </w:rPr>
        <w:t>yang kecil berarti kemampuan variabel-variabel independen dalam menjelaskan variasi variabel dependen amat terbatas. Nilai</w:t>
      </w:r>
      <w:r>
        <w:rPr>
          <w:rFonts w:ascii="Times New Roman" w:hAnsi="Times New Roman" w:cs="Times New Roman"/>
          <w:sz w:val="24"/>
          <w:szCs w:val="24"/>
          <w:lang w:val="id-ID"/>
        </w:rPr>
        <w:t xml:space="preserve"> </w:t>
      </w:r>
      <w:r w:rsidRPr="00841534">
        <w:rPr>
          <w:rFonts w:ascii="Times New Roman" w:hAnsi="Times New Roman" w:cs="Times New Roman"/>
          <w:sz w:val="24"/>
          <w:szCs w:val="24"/>
        </w:rPr>
        <w:t>R</w:t>
      </w:r>
      <w:r w:rsidRPr="00841534">
        <w:rPr>
          <w:rFonts w:ascii="Times New Roman" w:hAnsi="Times New Roman" w:cs="Times New Roman"/>
          <w:sz w:val="24"/>
          <w:szCs w:val="24"/>
          <w:vertAlign w:val="superscript"/>
        </w:rPr>
        <w:t>2</w:t>
      </w:r>
      <w:r w:rsidRPr="00841534">
        <w:rPr>
          <w:rFonts w:ascii="Times New Roman" w:hAnsi="Times New Roman" w:cs="Times New Roman"/>
          <w:sz w:val="24"/>
          <w:szCs w:val="24"/>
          <w:lang w:val="id-ID"/>
        </w:rPr>
        <w:t xml:space="preserve"> </w:t>
      </w:r>
      <w:r>
        <w:rPr>
          <w:rFonts w:ascii="Times New Roman" w:hAnsi="Times New Roman" w:cs="Times New Roman"/>
          <w:sz w:val="24"/>
          <w:szCs w:val="24"/>
          <w:lang w:val="id-ID"/>
        </w:rPr>
        <w:t>yang mendekati</w:t>
      </w:r>
      <w:r w:rsidRPr="00841534">
        <w:rPr>
          <w:rFonts w:ascii="Times New Roman" w:hAnsi="Times New Roman" w:cs="Times New Roman"/>
          <w:sz w:val="24"/>
          <w:szCs w:val="24"/>
          <w:lang w:val="id-ID"/>
        </w:rPr>
        <w:t xml:space="preserve"> </w:t>
      </w:r>
      <w:r>
        <w:rPr>
          <w:rFonts w:ascii="Times New Roman" w:hAnsi="Times New Roman" w:cs="Times New Roman"/>
          <w:sz w:val="24"/>
          <w:szCs w:val="24"/>
          <w:lang w:val="id-ID"/>
        </w:rPr>
        <w:t>1</w:t>
      </w:r>
      <w:r w:rsidRPr="00841534">
        <w:rPr>
          <w:rFonts w:ascii="Times New Roman" w:hAnsi="Times New Roman" w:cs="Times New Roman"/>
          <w:sz w:val="24"/>
          <w:szCs w:val="24"/>
          <w:lang w:val="id-ID"/>
        </w:rPr>
        <w:t xml:space="preserve"> berarti variabel-variabel independen memberikan hampir semua informasi yang dibutuhkan untuk memprediksi variasi variabel dependen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"10.1126/science.1158668", "ISBN" : "0279-5442", "ISSN" : "1095-9203", "PMID" : "18988842", "abstract" : "There is growing evidence that the neuropeptides oxytocin and vasopressin modulate complex social behavior and social cognition. These ancient neuropeptides display a marked conservation in gene structure and expression, yet diversity in the genetic regulation of their receptors seems to underlie natural variation in social behavior, both between and within species. Human studies are beginning to explore the roles of these neuropeptides in social cognition and behavior and suggest that variation in the genes encoding their receptors may contribute to variation in human social behavior by altering brain function. Understanding the neurobiology and neurogenetics of social cognition and behavior has important implications, both clinically and for society.", "author" : [ { "dropping-particle" : "", "family" : "Ghozali", "given" : "Imam", "non-dropping-particle" : "", "parse-names" : false, "suffix" : "" } ], "container-title" : "Aplikasi Analisis Multivariate dengan Pogram iIBM SPSS 25", "id" : "ITEM-1", "issued" : { "date-parts" : [ [ "2017" ] ] }, "title" : "Aplikasi Analisis Multivariate Dengan Program IBM dan SPSS 25", "type" : "chapter" }, "uris" : [ "http://www.mendeley.com/documents/?uuid=5c19ee79-0fae-48eb-b0af-0df08823b969" ] } ], "mendeley" : { "formattedCitation" : "(Ghozali, 2017)", "plainTextFormattedCitation" : "(Ghozali, 2017)", "previouslyFormattedCitation" : "(Ghozali, 2017)" }, "properties" : {  }, "schema" : "https://github.com/citation-style-language/schema/raw/master/csl-citation.json" }</w:instrText>
      </w:r>
      <w:r>
        <w:rPr>
          <w:rFonts w:ascii="Times New Roman" w:hAnsi="Times New Roman" w:cs="Times New Roman"/>
          <w:sz w:val="24"/>
          <w:szCs w:val="24"/>
        </w:rPr>
        <w:fldChar w:fldCharType="separate"/>
      </w:r>
      <w:r w:rsidRPr="00C572AC">
        <w:rPr>
          <w:rFonts w:ascii="Times New Roman" w:hAnsi="Times New Roman" w:cs="Times New Roman"/>
          <w:noProof/>
          <w:sz w:val="24"/>
          <w:szCs w:val="24"/>
        </w:rPr>
        <w:t>(Ghozali, 2017)</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841534">
        <w:rPr>
          <w:rFonts w:ascii="Times New Roman" w:hAnsi="Times New Roman" w:cs="Times New Roman"/>
          <w:sz w:val="24"/>
          <w:szCs w:val="24"/>
          <w:lang w:val="id-ID"/>
        </w:rPr>
        <w:t xml:space="preserve">Di lain pihak, apabila nilai </w:t>
      </w:r>
      <w:r w:rsidRPr="00841534">
        <w:rPr>
          <w:rFonts w:ascii="Times New Roman" w:hAnsi="Times New Roman" w:cs="Times New Roman"/>
          <w:sz w:val="24"/>
          <w:szCs w:val="24"/>
        </w:rPr>
        <w:t>R</w:t>
      </w:r>
      <w:r w:rsidRPr="00841534">
        <w:rPr>
          <w:rFonts w:ascii="Times New Roman" w:hAnsi="Times New Roman" w:cs="Times New Roman"/>
          <w:sz w:val="24"/>
          <w:szCs w:val="24"/>
          <w:vertAlign w:val="superscript"/>
        </w:rPr>
        <w:t>2</w:t>
      </w:r>
      <w:bookmarkEnd w:id="17"/>
      <w:r w:rsidRPr="00841534">
        <w:rPr>
          <w:rFonts w:ascii="Times New Roman" w:hAnsi="Times New Roman" w:cs="Times New Roman"/>
          <w:sz w:val="24"/>
          <w:szCs w:val="24"/>
          <w:vertAlign w:val="superscript"/>
          <w:lang w:val="id-ID"/>
        </w:rPr>
        <w:t xml:space="preserve"> </w:t>
      </w:r>
      <w:r w:rsidRPr="00841534">
        <w:rPr>
          <w:rFonts w:ascii="Times New Roman" w:hAnsi="Times New Roman" w:cs="Times New Roman"/>
          <w:sz w:val="24"/>
          <w:szCs w:val="24"/>
          <w:lang w:val="id-ID"/>
        </w:rPr>
        <w:t>semakin mendekati 0 maka variabel independen semakin terbatas dalam memberikan infor</w:t>
      </w:r>
      <w:r>
        <w:rPr>
          <w:rFonts w:ascii="Times New Roman" w:hAnsi="Times New Roman" w:cs="Times New Roman"/>
          <w:sz w:val="24"/>
          <w:szCs w:val="24"/>
          <w:lang w:val="id-ID"/>
        </w:rPr>
        <w:t>masi terhadap variabel dependen.</w:t>
      </w:r>
    </w:p>
    <w:p w:rsidR="00AF1E92" w:rsidRDefault="00AF1E92">
      <w:bookmarkStart w:id="18" w:name="_GoBack"/>
      <w:bookmarkEnd w:id="18"/>
    </w:p>
    <w:sectPr w:rsidR="00AF1E92" w:rsidSect="00072105">
      <w:footerReference w:type="default" r:id="rId8"/>
      <w:pgSz w:w="11906" w:h="16838"/>
      <w:pgMar w:top="1418" w:right="1418" w:bottom="1418" w:left="1701" w:header="709" w:footer="709"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E8" w:rsidRDefault="004D22E8" w:rsidP="00072105">
      <w:pPr>
        <w:spacing w:after="0" w:line="240" w:lineRule="auto"/>
      </w:pPr>
      <w:r>
        <w:separator/>
      </w:r>
    </w:p>
  </w:endnote>
  <w:endnote w:type="continuationSeparator" w:id="0">
    <w:p w:rsidR="004D22E8" w:rsidRDefault="004D22E8" w:rsidP="0007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63132"/>
      <w:docPartObj>
        <w:docPartGallery w:val="Page Numbers (Bottom of Page)"/>
        <w:docPartUnique/>
      </w:docPartObj>
    </w:sdtPr>
    <w:sdtEndPr>
      <w:rPr>
        <w:rFonts w:ascii="Times New Roman" w:hAnsi="Times New Roman" w:cs="Times New Roman"/>
        <w:noProof/>
        <w:sz w:val="24"/>
        <w:szCs w:val="24"/>
      </w:rPr>
    </w:sdtEndPr>
    <w:sdtContent>
      <w:p w:rsidR="00072105" w:rsidRPr="00072105" w:rsidRDefault="00072105">
        <w:pPr>
          <w:pStyle w:val="Footer"/>
          <w:jc w:val="center"/>
          <w:rPr>
            <w:rFonts w:ascii="Times New Roman" w:hAnsi="Times New Roman" w:cs="Times New Roman"/>
            <w:sz w:val="24"/>
            <w:szCs w:val="24"/>
          </w:rPr>
        </w:pPr>
        <w:r w:rsidRPr="00072105">
          <w:rPr>
            <w:rFonts w:ascii="Times New Roman" w:hAnsi="Times New Roman" w:cs="Times New Roman"/>
            <w:sz w:val="24"/>
            <w:szCs w:val="24"/>
          </w:rPr>
          <w:fldChar w:fldCharType="begin"/>
        </w:r>
        <w:r w:rsidRPr="00072105">
          <w:rPr>
            <w:rFonts w:ascii="Times New Roman" w:hAnsi="Times New Roman" w:cs="Times New Roman"/>
            <w:sz w:val="24"/>
            <w:szCs w:val="24"/>
          </w:rPr>
          <w:instrText xml:space="preserve"> PAGE   \* MERGEFORMAT </w:instrText>
        </w:r>
        <w:r w:rsidRPr="00072105">
          <w:rPr>
            <w:rFonts w:ascii="Times New Roman" w:hAnsi="Times New Roman" w:cs="Times New Roman"/>
            <w:sz w:val="24"/>
            <w:szCs w:val="24"/>
          </w:rPr>
          <w:fldChar w:fldCharType="separate"/>
        </w:r>
        <w:r>
          <w:rPr>
            <w:rFonts w:ascii="Times New Roman" w:hAnsi="Times New Roman" w:cs="Times New Roman"/>
            <w:noProof/>
            <w:sz w:val="24"/>
            <w:szCs w:val="24"/>
          </w:rPr>
          <w:t>53</w:t>
        </w:r>
        <w:r w:rsidRPr="00072105">
          <w:rPr>
            <w:rFonts w:ascii="Times New Roman" w:hAnsi="Times New Roman" w:cs="Times New Roman"/>
            <w:noProof/>
            <w:sz w:val="24"/>
            <w:szCs w:val="24"/>
          </w:rPr>
          <w:fldChar w:fldCharType="end"/>
        </w:r>
      </w:p>
    </w:sdtContent>
  </w:sdt>
  <w:p w:rsidR="00072105" w:rsidRDefault="00072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E8" w:rsidRDefault="004D22E8" w:rsidP="00072105">
      <w:pPr>
        <w:spacing w:after="0" w:line="240" w:lineRule="auto"/>
      </w:pPr>
      <w:r>
        <w:separator/>
      </w:r>
    </w:p>
  </w:footnote>
  <w:footnote w:type="continuationSeparator" w:id="0">
    <w:p w:rsidR="004D22E8" w:rsidRDefault="004D22E8" w:rsidP="0007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2041"/>
    <w:multiLevelType w:val="hybridMultilevel"/>
    <w:tmpl w:val="12825502"/>
    <w:lvl w:ilvl="0" w:tplc="2F7C27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9188C"/>
    <w:multiLevelType w:val="hybridMultilevel"/>
    <w:tmpl w:val="99D62FB8"/>
    <w:lvl w:ilvl="0" w:tplc="1772B26E">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 w15:restartNumberingAfterBreak="0">
    <w:nsid w:val="2440645B"/>
    <w:multiLevelType w:val="hybridMultilevel"/>
    <w:tmpl w:val="6E6CA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2DF25F89"/>
    <w:multiLevelType w:val="hybridMultilevel"/>
    <w:tmpl w:val="6352DB0E"/>
    <w:lvl w:ilvl="0" w:tplc="36244E2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2F824F85"/>
    <w:multiLevelType w:val="hybridMultilevel"/>
    <w:tmpl w:val="1DCC6A00"/>
    <w:lvl w:ilvl="0" w:tplc="95EC2794">
      <w:start w:val="1"/>
      <w:numFmt w:val="decimal"/>
      <w:lvlText w:val="(%1)"/>
      <w:lvlJc w:val="left"/>
      <w:pPr>
        <w:ind w:left="1494" w:hanging="360"/>
      </w:pPr>
      <w:rPr>
        <w:rFonts w:hint="default"/>
        <w:i w:val="0"/>
      </w:rPr>
    </w:lvl>
    <w:lvl w:ilvl="1" w:tplc="04210019">
      <w:start w:val="1"/>
      <w:numFmt w:val="lowerLetter"/>
      <w:lvlText w:val="%2."/>
      <w:lvlJc w:val="left"/>
      <w:pPr>
        <w:ind w:left="2214" w:hanging="360"/>
      </w:pPr>
    </w:lvl>
    <w:lvl w:ilvl="2" w:tplc="DFF2F0B8">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38FA14C8"/>
    <w:multiLevelType w:val="hybridMultilevel"/>
    <w:tmpl w:val="3AFE8748"/>
    <w:lvl w:ilvl="0" w:tplc="813A2DB0">
      <w:start w:val="1"/>
      <w:numFmt w:val="lowerLetter"/>
      <w:lvlText w:val="%1."/>
      <w:lvlJc w:val="left"/>
      <w:pPr>
        <w:ind w:left="2203" w:hanging="360"/>
      </w:pPr>
      <w:rPr>
        <w:rFonts w:hint="default"/>
      </w:rPr>
    </w:lvl>
    <w:lvl w:ilvl="1" w:tplc="04210019">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15:restartNumberingAfterBreak="0">
    <w:nsid w:val="3C1653F3"/>
    <w:multiLevelType w:val="hybridMultilevel"/>
    <w:tmpl w:val="002E4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1B5BDF"/>
    <w:multiLevelType w:val="hybridMultilevel"/>
    <w:tmpl w:val="A7C8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708E"/>
    <w:multiLevelType w:val="hybridMultilevel"/>
    <w:tmpl w:val="DF40267C"/>
    <w:lvl w:ilvl="0" w:tplc="B386A57E">
      <w:start w:val="1"/>
      <w:numFmt w:val="decimal"/>
      <w:lvlText w:val="(%1)"/>
      <w:lvlJc w:val="left"/>
      <w:pPr>
        <w:ind w:left="2204" w:hanging="360"/>
      </w:pPr>
      <w:rPr>
        <w:rFonts w:ascii="Times New Roman" w:eastAsiaTheme="minorEastAsia" w:hAnsi="Times New Roman" w:cs="Times New Roman"/>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1" w15:restartNumberingAfterBreak="0">
    <w:nsid w:val="69C74EF0"/>
    <w:multiLevelType w:val="hybridMultilevel"/>
    <w:tmpl w:val="ACC2169A"/>
    <w:lvl w:ilvl="0" w:tplc="7822377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EE56742"/>
    <w:multiLevelType w:val="hybridMultilevel"/>
    <w:tmpl w:val="9D16C098"/>
    <w:lvl w:ilvl="0" w:tplc="19285784">
      <w:start w:val="1"/>
      <w:numFmt w:val="decimal"/>
      <w:lvlText w:val="(%1)"/>
      <w:lvlJc w:val="left"/>
      <w:pPr>
        <w:ind w:left="1170" w:hanging="360"/>
      </w:pPr>
      <w:rPr>
        <w:rFonts w:ascii="Times New Roman" w:eastAsiaTheme="minorEastAsia" w:hAnsi="Times New Roman" w:cs="Times New Roman"/>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num w:numId="1">
    <w:abstractNumId w:val="6"/>
  </w:num>
  <w:num w:numId="2">
    <w:abstractNumId w:val="1"/>
  </w:num>
  <w:num w:numId="3">
    <w:abstractNumId w:val="4"/>
  </w:num>
  <w:num w:numId="4">
    <w:abstractNumId w:val="8"/>
  </w:num>
  <w:num w:numId="5">
    <w:abstractNumId w:val="9"/>
  </w:num>
  <w:num w:numId="6">
    <w:abstractNumId w:val="11"/>
  </w:num>
  <w:num w:numId="7">
    <w:abstractNumId w:val="5"/>
  </w:num>
  <w:num w:numId="8">
    <w:abstractNumId w:val="3"/>
  </w:num>
  <w:num w:numId="9">
    <w:abstractNumId w:val="2"/>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05"/>
    <w:rsid w:val="00072105"/>
    <w:rsid w:val="004A20DE"/>
    <w:rsid w:val="004D22E8"/>
    <w:rsid w:val="00AF1E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86825-4D5B-4A5A-8C48-A7297330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05"/>
  </w:style>
  <w:style w:type="paragraph" w:styleId="Heading1">
    <w:name w:val="heading 1"/>
    <w:basedOn w:val="Normal"/>
    <w:next w:val="Normal"/>
    <w:link w:val="Heading1Char"/>
    <w:uiPriority w:val="9"/>
    <w:qFormat/>
    <w:rsid w:val="00072105"/>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072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21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21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05"/>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0721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21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2105"/>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2105"/>
    <w:pPr>
      <w:spacing w:after="200" w:line="480" w:lineRule="auto"/>
      <w:ind w:left="720"/>
      <w:contextualSpacing/>
      <w:jc w:val="both"/>
    </w:pPr>
    <w:rPr>
      <w:rFonts w:eastAsiaTheme="minorEastAsia"/>
      <w:lang w:val="en-US" w:eastAsia="ja-JP"/>
    </w:rPr>
  </w:style>
  <w:style w:type="character" w:customStyle="1" w:styleId="ListParagraphChar">
    <w:name w:val="List Paragraph Char"/>
    <w:basedOn w:val="DefaultParagraphFont"/>
    <w:link w:val="ListParagraph"/>
    <w:uiPriority w:val="34"/>
    <w:rsid w:val="00072105"/>
    <w:rPr>
      <w:rFonts w:eastAsiaTheme="minorEastAsia"/>
      <w:lang w:val="en-US" w:eastAsia="ja-JP"/>
    </w:rPr>
  </w:style>
  <w:style w:type="table" w:styleId="TableGrid">
    <w:name w:val="Table Grid"/>
    <w:basedOn w:val="TableNormal"/>
    <w:uiPriority w:val="59"/>
    <w:rsid w:val="00072105"/>
    <w:pPr>
      <w:spacing w:after="0" w:line="240" w:lineRule="auto"/>
      <w:ind w:left="1134"/>
      <w:jc w:val="both"/>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105"/>
    <w:rPr>
      <w:color w:val="0563C1" w:themeColor="hyperlink"/>
      <w:u w:val="single"/>
    </w:rPr>
  </w:style>
  <w:style w:type="paragraph" w:styleId="Header">
    <w:name w:val="header"/>
    <w:basedOn w:val="Normal"/>
    <w:link w:val="HeaderChar"/>
    <w:uiPriority w:val="99"/>
    <w:unhideWhenUsed/>
    <w:rsid w:val="0007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105"/>
  </w:style>
  <w:style w:type="paragraph" w:styleId="Footer">
    <w:name w:val="footer"/>
    <w:basedOn w:val="Normal"/>
    <w:link w:val="FooterChar"/>
    <w:uiPriority w:val="99"/>
    <w:unhideWhenUsed/>
    <w:rsid w:val="0007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5505</Words>
  <Characters>31379</Characters>
  <Application>Microsoft Office Word</Application>
  <DocSecurity>0</DocSecurity>
  <Lines>261</Lines>
  <Paragraphs>73</Paragraphs>
  <ScaleCrop>false</ScaleCrop>
  <Company>Hewlett-Packard</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wilson</dc:creator>
  <cp:keywords/>
  <dc:description/>
  <cp:lastModifiedBy>daniel wilson</cp:lastModifiedBy>
  <cp:revision>1</cp:revision>
  <dcterms:created xsi:type="dcterms:W3CDTF">2019-05-05T09:21:00Z</dcterms:created>
  <dcterms:modified xsi:type="dcterms:W3CDTF">2019-05-05T09:21:00Z</dcterms:modified>
</cp:coreProperties>
</file>