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3" w:rsidRDefault="000D630F" w:rsidP="000D63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D630F" w:rsidRDefault="000D630F" w:rsidP="000D63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0F" w:rsidRDefault="000D630F" w:rsidP="000D630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 (2013), </w:t>
      </w:r>
      <w:r>
        <w:rPr>
          <w:rFonts w:ascii="Times New Roman" w:hAnsi="Times New Roman" w:cs="Times New Roman"/>
          <w:i/>
          <w:sz w:val="24"/>
          <w:szCs w:val="24"/>
        </w:rPr>
        <w:t>Strategic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Ke-14, Global Edition, United Stated: Pearson Education.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Lawrence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Zutter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Chad J.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Principle of Managerial Finance,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Ke-14, Global Edition, United States: Pearson Education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Render B. (2016), </w:t>
      </w:r>
      <w:r>
        <w:rPr>
          <w:rFonts w:ascii="Times New Roman" w:hAnsi="Times New Roman" w:cs="Times New Roman"/>
          <w:i/>
          <w:sz w:val="24"/>
          <w:szCs w:val="24"/>
        </w:rPr>
        <w:t>Operations Management: Sustainability and Supply Chain 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Ke-12, Global Edition, United States: Pearson Education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Hopkin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Fundamental of Risk Management: Understanding, evaluating and implementing effective risk management,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Ke-14, Global Edition,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Publisher</w:t>
      </w:r>
    </w:p>
    <w:p w:rsidR="00FD1AD8" w:rsidRDefault="00FD1AD8" w:rsidP="00FD1AD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Ismainar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</w:p>
    <w:p w:rsidR="000D630F" w:rsidRDefault="00DA4F26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Keller. (2012).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2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B204BE">
        <w:rPr>
          <w:rFonts w:ascii="Times New Roman" w:hAnsi="Times New Roman" w:cs="Times New Roman"/>
          <w:sz w:val="24"/>
          <w:szCs w:val="24"/>
        </w:rPr>
        <w:t>.</w:t>
      </w:r>
    </w:p>
    <w:p w:rsidR="00DA4F26" w:rsidRDefault="00DA4F26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r w:rsidR="00B204BE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Armstrong. (2016).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B2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Jakarta</w:t>
      </w:r>
      <w:r w:rsidR="00B204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04BE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B204BE">
        <w:rPr>
          <w:rFonts w:ascii="Times New Roman" w:hAnsi="Times New Roman" w:cs="Times New Roman"/>
          <w:sz w:val="24"/>
          <w:szCs w:val="24"/>
        </w:rPr>
        <w:t>.</w:t>
      </w:r>
    </w:p>
    <w:p w:rsidR="00B204BE" w:rsidRPr="00B204BE" w:rsidRDefault="00B204BE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r>
        <w:rPr>
          <w:rFonts w:ascii="Times New Roman" w:hAnsi="Times New Roman" w:cs="Times New Roman"/>
          <w:i/>
          <w:sz w:val="24"/>
          <w:szCs w:val="24"/>
        </w:rPr>
        <w:t>Creator Inc.,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Bentang</w:t>
      </w:r>
      <w:proofErr w:type="spellEnd"/>
    </w:p>
    <w:p w:rsidR="00B204BE" w:rsidRDefault="00B204BE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Ke-7, Global Edition, United States: Pearson Education</w:t>
      </w:r>
    </w:p>
    <w:p w:rsidR="00F77E44" w:rsidRDefault="00F77E44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L.M. (2015),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FD1AD8" w:rsidRDefault="00FD1AD8" w:rsidP="00FD1A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Eddy (2016),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204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04BE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Ke-1.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CV ANDI OFFSET</w:t>
      </w:r>
    </w:p>
    <w:p w:rsidR="00FD1AD8" w:rsidRDefault="00FD1AD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D630F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FD1A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1EC8" w:rsidRDefault="00041EC8" w:rsidP="00041E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Aturan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</w:p>
    <w:p w:rsidR="00041EC8" w:rsidRDefault="00041EC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77/M-DAG/PER/12/2013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silmutan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perdangan</w:t>
      </w:r>
      <w:proofErr w:type="spellEnd"/>
    </w:p>
    <w:p w:rsidR="00041EC8" w:rsidRDefault="00041EC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41EC8" w:rsidRDefault="00041EC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(UMKM) Bab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41EC8" w:rsidRDefault="00041EC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(UMKM) Bab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41EC8" w:rsidRDefault="00041EC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170608" w:rsidRDefault="00170608" w:rsidP="00041EC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Orang Indonesia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70608" w:rsidRDefault="00D16339" w:rsidP="00170608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0608" w:rsidRPr="004924B5">
          <w:rPr>
            <w:rStyle w:val="Hyperlink"/>
            <w:rFonts w:ascii="Times New Roman" w:hAnsi="Times New Roman" w:cs="Times New Roman"/>
            <w:sz w:val="24"/>
            <w:szCs w:val="24"/>
          </w:rPr>
          <w:t>https://www.viva.co.id/gaya-hidup/kuliner/1016557-tren-coffee-shop-konsumsi-kopi-orang-indonesia-meningkat</w:t>
        </w:r>
      </w:hyperlink>
    </w:p>
    <w:p w:rsidR="00170608" w:rsidRDefault="00170608" w:rsidP="0017060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70608" w:rsidRDefault="00D16339" w:rsidP="00170608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70608" w:rsidRPr="004924B5">
          <w:rPr>
            <w:rStyle w:val="Hyperlink"/>
            <w:rFonts w:ascii="Times New Roman" w:hAnsi="Times New Roman" w:cs="Times New Roman"/>
            <w:sz w:val="24"/>
            <w:szCs w:val="24"/>
          </w:rPr>
          <w:t>https://narashakti.org/2017/07/19/konsumsi-kopi-di-dunia-dan-di-indonesia/</w:t>
        </w:r>
      </w:hyperlink>
    </w:p>
    <w:p w:rsidR="00170608" w:rsidRDefault="00170608" w:rsidP="00170608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Pengeluaran</w:t>
      </w:r>
      <w:proofErr w:type="spellEnd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Konsumsi</w:t>
      </w:r>
      <w:proofErr w:type="spellEnd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Penduduk</w:t>
      </w:r>
      <w:proofErr w:type="spellEnd"/>
      <w:r w:rsidRPr="001706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donesia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2017,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November 2018</w:t>
      </w:r>
    </w:p>
    <w:p w:rsidR="00DD0892" w:rsidRDefault="00D16339" w:rsidP="00DD0892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DD0892" w:rsidRPr="004924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https://www.bps.go.id/publication/2017/12/28/b7f6c6416d1f53e29ad61edd/pengeluaran-untuk-konsumsi-penduduk-indonesia-per-provinsi--maret-2017.html</w:t>
        </w:r>
      </w:hyperlink>
    </w:p>
    <w:p w:rsidR="00DD0892" w:rsidRDefault="00DD0892" w:rsidP="00DD089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Harga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Peralatan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Perlengkapan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Baku,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2018</w:t>
      </w:r>
    </w:p>
    <w:p w:rsidR="00DD0892" w:rsidRDefault="00DD0892" w:rsidP="00DD0892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Tokopedia.com, Lazada.com, Ikea.com</w:t>
      </w:r>
    </w:p>
    <w:p w:rsidR="00DD0892" w:rsidRDefault="00DD0892" w:rsidP="00DD089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Listrik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Rumah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Tangga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November 2018</w:t>
      </w:r>
    </w:p>
    <w:p w:rsidR="00DD0892" w:rsidRDefault="00D16339" w:rsidP="00DD0892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DD0892" w:rsidRPr="004924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https://listrikdirumah.com/2018/07/17/tarif-listrik-juli-2018/</w:t>
        </w:r>
      </w:hyperlink>
    </w:p>
    <w:p w:rsidR="00DD0892" w:rsidRDefault="00DD0892" w:rsidP="00DD089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Minum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PDAM Jakarta per 2018,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November 2018</w:t>
      </w:r>
    </w:p>
    <w:p w:rsidR="00DD0892" w:rsidRDefault="00D16339" w:rsidP="00DD0892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="00DD0892" w:rsidRPr="004924B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http://pamjaya.co.id/id/customer-info/drinking-water-tariff</w:t>
        </w:r>
      </w:hyperlink>
    </w:p>
    <w:p w:rsidR="00DD0892" w:rsidRDefault="00DD0892" w:rsidP="00DD089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Bank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Komersial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Bank Indonesia,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2018</w:t>
      </w:r>
    </w:p>
    <w:p w:rsidR="00DD0892" w:rsidRDefault="00DD0892" w:rsidP="00DD0892">
      <w:pPr>
        <w:shd w:val="clear" w:color="auto" w:fill="FFFFFF"/>
        <w:spacing w:after="300" w:line="240" w:lineRule="auto"/>
        <w:ind w:left="567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08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https://finance.detik.com/moneter/d-4042315/ini-daftar-bunga-kredit-bank-di-ri-mana-yang-paling-tinggi</w:t>
      </w:r>
    </w:p>
    <w:p w:rsidR="00DD0892" w:rsidRPr="00170608" w:rsidRDefault="00DD0892" w:rsidP="00DD0892">
      <w:pP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70608" w:rsidRDefault="00170608" w:rsidP="0017060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1AD8" w:rsidRDefault="00FD1AD8" w:rsidP="0017060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D1AD8" w:rsidRDefault="00FD1AD8" w:rsidP="00170608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AD8" w:rsidSect="008C39F5">
      <w:footerReference w:type="default" r:id="rId11"/>
      <w:pgSz w:w="12240" w:h="15840"/>
      <w:pgMar w:top="1418" w:right="1418" w:bottom="1418" w:left="1701" w:header="720" w:footer="720" w:gutter="0"/>
      <w:pgNumType w:start="1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39" w:rsidRDefault="00D16339" w:rsidP="008C39F5">
      <w:pPr>
        <w:spacing w:after="0" w:line="240" w:lineRule="auto"/>
      </w:pPr>
      <w:r>
        <w:separator/>
      </w:r>
    </w:p>
  </w:endnote>
  <w:endnote w:type="continuationSeparator" w:id="0">
    <w:p w:rsidR="00D16339" w:rsidRDefault="00D16339" w:rsidP="008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9F5" w:rsidRDefault="008C3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054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8C39F5" w:rsidRDefault="008C3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39" w:rsidRDefault="00D16339" w:rsidP="008C39F5">
      <w:pPr>
        <w:spacing w:after="0" w:line="240" w:lineRule="auto"/>
      </w:pPr>
      <w:r>
        <w:separator/>
      </w:r>
    </w:p>
  </w:footnote>
  <w:footnote w:type="continuationSeparator" w:id="0">
    <w:p w:rsidR="00D16339" w:rsidRDefault="00D16339" w:rsidP="008C3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F"/>
    <w:rsid w:val="00041EC8"/>
    <w:rsid w:val="00090FB3"/>
    <w:rsid w:val="000D630F"/>
    <w:rsid w:val="00170608"/>
    <w:rsid w:val="008C39F5"/>
    <w:rsid w:val="009A58A2"/>
    <w:rsid w:val="00B204BE"/>
    <w:rsid w:val="00BC5D2B"/>
    <w:rsid w:val="00D16339"/>
    <w:rsid w:val="00D26054"/>
    <w:rsid w:val="00DA4F26"/>
    <w:rsid w:val="00DD0892"/>
    <w:rsid w:val="00E434B8"/>
    <w:rsid w:val="00E65C64"/>
    <w:rsid w:val="00F77E44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8A897-6482-42C8-8D8D-8DCE792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06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0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06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F5"/>
  </w:style>
  <w:style w:type="paragraph" w:styleId="Footer">
    <w:name w:val="footer"/>
    <w:basedOn w:val="Normal"/>
    <w:link w:val="FooterChar"/>
    <w:uiPriority w:val="99"/>
    <w:unhideWhenUsed/>
    <w:rsid w:val="008C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publication/2017/12/28/b7f6c6416d1f53e29ad61edd/pengeluaran-untuk-konsumsi-penduduk-indonesia-per-provinsi--maret-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ashakti.org/2017/07/19/konsumsi-kopi-di-dunia-dan-di-indones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va.co.id/gaya-hidup/kuliner/1016557-tren-coffee-shop-konsumsi-kopi-orang-indonesia-meningk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mjaya.co.id/id/customer-info/drinking-water-tar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trikdirumah.com/2018/07/17/tarif-listrik-juli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3</cp:revision>
  <dcterms:created xsi:type="dcterms:W3CDTF">2019-01-21T05:56:00Z</dcterms:created>
  <dcterms:modified xsi:type="dcterms:W3CDTF">2019-04-02T03:14:00Z</dcterms:modified>
</cp:coreProperties>
</file>