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EAA1" w14:textId="77777777" w:rsidR="00C77423" w:rsidRPr="00C77423" w:rsidRDefault="00C77423" w:rsidP="00C77423">
      <w:pPr>
        <w:keepNext/>
        <w:keepLines/>
        <w:spacing w:after="0" w:line="720" w:lineRule="auto"/>
        <w:ind w:left="0"/>
        <w:jc w:val="center"/>
        <w:outlineLvl w:val="0"/>
        <w:rPr>
          <w:rFonts w:ascii="Times New Roman" w:eastAsiaTheme="majorEastAsia" w:hAnsi="Times New Roman" w:cs="Times New Roman"/>
          <w:b/>
          <w:bCs/>
          <w:sz w:val="24"/>
          <w:szCs w:val="24"/>
          <w:lang w:val="en-ID"/>
        </w:rPr>
      </w:pPr>
      <w:bookmarkStart w:id="0" w:name="_Toc516208697"/>
      <w:bookmarkStart w:id="1" w:name="_Toc13668715"/>
      <w:bookmarkStart w:id="2" w:name="_Toc15292982"/>
      <w:bookmarkStart w:id="3" w:name="_Toc15293108"/>
      <w:bookmarkStart w:id="4" w:name="_Toc16370831"/>
      <w:r w:rsidRPr="00C77423">
        <w:rPr>
          <w:rFonts w:ascii="Times New Roman" w:eastAsiaTheme="majorEastAsia" w:hAnsi="Times New Roman" w:cs="Times New Roman"/>
          <w:b/>
          <w:bCs/>
          <w:sz w:val="24"/>
          <w:szCs w:val="24"/>
          <w:lang w:val="en-ID"/>
        </w:rPr>
        <w:t>BAB II</w:t>
      </w:r>
      <w:bookmarkEnd w:id="0"/>
      <w:bookmarkEnd w:id="1"/>
      <w:bookmarkEnd w:id="2"/>
      <w:bookmarkEnd w:id="3"/>
      <w:bookmarkEnd w:id="4"/>
    </w:p>
    <w:p w14:paraId="78A8FA27" w14:textId="77777777" w:rsidR="00C77423" w:rsidRPr="00C77423" w:rsidRDefault="00C77423" w:rsidP="00C77423">
      <w:pPr>
        <w:keepNext/>
        <w:keepLines/>
        <w:spacing w:after="0" w:line="720" w:lineRule="auto"/>
        <w:ind w:left="0"/>
        <w:jc w:val="center"/>
        <w:outlineLvl w:val="0"/>
        <w:rPr>
          <w:rFonts w:ascii="Times New Roman" w:eastAsiaTheme="majorEastAsia" w:hAnsi="Times New Roman" w:cs="Times New Roman"/>
          <w:b/>
          <w:bCs/>
          <w:sz w:val="24"/>
          <w:szCs w:val="24"/>
          <w:lang w:val="en-ID"/>
        </w:rPr>
      </w:pPr>
      <w:bookmarkStart w:id="5" w:name="_Toc13668716"/>
      <w:bookmarkStart w:id="6" w:name="_Toc15292983"/>
      <w:bookmarkStart w:id="7" w:name="_Toc15293109"/>
      <w:bookmarkStart w:id="8" w:name="_Toc16370832"/>
      <w:bookmarkStart w:id="9" w:name="_Toc516208698"/>
      <w:r w:rsidRPr="00C77423">
        <w:rPr>
          <w:rFonts w:ascii="Times New Roman" w:eastAsiaTheme="majorEastAsia" w:hAnsi="Times New Roman" w:cs="Times New Roman"/>
          <w:b/>
          <w:bCs/>
          <w:sz w:val="24"/>
          <w:szCs w:val="24"/>
          <w:lang w:val="en-ID"/>
        </w:rPr>
        <w:t>KAJIAN PUSTAKA</w:t>
      </w:r>
      <w:bookmarkEnd w:id="5"/>
      <w:bookmarkEnd w:id="6"/>
      <w:bookmarkEnd w:id="7"/>
      <w:bookmarkEnd w:id="8"/>
      <w:r w:rsidRPr="00C77423">
        <w:rPr>
          <w:rFonts w:ascii="Times New Roman" w:eastAsiaTheme="majorEastAsia" w:hAnsi="Times New Roman" w:cs="Times New Roman"/>
          <w:b/>
          <w:bCs/>
          <w:sz w:val="24"/>
          <w:szCs w:val="24"/>
          <w:lang w:val="en-ID"/>
        </w:rPr>
        <w:t xml:space="preserve"> </w:t>
      </w:r>
      <w:bookmarkEnd w:id="9"/>
    </w:p>
    <w:p w14:paraId="059197F1" w14:textId="77777777" w:rsidR="00C77423" w:rsidRPr="00C77423" w:rsidRDefault="00C77423" w:rsidP="00C77423">
      <w:pPr>
        <w:keepNext/>
        <w:keepLines/>
        <w:numPr>
          <w:ilvl w:val="0"/>
          <w:numId w:val="6"/>
        </w:numPr>
        <w:spacing w:before="40" w:after="0" w:line="259" w:lineRule="auto"/>
        <w:jc w:val="left"/>
        <w:outlineLvl w:val="1"/>
        <w:rPr>
          <w:rFonts w:ascii="Times New Roman" w:eastAsiaTheme="majorEastAsia" w:hAnsi="Times New Roman" w:cs="Times New Roman"/>
          <w:b/>
          <w:sz w:val="24"/>
          <w:szCs w:val="24"/>
          <w:lang w:val="en-ID"/>
        </w:rPr>
      </w:pPr>
      <w:bookmarkStart w:id="10" w:name="_Toc516208699"/>
      <w:bookmarkStart w:id="11" w:name="_Toc13668717"/>
      <w:bookmarkStart w:id="12" w:name="_Toc15292984"/>
      <w:bookmarkStart w:id="13" w:name="_Toc15293110"/>
      <w:bookmarkStart w:id="14" w:name="_Toc16370833"/>
      <w:r w:rsidRPr="00C77423">
        <w:rPr>
          <w:rFonts w:ascii="Times New Roman" w:eastAsiaTheme="majorEastAsia" w:hAnsi="Times New Roman" w:cs="Times New Roman"/>
          <w:b/>
          <w:sz w:val="24"/>
          <w:szCs w:val="24"/>
          <w:lang w:val="en-ID"/>
        </w:rPr>
        <w:t>Landasan Teoritis</w:t>
      </w:r>
      <w:bookmarkEnd w:id="10"/>
      <w:bookmarkEnd w:id="11"/>
      <w:bookmarkEnd w:id="12"/>
      <w:bookmarkEnd w:id="13"/>
      <w:bookmarkEnd w:id="14"/>
    </w:p>
    <w:p w14:paraId="3D7EB013"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lang w:val="en-ID"/>
        </w:rPr>
      </w:pPr>
    </w:p>
    <w:p w14:paraId="4035933B" w14:textId="77777777" w:rsidR="00C77423" w:rsidRPr="00C77423" w:rsidRDefault="00C77423" w:rsidP="00C77423">
      <w:pPr>
        <w:keepNext/>
        <w:keepLines/>
        <w:numPr>
          <w:ilvl w:val="0"/>
          <w:numId w:val="7"/>
        </w:numPr>
        <w:spacing w:before="40" w:after="0" w:line="259" w:lineRule="auto"/>
        <w:ind w:left="1560"/>
        <w:jc w:val="left"/>
        <w:outlineLvl w:val="2"/>
        <w:rPr>
          <w:rFonts w:ascii="Times New Roman" w:eastAsiaTheme="majorEastAsia" w:hAnsi="Times New Roman" w:cs="Times New Roman"/>
          <w:b/>
          <w:sz w:val="24"/>
          <w:szCs w:val="24"/>
          <w:lang w:val="en-ID"/>
        </w:rPr>
      </w:pPr>
      <w:bookmarkStart w:id="15" w:name="_Toc13668718"/>
      <w:bookmarkStart w:id="16" w:name="_Toc15292985"/>
      <w:bookmarkStart w:id="17" w:name="_Toc15293111"/>
      <w:bookmarkStart w:id="18" w:name="_Toc16370834"/>
      <w:r w:rsidRPr="00C77423">
        <w:rPr>
          <w:rFonts w:ascii="Times New Roman" w:eastAsiaTheme="majorEastAsia" w:hAnsi="Times New Roman" w:cs="Times New Roman"/>
          <w:b/>
          <w:sz w:val="24"/>
          <w:szCs w:val="24"/>
          <w:lang w:val="en-ID"/>
        </w:rPr>
        <w:t>Teori Agensi (</w:t>
      </w:r>
      <w:r w:rsidRPr="00C77423">
        <w:rPr>
          <w:rFonts w:ascii="Times New Roman" w:eastAsiaTheme="majorEastAsia" w:hAnsi="Times New Roman" w:cs="Times New Roman"/>
          <w:b/>
          <w:i/>
          <w:sz w:val="24"/>
          <w:szCs w:val="24"/>
          <w:lang w:val="en-ID"/>
        </w:rPr>
        <w:t>Agency Theory</w:t>
      </w:r>
      <w:r w:rsidRPr="00C77423">
        <w:rPr>
          <w:rFonts w:ascii="Times New Roman" w:eastAsiaTheme="majorEastAsia" w:hAnsi="Times New Roman" w:cs="Times New Roman"/>
          <w:b/>
          <w:sz w:val="24"/>
          <w:szCs w:val="24"/>
          <w:lang w:val="en-ID"/>
        </w:rPr>
        <w:t>)</w:t>
      </w:r>
      <w:bookmarkEnd w:id="15"/>
      <w:bookmarkEnd w:id="16"/>
      <w:bookmarkEnd w:id="17"/>
      <w:bookmarkEnd w:id="18"/>
    </w:p>
    <w:p w14:paraId="625E1F77"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lang w:val="en-ID"/>
        </w:rPr>
      </w:pPr>
    </w:p>
    <w:p w14:paraId="4FE9FAB0" w14:textId="77777777" w:rsidR="00C77423" w:rsidRPr="00C77423" w:rsidRDefault="00C77423" w:rsidP="00C77423">
      <w:pPr>
        <w:spacing w:after="160"/>
        <w:ind w:left="1560" w:firstLine="425"/>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   Agency theory </w:t>
      </w:r>
      <w:r w:rsidRPr="00C77423">
        <w:rPr>
          <w:rFonts w:ascii="Times New Roman" w:hAnsi="Times New Roman" w:cs="Times New Roman"/>
          <w:sz w:val="24"/>
          <w:szCs w:val="24"/>
          <w:lang w:val="en-ID" w:eastAsia="en-US"/>
        </w:rPr>
        <w:t xml:space="preserve">merupakan teori yang dikembangkan untuk menjelaskan dan memprediksi hubungan antara agent( manajemen ) dan principal (pemegang saham), Menurut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{"citationItems":[{"id":"ITEM-1","itemData":{"author":[{"dropping-particle":"","family":"Scott","given":"W.R.","non-dropping-particle":"","parse-names":false,"suffix":""}],"container-title":"Financial Accounting Theory","id":"ITEM-1","issued":{"date-parts":[["2015"]]},"title":"No Title","type":"article-journal","volume":"7th ed."},"uris":["http://www.mendeley.com/documents/?uuid=25193037-1c6d-45bf-bb8f-c8847370ae12"]}],"mendeley":{"formattedCitation":"(Scott, 2015)","manualFormatting":"Scott, (2015:155)","plainTextFormattedCitation":"(Scott, 2015)","previouslyFormattedCitation":"(Scott, 2015)"},"properties":{"noteIndex":0},"schema":"https://github.com/citation-style-language/schema/raw/master/csl-citation.json"}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Scott, (2015:155)</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w:t>
      </w:r>
    </w:p>
    <w:p w14:paraId="5E42FF56" w14:textId="77777777" w:rsidR="00C77423" w:rsidRPr="00C77423" w:rsidRDefault="00C77423" w:rsidP="00C77423">
      <w:pPr>
        <w:spacing w:line="240" w:lineRule="auto"/>
        <w:ind w:left="1560"/>
        <w:rPr>
          <w:rFonts w:ascii="Times New Roman" w:eastAsia="Calibri" w:hAnsi="Times New Roman" w:cs="Times New Roman"/>
          <w:bCs/>
          <w:noProof/>
          <w:sz w:val="24"/>
          <w:szCs w:val="24"/>
          <w:lang w:val="id-ID" w:eastAsia="en-US"/>
        </w:rPr>
      </w:pPr>
      <w:r w:rsidRPr="00C77423">
        <w:rPr>
          <w:rFonts w:ascii="Times New Roman" w:eastAsia="Calibri" w:hAnsi="Times New Roman" w:cs="Times New Roman"/>
          <w:bCs/>
          <w:noProof/>
          <w:sz w:val="24"/>
          <w:szCs w:val="24"/>
          <w:lang w:val="id-ID" w:eastAsia="en-US"/>
        </w:rPr>
        <w:t>“</w:t>
      </w:r>
      <w:r w:rsidRPr="00C77423">
        <w:rPr>
          <w:rFonts w:ascii="Times New Roman" w:eastAsia="Calibri" w:hAnsi="Times New Roman" w:cs="Times New Roman"/>
          <w:bCs/>
          <w:i/>
          <w:noProof/>
          <w:sz w:val="24"/>
          <w:szCs w:val="24"/>
          <w:lang w:val="id-ID" w:eastAsia="en-US"/>
        </w:rPr>
        <w:t>Agency theory is a branch of game theory that study design of contract to motive a rational agent to act on behalf of a principal when the agent’s interests would otherwise conflict with those of principal.</w:t>
      </w:r>
      <w:r w:rsidRPr="00C77423">
        <w:rPr>
          <w:rFonts w:ascii="Times New Roman" w:eastAsia="Calibri" w:hAnsi="Times New Roman" w:cs="Times New Roman"/>
          <w:bCs/>
          <w:noProof/>
          <w:sz w:val="24"/>
          <w:szCs w:val="24"/>
          <w:lang w:val="id-ID" w:eastAsia="en-US"/>
        </w:rPr>
        <w:t>”</w:t>
      </w:r>
    </w:p>
    <w:p w14:paraId="4B4A786F" w14:textId="77777777" w:rsidR="00C77423" w:rsidRPr="00C77423" w:rsidRDefault="00C77423" w:rsidP="00C77423">
      <w:pPr>
        <w:tabs>
          <w:tab w:val="left" w:pos="1560"/>
        </w:tabs>
        <w:spacing w:after="0"/>
        <w:ind w:left="1560" w:firstLine="567"/>
        <w:rPr>
          <w:rFonts w:ascii="Times New Roman" w:eastAsia="Calibri" w:hAnsi="Times New Roman" w:cs="Times New Roman"/>
          <w:sz w:val="24"/>
          <w:szCs w:val="24"/>
          <w:lang w:val="en-ID" w:eastAsia="en-US"/>
        </w:rPr>
      </w:pPr>
      <w:r w:rsidRPr="00C77423">
        <w:rPr>
          <w:rFonts w:ascii="Times New Roman" w:eastAsia="Calibri" w:hAnsi="Times New Roman" w:cs="Times New Roman"/>
          <w:sz w:val="24"/>
          <w:szCs w:val="24"/>
          <w:lang w:val="en-ID" w:eastAsia="en-US"/>
        </w:rPr>
        <w:t xml:space="preserve">Dalam </w:t>
      </w:r>
      <w:r w:rsidRPr="00C77423">
        <w:rPr>
          <w:rFonts w:ascii="Times New Roman" w:eastAsia="Calibri" w:hAnsi="Times New Roman" w:cs="Times New Roman"/>
          <w:sz w:val="24"/>
          <w:szCs w:val="24"/>
          <w:lang w:val="en-ID" w:eastAsia="en-US"/>
        </w:rPr>
        <w:fldChar w:fldCharType="begin" w:fldLock="1"/>
      </w:r>
      <w:r w:rsidRPr="00C77423">
        <w:rPr>
          <w:rFonts w:ascii="Times New Roman" w:eastAsia="Calibri" w:hAnsi="Times New Roman" w:cs="Times New Roman"/>
          <w:sz w:val="24"/>
          <w:szCs w:val="24"/>
          <w:lang w:val="en-ID" w:eastAsia="en-US"/>
        </w:rPr>
        <w:instrText>ADDIN CSL_CITATION {"citationItems":[{"id":"ITEM-1","itemData":{"author":[{"dropping-particle":"","family":"Suwardjono","given":"","non-dropping-particle":"","parse-names":false,"suffix":""}],"container-title":"Teori Akuntansi: perekayasaan pelaporan keuangan.","id":"ITEM-1","issued":{"date-parts":[["2014"]]},"title":"No Title","type":"article-journal"},"uris":["http://www.mendeley.com/documents/?uuid=98aa7133-5c70-41a1-b86c-24e5aca8307d"]}],"mendeley":{"formattedCitation":"(Suwardjono, 2014)","manualFormatting":"Suwardjono, (2014:234)","plainTextFormattedCitation":"(Suwardjono, 2014)","previouslyFormattedCitation":"(Suwardjono, 2014)"},"properties":{"noteIndex":0},"schema":"https://github.com/citation-style-language/schema/raw/master/csl-citation.json"}</w:instrText>
      </w:r>
      <w:r w:rsidRPr="00C77423">
        <w:rPr>
          <w:rFonts w:ascii="Times New Roman" w:eastAsia="Calibri" w:hAnsi="Times New Roman" w:cs="Times New Roman"/>
          <w:sz w:val="24"/>
          <w:szCs w:val="24"/>
          <w:lang w:val="en-ID" w:eastAsia="en-US"/>
        </w:rPr>
        <w:fldChar w:fldCharType="separate"/>
      </w:r>
      <w:r w:rsidRPr="00C77423">
        <w:rPr>
          <w:rFonts w:ascii="Times New Roman" w:eastAsia="Calibri" w:hAnsi="Times New Roman" w:cs="Times New Roman"/>
          <w:noProof/>
          <w:sz w:val="24"/>
          <w:szCs w:val="24"/>
          <w:lang w:val="en-ID" w:eastAsia="en-US"/>
        </w:rPr>
        <w:t>Suwardjono, (2014:234)</w:t>
      </w:r>
      <w:r w:rsidRPr="00C77423">
        <w:rPr>
          <w:rFonts w:ascii="Times New Roman" w:eastAsia="Calibri" w:hAnsi="Times New Roman" w:cs="Times New Roman"/>
          <w:sz w:val="24"/>
          <w:szCs w:val="24"/>
          <w:lang w:val="en-ID" w:eastAsia="en-US"/>
        </w:rPr>
        <w:fldChar w:fldCharType="end"/>
      </w:r>
      <w:r w:rsidRPr="00C77423">
        <w:rPr>
          <w:rFonts w:ascii="Times New Roman" w:eastAsia="Calibri" w:hAnsi="Times New Roman" w:cs="Times New Roman"/>
          <w:sz w:val="24"/>
          <w:szCs w:val="24"/>
          <w:lang w:val="en-ID" w:eastAsia="en-US"/>
        </w:rPr>
        <w:t>, menjelaskan hubungan keagenan sebagai berikut:</w:t>
      </w:r>
    </w:p>
    <w:p w14:paraId="02FB0D46" w14:textId="77777777" w:rsidR="00C77423" w:rsidRPr="00C77423" w:rsidRDefault="00C77423" w:rsidP="00C77423">
      <w:pPr>
        <w:tabs>
          <w:tab w:val="left" w:pos="1843"/>
        </w:tabs>
        <w:spacing w:after="0" w:line="240" w:lineRule="auto"/>
        <w:ind w:left="1560"/>
        <w:rPr>
          <w:rFonts w:ascii="Times New Roman" w:eastAsia="Calibri" w:hAnsi="Times New Roman" w:cs="Times New Roman"/>
          <w:sz w:val="24"/>
          <w:szCs w:val="24"/>
          <w:lang w:val="en-ID" w:eastAsia="en-US"/>
        </w:rPr>
      </w:pPr>
      <w:proofErr w:type="gramStart"/>
      <w:r w:rsidRPr="00C77423">
        <w:rPr>
          <w:rFonts w:ascii="Times New Roman" w:eastAsia="Calibri" w:hAnsi="Times New Roman" w:cs="Times New Roman"/>
          <w:sz w:val="24"/>
          <w:szCs w:val="24"/>
          <w:lang w:val="en-ID" w:eastAsia="en-US"/>
        </w:rPr>
        <w:t>“ Hubungan</w:t>
      </w:r>
      <w:proofErr w:type="gramEnd"/>
      <w:r w:rsidRPr="00C77423">
        <w:rPr>
          <w:rFonts w:ascii="Times New Roman" w:eastAsia="Calibri" w:hAnsi="Times New Roman" w:cs="Times New Roman"/>
          <w:sz w:val="24"/>
          <w:szCs w:val="24"/>
          <w:lang w:val="en-ID" w:eastAsia="en-US"/>
        </w:rPr>
        <w:t xml:space="preserve"> keagenan adalah hubungan antara principal (</w:t>
      </w: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dan agen (</w:t>
      </w:r>
      <w:r w:rsidRPr="00C77423">
        <w:rPr>
          <w:rFonts w:ascii="Times New Roman" w:eastAsia="Calibri" w:hAnsi="Times New Roman" w:cs="Times New Roman"/>
          <w:i/>
          <w:sz w:val="24"/>
          <w:szCs w:val="24"/>
          <w:lang w:val="en-ID" w:eastAsia="en-US"/>
        </w:rPr>
        <w:t>agent</w:t>
      </w:r>
      <w:r w:rsidRPr="00C77423">
        <w:rPr>
          <w:rFonts w:ascii="Times New Roman" w:eastAsia="Calibri" w:hAnsi="Times New Roman" w:cs="Times New Roman"/>
          <w:sz w:val="24"/>
          <w:szCs w:val="24"/>
          <w:lang w:val="en-ID" w:eastAsia="en-US"/>
        </w:rPr>
        <w:t>) yang didalamnya agen bertindak atas nama dan untuk kepentingan principal dan atas tindakannya (</w:t>
      </w:r>
      <w:r w:rsidRPr="00C77423">
        <w:rPr>
          <w:rFonts w:ascii="Times New Roman" w:eastAsia="Calibri" w:hAnsi="Times New Roman" w:cs="Times New Roman"/>
          <w:i/>
          <w:sz w:val="24"/>
          <w:szCs w:val="24"/>
          <w:lang w:val="en-ID" w:eastAsia="en-US"/>
        </w:rPr>
        <w:t>actions</w:t>
      </w:r>
      <w:r w:rsidRPr="00C77423">
        <w:rPr>
          <w:rFonts w:ascii="Times New Roman" w:eastAsia="Calibri" w:hAnsi="Times New Roman" w:cs="Times New Roman"/>
          <w:sz w:val="24"/>
          <w:szCs w:val="24"/>
          <w:lang w:val="en-ID" w:eastAsia="en-US"/>
        </w:rPr>
        <w:t>) tersebut agen mendapatkan imbalan hubungan tersebut dinyatakan dalam bentuk kontrak.”</w:t>
      </w:r>
    </w:p>
    <w:p w14:paraId="7438ECD3" w14:textId="77777777" w:rsidR="00C77423" w:rsidRPr="00C77423" w:rsidRDefault="00C77423" w:rsidP="00C77423">
      <w:pPr>
        <w:tabs>
          <w:tab w:val="left" w:pos="1560"/>
        </w:tabs>
        <w:spacing w:after="0" w:line="240" w:lineRule="auto"/>
        <w:ind w:left="1560"/>
        <w:rPr>
          <w:rFonts w:ascii="Times New Roman" w:eastAsia="Calibri" w:hAnsi="Times New Roman" w:cs="Times New Roman"/>
          <w:sz w:val="24"/>
          <w:szCs w:val="24"/>
          <w:lang w:val="en-ID" w:eastAsia="en-US"/>
        </w:rPr>
      </w:pPr>
    </w:p>
    <w:p w14:paraId="46E255E9" w14:textId="77777777" w:rsidR="00C77423" w:rsidRPr="00C77423" w:rsidRDefault="00C77423" w:rsidP="00C77423">
      <w:pPr>
        <w:tabs>
          <w:tab w:val="left" w:pos="1560"/>
        </w:tabs>
        <w:spacing w:after="0"/>
        <w:ind w:left="1560" w:firstLine="567"/>
        <w:rPr>
          <w:rFonts w:ascii="Times New Roman" w:eastAsia="Calibri" w:hAnsi="Times New Roman" w:cs="Times New Roman"/>
          <w:sz w:val="24"/>
          <w:szCs w:val="24"/>
          <w:lang w:val="en-ID" w:eastAsia="en-US"/>
        </w:rPr>
      </w:pPr>
      <w:r w:rsidRPr="00C77423">
        <w:rPr>
          <w:rFonts w:ascii="Times New Roman" w:eastAsia="Calibri" w:hAnsi="Times New Roman" w:cs="Times New Roman"/>
          <w:sz w:val="24"/>
          <w:szCs w:val="24"/>
          <w:lang w:val="en-ID" w:eastAsia="en-US"/>
        </w:rPr>
        <w:t xml:space="preserve">Teori keagenan mendeskripsikan hubungan antara pemegang saham yang disebut sebagai </w:t>
      </w: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xml:space="preserve"> dan manajemen sebagai </w:t>
      </w:r>
      <w:r w:rsidRPr="00C77423">
        <w:rPr>
          <w:rFonts w:ascii="Times New Roman" w:eastAsia="Calibri" w:hAnsi="Times New Roman" w:cs="Times New Roman"/>
          <w:i/>
          <w:sz w:val="24"/>
          <w:szCs w:val="24"/>
          <w:lang w:val="en-ID" w:eastAsia="en-US"/>
        </w:rPr>
        <w:t>agent</w:t>
      </w:r>
      <w:r w:rsidRPr="00C77423">
        <w:rPr>
          <w:rFonts w:ascii="Times New Roman" w:eastAsia="Calibri" w:hAnsi="Times New Roman" w:cs="Times New Roman"/>
          <w:sz w:val="24"/>
          <w:szCs w:val="24"/>
          <w:lang w:val="en-ID" w:eastAsia="en-US"/>
        </w:rPr>
        <w:t xml:space="preserve">. </w:t>
      </w:r>
      <w:r w:rsidRPr="00C77423">
        <w:rPr>
          <w:rFonts w:ascii="Times New Roman" w:eastAsia="Calibri" w:hAnsi="Times New Roman" w:cs="Times New Roman"/>
          <w:sz w:val="24"/>
          <w:szCs w:val="24"/>
          <w:lang w:val="en-ID" w:eastAsia="en-US"/>
        </w:rPr>
        <w:fldChar w:fldCharType="begin" w:fldLock="1"/>
      </w:r>
      <w:r w:rsidRPr="00C77423">
        <w:rPr>
          <w:rFonts w:ascii="Times New Roman" w:eastAsia="Calibri" w:hAnsi="Times New Roman" w:cs="Times New Roman"/>
          <w:sz w:val="24"/>
          <w:szCs w:val="24"/>
          <w:lang w:val="en-ID" w:eastAsia="en-US"/>
        </w:rPr>
        <w:instrText>ADDIN CSL_CITATION {"citationItems":[{"id":"ITEM-1","itemData":{"author":[{"dropping-particle":"","family":"Jensen","given":"C","non-dropping-particle":"","parse-names":false,"suffix":""},{"dropping-particle":"","family":"Meckling","given":"H","non-dropping-particle":"","parse-names":false,"suffix":""}],"id":"ITEM-1","issued":{"date-parts":[["1976"]]},"page":"305-360","title":"THEORY OF THE FIRM : MANAGERIAL BEHAVIOR , AGENCY COSTS AND OWNERSHIP STRUCTURE I . Introduction and summary In this paper WC draw on recent progress in the theory of ( 1 ) property rights , firm . In addition to tying together elements of the theory of e","type":"article-journal","volume":"3"},"uris":["http://www.mendeley.com/documents/?uuid=26fe9954-0d86-40ef-85a8-64f59fe6e8fb"]}],"mendeley":{"formattedCitation":"(Jensen &amp; Meckling, 1976)","manualFormatting":" Jensen and Meckling, (1976:308)","plainTextFormattedCitation":"(Jensen &amp; Meckling, 1976)","previouslyFormattedCitation":"(Jensen &amp; Meckling, 1976)"},"properties":{"noteIndex":0},"schema":"https://github.com/citation-style-language/schema/raw/master/csl-citation.json"}</w:instrText>
      </w:r>
      <w:r w:rsidRPr="00C77423">
        <w:rPr>
          <w:rFonts w:ascii="Times New Roman" w:eastAsia="Calibri" w:hAnsi="Times New Roman" w:cs="Times New Roman"/>
          <w:sz w:val="24"/>
          <w:szCs w:val="24"/>
          <w:lang w:val="en-ID" w:eastAsia="en-US"/>
        </w:rPr>
        <w:fldChar w:fldCharType="separate"/>
      </w:r>
      <w:r w:rsidRPr="00C77423">
        <w:rPr>
          <w:rFonts w:ascii="Times New Roman" w:eastAsia="Calibri" w:hAnsi="Times New Roman" w:cs="Times New Roman"/>
          <w:noProof/>
          <w:sz w:val="24"/>
          <w:szCs w:val="24"/>
          <w:lang w:val="en-ID" w:eastAsia="en-US"/>
        </w:rPr>
        <w:t xml:space="preserve"> Jensen and Meckling, (1976:308)</w:t>
      </w:r>
      <w:r w:rsidRPr="00C77423">
        <w:rPr>
          <w:rFonts w:ascii="Times New Roman" w:eastAsia="Calibri" w:hAnsi="Times New Roman" w:cs="Times New Roman"/>
          <w:sz w:val="24"/>
          <w:szCs w:val="24"/>
          <w:lang w:val="en-ID" w:eastAsia="en-US"/>
        </w:rPr>
        <w:fldChar w:fldCharType="end"/>
      </w:r>
      <w:r w:rsidRPr="00C77423">
        <w:rPr>
          <w:rFonts w:ascii="Times New Roman" w:eastAsia="Calibri" w:hAnsi="Times New Roman" w:cs="Times New Roman"/>
          <w:sz w:val="24"/>
          <w:szCs w:val="24"/>
          <w:lang w:val="en-ID" w:eastAsia="en-US"/>
        </w:rPr>
        <w:t xml:space="preserve"> menjelaskan teori keagenan sebagai </w:t>
      </w:r>
      <w:proofErr w:type="gramStart"/>
      <w:r w:rsidRPr="00C77423">
        <w:rPr>
          <w:rFonts w:ascii="Times New Roman" w:eastAsia="Calibri" w:hAnsi="Times New Roman" w:cs="Times New Roman"/>
          <w:sz w:val="24"/>
          <w:szCs w:val="24"/>
          <w:lang w:val="en-ID" w:eastAsia="en-US"/>
        </w:rPr>
        <w:t>berikut :</w:t>
      </w:r>
      <w:proofErr w:type="gramEnd"/>
    </w:p>
    <w:p w14:paraId="7406B4C4" w14:textId="77777777" w:rsidR="00C77423" w:rsidRPr="00C77423" w:rsidRDefault="00C77423" w:rsidP="00C77423">
      <w:pPr>
        <w:spacing w:after="0" w:line="240" w:lineRule="auto"/>
        <w:ind w:left="1560"/>
        <w:rPr>
          <w:rFonts w:ascii="Times New Roman" w:eastAsia="Calibri" w:hAnsi="Times New Roman" w:cs="Times New Roman"/>
          <w:sz w:val="24"/>
          <w:szCs w:val="24"/>
          <w:lang w:val="en-ID" w:eastAsia="en-US"/>
        </w:rPr>
      </w:pPr>
      <w:proofErr w:type="gramStart"/>
      <w:r w:rsidRPr="00C77423">
        <w:rPr>
          <w:rFonts w:ascii="Times New Roman" w:eastAsia="Calibri" w:hAnsi="Times New Roman" w:cs="Times New Roman"/>
          <w:sz w:val="24"/>
          <w:szCs w:val="24"/>
          <w:lang w:val="en-ID" w:eastAsia="en-US"/>
        </w:rPr>
        <w:t xml:space="preserve">“ </w:t>
      </w:r>
      <w:r w:rsidRPr="00C77423">
        <w:rPr>
          <w:rFonts w:ascii="Times New Roman" w:eastAsia="Calibri" w:hAnsi="Times New Roman" w:cs="Times New Roman"/>
          <w:i/>
          <w:sz w:val="24"/>
          <w:szCs w:val="24"/>
          <w:lang w:val="en-ID" w:eastAsia="en-US"/>
        </w:rPr>
        <w:t>agency</w:t>
      </w:r>
      <w:proofErr w:type="gramEnd"/>
      <w:r w:rsidRPr="00C77423">
        <w:rPr>
          <w:rFonts w:ascii="Times New Roman" w:eastAsia="Calibri" w:hAnsi="Times New Roman" w:cs="Times New Roman"/>
          <w:i/>
          <w:sz w:val="24"/>
          <w:szCs w:val="24"/>
          <w:lang w:val="en-ID" w:eastAsia="en-US"/>
        </w:rPr>
        <w:t xml:space="preserve"> relationship as a contract under which one or more person (the principal(s)) engage another person (the agent) to perform some service on their behalf which involves delegating some decision making authority to the agent</w:t>
      </w:r>
      <w:r w:rsidRPr="00C77423">
        <w:rPr>
          <w:rFonts w:ascii="Times New Roman" w:eastAsia="Calibri" w:hAnsi="Times New Roman" w:cs="Times New Roman"/>
          <w:sz w:val="24"/>
          <w:szCs w:val="24"/>
          <w:lang w:val="en-ID" w:eastAsia="en-US"/>
        </w:rPr>
        <w:t xml:space="preserve"> “</w:t>
      </w:r>
    </w:p>
    <w:p w14:paraId="4051BD56" w14:textId="77777777" w:rsidR="00C77423" w:rsidRPr="00C77423" w:rsidRDefault="00C77423" w:rsidP="00C77423">
      <w:pPr>
        <w:tabs>
          <w:tab w:val="left" w:pos="1560"/>
        </w:tabs>
        <w:spacing w:after="0" w:line="240" w:lineRule="auto"/>
        <w:ind w:left="1560"/>
        <w:rPr>
          <w:rFonts w:ascii="Times New Roman" w:eastAsia="Calibri" w:hAnsi="Times New Roman" w:cs="Times New Roman"/>
          <w:sz w:val="24"/>
          <w:szCs w:val="24"/>
          <w:lang w:val="en-ID" w:eastAsia="en-US"/>
        </w:rPr>
      </w:pPr>
    </w:p>
    <w:p w14:paraId="1AD96915" w14:textId="77777777" w:rsidR="00C77423" w:rsidRPr="00C77423" w:rsidRDefault="00C77423" w:rsidP="00C77423">
      <w:pPr>
        <w:tabs>
          <w:tab w:val="left" w:pos="1560"/>
        </w:tabs>
        <w:spacing w:after="0"/>
        <w:ind w:left="1560" w:firstLine="567"/>
        <w:rPr>
          <w:rFonts w:ascii="Times New Roman" w:eastAsia="Calibri" w:hAnsi="Times New Roman" w:cs="Times New Roman"/>
          <w:sz w:val="24"/>
          <w:szCs w:val="24"/>
          <w:lang w:val="en-ID" w:eastAsia="en-US"/>
        </w:rPr>
      </w:pPr>
      <w:r w:rsidRPr="00C77423">
        <w:rPr>
          <w:rFonts w:ascii="Times New Roman" w:eastAsia="Calibri" w:hAnsi="Times New Roman" w:cs="Times New Roman"/>
          <w:sz w:val="24"/>
          <w:szCs w:val="24"/>
          <w:lang w:val="en-ID" w:eastAsia="en-US"/>
        </w:rPr>
        <w:t>Teori keagenan dapat terwujud dalam kontrak kerja sama  (</w:t>
      </w:r>
      <w:r w:rsidRPr="00C77423">
        <w:rPr>
          <w:rFonts w:ascii="Times New Roman" w:eastAsia="Calibri" w:hAnsi="Times New Roman" w:cs="Times New Roman"/>
          <w:i/>
          <w:sz w:val="24"/>
          <w:szCs w:val="24"/>
          <w:lang w:val="en-ID" w:eastAsia="en-US"/>
        </w:rPr>
        <w:t>nexus of contract</w:t>
      </w:r>
      <w:r w:rsidRPr="00C77423">
        <w:rPr>
          <w:rFonts w:ascii="Times New Roman" w:eastAsia="Calibri" w:hAnsi="Times New Roman" w:cs="Times New Roman"/>
          <w:sz w:val="24"/>
          <w:szCs w:val="24"/>
          <w:lang w:val="en-ID" w:eastAsia="en-US"/>
        </w:rPr>
        <w:t>) dimana satu orang atau lebih (</w:t>
      </w: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menggunakan orang lain (</w:t>
      </w:r>
      <w:r w:rsidRPr="00C77423">
        <w:rPr>
          <w:rFonts w:ascii="Times New Roman" w:eastAsia="Calibri" w:hAnsi="Times New Roman" w:cs="Times New Roman"/>
          <w:i/>
          <w:sz w:val="24"/>
          <w:szCs w:val="24"/>
          <w:lang w:val="en-ID" w:eastAsia="en-US"/>
        </w:rPr>
        <w:t>agent</w:t>
      </w:r>
      <w:r w:rsidRPr="00C77423">
        <w:rPr>
          <w:rFonts w:ascii="Times New Roman" w:eastAsia="Calibri" w:hAnsi="Times New Roman" w:cs="Times New Roman"/>
          <w:sz w:val="24"/>
          <w:szCs w:val="24"/>
          <w:lang w:val="en-ID" w:eastAsia="en-US"/>
        </w:rPr>
        <w:t xml:space="preserve">) untuk melakukan beberapa layanan atas perintah </w:t>
      </w: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xml:space="preserve"> dengan melibatkan pendelegasian beberapa wewenang pengambilan keputusan </w:t>
      </w:r>
      <w:r w:rsidRPr="00C77423">
        <w:rPr>
          <w:rFonts w:ascii="Times New Roman" w:eastAsia="Calibri" w:hAnsi="Times New Roman" w:cs="Times New Roman"/>
          <w:sz w:val="24"/>
          <w:szCs w:val="24"/>
          <w:lang w:val="en-ID" w:eastAsia="en-US"/>
        </w:rPr>
        <w:lastRenderedPageBreak/>
        <w:t xml:space="preserve">kepada agen tersebut. Kontrak kerjasama merupakan aturan-aturan yang mengatur tentang mekanisme bagi hasil, baik yang berupa keuntungan, </w:t>
      </w:r>
      <w:r w:rsidRPr="00C77423">
        <w:rPr>
          <w:rFonts w:ascii="Times New Roman" w:eastAsia="Calibri" w:hAnsi="Times New Roman" w:cs="Times New Roman"/>
          <w:i/>
          <w:sz w:val="24"/>
          <w:szCs w:val="24"/>
          <w:lang w:val="en-ID" w:eastAsia="en-US"/>
        </w:rPr>
        <w:t>return</w:t>
      </w:r>
      <w:r w:rsidRPr="00C77423">
        <w:rPr>
          <w:rFonts w:ascii="Times New Roman" w:eastAsia="Calibri" w:hAnsi="Times New Roman" w:cs="Times New Roman"/>
          <w:sz w:val="24"/>
          <w:szCs w:val="24"/>
          <w:lang w:val="en-ID" w:eastAsia="en-US"/>
        </w:rPr>
        <w:t xml:space="preserve">, maupun resiko-resiko yang disetujui oleh principal dan agen. </w:t>
      </w:r>
    </w:p>
    <w:p w14:paraId="21A10021" w14:textId="77777777" w:rsidR="00C77423" w:rsidRPr="00C77423" w:rsidRDefault="00C77423" w:rsidP="00C77423">
      <w:pPr>
        <w:tabs>
          <w:tab w:val="left" w:pos="1560"/>
        </w:tabs>
        <w:spacing w:after="0"/>
        <w:ind w:left="1560" w:firstLine="567"/>
        <w:rPr>
          <w:rFonts w:ascii="Times New Roman" w:eastAsia="Calibri" w:hAnsi="Times New Roman" w:cs="Times New Roman"/>
          <w:sz w:val="24"/>
          <w:szCs w:val="24"/>
          <w:lang w:val="en-ID" w:eastAsia="en-US"/>
        </w:rPr>
      </w:pP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xml:space="preserve"> merupakan pihak yang memberikan mandat serta menyediakan fasilitas dan </w:t>
      </w:r>
      <w:proofErr w:type="gramStart"/>
      <w:r w:rsidRPr="00C77423">
        <w:rPr>
          <w:rFonts w:ascii="Times New Roman" w:eastAsia="Calibri" w:hAnsi="Times New Roman" w:cs="Times New Roman"/>
          <w:sz w:val="24"/>
          <w:szCs w:val="24"/>
          <w:lang w:val="en-ID" w:eastAsia="en-US"/>
        </w:rPr>
        <w:t>dana</w:t>
      </w:r>
      <w:proofErr w:type="gramEnd"/>
      <w:r w:rsidRPr="00C77423">
        <w:rPr>
          <w:rFonts w:ascii="Times New Roman" w:eastAsia="Calibri" w:hAnsi="Times New Roman" w:cs="Times New Roman"/>
          <w:sz w:val="24"/>
          <w:szCs w:val="24"/>
          <w:lang w:val="en-ID" w:eastAsia="en-US"/>
        </w:rPr>
        <w:t xml:space="preserve"> untuk kebutuhan operasi perusahaan seperti pemegang saham atau pemilik atau investor. Sedangkan, </w:t>
      </w:r>
      <w:r w:rsidRPr="00C77423">
        <w:rPr>
          <w:rFonts w:ascii="Times New Roman" w:eastAsia="Calibri" w:hAnsi="Times New Roman" w:cs="Times New Roman"/>
          <w:i/>
          <w:sz w:val="24"/>
          <w:szCs w:val="24"/>
          <w:lang w:val="en-ID" w:eastAsia="en-US"/>
        </w:rPr>
        <w:t>agent</w:t>
      </w:r>
      <w:r w:rsidRPr="00C77423">
        <w:rPr>
          <w:rFonts w:ascii="Times New Roman" w:eastAsia="Calibri" w:hAnsi="Times New Roman" w:cs="Times New Roman"/>
          <w:sz w:val="24"/>
          <w:szCs w:val="24"/>
          <w:lang w:val="en-ID" w:eastAsia="en-US"/>
        </w:rPr>
        <w:t xml:space="preserve"> merupakan pihak yang berkewajiban dan bertanggung jawab untuk mengelola perusahaan serta meningkatkan kemakmuran pemilik atau laba perusahaan. </w:t>
      </w:r>
      <w:r w:rsidRPr="00C77423">
        <w:rPr>
          <w:rFonts w:ascii="Times New Roman" w:eastAsia="Calibri" w:hAnsi="Times New Roman" w:cs="Times New Roman"/>
          <w:sz w:val="24"/>
          <w:szCs w:val="24"/>
          <w:lang w:eastAsia="en-US"/>
        </w:rPr>
        <w:t xml:space="preserve">Pelaporan pertanggungjawaban mengenai informasi segala aktivitas dari perusahaan kepada pihak principal sangat penting dilakukan, karena dengan adanya laporan mengenai aktivitas perusahaan ini diharapkan dapat digunakan sebagai dasar evaluasi dari kinerja perusahaan. Pihak </w:t>
      </w:r>
      <w:r w:rsidRPr="00C77423">
        <w:rPr>
          <w:rFonts w:ascii="Times New Roman" w:eastAsia="Calibri" w:hAnsi="Times New Roman" w:cs="Times New Roman"/>
          <w:i/>
          <w:sz w:val="24"/>
          <w:szCs w:val="24"/>
          <w:lang w:eastAsia="en-US"/>
        </w:rPr>
        <w:t xml:space="preserve">principal </w:t>
      </w:r>
      <w:r w:rsidRPr="00C77423">
        <w:rPr>
          <w:rFonts w:ascii="Times New Roman" w:eastAsia="Calibri" w:hAnsi="Times New Roman" w:cs="Times New Roman"/>
          <w:sz w:val="24"/>
          <w:szCs w:val="24"/>
          <w:lang w:eastAsia="en-US"/>
        </w:rPr>
        <w:t xml:space="preserve">dapat menggunakan pengungkapan informasi perusahaan khususnya mengenai lingkungan dapat digunakan sebagai dasar mengukur seberapa jauh perusahaan dalam mencapai tujuan yang diharapkan. Oleh karena itu manajer harus mengungkapkan laporan mengenai aktivitas perusahaan sebagai bentuk tanggung jawab kepada pihak principal dan masyarakat luas. Pengungkapan informasi mengenai lingkungan merupakan suatu bentuk laporan yang masih sukarela. Dalam menyelesaikan permasalahan tentang minimnya pengungkapan informasi mengenai lingkungan salah satunya dengan faktor kepemilikan manajerial. Manajemen yang memiliki kepimilikan yang tinggi didalam suatu perusahaan </w:t>
      </w:r>
      <w:proofErr w:type="gramStart"/>
      <w:r w:rsidRPr="00C77423">
        <w:rPr>
          <w:rFonts w:ascii="Times New Roman" w:eastAsia="Calibri" w:hAnsi="Times New Roman" w:cs="Times New Roman"/>
          <w:sz w:val="24"/>
          <w:szCs w:val="24"/>
          <w:lang w:eastAsia="en-US"/>
        </w:rPr>
        <w:t>akan</w:t>
      </w:r>
      <w:proofErr w:type="gramEnd"/>
      <w:r w:rsidRPr="00C77423">
        <w:rPr>
          <w:rFonts w:ascii="Times New Roman" w:eastAsia="Calibri" w:hAnsi="Times New Roman" w:cs="Times New Roman"/>
          <w:sz w:val="24"/>
          <w:szCs w:val="24"/>
          <w:lang w:eastAsia="en-US"/>
        </w:rPr>
        <w:t xml:space="preserve"> berupaya terus secara produktif untuk meningkatkan nilai perusahaan agar dapat meningkatkan citra dan image perusahaan demi kesejahteraan para pemegang saham serta keberlangsungan hidup perusahaan itu sendiri. Hal </w:t>
      </w:r>
      <w:r w:rsidRPr="00C77423">
        <w:rPr>
          <w:rFonts w:ascii="Times New Roman" w:eastAsia="Calibri" w:hAnsi="Times New Roman" w:cs="Times New Roman"/>
          <w:sz w:val="24"/>
          <w:szCs w:val="24"/>
          <w:lang w:eastAsia="en-US"/>
        </w:rPr>
        <w:lastRenderedPageBreak/>
        <w:t xml:space="preserve">tersebut, membuat manajer termotivasi untuk terus memperluas pengungkapan informasi lingkungan kepada stakeholder untuk membentuk citra dan image yang baik bagi perusahaan terhadap masyarakat luas. </w:t>
      </w:r>
    </w:p>
    <w:p w14:paraId="388EBFFD" w14:textId="77777777" w:rsidR="00C77423" w:rsidRPr="00C77423" w:rsidRDefault="00C77423" w:rsidP="00C77423">
      <w:pPr>
        <w:tabs>
          <w:tab w:val="left" w:pos="1560"/>
        </w:tabs>
        <w:spacing w:after="0"/>
        <w:ind w:left="1560" w:firstLine="709"/>
        <w:rPr>
          <w:rFonts w:ascii="Times New Roman" w:eastAsia="Calibri" w:hAnsi="Times New Roman" w:cs="Times New Roman"/>
          <w:sz w:val="24"/>
          <w:szCs w:val="24"/>
          <w:lang w:val="en-ID" w:eastAsia="en-US"/>
        </w:rPr>
      </w:pPr>
      <w:r w:rsidRPr="00C77423">
        <w:rPr>
          <w:rFonts w:ascii="Times New Roman" w:eastAsia="Calibri" w:hAnsi="Times New Roman" w:cs="Times New Roman"/>
          <w:sz w:val="24"/>
          <w:szCs w:val="24"/>
          <w:lang w:val="en-ID" w:eastAsia="en-US"/>
        </w:rPr>
        <w:fldChar w:fldCharType="begin" w:fldLock="1"/>
      </w:r>
      <w:r w:rsidRPr="00C77423">
        <w:rPr>
          <w:rFonts w:ascii="Times New Roman" w:eastAsia="Calibri" w:hAnsi="Times New Roman" w:cs="Times New Roman"/>
          <w:sz w:val="24"/>
          <w:szCs w:val="24"/>
          <w:lang w:val="en-ID" w:eastAsia="en-US"/>
        </w:rPr>
        <w:instrText>ADDIN CSL_CITATION {"citationItems":[{"id":"ITEM-1","itemData":{"author":[{"dropping-particle":"","family":"Gitman","given":"J. Lawrence","non-dropping-particle":"","parse-names":false,"suffix":""},{"dropping-particle":"","family":"Zutter","given":"Chad J.","non-dropping-particle":"","parse-names":false,"suffix":""}],"container-title":"Principles of Managerial Finance.","id":"ITEM-1","issued":{"date-parts":[["2015"]]},"title":"No Title","type":"article-journal","volume":"14th ed., "},"uris":["http://www.mendeley.com/documents/?uuid=6d41ebc2-7c14-41b7-814a-4b46a5a19c59"]}],"mendeley":{"formattedCitation":"(Gitman &amp; Zutter, 2015)","manualFormatting":"Gitman and Zutter, (2015:19-20)","plainTextFormattedCitation":"(Gitman &amp; Zutter, 2015)","previouslyFormattedCitation":"(Gitman &amp; Zutter, 2015)"},"properties":{"noteIndex":0},"schema":"https://github.com/citation-style-language/schema/raw/master/csl-citation.json"}</w:instrText>
      </w:r>
      <w:r w:rsidRPr="00C77423">
        <w:rPr>
          <w:rFonts w:ascii="Times New Roman" w:eastAsia="Calibri" w:hAnsi="Times New Roman" w:cs="Times New Roman"/>
          <w:sz w:val="24"/>
          <w:szCs w:val="24"/>
          <w:lang w:val="en-ID" w:eastAsia="en-US"/>
        </w:rPr>
        <w:fldChar w:fldCharType="separate"/>
      </w:r>
      <w:r w:rsidRPr="00C77423">
        <w:rPr>
          <w:rFonts w:ascii="Times New Roman" w:eastAsia="Calibri" w:hAnsi="Times New Roman" w:cs="Times New Roman"/>
          <w:noProof/>
          <w:sz w:val="24"/>
          <w:szCs w:val="24"/>
          <w:lang w:val="en-ID" w:eastAsia="en-US"/>
        </w:rPr>
        <w:t>Gitman and Zutter, (2015:19-20)</w:t>
      </w:r>
      <w:r w:rsidRPr="00C77423">
        <w:rPr>
          <w:rFonts w:ascii="Times New Roman" w:eastAsia="Calibri" w:hAnsi="Times New Roman" w:cs="Times New Roman"/>
          <w:sz w:val="24"/>
          <w:szCs w:val="24"/>
          <w:lang w:val="en-ID" w:eastAsia="en-US"/>
        </w:rPr>
        <w:fldChar w:fldCharType="end"/>
      </w:r>
      <w:r w:rsidRPr="00C77423">
        <w:rPr>
          <w:rFonts w:ascii="Times New Roman" w:eastAsia="Calibri" w:hAnsi="Times New Roman" w:cs="Times New Roman"/>
          <w:sz w:val="24"/>
          <w:szCs w:val="24"/>
          <w:lang w:val="en-ID" w:eastAsia="en-US"/>
        </w:rPr>
        <w:t xml:space="preserve"> memaparkan bahwa teori keagenan didasari dengan adanya hubungan persetujuan pada dua pihak dimana salah satu pihak </w:t>
      </w:r>
      <w:r w:rsidRPr="00C77423">
        <w:rPr>
          <w:rFonts w:ascii="Times New Roman" w:eastAsia="Calibri" w:hAnsi="Times New Roman" w:cs="Times New Roman"/>
          <w:i/>
          <w:sz w:val="24"/>
          <w:szCs w:val="24"/>
          <w:lang w:val="en-ID" w:eastAsia="en-US"/>
        </w:rPr>
        <w:t>agent</w:t>
      </w:r>
      <w:r w:rsidRPr="00C77423">
        <w:rPr>
          <w:rFonts w:ascii="Times New Roman" w:eastAsia="Calibri" w:hAnsi="Times New Roman" w:cs="Times New Roman"/>
          <w:sz w:val="24"/>
          <w:szCs w:val="24"/>
          <w:lang w:val="en-ID" w:eastAsia="en-US"/>
        </w:rPr>
        <w:t xml:space="preserve"> (pihak yang berkewajiban dan bertanggung jawab untuk mengelola perusahaan serta meningkatkan kemakmuran pemilik atau laba perusahaan) menyetujui untuk bertindak bagi pihak lainnya (</w:t>
      </w:r>
      <w:r w:rsidRPr="00C77423">
        <w:rPr>
          <w:rFonts w:ascii="Times New Roman" w:eastAsia="Calibri" w:hAnsi="Times New Roman" w:cs="Times New Roman"/>
          <w:i/>
          <w:sz w:val="24"/>
          <w:szCs w:val="24"/>
          <w:lang w:val="en-ID" w:eastAsia="en-US"/>
        </w:rPr>
        <w:t>principal</w:t>
      </w:r>
      <w:r w:rsidRPr="00C77423">
        <w:rPr>
          <w:rFonts w:ascii="Times New Roman" w:eastAsia="Calibri" w:hAnsi="Times New Roman" w:cs="Times New Roman"/>
          <w:sz w:val="24"/>
          <w:szCs w:val="24"/>
          <w:lang w:val="en-ID" w:eastAsia="en-US"/>
        </w:rPr>
        <w:t xml:space="preserve">). Setiap manajer yang tidak memiliki 100% dari perusahaan adalah agen yang bertindak atas kepemilikan orang lain (hubungan </w:t>
      </w:r>
      <w:r w:rsidRPr="00C77423">
        <w:rPr>
          <w:rFonts w:ascii="Times New Roman" w:eastAsia="Calibri" w:hAnsi="Times New Roman" w:cs="Times New Roman"/>
          <w:i/>
          <w:sz w:val="24"/>
          <w:szCs w:val="24"/>
          <w:lang w:val="en-ID" w:eastAsia="en-US"/>
        </w:rPr>
        <w:t>principal-agent</w:t>
      </w:r>
      <w:r w:rsidRPr="00C77423">
        <w:rPr>
          <w:rFonts w:ascii="Times New Roman" w:eastAsia="Calibri" w:hAnsi="Times New Roman" w:cs="Times New Roman"/>
          <w:sz w:val="24"/>
          <w:szCs w:val="24"/>
          <w:lang w:val="en-ID" w:eastAsia="en-US"/>
        </w:rPr>
        <w:t xml:space="preserve">/keagenan). Hubungan ini berjalan baik ketika agen mampu membuat keputusan yang sesuai dengan kehendak </w:t>
      </w:r>
      <w:r w:rsidRPr="00C77423">
        <w:rPr>
          <w:rFonts w:ascii="Times New Roman" w:eastAsia="Calibri" w:hAnsi="Times New Roman" w:cs="Times New Roman"/>
          <w:i/>
          <w:sz w:val="24"/>
          <w:szCs w:val="24"/>
          <w:lang w:val="en-ID" w:eastAsia="en-US"/>
        </w:rPr>
        <w:t xml:space="preserve">principal </w:t>
      </w:r>
      <w:r w:rsidRPr="00C77423">
        <w:rPr>
          <w:rFonts w:ascii="Times New Roman" w:eastAsia="Calibri" w:hAnsi="Times New Roman" w:cs="Times New Roman"/>
          <w:sz w:val="24"/>
          <w:szCs w:val="24"/>
          <w:lang w:val="en-ID" w:eastAsia="en-US"/>
        </w:rPr>
        <w:t>dan tidak berjalan baik ketika terjadi perbedaan kepentingan.</w:t>
      </w:r>
    </w:p>
    <w:p w14:paraId="57682A1F" w14:textId="77777777" w:rsidR="00C77423" w:rsidRPr="00C77423" w:rsidRDefault="00C77423" w:rsidP="00C77423">
      <w:pPr>
        <w:tabs>
          <w:tab w:val="left" w:pos="1560"/>
        </w:tabs>
        <w:spacing w:after="0"/>
        <w:ind w:left="1560" w:firstLine="709"/>
        <w:rPr>
          <w:rFonts w:ascii="Times New Roman" w:eastAsia="Calibri" w:hAnsi="Times New Roman" w:cs="Times New Roman"/>
          <w:sz w:val="24"/>
          <w:szCs w:val="24"/>
          <w:lang w:val="en-ID" w:eastAsia="en-US"/>
        </w:rPr>
      </w:pPr>
    </w:p>
    <w:p w14:paraId="5224BF9A" w14:textId="77777777" w:rsidR="00C77423" w:rsidRPr="00C77423" w:rsidRDefault="00C77423" w:rsidP="00C77423">
      <w:pPr>
        <w:keepNext/>
        <w:keepLines/>
        <w:numPr>
          <w:ilvl w:val="0"/>
          <w:numId w:val="7"/>
        </w:numPr>
        <w:spacing w:before="40" w:after="0" w:line="259" w:lineRule="auto"/>
        <w:ind w:left="1560"/>
        <w:jc w:val="left"/>
        <w:outlineLvl w:val="2"/>
        <w:rPr>
          <w:rFonts w:ascii="Times New Roman" w:eastAsiaTheme="majorEastAsia" w:hAnsi="Times New Roman" w:cs="Times New Roman"/>
          <w:b/>
          <w:sz w:val="24"/>
          <w:szCs w:val="24"/>
          <w:lang w:val="en-ID" w:eastAsia="en-US"/>
        </w:rPr>
      </w:pPr>
      <w:bookmarkStart w:id="19" w:name="_Toc13668719"/>
      <w:bookmarkStart w:id="20" w:name="_Toc15292986"/>
      <w:bookmarkStart w:id="21" w:name="_Toc15293112"/>
      <w:bookmarkStart w:id="22" w:name="_Toc16370835"/>
      <w:r w:rsidRPr="00C77423">
        <w:rPr>
          <w:rFonts w:ascii="Times New Roman" w:eastAsiaTheme="majorEastAsia" w:hAnsi="Times New Roman" w:cs="Times New Roman"/>
          <w:b/>
          <w:sz w:val="24"/>
          <w:szCs w:val="24"/>
          <w:lang w:val="en-ID" w:eastAsia="en-US"/>
        </w:rPr>
        <w:t>Teori sinyal (Signalling Theory)</w:t>
      </w:r>
      <w:bookmarkEnd w:id="19"/>
      <w:bookmarkEnd w:id="20"/>
      <w:bookmarkEnd w:id="21"/>
      <w:bookmarkEnd w:id="22"/>
    </w:p>
    <w:p w14:paraId="66D756B4"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lang w:val="en-ID" w:eastAsia="en-US"/>
        </w:rPr>
      </w:pPr>
    </w:p>
    <w:p w14:paraId="6E261679" w14:textId="77777777" w:rsidR="00C77423" w:rsidRPr="00C77423" w:rsidRDefault="00C77423" w:rsidP="00C77423">
      <w:pPr>
        <w:tabs>
          <w:tab w:val="left" w:pos="1560"/>
        </w:tabs>
        <w:spacing w:after="0"/>
        <w:ind w:left="1560" w:firstLine="709"/>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 </w:t>
      </w:r>
      <w:r w:rsidRPr="00C77423">
        <w:rPr>
          <w:rFonts w:ascii="Times New Roman" w:eastAsia="Calibri" w:hAnsi="Times New Roman" w:cs="Times New Roman"/>
          <w:noProof/>
          <w:sz w:val="24"/>
          <w:szCs w:val="24"/>
          <w:lang w:val="en-ID" w:eastAsia="en-US"/>
        </w:rPr>
        <w:t xml:space="preserve">Teori sinyal membahas mengenai dorongan perusahaan untuk memberikan informasi kepada pihak eksternal. Menurut </w:t>
      </w:r>
      <w:r w:rsidRPr="00C77423">
        <w:rPr>
          <w:rFonts w:ascii="Times New Roman" w:eastAsia="Calibri" w:hAnsi="Times New Roman" w:cs="Times New Roman"/>
          <w:noProof/>
          <w:sz w:val="24"/>
          <w:szCs w:val="24"/>
          <w:lang w:val="en-ID" w:eastAsia="en-US"/>
        </w:rPr>
        <w:fldChar w:fldCharType="begin" w:fldLock="1"/>
      </w:r>
      <w:r w:rsidRPr="00C77423">
        <w:rPr>
          <w:rFonts w:ascii="Times New Roman" w:eastAsia="Calibri" w:hAnsi="Times New Roman" w:cs="Times New Roman"/>
          <w:noProof/>
          <w:sz w:val="24"/>
          <w:szCs w:val="24"/>
          <w:lang w:val="en-ID" w:eastAsia="en-US"/>
        </w:rPr>
        <w:instrText>ADDIN CSL_CITATION {"citationItems":[{"id":"ITEM-1","itemData":{"author":[{"dropping-particle":"","family":"Scott","given":"W.R.","non-dropping-particle":"","parse-names":false,"suffix":""}],"container-title":"Financial Accounting Theory","id":"ITEM-1","issued":{"date-parts":[["2015"]]},"title":"No Title","type":"article-journal","volume":"7th ed."},"uris":["http://www.mendeley.com/documents/?uuid=25193037-1c6d-45bf-bb8f-c8847370ae12"]}],"mendeley":{"formattedCitation":"(Scott, 2015)","manualFormatting":"Scott (2015)","plainTextFormattedCitation":"(Scott, 2015)","previouslyFormattedCitation":"(Scott, 2015)"},"properties":{"noteIndex":0},"schema":"https://github.com/citation-style-language/schema/raw/master/csl-citation.json"}</w:instrText>
      </w:r>
      <w:r w:rsidRPr="00C77423">
        <w:rPr>
          <w:rFonts w:ascii="Times New Roman" w:eastAsia="Calibri" w:hAnsi="Times New Roman" w:cs="Times New Roman"/>
          <w:noProof/>
          <w:sz w:val="24"/>
          <w:szCs w:val="24"/>
          <w:lang w:val="en-ID" w:eastAsia="en-US"/>
        </w:rPr>
        <w:fldChar w:fldCharType="separate"/>
      </w:r>
      <w:r w:rsidRPr="00C77423">
        <w:rPr>
          <w:rFonts w:ascii="Times New Roman" w:eastAsia="Calibri" w:hAnsi="Times New Roman" w:cs="Times New Roman"/>
          <w:noProof/>
          <w:sz w:val="24"/>
          <w:szCs w:val="24"/>
          <w:lang w:val="en-ID" w:eastAsia="en-US"/>
        </w:rPr>
        <w:t>Scott (2015)</w:t>
      </w:r>
      <w:r w:rsidRPr="00C77423">
        <w:rPr>
          <w:rFonts w:ascii="Times New Roman" w:eastAsia="Calibri" w:hAnsi="Times New Roman" w:cs="Times New Roman"/>
          <w:noProof/>
          <w:sz w:val="24"/>
          <w:szCs w:val="24"/>
          <w:lang w:val="en-ID" w:eastAsia="en-US"/>
        </w:rPr>
        <w:fldChar w:fldCharType="end"/>
      </w:r>
      <w:r w:rsidRPr="00C77423">
        <w:rPr>
          <w:rFonts w:ascii="Times New Roman" w:eastAsia="Calibri" w:hAnsi="Times New Roman" w:cs="Times New Roman"/>
          <w:noProof/>
          <w:sz w:val="24"/>
          <w:szCs w:val="24"/>
          <w:lang w:val="en-ID" w:eastAsia="en-US"/>
        </w:rPr>
        <w:t xml:space="preserve">, pengumuman publik mungkin akan mempengaruhi harga semua atau sebagian pasar. Selain itu, </w:t>
      </w:r>
      <w:r w:rsidRPr="00C77423">
        <w:rPr>
          <w:rFonts w:ascii="Times New Roman" w:eastAsia="Calibri" w:hAnsi="Times New Roman" w:cs="Times New Roman"/>
          <w:noProof/>
          <w:sz w:val="24"/>
          <w:szCs w:val="24"/>
          <w:lang w:val="en-ID" w:eastAsia="en-US"/>
        </w:rPr>
        <w:fldChar w:fldCharType="begin" w:fldLock="1"/>
      </w:r>
      <w:r w:rsidRPr="00C77423">
        <w:rPr>
          <w:rFonts w:ascii="Times New Roman" w:eastAsia="Calibri" w:hAnsi="Times New Roman" w:cs="Times New Roman"/>
          <w:noProof/>
          <w:sz w:val="24"/>
          <w:szCs w:val="24"/>
          <w:lang w:val="en-ID" w:eastAsia="en-US"/>
        </w:rPr>
        <w:instrText>ADDIN CSL_CITATION {"citationItems":[{"id":"ITEM-1","itemData":{"author":[{"dropping-particle":"","family":"Scott","given":"W.R.","non-dropping-particle":"","parse-names":false,"suffix":""}],"container-title":"Financial Accounting Theory","id":"ITEM-1","issued":{"date-parts":[["2015"]]},"title":"No Title","type":"article-journal","volume":"7th ed."},"uris":["http://www.mendeley.com/documents/?uuid=25193037-1c6d-45bf-bb8f-c8847370ae12"]}],"mendeley":{"formattedCitation":"(Scott, 2015)","manualFormatting":"Scott (2015)","plainTextFormattedCitation":"(Scott, 2015)","previouslyFormattedCitation":"(Scott, 2015)"},"properties":{"noteIndex":0},"schema":"https://github.com/citation-style-language/schema/raw/master/csl-citation.json"}</w:instrText>
      </w:r>
      <w:r w:rsidRPr="00C77423">
        <w:rPr>
          <w:rFonts w:ascii="Times New Roman" w:eastAsia="Calibri" w:hAnsi="Times New Roman" w:cs="Times New Roman"/>
          <w:noProof/>
          <w:sz w:val="24"/>
          <w:szCs w:val="24"/>
          <w:lang w:val="en-ID" w:eastAsia="en-US"/>
        </w:rPr>
        <w:fldChar w:fldCharType="separate"/>
      </w:r>
      <w:r w:rsidRPr="00C77423">
        <w:rPr>
          <w:rFonts w:ascii="Times New Roman" w:eastAsia="Calibri" w:hAnsi="Times New Roman" w:cs="Times New Roman"/>
          <w:noProof/>
          <w:sz w:val="24"/>
          <w:szCs w:val="24"/>
          <w:lang w:val="en-ID" w:eastAsia="en-US"/>
        </w:rPr>
        <w:t>Scott (2015)</w:t>
      </w:r>
      <w:r w:rsidRPr="00C77423">
        <w:rPr>
          <w:rFonts w:ascii="Times New Roman" w:eastAsia="Calibri" w:hAnsi="Times New Roman" w:cs="Times New Roman"/>
          <w:noProof/>
          <w:sz w:val="24"/>
          <w:szCs w:val="24"/>
          <w:lang w:val="en-ID" w:eastAsia="en-US"/>
        </w:rPr>
        <w:fldChar w:fldCharType="end"/>
      </w:r>
      <w:r w:rsidRPr="00C77423">
        <w:rPr>
          <w:rFonts w:ascii="Times New Roman" w:eastAsia="Calibri" w:hAnsi="Times New Roman" w:cs="Times New Roman"/>
          <w:noProof/>
          <w:sz w:val="24"/>
          <w:szCs w:val="24"/>
          <w:lang w:val="en-ID" w:eastAsia="en-US"/>
        </w:rPr>
        <w:t xml:space="preserve"> menjelaskan bahwa setiap perusahaan memiliki keunggulan dalam bidang investasi dan berupaya untuk melakukan pengungkapan, namun sering kali informasi yang diungkapkan dianggap tidak berguna, walaupun manajer telah mengungkapan secara detail, ada kemungkinan manajer tidak dipercaya oleh pasar. Hal ini harus memberi isyarat kredibilitas tanpa menimbulkan biaya berlebih.</w:t>
      </w:r>
    </w:p>
    <w:p w14:paraId="46390D0D" w14:textId="77777777" w:rsidR="00C77423" w:rsidRPr="00C77423" w:rsidRDefault="00C77423" w:rsidP="00C77423">
      <w:pPr>
        <w:ind w:left="1560" w:firstLine="709"/>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lastRenderedPageBreak/>
        <w:t xml:space="preserve">Menurut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{"citationItems":[{"id":"ITEM-1","itemData":{"author":[{"dropping-particle":"","family":"Suwardjono","given":"","non-dropping-particle":"","parse-names":false,"suffix":""}],"container-title":"Teori Akuntansi: perekayasaan pelaporan keuangan.","id":"ITEM-1","issued":{"date-parts":[["2014"]]},"title":"No Title","type":"article-journal"},"uris":["http://www.mendeley.com/documents/?uuid=98aa7133-5c70-41a1-b86c-24e5aca8307d"]}],"mendeley":{"formattedCitation":"(Suwardjono, 2014)","manualFormatting":"Suwardjono, (2014:583)","plainTextFormattedCitation":"(Suwardjono, 2014)","previouslyFormattedCitation":"(Suwardjono, 2014)"},"properties":{"noteIndex":0},"schema":"https://github.com/citation-style-language/schema/raw/master/csl-citation.json"}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Suwardjono, (2014:583)</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 menjelaskan teori sinyal sebagai berikut:</w:t>
      </w:r>
    </w:p>
    <w:p w14:paraId="15B6978C" w14:textId="77777777" w:rsidR="00C77423" w:rsidRPr="00C77423" w:rsidRDefault="00C77423" w:rsidP="00C77423">
      <w:pPr>
        <w:spacing w:line="240" w:lineRule="auto"/>
        <w:ind w:left="2268"/>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“Teori sinyal (</w:t>
      </w:r>
      <w:r w:rsidRPr="00C77423">
        <w:rPr>
          <w:rFonts w:ascii="Times New Roman" w:hAnsi="Times New Roman" w:cs="Times New Roman"/>
          <w:i/>
          <w:sz w:val="24"/>
          <w:szCs w:val="24"/>
          <w:lang w:val="en-ID" w:eastAsia="en-US"/>
        </w:rPr>
        <w:t>signalling theory</w:t>
      </w:r>
      <w:r w:rsidRPr="00C77423">
        <w:rPr>
          <w:rFonts w:ascii="Times New Roman" w:hAnsi="Times New Roman" w:cs="Times New Roman"/>
          <w:sz w:val="24"/>
          <w:szCs w:val="24"/>
          <w:lang w:val="en-ID" w:eastAsia="en-US"/>
        </w:rPr>
        <w:t xml:space="preserve">) melandasi pengungkapan sukarela, manajemen selalu berusaha untuk mengungkap informasi yang tertutup yang menurut pertimbangannya sangat diminati oleh </w:t>
      </w:r>
      <w:r w:rsidRPr="00C77423">
        <w:rPr>
          <w:rFonts w:ascii="Times New Roman" w:hAnsi="Times New Roman" w:cs="Times New Roman"/>
          <w:i/>
          <w:sz w:val="24"/>
          <w:szCs w:val="24"/>
          <w:lang w:val="en-ID" w:eastAsia="en-US"/>
        </w:rPr>
        <w:t xml:space="preserve">investor </w:t>
      </w:r>
      <w:r w:rsidRPr="00C77423">
        <w:rPr>
          <w:rFonts w:ascii="Times New Roman" w:hAnsi="Times New Roman" w:cs="Times New Roman"/>
          <w:sz w:val="24"/>
          <w:szCs w:val="24"/>
          <w:lang w:val="en-ID" w:eastAsia="en-US"/>
        </w:rPr>
        <w:t xml:space="preserve">dan pemegang saham khususnya kalau informasi tersebut merupakan berita baik </w:t>
      </w:r>
      <w:proofErr w:type="gramStart"/>
      <w:r w:rsidRPr="00C77423">
        <w:rPr>
          <w:rFonts w:ascii="Times New Roman" w:hAnsi="Times New Roman" w:cs="Times New Roman"/>
          <w:sz w:val="24"/>
          <w:szCs w:val="24"/>
          <w:lang w:val="en-ID" w:eastAsia="en-US"/>
        </w:rPr>
        <w:t xml:space="preserve">( </w:t>
      </w:r>
      <w:r w:rsidRPr="00C77423">
        <w:rPr>
          <w:rFonts w:ascii="Times New Roman" w:hAnsi="Times New Roman" w:cs="Times New Roman"/>
          <w:i/>
          <w:sz w:val="24"/>
          <w:szCs w:val="24"/>
          <w:lang w:val="en-ID" w:eastAsia="en-US"/>
        </w:rPr>
        <w:t>good</w:t>
      </w:r>
      <w:proofErr w:type="gramEnd"/>
      <w:r w:rsidRPr="00C77423">
        <w:rPr>
          <w:rFonts w:ascii="Times New Roman" w:hAnsi="Times New Roman" w:cs="Times New Roman"/>
          <w:i/>
          <w:sz w:val="24"/>
          <w:szCs w:val="24"/>
          <w:lang w:val="en-ID" w:eastAsia="en-US"/>
        </w:rPr>
        <w:t xml:space="preserve"> news</w:t>
      </w:r>
      <w:r w:rsidRPr="00C77423">
        <w:rPr>
          <w:rFonts w:ascii="Times New Roman" w:hAnsi="Times New Roman" w:cs="Times New Roman"/>
          <w:sz w:val="24"/>
          <w:szCs w:val="24"/>
          <w:lang w:val="en-ID" w:eastAsia="en-US"/>
        </w:rPr>
        <w:t xml:space="preserve"> ). Manajemen juga berminat menyampaikan informasi yang dapat meningkatkan kredibilitasnya dan kesuksesan perusahaan”</w:t>
      </w:r>
    </w:p>
    <w:p w14:paraId="18E097F3" w14:textId="77777777" w:rsidR="00C77423" w:rsidRPr="00C77423" w:rsidRDefault="00C77423" w:rsidP="00C77423">
      <w:pPr>
        <w:ind w:left="1560" w:firstLine="709"/>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Teori sinyal menjelaskan pentingnya informasi yang disampaikan perusahaan terhadap keputusan investasi kepada pihak eksternal, khususnya para investor dan kreditur. Informasi tersebut menyajikan bagaimana gambaran atau catatan perusahaan pada masa lalu, saat ini maupun masa yang </w:t>
      </w:r>
      <w:proofErr w:type="gramStart"/>
      <w:r w:rsidRPr="00C77423">
        <w:rPr>
          <w:rFonts w:ascii="Times New Roman" w:hAnsi="Times New Roman" w:cs="Times New Roman"/>
          <w:sz w:val="24"/>
          <w:szCs w:val="24"/>
          <w:lang w:val="en-ID" w:eastAsia="en-US"/>
        </w:rPr>
        <w:t>akan</w:t>
      </w:r>
      <w:proofErr w:type="gramEnd"/>
      <w:r w:rsidRPr="00C77423">
        <w:rPr>
          <w:rFonts w:ascii="Times New Roman" w:hAnsi="Times New Roman" w:cs="Times New Roman"/>
          <w:sz w:val="24"/>
          <w:szCs w:val="24"/>
          <w:lang w:val="en-ID" w:eastAsia="en-US"/>
        </w:rPr>
        <w:t xml:space="preserve"> datang pada kelangsungan hidup suatu perusahaan dan bagaimana pasaran efeknya.</w:t>
      </w:r>
    </w:p>
    <w:p w14:paraId="7B3200B1" w14:textId="77777777" w:rsidR="00C77423" w:rsidRPr="00C77423" w:rsidRDefault="00C77423" w:rsidP="00C77423">
      <w:pPr>
        <w:ind w:left="1560" w:firstLine="709"/>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Teori sinyal didasari oleh ide bahwa manajer memiliki informasi yang bagus tentang perusahaan sehingga berupaya menyampaikan informasi tersebut kepada investor agar harga saham dapat meningkat. Namun karena adanya asimetri informasi antara pihak manajemen dan pihak eksternal, membuat manajer tidak hanya sekedar mengumumkan informasi bagus tersebut tetapi manajer juga harus memberikan sinyal mengenai kondisi perusahaan kepada pengguna laporan keuangan terutama para investor sebagai wujud tanggung jawab atas pengelolaan perusahaan.</w:t>
      </w:r>
    </w:p>
    <w:p w14:paraId="48518814" w14:textId="77777777" w:rsidR="00C77423" w:rsidRPr="00C77423" w:rsidRDefault="00C77423" w:rsidP="00C77423">
      <w:pPr>
        <w:ind w:left="1560" w:firstLine="709"/>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Sinyal dapat diberikan dengan dilakukan pengungkapan informasi akuntansi seperti laporan tahunan, laporan keuangan, laporan kinerja manajemen atau serta hal-hal berupa promosi serta informasi lain yang menunjukan bahwa perusahaan tersebut jauh lebih unggul dari pada </w:t>
      </w:r>
      <w:r w:rsidRPr="00C77423">
        <w:rPr>
          <w:rFonts w:ascii="Times New Roman" w:hAnsi="Times New Roman" w:cs="Times New Roman"/>
          <w:sz w:val="24"/>
          <w:szCs w:val="24"/>
          <w:lang w:val="en-ID" w:eastAsia="en-US"/>
        </w:rPr>
        <w:lastRenderedPageBreak/>
        <w:t>perusahaan lain. Laporan tahunan merupakan salah satu jenis informasi yang dapat menjadi sinyal positif bagi pihak luar perusahaan, terutama bagi pihak investor dan para investor dan calon investor. Laporan tahunan dapat mengungkapkan informasi akuntansi, informasi yang berkaitan dengan laporan keuangan dan informasi non-akuntansi, informasi yang tidak berkaitan dengan laporan keuangan.</w:t>
      </w:r>
    </w:p>
    <w:p w14:paraId="7ADE31D1" w14:textId="77777777" w:rsidR="00C77423" w:rsidRPr="00C77423" w:rsidRDefault="00C77423" w:rsidP="00C77423">
      <w:pPr>
        <w:ind w:left="1560" w:firstLine="709"/>
        <w:rPr>
          <w:rFonts w:ascii="Times New Roman" w:hAnsi="Times New Roman" w:cs="Times New Roman"/>
          <w:sz w:val="24"/>
          <w:szCs w:val="24"/>
          <w:lang w:val="en-ID" w:eastAsia="en-US"/>
        </w:rPr>
      </w:pPr>
    </w:p>
    <w:p w14:paraId="392A14DD" w14:textId="77777777" w:rsidR="00C77423" w:rsidRPr="00C77423" w:rsidRDefault="00C77423" w:rsidP="00C77423">
      <w:pPr>
        <w:keepNext/>
        <w:keepLines/>
        <w:numPr>
          <w:ilvl w:val="0"/>
          <w:numId w:val="7"/>
        </w:numPr>
        <w:spacing w:after="0" w:line="259" w:lineRule="auto"/>
        <w:ind w:left="1560"/>
        <w:contextualSpacing/>
        <w:jc w:val="left"/>
        <w:outlineLvl w:val="2"/>
        <w:rPr>
          <w:rFonts w:ascii="Times New Roman" w:eastAsiaTheme="majorEastAsia" w:hAnsi="Times New Roman" w:cs="Times New Roman"/>
          <w:b/>
          <w:bCs/>
          <w:sz w:val="24"/>
          <w:szCs w:val="24"/>
        </w:rPr>
      </w:pPr>
      <w:bookmarkStart w:id="23" w:name="_Toc13668720"/>
      <w:bookmarkStart w:id="24" w:name="_Toc15292987"/>
      <w:bookmarkStart w:id="25" w:name="_Toc15293113"/>
      <w:bookmarkStart w:id="26" w:name="_Toc16370836"/>
      <w:r w:rsidRPr="00C77423">
        <w:rPr>
          <w:rFonts w:ascii="Times New Roman" w:eastAsiaTheme="majorEastAsia" w:hAnsi="Times New Roman" w:cs="Times New Roman"/>
          <w:b/>
          <w:bCs/>
          <w:sz w:val="24"/>
          <w:szCs w:val="24"/>
        </w:rPr>
        <w:t>N</w:t>
      </w:r>
      <w:r w:rsidRPr="00C77423">
        <w:rPr>
          <w:rFonts w:ascii="Times New Roman" w:eastAsiaTheme="majorEastAsia" w:hAnsi="Times New Roman" w:cs="Times New Roman"/>
          <w:b/>
          <w:sz w:val="24"/>
          <w:szCs w:val="24"/>
          <w:lang w:eastAsia="en-US"/>
        </w:rPr>
        <w:t>i</w:t>
      </w:r>
      <w:r w:rsidRPr="00C77423">
        <w:rPr>
          <w:rFonts w:ascii="Times New Roman" w:eastAsiaTheme="majorEastAsia" w:hAnsi="Times New Roman" w:cs="Times New Roman"/>
          <w:b/>
          <w:bCs/>
          <w:sz w:val="24"/>
          <w:szCs w:val="24"/>
        </w:rPr>
        <w:t>lai Perusahaan</w:t>
      </w:r>
      <w:bookmarkEnd w:id="23"/>
      <w:bookmarkEnd w:id="24"/>
      <w:bookmarkEnd w:id="25"/>
      <w:bookmarkEnd w:id="26"/>
    </w:p>
    <w:p w14:paraId="1E6F3888" w14:textId="77777777" w:rsidR="00C77423" w:rsidRPr="00C77423" w:rsidRDefault="00C77423" w:rsidP="00C77423">
      <w:pPr>
        <w:widowControl w:val="0"/>
        <w:kinsoku w:val="0"/>
        <w:overflowPunct w:val="0"/>
        <w:autoSpaceDE w:val="0"/>
        <w:autoSpaceDN w:val="0"/>
        <w:adjustRightInd w:val="0"/>
        <w:spacing w:after="0"/>
        <w:ind w:left="1560" w:right="-32" w:firstLine="709"/>
        <w:contextualSpacing/>
        <w:rPr>
          <w:rFonts w:ascii="Times New Roman" w:hAnsi="Times New Roman" w:cs="Times New Roman"/>
          <w:color w:val="000000" w:themeColor="text1"/>
          <w:sz w:val="24"/>
          <w:szCs w:val="24"/>
        </w:rPr>
      </w:pPr>
      <w:r w:rsidRPr="00C77423">
        <w:rPr>
          <w:rFonts w:ascii="Times New Roman" w:hAnsi="Times New Roman" w:cs="Times New Roman"/>
          <w:color w:val="000000" w:themeColor="text1"/>
          <w:sz w:val="24"/>
          <w:szCs w:val="24"/>
          <w:lang w:val="id-ID"/>
        </w:rPr>
        <w:t>Tujuan utama suatu perusahaan menurut teori perusahaan (</w:t>
      </w:r>
      <w:r w:rsidRPr="00C77423">
        <w:rPr>
          <w:rFonts w:ascii="Times New Roman" w:hAnsi="Times New Roman" w:cs="Times New Roman"/>
          <w:i/>
          <w:color w:val="000000" w:themeColor="text1"/>
          <w:sz w:val="24"/>
          <w:szCs w:val="24"/>
          <w:lang w:val="id-ID"/>
        </w:rPr>
        <w:t>theory of the firm</w:t>
      </w:r>
      <w:r w:rsidRPr="00C77423">
        <w:rPr>
          <w:rFonts w:ascii="Times New Roman" w:hAnsi="Times New Roman" w:cs="Times New Roman"/>
          <w:color w:val="000000" w:themeColor="text1"/>
          <w:sz w:val="24"/>
          <w:szCs w:val="24"/>
          <w:lang w:val="id-ID"/>
        </w:rPr>
        <w:t>) adalah untuk memaksimumkan kekayaan atau nilai perusahaan (</w:t>
      </w:r>
      <w:r w:rsidRPr="00C77423">
        <w:rPr>
          <w:rFonts w:ascii="Times New Roman" w:hAnsi="Times New Roman" w:cs="Times New Roman"/>
          <w:i/>
          <w:color w:val="000000" w:themeColor="text1"/>
          <w:sz w:val="24"/>
          <w:szCs w:val="24"/>
          <w:lang w:val="id-ID"/>
        </w:rPr>
        <w:t>value of the firm</w:t>
      </w:r>
      <w:r w:rsidRPr="00C77423">
        <w:rPr>
          <w:rFonts w:ascii="Times New Roman" w:hAnsi="Times New Roman" w:cs="Times New Roman"/>
          <w:color w:val="000000" w:themeColor="text1"/>
          <w:sz w:val="24"/>
          <w:szCs w:val="24"/>
          <w:lang w:val="id-ID"/>
        </w:rPr>
        <w:t>)</w:t>
      </w:r>
      <w:r w:rsidRPr="00C77423">
        <w:rPr>
          <w:rFonts w:ascii="Times New Roman" w:hAnsi="Times New Roman" w:cs="Times New Roman"/>
          <w:color w:val="000000" w:themeColor="text1"/>
          <w:sz w:val="24"/>
          <w:szCs w:val="24"/>
          <w:lang w:val="id-ID"/>
        </w:rPr>
        <w:fldChar w:fldCharType="begin" w:fldLock="1"/>
      </w:r>
      <w:r w:rsidRPr="00C77423">
        <w:rPr>
          <w:rFonts w:ascii="Times New Roman" w:hAnsi="Times New Roman" w:cs="Times New Roman"/>
          <w:color w:val="000000" w:themeColor="text1"/>
          <w:sz w:val="24"/>
          <w:szCs w:val="24"/>
          <w:lang w:val="id-ID"/>
        </w:rPr>
        <w:instrText>ADDIN CSL_CITATION {"citationItems":[{"id":"ITEM-1","itemData":{"author":[{"dropping-particle":"","family":"Salvatore","given":"Dominic","non-dropping-particle":"","parse-names":false,"suffix":""}],"id":"ITEM-1","issued":{"date-parts":[["2005"]]},"title":"Managerial Economic","type":"book"},"uris":["http://www.mendeley.com/documents/?uuid=b1ced459-4985-4e19-a9ff-73e8702945e2"]}],"mendeley":{"formattedCitation":"(Salvatore, 2005)","manualFormatting":" Salvatore (2005:9)","plainTextFormattedCitation":"(Salvatore, 2005)","previouslyFormattedCitation":"(Salvatore, 2005)"},"properties":{"noteIndex":0},"schema":"https://github.com/citation-style-language/schema/raw/master/csl-citation.json"}</w:instrText>
      </w:r>
      <w:r w:rsidRPr="00C77423">
        <w:rPr>
          <w:rFonts w:ascii="Times New Roman" w:hAnsi="Times New Roman" w:cs="Times New Roman"/>
          <w:color w:val="000000" w:themeColor="text1"/>
          <w:sz w:val="24"/>
          <w:szCs w:val="24"/>
          <w:lang w:val="id-ID"/>
        </w:rPr>
        <w:fldChar w:fldCharType="separate"/>
      </w:r>
      <w:r w:rsidRPr="00C77423">
        <w:rPr>
          <w:rFonts w:ascii="Times New Roman" w:hAnsi="Times New Roman" w:cs="Times New Roman"/>
          <w:noProof/>
          <w:color w:val="000000" w:themeColor="text1"/>
          <w:sz w:val="24"/>
          <w:szCs w:val="24"/>
          <w:lang w:val="id-ID"/>
        </w:rPr>
        <w:t xml:space="preserve"> Salvatore </w:t>
      </w:r>
      <w:r w:rsidRPr="00C77423">
        <w:rPr>
          <w:rFonts w:ascii="Times New Roman" w:hAnsi="Times New Roman" w:cs="Times New Roman"/>
          <w:noProof/>
          <w:color w:val="000000" w:themeColor="text1"/>
          <w:sz w:val="24"/>
          <w:szCs w:val="24"/>
          <w:lang w:val="en-ID"/>
        </w:rPr>
        <w:t>(</w:t>
      </w:r>
      <w:r w:rsidRPr="00C77423">
        <w:rPr>
          <w:rFonts w:ascii="Times New Roman" w:hAnsi="Times New Roman" w:cs="Times New Roman"/>
          <w:noProof/>
          <w:color w:val="000000" w:themeColor="text1"/>
          <w:sz w:val="24"/>
          <w:szCs w:val="24"/>
          <w:lang w:val="id-ID"/>
        </w:rPr>
        <w:t>2005</w:t>
      </w:r>
      <w:r w:rsidRPr="00C77423">
        <w:rPr>
          <w:rFonts w:ascii="Times New Roman" w:hAnsi="Times New Roman" w:cs="Times New Roman"/>
          <w:noProof/>
          <w:color w:val="000000" w:themeColor="text1"/>
          <w:sz w:val="24"/>
          <w:szCs w:val="24"/>
          <w:lang w:val="en-ID"/>
        </w:rPr>
        <w:t>:9</w:t>
      </w:r>
      <w:r w:rsidRPr="00C77423">
        <w:rPr>
          <w:rFonts w:ascii="Times New Roman" w:hAnsi="Times New Roman" w:cs="Times New Roman"/>
          <w:noProof/>
          <w:color w:val="000000" w:themeColor="text1"/>
          <w:sz w:val="24"/>
          <w:szCs w:val="24"/>
          <w:lang w:val="id-ID"/>
        </w:rPr>
        <w:t>)</w:t>
      </w:r>
      <w:r w:rsidRPr="00C77423">
        <w:rPr>
          <w:rFonts w:ascii="Times New Roman" w:hAnsi="Times New Roman" w:cs="Times New Roman"/>
          <w:color w:val="000000" w:themeColor="text1"/>
          <w:sz w:val="24"/>
          <w:szCs w:val="24"/>
          <w:lang w:val="id-ID"/>
        </w:rPr>
        <w:fldChar w:fldCharType="end"/>
      </w:r>
      <w:r w:rsidRPr="00C77423">
        <w:rPr>
          <w:rFonts w:ascii="Times New Roman" w:hAnsi="Times New Roman" w:cs="Times New Roman"/>
          <w:sz w:val="24"/>
          <w:szCs w:val="24"/>
        </w:rPr>
        <w:t>.</w:t>
      </w:r>
      <w:r w:rsidRPr="00C77423">
        <w:rPr>
          <w:rFonts w:ascii="Times New Roman" w:hAnsi="Times New Roman" w:cs="Times New Roman"/>
          <w:i/>
          <w:sz w:val="24"/>
          <w:szCs w:val="24"/>
        </w:rPr>
        <w:t xml:space="preserve"> </w:t>
      </w:r>
      <w:r w:rsidRPr="00C77423">
        <w:rPr>
          <w:rFonts w:ascii="Times New Roman" w:hAnsi="Times New Roman" w:cs="Times New Roman"/>
          <w:color w:val="000000" w:themeColor="text1"/>
          <w:sz w:val="24"/>
          <w:szCs w:val="24"/>
          <w:lang w:val="id-ID"/>
        </w:rPr>
        <w:t>Nilai perusahaan dapat mempengaruhi pandangan investor mengenai suatu perusahaan karena nilai perusahaan dianggap mampu mencerminkan kinerja perusahaan. Peningkatan kemakmuran pemegang saham dapat dicapai melalui nilai perusahaan yang tinggi. Nilai perusahaan dapat didefinisikan sebagai nilai wajar perusahaan yang menggambarkan persepsi investor terhadap emiten bersangkutan. Memaksimalkan nilai perusahaan sangat penting artinya bagi suatu perusahaan, karena dengan memaksimalkan nilai perusahaan berarti juga memaksimalkan kemakmuran pemegang saham</w:t>
      </w:r>
      <w:r w:rsidRPr="00C77423">
        <w:rPr>
          <w:rFonts w:ascii="Times New Roman" w:hAnsi="Times New Roman" w:cs="Times New Roman"/>
          <w:color w:val="000000" w:themeColor="text1"/>
          <w:sz w:val="24"/>
          <w:szCs w:val="24"/>
        </w:rPr>
        <w:t>.</w:t>
      </w:r>
    </w:p>
    <w:p w14:paraId="2BD86F82" w14:textId="77777777" w:rsidR="00C77423" w:rsidRPr="00C77423" w:rsidRDefault="00C77423" w:rsidP="00C77423">
      <w:pPr>
        <w:widowControl w:val="0"/>
        <w:kinsoku w:val="0"/>
        <w:overflowPunct w:val="0"/>
        <w:autoSpaceDE w:val="0"/>
        <w:autoSpaceDN w:val="0"/>
        <w:adjustRightInd w:val="0"/>
        <w:spacing w:after="0"/>
        <w:ind w:left="1560" w:right="-32" w:firstLine="709"/>
        <w:contextualSpacing/>
        <w:rPr>
          <w:rFonts w:ascii="Times New Roman" w:hAnsi="Times New Roman" w:cs="Times New Roman"/>
          <w:color w:val="000000" w:themeColor="text1"/>
          <w:sz w:val="24"/>
          <w:szCs w:val="24"/>
        </w:rPr>
      </w:pPr>
      <w:r w:rsidRPr="00C77423">
        <w:rPr>
          <w:rFonts w:ascii="Times New Roman" w:hAnsi="Times New Roman" w:cs="Times New Roman"/>
          <w:color w:val="000000" w:themeColor="text1"/>
          <w:sz w:val="24"/>
          <w:szCs w:val="24"/>
        </w:rPr>
        <w:t>T</w:t>
      </w:r>
      <w:r w:rsidRPr="00C77423">
        <w:rPr>
          <w:rFonts w:ascii="Times New Roman" w:hAnsi="Times New Roman" w:cs="Times New Roman"/>
          <w:color w:val="000000" w:themeColor="text1"/>
          <w:sz w:val="24"/>
          <w:szCs w:val="24"/>
          <w:lang w:val="id-ID"/>
        </w:rPr>
        <w:t xml:space="preserve">erdapat beberapa konsep nilai yang menjelaskan nilai suatu perusahaan yaitu: nilai nominal, nilai pasar, nilai intrinsik, nilai buku, dan nilai likuidasi. Nilai nominal adalah nilai yang tercantum secara formal dalam anggaran dasar perseroan, disebutkan secara eksplisit dalam neraca perusahaan, dan juga ditulis jelas dalam surat saham kolektif. Nilai pasar, sering disebut kurs atau harga yang terjadi dari proses tawar menawar di </w:t>
      </w:r>
      <w:r w:rsidRPr="00C77423">
        <w:rPr>
          <w:rFonts w:ascii="Times New Roman" w:hAnsi="Times New Roman" w:cs="Times New Roman"/>
          <w:color w:val="000000" w:themeColor="text1"/>
          <w:sz w:val="24"/>
          <w:szCs w:val="24"/>
          <w:lang w:val="id-ID"/>
        </w:rPr>
        <w:lastRenderedPageBreak/>
        <w:t xml:space="preserve">pasar saham. Nilai ini hanya bisa ditentukan jika saham perusahaan dijual di pasar saham. Nilai intrinsik mengacu pada perkiraan nilai riil suatu perusahaan. Sedangkan nilai buku adalah nilai perusahaan yang dihitung sesuai dasar konsep akuntansi, yaitu dengan cara membagi selisih antara total aset dan total utang dengan jumlah saham yang beredar. Nilai likuidasi adalah nilai jual seluruh aktiva perusahaan dikurangi semua kewajiban yang harus dipenuhi. </w:t>
      </w:r>
    </w:p>
    <w:p w14:paraId="293A8740" w14:textId="77777777" w:rsidR="00C77423" w:rsidRPr="00C77423" w:rsidRDefault="00C77423" w:rsidP="00C77423">
      <w:pPr>
        <w:widowControl w:val="0"/>
        <w:tabs>
          <w:tab w:val="left" w:pos="489"/>
        </w:tabs>
        <w:kinsoku w:val="0"/>
        <w:overflowPunct w:val="0"/>
        <w:autoSpaceDE w:val="0"/>
        <w:autoSpaceDN w:val="0"/>
        <w:adjustRightInd w:val="0"/>
        <w:spacing w:after="0"/>
        <w:ind w:left="1560" w:right="-32" w:firstLine="709"/>
        <w:contextualSpacing/>
        <w:rPr>
          <w:rFonts w:ascii="Times New Roman" w:hAnsi="Times New Roman" w:cs="Times New Roman"/>
          <w:color w:val="000000" w:themeColor="text1"/>
          <w:sz w:val="24"/>
          <w:szCs w:val="24"/>
          <w:lang w:val="id-ID"/>
        </w:rPr>
      </w:pPr>
      <w:r w:rsidRPr="00C77423">
        <w:rPr>
          <w:rFonts w:ascii="Times New Roman" w:hAnsi="Times New Roman" w:cs="Times New Roman"/>
          <w:color w:val="000000" w:themeColor="text1"/>
          <w:sz w:val="24"/>
          <w:szCs w:val="24"/>
          <w:lang w:val="id-ID"/>
        </w:rPr>
        <w:t xml:space="preserve">Nilai perusahaan pada dasarnya diukur dari beberapa aspek, salah satunya adalah harga pasar saham perusahaan, karena harga pasar saham perusahaan mencerminkan penilaian investor atas keseluruhan ekuitas yang dimiliki. </w:t>
      </w:r>
    </w:p>
    <w:p w14:paraId="45635E7E" w14:textId="77777777" w:rsidR="00C77423" w:rsidRPr="00C77423" w:rsidRDefault="00C77423" w:rsidP="00C77423">
      <w:pPr>
        <w:widowControl w:val="0"/>
        <w:tabs>
          <w:tab w:val="left" w:pos="489"/>
        </w:tabs>
        <w:kinsoku w:val="0"/>
        <w:overflowPunct w:val="0"/>
        <w:autoSpaceDE w:val="0"/>
        <w:autoSpaceDN w:val="0"/>
        <w:adjustRightInd w:val="0"/>
        <w:spacing w:after="0"/>
        <w:ind w:left="1560" w:right="-32" w:firstLine="709"/>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id-ID"/>
        </w:rPr>
        <w:t>Harga pasar saham menunjukkan penilaian sentral terhadap semua pelaku pasar dan merupakan barometer kinerja perusahaan. Investor menggunakan rasio-rasio keuangan untuk mengetahui nilai pasar perusahaan. Rasio tersebut dapat memberikan indikasi bagi manajemen mengenai penilaian investor terhadap kinerja perusahaan di masa lampau dan prospeknya di masa depan. Ada beberapa rasio yang digunakan untuk mengukur nilai pasar perusaha</w:t>
      </w:r>
      <w:r w:rsidRPr="00C77423">
        <w:rPr>
          <w:rFonts w:ascii="Times New Roman" w:hAnsi="Times New Roman" w:cs="Times New Roman"/>
          <w:color w:val="000000" w:themeColor="text1"/>
          <w:sz w:val="24"/>
          <w:szCs w:val="24"/>
          <w:lang w:val="en-ID"/>
        </w:rPr>
        <w:t xml:space="preserve">an yang masing masing dikembangkan sendiri oleh para ahli  </w:t>
      </w:r>
      <w:r w:rsidRPr="00C77423">
        <w:rPr>
          <w:rFonts w:ascii="Times New Roman" w:hAnsi="Times New Roman" w:cs="Times New Roman"/>
          <w:color w:val="000000" w:themeColor="text1"/>
          <w:sz w:val="24"/>
          <w:szCs w:val="24"/>
          <w:lang w:val="id-ID"/>
        </w:rPr>
        <w:t xml:space="preserve"> </w:t>
      </w:r>
      <w:r w:rsidRPr="00C77423">
        <w:rPr>
          <w:rFonts w:ascii="Times New Roman" w:hAnsi="Times New Roman" w:cs="Times New Roman"/>
          <w:color w:val="000000" w:themeColor="text1"/>
          <w:sz w:val="24"/>
          <w:szCs w:val="24"/>
          <w:lang w:val="en-ID"/>
        </w:rPr>
        <w:t>:</w:t>
      </w:r>
    </w:p>
    <w:p w14:paraId="102CE31D" w14:textId="77777777" w:rsidR="00C77423" w:rsidRPr="00C77423" w:rsidRDefault="00C77423" w:rsidP="00C77423">
      <w:pPr>
        <w:widowControl w:val="0"/>
        <w:numPr>
          <w:ilvl w:val="1"/>
          <w:numId w:val="3"/>
        </w:numPr>
        <w:tabs>
          <w:tab w:val="left" w:pos="489"/>
        </w:tabs>
        <w:kinsoku w:val="0"/>
        <w:overflowPunct w:val="0"/>
        <w:autoSpaceDE w:val="0"/>
        <w:autoSpaceDN w:val="0"/>
        <w:adjustRightInd w:val="0"/>
        <w:spacing w:after="0" w:line="259" w:lineRule="auto"/>
        <w:ind w:right="-32" w:firstLine="195"/>
        <w:contextualSpacing/>
        <w:jc w:val="left"/>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Price earning ratio (PER)</w:t>
      </w:r>
    </w:p>
    <w:p w14:paraId="2511931F"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Price earning ratio (PER) menunjukkan berapa banyak jumlah uang yang rela dikeluarkan oleh para investor untuk membayar setiap dolar laba yang dilaporkan (Brigham dan Houston, 2006:110).</w:t>
      </w:r>
    </w:p>
    <w:p w14:paraId="2E45DFF5"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p>
    <w:p w14:paraId="49AD8FB9"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Rasio ini digunakan untuk mengukur seberapa besar perbandingan antara harga saham perusahaan dengan keuntungan yang diperoleh </w:t>
      </w:r>
      <w:r w:rsidRPr="00C77423">
        <w:rPr>
          <w:rFonts w:ascii="Times New Roman" w:hAnsi="Times New Roman" w:cs="Times New Roman"/>
          <w:color w:val="000000" w:themeColor="text1"/>
          <w:sz w:val="24"/>
          <w:szCs w:val="24"/>
          <w:lang w:val="en-ID"/>
        </w:rPr>
        <w:lastRenderedPageBreak/>
        <w:t>oleh para pemegang saham.</w:t>
      </w:r>
    </w:p>
    <w:p w14:paraId="226F7E41"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m:oMathPara>
        <m:oMath>
          <m:r>
            <w:rPr>
              <w:rFonts w:ascii="Cambria Math" w:hAnsi="Cambria Math" w:cs="Times New Roman"/>
              <w:color w:val="000000" w:themeColor="text1"/>
              <w:sz w:val="24"/>
              <w:szCs w:val="24"/>
              <w:lang w:val="en-ID"/>
            </w:rPr>
            <m:t>PER=</m:t>
          </m:r>
          <m:f>
            <m:fPr>
              <m:ctrlPr>
                <w:rPr>
                  <w:rFonts w:ascii="Cambria Math" w:hAnsi="Cambria Math" w:cs="Times New Roman"/>
                  <w:i/>
                  <w:color w:val="000000" w:themeColor="text1"/>
                  <w:sz w:val="24"/>
                  <w:szCs w:val="24"/>
                  <w:lang w:val="en-ID"/>
                </w:rPr>
              </m:ctrlPr>
            </m:fPr>
            <m:num>
              <m:r>
                <w:rPr>
                  <w:rFonts w:ascii="Cambria Math" w:hAnsi="Cambria Math" w:cs="Times New Roman"/>
                  <w:color w:val="000000" w:themeColor="text1"/>
                  <w:sz w:val="24"/>
                  <w:szCs w:val="24"/>
                  <w:lang w:val="en-ID"/>
                </w:rPr>
                <m:t>Market price per share</m:t>
              </m:r>
            </m:num>
            <m:den>
              <m:r>
                <w:rPr>
                  <w:rFonts w:ascii="Cambria Math" w:hAnsi="Cambria Math" w:cs="Times New Roman"/>
                  <w:color w:val="000000" w:themeColor="text1"/>
                  <w:sz w:val="24"/>
                  <w:szCs w:val="24"/>
                  <w:lang w:val="en-ID"/>
                </w:rPr>
                <m:t>Earning per share</m:t>
              </m:r>
            </m:den>
          </m:f>
        </m:oMath>
      </m:oMathPara>
    </w:p>
    <w:p w14:paraId="2A4B597C"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                   </w:t>
      </w:r>
    </w:p>
    <w:p w14:paraId="27B4A3AB" w14:textId="77777777" w:rsidR="00C77423" w:rsidRPr="00C77423" w:rsidRDefault="00C77423" w:rsidP="00C77423">
      <w:pPr>
        <w:widowControl w:val="0"/>
        <w:numPr>
          <w:ilvl w:val="1"/>
          <w:numId w:val="3"/>
        </w:numPr>
        <w:tabs>
          <w:tab w:val="left" w:pos="489"/>
        </w:tabs>
        <w:kinsoku w:val="0"/>
        <w:overflowPunct w:val="0"/>
        <w:autoSpaceDE w:val="0"/>
        <w:autoSpaceDN w:val="0"/>
        <w:adjustRightInd w:val="0"/>
        <w:spacing w:after="0" w:line="259" w:lineRule="auto"/>
        <w:ind w:left="2127" w:right="-32" w:hanging="284"/>
        <w:contextualSpacing/>
        <w:jc w:val="left"/>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Price to book value (PBV)</w:t>
      </w:r>
    </w:p>
    <w:p w14:paraId="57F7A4BF"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Price to Book Value (PBV) adalah rasio yang menunjukkan apakah harga saham yang diperdagangkan </w:t>
      </w:r>
      <w:r w:rsidRPr="00C77423">
        <w:rPr>
          <w:rFonts w:ascii="Times New Roman" w:hAnsi="Times New Roman" w:cs="Times New Roman"/>
          <w:i/>
          <w:color w:val="000000" w:themeColor="text1"/>
          <w:sz w:val="24"/>
          <w:szCs w:val="24"/>
          <w:lang w:val="en-ID"/>
        </w:rPr>
        <w:t>overvalued</w:t>
      </w:r>
      <w:r w:rsidRPr="00C77423">
        <w:rPr>
          <w:rFonts w:ascii="Times New Roman" w:hAnsi="Times New Roman" w:cs="Times New Roman"/>
          <w:color w:val="000000" w:themeColor="text1"/>
          <w:sz w:val="24"/>
          <w:szCs w:val="24"/>
          <w:lang w:val="en-ID"/>
        </w:rPr>
        <w:t xml:space="preserve"> (di atas) atau undervalued (di bawah) nilai buku saham tersebut Fakhruddin dan Hadianto (2001).</w:t>
      </w:r>
    </w:p>
    <w:p w14:paraId="5278141E"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p>
    <w:p w14:paraId="63A8AFD8"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Price to Book Value (PBV) menggambarkan seberapa besar pasar menghargai nilai buku saham suatu perusahaan. Makin tinggi rasio ini, berarti pasar percaya </w:t>
      </w:r>
      <w:proofErr w:type="gramStart"/>
      <w:r w:rsidRPr="00C77423">
        <w:rPr>
          <w:rFonts w:ascii="Times New Roman" w:hAnsi="Times New Roman" w:cs="Times New Roman"/>
          <w:color w:val="000000" w:themeColor="text1"/>
          <w:sz w:val="24"/>
          <w:szCs w:val="24"/>
          <w:lang w:val="en-ID"/>
        </w:rPr>
        <w:t>akan</w:t>
      </w:r>
      <w:proofErr w:type="gramEnd"/>
      <w:r w:rsidRPr="00C77423">
        <w:rPr>
          <w:rFonts w:ascii="Times New Roman" w:hAnsi="Times New Roman" w:cs="Times New Roman"/>
          <w:color w:val="000000" w:themeColor="text1"/>
          <w:sz w:val="24"/>
          <w:szCs w:val="24"/>
          <w:lang w:val="en-ID"/>
        </w:rPr>
        <w:t xml:space="preserve"> prospek perusahaan tersebut. PBV juga menunjukkan seberapa jauh suatu perusahaan mampu menciptakan nilai perusahaan yang relatif terhadap jumlah modal yang di investasikan.</w:t>
      </w:r>
    </w:p>
    <w:p w14:paraId="596ECF5A"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m:oMathPara>
        <m:oMath>
          <m:r>
            <w:rPr>
              <w:rFonts w:ascii="Cambria Math" w:hAnsi="Cambria Math" w:cs="Times New Roman"/>
              <w:color w:val="000000" w:themeColor="text1"/>
              <w:sz w:val="24"/>
              <w:szCs w:val="24"/>
              <w:lang w:val="en-ID"/>
            </w:rPr>
            <m:t>PBV=</m:t>
          </m:r>
          <m:f>
            <m:fPr>
              <m:ctrlPr>
                <w:rPr>
                  <w:rFonts w:ascii="Cambria Math" w:hAnsi="Cambria Math" w:cs="Times New Roman"/>
                  <w:i/>
                  <w:color w:val="000000" w:themeColor="text1"/>
                  <w:sz w:val="24"/>
                  <w:szCs w:val="24"/>
                  <w:lang w:val="en-ID"/>
                </w:rPr>
              </m:ctrlPr>
            </m:fPr>
            <m:num>
              <m:r>
                <w:rPr>
                  <w:rFonts w:ascii="Cambria Math" w:hAnsi="Cambria Math" w:cs="Times New Roman"/>
                  <w:color w:val="000000" w:themeColor="text1"/>
                  <w:sz w:val="24"/>
                  <w:szCs w:val="24"/>
                  <w:lang w:val="en-ID"/>
                </w:rPr>
                <m:t>Market price per share</m:t>
              </m:r>
            </m:num>
            <m:den>
              <m:r>
                <w:rPr>
                  <w:rFonts w:ascii="Cambria Math" w:hAnsi="Cambria Math" w:cs="Times New Roman"/>
                  <w:color w:val="000000" w:themeColor="text1"/>
                  <w:sz w:val="24"/>
                  <w:szCs w:val="24"/>
                  <w:lang w:val="en-ID"/>
                </w:rPr>
                <m:t>Book Value per share</m:t>
              </m:r>
            </m:den>
          </m:f>
        </m:oMath>
      </m:oMathPara>
    </w:p>
    <w:p w14:paraId="0B15A064"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        </w:t>
      </w:r>
    </w:p>
    <w:p w14:paraId="57B6D6FF" w14:textId="77777777" w:rsidR="00C77423" w:rsidRPr="00C77423" w:rsidRDefault="00C77423" w:rsidP="00C77423">
      <w:pPr>
        <w:widowControl w:val="0"/>
        <w:numPr>
          <w:ilvl w:val="1"/>
          <w:numId w:val="3"/>
        </w:numPr>
        <w:tabs>
          <w:tab w:val="left" w:pos="489"/>
        </w:tabs>
        <w:kinsoku w:val="0"/>
        <w:overflowPunct w:val="0"/>
        <w:autoSpaceDE w:val="0"/>
        <w:autoSpaceDN w:val="0"/>
        <w:adjustRightInd w:val="0"/>
        <w:spacing w:after="0" w:line="259" w:lineRule="auto"/>
        <w:ind w:left="2268" w:right="-32" w:hanging="283"/>
        <w:contextualSpacing/>
        <w:jc w:val="left"/>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Tobins Q</w:t>
      </w:r>
    </w:p>
    <w:p w14:paraId="1C62D718"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Tobin’s Q dihitung dengan membandingkan rasio nilai pasar saham perusahaan dengan nilai buku ekuitas perusahaan Weston dan Copeland (2001).</w:t>
      </w:r>
    </w:p>
    <w:p w14:paraId="16E2811F" w14:textId="77777777" w:rsidR="00C77423" w:rsidRPr="00C77423" w:rsidRDefault="00C77423" w:rsidP="00C77423">
      <w:pPr>
        <w:widowControl w:val="0"/>
        <w:tabs>
          <w:tab w:val="left" w:pos="489"/>
          <w:tab w:val="left" w:pos="1985"/>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p>
    <w:p w14:paraId="0A804E18" w14:textId="77777777" w:rsidR="00C77423" w:rsidRPr="00C77423" w:rsidRDefault="00C77423" w:rsidP="00C77423">
      <w:pPr>
        <w:widowControl w:val="0"/>
        <w:tabs>
          <w:tab w:val="left" w:pos="489"/>
          <w:tab w:val="left" w:pos="1985"/>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m:oMathPara>
        <m:oMath>
          <m:r>
            <w:rPr>
              <w:rFonts w:ascii="Cambria Math" w:hAnsi="Cambria Math" w:cs="Times New Roman"/>
              <w:color w:val="000000" w:themeColor="text1"/>
              <w:sz w:val="24"/>
              <w:szCs w:val="24"/>
              <w:lang w:val="en-ID"/>
            </w:rPr>
            <m:t>Q=</m:t>
          </m:r>
          <m:f>
            <m:fPr>
              <m:ctrlPr>
                <w:rPr>
                  <w:rFonts w:ascii="Cambria Math" w:hAnsi="Cambria Math" w:cs="Times New Roman"/>
                  <w:i/>
                  <w:color w:val="000000" w:themeColor="text1"/>
                  <w:sz w:val="24"/>
                  <w:szCs w:val="24"/>
                  <w:lang w:val="en-ID"/>
                </w:rPr>
              </m:ctrlPr>
            </m:fPr>
            <m:num>
              <m:r>
                <w:rPr>
                  <w:rFonts w:ascii="Cambria Math" w:hAnsi="Cambria Math" w:cs="Times New Roman"/>
                  <w:color w:val="000000" w:themeColor="text1"/>
                  <w:sz w:val="24"/>
                  <w:szCs w:val="24"/>
                  <w:lang w:val="en-ID"/>
                </w:rPr>
                <m:t>(EMV+D)</m:t>
              </m:r>
            </m:num>
            <m:den>
              <m:r>
                <w:rPr>
                  <w:rFonts w:ascii="Cambria Math" w:hAnsi="Cambria Math" w:cs="Times New Roman"/>
                  <w:color w:val="000000" w:themeColor="text1"/>
                  <w:sz w:val="24"/>
                  <w:szCs w:val="24"/>
                  <w:lang w:val="en-ID"/>
                </w:rPr>
                <m:t>(EBV+D)</m:t>
              </m:r>
            </m:den>
          </m:f>
        </m:oMath>
      </m:oMathPara>
    </w:p>
    <w:p w14:paraId="77409B4C" w14:textId="77777777" w:rsidR="00C77423" w:rsidRPr="00C77423" w:rsidRDefault="00C77423" w:rsidP="00C77423">
      <w:pPr>
        <w:spacing w:after="160"/>
        <w:ind w:left="2268"/>
        <w:jc w:val="left"/>
        <w:rPr>
          <w:rFonts w:ascii="Times New Roman" w:eastAsiaTheme="minorHAnsi" w:hAnsi="Times New Roman" w:cs="Times New Roman"/>
          <w:sz w:val="24"/>
          <w:szCs w:val="24"/>
          <w:lang w:val="en-ID" w:eastAsia="en-US"/>
        </w:rPr>
      </w:pPr>
      <w:r w:rsidRPr="00C77423">
        <w:rPr>
          <w:rFonts w:ascii="Times New Roman" w:eastAsiaTheme="minorHAnsi" w:hAnsi="Times New Roman" w:cs="Times New Roman"/>
          <w:sz w:val="24"/>
          <w:szCs w:val="24"/>
          <w:lang w:val="en-ID" w:eastAsia="en-US"/>
        </w:rPr>
        <w:t>Keterangan:</w:t>
      </w:r>
    </w:p>
    <w:p w14:paraId="0492B5BD" w14:textId="77777777" w:rsidR="00C77423" w:rsidRPr="00C77423" w:rsidRDefault="00C77423" w:rsidP="00C77423">
      <w:pPr>
        <w:spacing w:after="160"/>
        <w:ind w:left="1560"/>
        <w:jc w:val="left"/>
        <w:rPr>
          <w:rFonts w:ascii="Times New Roman" w:eastAsiaTheme="minorHAnsi" w:hAnsi="Times New Roman" w:cs="Times New Roman"/>
          <w:sz w:val="24"/>
          <w:szCs w:val="24"/>
          <w:lang w:val="en-ID" w:eastAsia="en-US"/>
        </w:rPr>
      </w:pPr>
      <w:r w:rsidRPr="00C77423">
        <w:rPr>
          <w:rFonts w:ascii="Times New Roman" w:eastAsiaTheme="minorHAnsi" w:hAnsi="Times New Roman" w:cs="Times New Roman"/>
          <w:sz w:val="24"/>
          <w:szCs w:val="24"/>
          <w:lang w:val="en-ID" w:eastAsia="en-US"/>
        </w:rPr>
        <w:lastRenderedPageBreak/>
        <w:tab/>
      </w:r>
      <w:r w:rsidRPr="00C77423">
        <w:rPr>
          <w:rFonts w:ascii="Times New Roman" w:eastAsiaTheme="minorHAnsi" w:hAnsi="Times New Roman" w:cs="Times New Roman"/>
          <w:sz w:val="24"/>
          <w:szCs w:val="24"/>
          <w:lang w:val="en-ID" w:eastAsia="en-US"/>
        </w:rPr>
        <w:tab/>
        <w:t>Q                 = Nilai Perusahaan</w:t>
      </w:r>
    </w:p>
    <w:p w14:paraId="0B52C258" w14:textId="77777777" w:rsidR="00C77423" w:rsidRPr="00C77423" w:rsidRDefault="00C77423" w:rsidP="00C77423">
      <w:pPr>
        <w:spacing w:after="160"/>
        <w:ind w:left="1560"/>
        <w:jc w:val="left"/>
        <w:rPr>
          <w:rFonts w:ascii="Times New Roman" w:eastAsiaTheme="minorHAnsi" w:hAnsi="Times New Roman" w:cs="Times New Roman"/>
          <w:sz w:val="24"/>
          <w:szCs w:val="24"/>
          <w:lang w:val="en-ID" w:eastAsia="en-US"/>
        </w:rPr>
      </w:pPr>
      <w:r w:rsidRPr="00C77423">
        <w:rPr>
          <w:rFonts w:ascii="Times New Roman" w:eastAsiaTheme="minorHAnsi" w:hAnsi="Times New Roman" w:cs="Times New Roman"/>
          <w:sz w:val="24"/>
          <w:szCs w:val="24"/>
          <w:lang w:val="en-ID" w:eastAsia="en-US"/>
        </w:rPr>
        <w:tab/>
      </w:r>
      <w:r w:rsidRPr="00C77423">
        <w:rPr>
          <w:rFonts w:ascii="Times New Roman" w:eastAsiaTheme="minorHAnsi" w:hAnsi="Times New Roman" w:cs="Times New Roman"/>
          <w:sz w:val="24"/>
          <w:szCs w:val="24"/>
          <w:lang w:val="en-ID" w:eastAsia="en-US"/>
        </w:rPr>
        <w:tab/>
        <w:t>D                 = Nilai buku total hutang (</w:t>
      </w:r>
      <w:r w:rsidRPr="00C77423">
        <w:rPr>
          <w:rFonts w:ascii="Times New Roman" w:eastAsiaTheme="minorHAnsi" w:hAnsi="Times New Roman" w:cs="Times New Roman"/>
          <w:i/>
          <w:sz w:val="24"/>
          <w:szCs w:val="24"/>
          <w:lang w:val="en-ID" w:eastAsia="en-US"/>
        </w:rPr>
        <w:t>Debt</w:t>
      </w:r>
      <w:r w:rsidRPr="00C77423">
        <w:rPr>
          <w:rFonts w:ascii="Times New Roman" w:eastAsiaTheme="minorHAnsi" w:hAnsi="Times New Roman" w:cs="Times New Roman"/>
          <w:sz w:val="24"/>
          <w:szCs w:val="24"/>
          <w:lang w:val="en-ID" w:eastAsia="en-US"/>
        </w:rPr>
        <w:t>)</w:t>
      </w:r>
    </w:p>
    <w:p w14:paraId="00F663AB" w14:textId="77777777" w:rsidR="00C77423" w:rsidRPr="00C77423" w:rsidRDefault="00C77423" w:rsidP="00C77423">
      <w:pPr>
        <w:spacing w:after="160"/>
        <w:ind w:left="1560"/>
        <w:jc w:val="left"/>
        <w:rPr>
          <w:rFonts w:ascii="Times New Roman" w:eastAsiaTheme="minorHAnsi" w:hAnsi="Times New Roman" w:cs="Times New Roman"/>
          <w:sz w:val="24"/>
          <w:szCs w:val="24"/>
          <w:lang w:val="en-ID" w:eastAsia="en-US"/>
        </w:rPr>
      </w:pPr>
      <w:r w:rsidRPr="00C77423">
        <w:rPr>
          <w:rFonts w:ascii="Times New Roman" w:eastAsiaTheme="minorHAnsi" w:hAnsi="Times New Roman" w:cs="Times New Roman"/>
          <w:sz w:val="24"/>
          <w:szCs w:val="24"/>
          <w:lang w:val="en-ID" w:eastAsia="en-US"/>
        </w:rPr>
        <w:tab/>
      </w:r>
      <w:r w:rsidRPr="00C77423">
        <w:rPr>
          <w:rFonts w:ascii="Times New Roman" w:eastAsiaTheme="minorHAnsi" w:hAnsi="Times New Roman" w:cs="Times New Roman"/>
          <w:sz w:val="24"/>
          <w:szCs w:val="24"/>
          <w:lang w:val="en-ID" w:eastAsia="en-US"/>
        </w:rPr>
        <w:tab/>
        <w:t>EMV           = Nilai Pasar dari ekuitas (Equity Market Value)</w:t>
      </w:r>
    </w:p>
    <w:p w14:paraId="075A455B" w14:textId="77777777" w:rsidR="00C77423" w:rsidRPr="00C77423" w:rsidRDefault="00C77423" w:rsidP="00C77423">
      <w:pPr>
        <w:spacing w:after="160"/>
        <w:ind w:left="1560"/>
        <w:jc w:val="left"/>
        <w:rPr>
          <w:rFonts w:ascii="Times New Roman" w:eastAsiaTheme="minorHAnsi" w:hAnsi="Times New Roman" w:cs="Times New Roman"/>
          <w:sz w:val="24"/>
          <w:szCs w:val="24"/>
          <w:lang w:val="en-ID" w:eastAsia="en-US"/>
        </w:rPr>
      </w:pPr>
      <w:r w:rsidRPr="00C77423">
        <w:rPr>
          <w:rFonts w:ascii="Times New Roman" w:eastAsiaTheme="minorHAnsi" w:hAnsi="Times New Roman" w:cs="Times New Roman"/>
          <w:sz w:val="24"/>
          <w:szCs w:val="24"/>
          <w:lang w:val="en-ID" w:eastAsia="en-US"/>
        </w:rPr>
        <w:tab/>
      </w:r>
      <w:r w:rsidRPr="00C77423">
        <w:rPr>
          <w:rFonts w:ascii="Times New Roman" w:eastAsiaTheme="minorHAnsi" w:hAnsi="Times New Roman" w:cs="Times New Roman"/>
          <w:sz w:val="24"/>
          <w:szCs w:val="24"/>
          <w:lang w:val="en-ID" w:eastAsia="en-US"/>
        </w:rPr>
        <w:tab/>
        <w:t>EBV            = Nilai Buku dari ekuitas (Equity Book Value)</w:t>
      </w:r>
    </w:p>
    <w:p w14:paraId="2D236A4F"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                                    </w:t>
      </w:r>
    </w:p>
    <w:p w14:paraId="42B22B28"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 xml:space="preserve">Dalam penelitian ini peneliti menggunakan rumus Tobins Q karena </w:t>
      </w:r>
    </w:p>
    <w:p w14:paraId="482E868B" w14:textId="77777777" w:rsidR="00C77423" w:rsidRPr="00C77423" w:rsidRDefault="00C77423" w:rsidP="00C77423">
      <w:pPr>
        <w:widowControl w:val="0"/>
        <w:tabs>
          <w:tab w:val="left" w:pos="489"/>
        </w:tabs>
        <w:kinsoku w:val="0"/>
        <w:overflowPunct w:val="0"/>
        <w:autoSpaceDE w:val="0"/>
        <w:autoSpaceDN w:val="0"/>
        <w:adjustRightInd w:val="0"/>
        <w:spacing w:after="0"/>
        <w:ind w:left="2268" w:right="-32"/>
        <w:contextualSpacing/>
        <w:rPr>
          <w:rFonts w:ascii="Times New Roman" w:hAnsi="Times New Roman" w:cs="Times New Roman"/>
          <w:color w:val="000000" w:themeColor="text1"/>
          <w:sz w:val="24"/>
          <w:szCs w:val="24"/>
          <w:lang w:val="en-ID"/>
        </w:rPr>
      </w:pPr>
      <w:r w:rsidRPr="00C77423">
        <w:rPr>
          <w:rFonts w:ascii="Times New Roman" w:hAnsi="Times New Roman" w:cs="Times New Roman"/>
          <w:color w:val="000000" w:themeColor="text1"/>
          <w:sz w:val="24"/>
          <w:szCs w:val="24"/>
          <w:lang w:val="en-ID"/>
        </w:rPr>
        <w:t>Rasio Q lebih unggul daripada rasio nilai pasar terhadap nilai buku karena rasio ini fokus pada berapa nilai perusahaan saat ini secara relatif terhadap berapa biaya yang dibutuhkan untuk menggantinya saat ini.</w:t>
      </w:r>
    </w:p>
    <w:p w14:paraId="3BEC5EF5" w14:textId="77777777" w:rsidR="00C77423" w:rsidRPr="00C77423" w:rsidRDefault="00C77423" w:rsidP="00C77423">
      <w:pPr>
        <w:widowControl w:val="0"/>
        <w:tabs>
          <w:tab w:val="left" w:pos="489"/>
        </w:tabs>
        <w:kinsoku w:val="0"/>
        <w:overflowPunct w:val="0"/>
        <w:autoSpaceDE w:val="0"/>
        <w:autoSpaceDN w:val="0"/>
        <w:adjustRightInd w:val="0"/>
        <w:spacing w:after="0"/>
        <w:ind w:left="1648" w:right="-32"/>
        <w:contextualSpacing/>
        <w:rPr>
          <w:rFonts w:ascii="Times New Roman" w:hAnsi="Times New Roman" w:cs="Times New Roman"/>
          <w:color w:val="000000" w:themeColor="text1"/>
          <w:sz w:val="24"/>
          <w:szCs w:val="24"/>
          <w:lang w:val="en-ID"/>
        </w:rPr>
      </w:pPr>
    </w:p>
    <w:p w14:paraId="7603BC62" w14:textId="77777777" w:rsidR="00C77423" w:rsidRPr="00C77423" w:rsidRDefault="00C77423" w:rsidP="00C77423">
      <w:pPr>
        <w:keepNext/>
        <w:keepLines/>
        <w:numPr>
          <w:ilvl w:val="0"/>
          <w:numId w:val="7"/>
        </w:numPr>
        <w:spacing w:before="40" w:after="0" w:line="259" w:lineRule="auto"/>
        <w:ind w:left="1560"/>
        <w:jc w:val="left"/>
        <w:outlineLvl w:val="2"/>
        <w:rPr>
          <w:rFonts w:ascii="Times New Roman" w:eastAsiaTheme="majorEastAsia" w:hAnsi="Times New Roman" w:cs="Times New Roman"/>
          <w:b/>
          <w:sz w:val="24"/>
          <w:szCs w:val="24"/>
        </w:rPr>
      </w:pPr>
      <w:bookmarkStart w:id="27" w:name="_Toc13668721"/>
      <w:bookmarkStart w:id="28" w:name="_Toc15292988"/>
      <w:bookmarkStart w:id="29" w:name="_Toc15293114"/>
      <w:bookmarkStart w:id="30" w:name="_Toc16370837"/>
      <w:r w:rsidRPr="00C77423">
        <w:rPr>
          <w:rFonts w:ascii="Times New Roman" w:eastAsiaTheme="majorEastAsia" w:hAnsi="Times New Roman" w:cs="Times New Roman"/>
          <w:b/>
          <w:sz w:val="24"/>
          <w:szCs w:val="24"/>
        </w:rPr>
        <w:t>Profitabilitas</w:t>
      </w:r>
      <w:bookmarkEnd w:id="27"/>
      <w:bookmarkEnd w:id="28"/>
      <w:bookmarkEnd w:id="29"/>
      <w:bookmarkEnd w:id="30"/>
      <w:r w:rsidRPr="00C77423">
        <w:rPr>
          <w:rFonts w:ascii="Times New Roman" w:eastAsiaTheme="majorEastAsia" w:hAnsi="Times New Roman" w:cs="Times New Roman"/>
          <w:b/>
          <w:sz w:val="24"/>
          <w:szCs w:val="24"/>
        </w:rPr>
        <w:t xml:space="preserve"> </w:t>
      </w:r>
    </w:p>
    <w:p w14:paraId="085F0493"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03F3061" w14:textId="77777777" w:rsidR="00C77423" w:rsidRPr="00C77423" w:rsidRDefault="00C77423" w:rsidP="00C77423">
      <w:pPr>
        <w:spacing w:after="160"/>
        <w:ind w:left="1560" w:firstLine="720"/>
        <w:contextualSpacing/>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Profitabilitas merupakan tingkat keuntungan yang berhasil diraih oleh perusahaan selama menjalankan operasinya. Menurut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{"citationItems":[{"id":"ITEM-1","itemData":{"author":[{"dropping-particle":"","family":"Hery","given":"","non-dropping-particle":"","parse-names":false,"suffix":""}],"id":"ITEM-1","issued":{"date-parts":[["2016"]]},"title":"analisis laporan keuangan","type":"book"},"uris":["http://www.mendeley.com/documents/?uuid=d6a641f0-2667-45f7-9834-9bb02d985712"]}],"mendeley":{"formattedCitation":"(Hery, 2016)","manualFormatting":"Hery, (2016:105)","plainTextFormattedCitation":"(Hery, 2016)","previouslyFormattedCitation":"(Hery, 2016)"},"properties":{"noteIndex":0},"schema":"https://github.com/citation-style-language/schema/raw/master/csl-citation.json"}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Hery, (2016:105)</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 xml:space="preserve">menyatakan bahwa rasio profitabilitas merupakan rasio yang digunakan untuk mengukur kemampuan perusahaan dalam menghasilkan laba dari aktivitas normal bisnisnya. Rasio ini juga mengukur tingkat efektivitas manajemen dalam menjalankan operasional perusahaan. Semakin baik pertumbuhan profitabilitas berarti prospek perusahaan di masa depan dinilai semakin baik juga, artinya semakin baik pula nilai perusahaan di mata investor. Nilai profitabilitas yang tinggi menunjukkan kinerja perusahaan meningkat. Sesuai dengan konsep </w:t>
      </w:r>
      <w:proofErr w:type="gramStart"/>
      <w:r w:rsidRPr="00C77423">
        <w:rPr>
          <w:rFonts w:ascii="Times New Roman" w:hAnsi="Times New Roman" w:cs="Times New Roman"/>
          <w:i/>
          <w:sz w:val="24"/>
          <w:szCs w:val="24"/>
          <w:lang w:val="en-ID" w:eastAsia="en-US"/>
        </w:rPr>
        <w:t>Signalling</w:t>
      </w:r>
      <w:proofErr w:type="gramEnd"/>
      <w:r w:rsidRPr="00C77423">
        <w:rPr>
          <w:rFonts w:ascii="Times New Roman" w:hAnsi="Times New Roman" w:cs="Times New Roman"/>
          <w:i/>
          <w:sz w:val="24"/>
          <w:szCs w:val="24"/>
          <w:lang w:val="en-ID" w:eastAsia="en-US"/>
        </w:rPr>
        <w:t xml:space="preserve"> Theory</w:t>
      </w:r>
      <w:r w:rsidRPr="00C77423">
        <w:rPr>
          <w:rFonts w:ascii="Times New Roman" w:hAnsi="Times New Roman" w:cs="Times New Roman"/>
          <w:sz w:val="24"/>
          <w:szCs w:val="24"/>
          <w:lang w:val="en-ID" w:eastAsia="en-US"/>
        </w:rPr>
        <w:t xml:space="preserve">, profitabilitas akan menjadi sinyal dari manajemen yang menggambarkan prospek perusahaan berdasarkan tingkat profitabilitas yang terbentuk, dan </w:t>
      </w:r>
      <w:r w:rsidRPr="00C77423">
        <w:rPr>
          <w:rFonts w:ascii="Times New Roman" w:hAnsi="Times New Roman" w:cs="Times New Roman"/>
          <w:sz w:val="24"/>
          <w:szCs w:val="24"/>
          <w:lang w:val="en-ID" w:eastAsia="en-US"/>
        </w:rPr>
        <w:lastRenderedPageBreak/>
        <w:t xml:space="preserve">secara langsung akan mempengaruhi nilai perusahaan yang dicerminkan dari tingkat harga saham di pasaran. Semakin tinggi harga saham perusahaan, maka </w:t>
      </w:r>
      <w:proofErr w:type="gramStart"/>
      <w:r w:rsidRPr="00C77423">
        <w:rPr>
          <w:rFonts w:ascii="Times New Roman" w:hAnsi="Times New Roman" w:cs="Times New Roman"/>
          <w:sz w:val="24"/>
          <w:szCs w:val="24"/>
          <w:lang w:val="en-ID" w:eastAsia="en-US"/>
        </w:rPr>
        <w:t>akan</w:t>
      </w:r>
      <w:proofErr w:type="gramEnd"/>
      <w:r w:rsidRPr="00C77423">
        <w:rPr>
          <w:rFonts w:ascii="Times New Roman" w:hAnsi="Times New Roman" w:cs="Times New Roman"/>
          <w:sz w:val="24"/>
          <w:szCs w:val="24"/>
          <w:lang w:val="en-ID" w:eastAsia="en-US"/>
        </w:rPr>
        <w:t xml:space="preserve"> menarik investor untuk berinvestasi.</w:t>
      </w:r>
    </w:p>
    <w:p w14:paraId="532FBCD3" w14:textId="77777777" w:rsidR="00C77423" w:rsidRPr="00C77423" w:rsidRDefault="00C77423" w:rsidP="00C77423">
      <w:pPr>
        <w:spacing w:after="160"/>
        <w:ind w:left="1560" w:firstLine="709"/>
        <w:contextualSpacing/>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 Rasio profitabilitas atau laba mencerminkan bagaimana kemampuan suatu perusahaan dalam mendapatkan hasil selama satu periode produksi. Salah satu rasio profitabilitas yang sering digunakan adalah laba untuk pemegang </w:t>
      </w:r>
      <w:proofErr w:type="gramStart"/>
      <w:r w:rsidRPr="00C77423">
        <w:rPr>
          <w:rFonts w:ascii="Times New Roman" w:hAnsi="Times New Roman" w:cs="Times New Roman"/>
          <w:sz w:val="24"/>
          <w:szCs w:val="24"/>
          <w:lang w:val="en-ID" w:eastAsia="en-US"/>
        </w:rPr>
        <w:t>saham(</w:t>
      </w:r>
      <w:proofErr w:type="gramEnd"/>
      <w:r w:rsidRPr="00C77423">
        <w:rPr>
          <w:rFonts w:ascii="Times New Roman" w:hAnsi="Times New Roman" w:cs="Times New Roman"/>
          <w:i/>
          <w:sz w:val="24"/>
          <w:szCs w:val="24"/>
          <w:lang w:val="en-ID" w:eastAsia="en-US"/>
        </w:rPr>
        <w:t>return on equity</w:t>
      </w:r>
      <w:r w:rsidRPr="00C77423">
        <w:rPr>
          <w:rFonts w:ascii="Times New Roman" w:hAnsi="Times New Roman" w:cs="Times New Roman"/>
          <w:sz w:val="24"/>
          <w:szCs w:val="24"/>
          <w:lang w:val="en-ID" w:eastAsia="en-US"/>
        </w:rPr>
        <w:t xml:space="preserve">). Ada tiga </w:t>
      </w:r>
      <w:proofErr w:type="gramStart"/>
      <w:r w:rsidRPr="00C77423">
        <w:rPr>
          <w:rFonts w:ascii="Times New Roman" w:hAnsi="Times New Roman" w:cs="Times New Roman"/>
          <w:sz w:val="24"/>
          <w:szCs w:val="24"/>
          <w:lang w:val="en-ID" w:eastAsia="en-US"/>
        </w:rPr>
        <w:t>cara</w:t>
      </w:r>
      <w:proofErr w:type="gramEnd"/>
      <w:r w:rsidRPr="00C77423">
        <w:rPr>
          <w:rFonts w:ascii="Times New Roman" w:hAnsi="Times New Roman" w:cs="Times New Roman"/>
          <w:sz w:val="24"/>
          <w:szCs w:val="24"/>
          <w:lang w:val="en-ID" w:eastAsia="en-US"/>
        </w:rPr>
        <w:t xml:space="preserve"> untuk meningkatkan laba untuk pemegang saham (</w:t>
      </w:r>
      <w:r w:rsidRPr="00C77423">
        <w:rPr>
          <w:rFonts w:ascii="Times New Roman" w:hAnsi="Times New Roman" w:cs="Times New Roman"/>
          <w:i/>
          <w:sz w:val="24"/>
          <w:szCs w:val="24"/>
          <w:lang w:val="en-ID" w:eastAsia="en-US"/>
        </w:rPr>
        <w:t>return on equity</w:t>
      </w:r>
      <w:r w:rsidRPr="00C77423">
        <w:rPr>
          <w:rFonts w:ascii="Times New Roman" w:hAnsi="Times New Roman" w:cs="Times New Roman"/>
          <w:sz w:val="24"/>
          <w:szCs w:val="24"/>
          <w:lang w:val="en-ID" w:eastAsia="en-US"/>
        </w:rPr>
        <w:t xml:space="preserve">). Antara lain dengan meningkatkan efisiensi, mempercepat perputaran aktiva serta meningkatkan komposisi hutang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{"citationItems":[{"id":"ITEM-1","itemData":{"author":[{"dropping-particle":"","family":"Aswani","given":"S. K.","non-dropping-particle":"","parse-names":false,"suffix":""},{"dropping-particle":"","family":"Wijaya","given":"C.","non-dropping-particle":"","parse-names":false,"suffix":""}],"container-title":"FINON (Finance for non finance) Manajemen Keuangan untuk Non Keuangan : Menjadi Tahu dan Lebih Tahu","id":"ITEM-1","issued":{"date-parts":[["2015"]]},"publisher-place":"Jakarta: PT Rajagravindo Persada","title":"No Title","type":"book","volume":"1st ed."},"uris":["http://www.mendeley.com/documents/?uuid=d71a30bc-40af-4914-9106-8b71193550eb"]}],"mendeley":{"formattedCitation":"(Aswani &amp; Wijaya, 2015)","manualFormatting":"Aswani and Wijaya (2015:26)","plainTextFormattedCitation":"(Aswani &amp; Wijaya, 2015)","previouslyFormattedCitation":"(Aswani &amp; Wijaya, 2015)"},"properties":{"noteIndex":0},"schema":"https://github.com/citation-style-language/schema/raw/master/csl-citation.json"}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Aswani and Wijaya (2015:26)</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w:t>
      </w:r>
    </w:p>
    <w:p w14:paraId="696BBE58" w14:textId="77777777" w:rsidR="00C77423" w:rsidRPr="00C77423" w:rsidRDefault="00C77423" w:rsidP="00C77423">
      <w:pPr>
        <w:spacing w:after="160"/>
        <w:ind w:left="1560" w:firstLine="709"/>
        <w:contextualSpacing/>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Rasio profitabilitas menunjukkan efektifitas atau kinerja perusahaan dalam menghasilkan tingkat keuntungan dengan menggunakan asset yang dimilikinya. Selain itu, menurut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{"citationItems":[{"id":"ITEM-1","itemData":{"author":[{"dropping-particle":"","family":"Sambora","given":"Mareta Nurjin","non-dropping-particle":"","parse-names":false,"suffix":""},{"dropping-particle":"","family":"Handayani","given":"Siti Ragil","non-dropping-particle":"","parse-names":false,"suffix":""},{"dropping-particle":"","family":"Rahayu","given":"Sri Mangesti","non-dropping-particle":"","parse-names":false,"suffix":""}],"id":"ITEM-1","issue":"1","issued":{"date-parts":[["2014"]]},"title":"PENGARUH LEVERAGE DAN PROFITABILITAS TERHADAP NILAI PERUSAHAAN ( Studi pada Perusahaan Food and Beverages yang terdaftar di BEI","type":"article-journal","volume":"8"},"uris":["http://www.mendeley.com/documents/?uuid=df88e7c5-af42-4edf-a04c-7ef64e3a628f"]}],"mendeley":{"formattedCitation":"(Sambora, Handayani, &amp; Rahayu, 2014)","manualFormatting":"Sambora, et al.(2014:4)","plainTextFormattedCitation":"(Sambora, Handayani, &amp; Rahayu, 2014)","previouslyFormattedCitation":"(Sambora, Handayani, &amp; Rahayu, 2014)"},"properties":{"noteIndex":0},"schema":"https://github.com/citation-style-language/schema/raw/master/csl-citation.json"}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 xml:space="preserve">Sambora, </w:t>
      </w:r>
      <w:r w:rsidRPr="00C77423">
        <w:rPr>
          <w:rFonts w:ascii="Times New Roman" w:hAnsi="Times New Roman" w:cs="Times New Roman"/>
          <w:i/>
          <w:noProof/>
          <w:sz w:val="24"/>
          <w:szCs w:val="24"/>
          <w:lang w:val="en-ID" w:eastAsia="en-US"/>
        </w:rPr>
        <w:t>et al</w:t>
      </w:r>
      <w:r w:rsidRPr="00C77423">
        <w:rPr>
          <w:rFonts w:ascii="Times New Roman" w:hAnsi="Times New Roman" w:cs="Times New Roman"/>
          <w:noProof/>
          <w:sz w:val="24"/>
          <w:szCs w:val="24"/>
          <w:lang w:val="en-ID" w:eastAsia="en-US"/>
        </w:rPr>
        <w:t>.(2014:4)</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 xml:space="preserve"> rasio profitabilitas merupakan tolak ukur utama kesuksesan sebuah perusahaan dan menjadi indikator penting dalam mengevaluasi kinerja manajer.</w:t>
      </w:r>
    </w:p>
    <w:p w14:paraId="6572320C" w14:textId="77777777" w:rsidR="00C77423" w:rsidRPr="00C77423" w:rsidRDefault="00C77423" w:rsidP="00C77423">
      <w:pPr>
        <w:spacing w:after="160"/>
        <w:ind w:left="1560" w:firstLine="709"/>
        <w:contextualSpacing/>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Berikut merupakan beberapa cara untuk melakukan pengukuran profitabilitas menurut </w:t>
      </w:r>
      <w:r w:rsidRPr="00C77423">
        <w:rPr>
          <w:rFonts w:ascii="Times New Roman" w:hAnsi="Times New Roman" w:cs="Times New Roman"/>
          <w:sz w:val="24"/>
          <w:szCs w:val="24"/>
          <w:lang w:val="en-ID" w:eastAsia="en-US"/>
        </w:rPr>
        <w:fldChar w:fldCharType="begin" w:fldLock="1"/>
      </w:r>
      <w:r w:rsidRPr="00C77423">
        <w:rPr>
          <w:rFonts w:ascii="Times New Roman" w:hAnsi="Times New Roman" w:cs="Times New Roman"/>
          <w:sz w:val="24"/>
          <w:szCs w:val="24"/>
          <w:lang w:val="en-ID" w:eastAsia="en-US"/>
        </w:rPr>
        <w:instrText>ADDIN CSL_CITATION {"citationItems":[{"id":"ITEM-1","itemData":{"author":[{"dropping-particle":"","family":"Gitman","given":"J. Lawrence","non-dropping-particle":"","parse-names":false,"suffix":""},{"dropping-particle":"","family":"Zutter","given":"Chad J.","non-dropping-particle":"","parse-names":false,"suffix":""}],"container-title":"Principles of Managerial Finance.","id":"ITEM-1","issued":{"date-parts":[["2015"]]},"title":"No Title","type":"article-journal","volume":"14th ed., "},"uris":["http://www.mendeley.com/documents/?uuid=6d41ebc2-7c14-41b7-814a-4b46a5a19c59"]}],"mendeley":{"formattedCitation":"(Gitman &amp; Zutter, 2015)","manualFormatting":"Gitman and Zutter, (2015:67-69)","plainTextFormattedCitation":"(Gitman &amp; Zutter, 2015)","previouslyFormattedCitation":"(Gitman &amp; Zutter, 2015)"},"properties":{"noteIndex":0},"schema":"https://github.com/citation-style-language/schema/raw/master/csl-citation.json"}</w:instrText>
      </w:r>
      <w:r w:rsidRPr="00C77423">
        <w:rPr>
          <w:rFonts w:ascii="Times New Roman" w:hAnsi="Times New Roman" w:cs="Times New Roman"/>
          <w:sz w:val="24"/>
          <w:szCs w:val="24"/>
          <w:lang w:val="en-ID" w:eastAsia="en-US"/>
        </w:rPr>
        <w:fldChar w:fldCharType="separate"/>
      </w:r>
      <w:r w:rsidRPr="00C77423">
        <w:rPr>
          <w:rFonts w:ascii="Times New Roman" w:hAnsi="Times New Roman" w:cs="Times New Roman"/>
          <w:noProof/>
          <w:sz w:val="24"/>
          <w:szCs w:val="24"/>
          <w:lang w:val="en-ID" w:eastAsia="en-US"/>
        </w:rPr>
        <w:t>Gitman and Zutter (2015:67-69)</w:t>
      </w:r>
      <w:r w:rsidRPr="00C77423">
        <w:rPr>
          <w:rFonts w:ascii="Times New Roman" w:hAnsi="Times New Roman" w:cs="Times New Roman"/>
          <w:sz w:val="24"/>
          <w:szCs w:val="24"/>
          <w:lang w:val="en-ID" w:eastAsia="en-US"/>
        </w:rPr>
        <w:fldChar w:fldCharType="end"/>
      </w:r>
      <w:r w:rsidRPr="00C77423">
        <w:rPr>
          <w:rFonts w:ascii="Times New Roman" w:hAnsi="Times New Roman" w:cs="Times New Roman"/>
          <w:sz w:val="24"/>
          <w:szCs w:val="24"/>
          <w:lang w:val="en-ID" w:eastAsia="en-US"/>
        </w:rPr>
        <w:t xml:space="preserve"> :</w:t>
      </w:r>
    </w:p>
    <w:p w14:paraId="68F6EEC4"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b/>
          <w:i/>
          <w:sz w:val="24"/>
          <w:szCs w:val="24"/>
          <w:lang w:val="en-ID" w:eastAsia="en-US"/>
        </w:rPr>
      </w:pPr>
      <w:r w:rsidRPr="00C77423">
        <w:rPr>
          <w:rFonts w:ascii="Times New Roman" w:hAnsi="Times New Roman" w:cs="Times New Roman"/>
          <w:i/>
          <w:sz w:val="24"/>
          <w:szCs w:val="24"/>
          <w:lang w:val="en-ID" w:eastAsia="en-US"/>
        </w:rPr>
        <w:t>Gross Profit Margin</w:t>
      </w:r>
    </w:p>
    <w:p w14:paraId="0EEB9B21" w14:textId="77777777" w:rsidR="00C77423" w:rsidRPr="00C77423" w:rsidRDefault="00C77423" w:rsidP="00C77423">
      <w:pPr>
        <w:spacing w:after="160" w:line="259" w:lineRule="auto"/>
        <w:contextualSpacing/>
        <w:jc w:val="left"/>
        <w:rPr>
          <w:rFonts w:ascii="Times New Roman" w:hAnsi="Times New Roman" w:cs="Times New Roman"/>
          <w:b/>
          <w:i/>
          <w:sz w:val="24"/>
          <w:szCs w:val="24"/>
          <w:lang w:val="en-ID" w:eastAsia="en-US"/>
        </w:rPr>
      </w:pPr>
    </w:p>
    <w:p w14:paraId="17D00BE3" w14:textId="75105722" w:rsid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Gross Profit Margin</w:t>
      </w:r>
      <w:r w:rsidRPr="00C77423">
        <w:rPr>
          <w:rFonts w:ascii="Times New Roman" w:hAnsi="Times New Roman" w:cs="Times New Roman"/>
          <w:sz w:val="24"/>
          <w:szCs w:val="24"/>
          <w:lang w:val="en-ID" w:eastAsia="en-US"/>
        </w:rPr>
        <w:t xml:space="preserve"> atau marjin laba kotor dihitung melalui selisih antara penjualan dengan harga pokok penjualan dibagi dengan total penjualan. Semakin besar </w:t>
      </w:r>
      <w:r w:rsidRPr="00C77423">
        <w:rPr>
          <w:rFonts w:ascii="Times New Roman" w:hAnsi="Times New Roman" w:cs="Times New Roman"/>
          <w:i/>
          <w:sz w:val="24"/>
          <w:szCs w:val="24"/>
          <w:lang w:val="en-ID" w:eastAsia="en-US"/>
        </w:rPr>
        <w:t>gross profit margin</w:t>
      </w:r>
      <w:r w:rsidRPr="00C77423">
        <w:rPr>
          <w:rFonts w:ascii="Times New Roman" w:hAnsi="Times New Roman" w:cs="Times New Roman"/>
          <w:sz w:val="24"/>
          <w:szCs w:val="24"/>
          <w:lang w:val="en-ID" w:eastAsia="en-US"/>
        </w:rPr>
        <w:t>, maka semakin baik dan secara relatif semakin tinggi harga pokok barang yang dijual.</w:t>
      </w:r>
    </w:p>
    <w:p w14:paraId="5FBE64E1" w14:textId="77777777" w:rsidR="00C77423" w:rsidRDefault="00C77423" w:rsidP="00C77423">
      <w:pPr>
        <w:spacing w:after="160"/>
        <w:ind w:left="2268"/>
        <w:contextualSpacing/>
        <w:rPr>
          <w:rFonts w:ascii="Times New Roman" w:hAnsi="Times New Roman" w:cs="Times New Roman"/>
          <w:sz w:val="24"/>
          <w:szCs w:val="24"/>
          <w:lang w:val="en-ID" w:eastAsia="en-US"/>
        </w:rPr>
      </w:pPr>
    </w:p>
    <w:p w14:paraId="2630F52A" w14:textId="77777777" w:rsidR="00C77423" w:rsidRDefault="00C77423" w:rsidP="00C77423">
      <w:pPr>
        <w:spacing w:after="160"/>
        <w:ind w:left="2268"/>
        <w:contextualSpacing/>
        <w:rPr>
          <w:rFonts w:ascii="Times New Roman" w:hAnsi="Times New Roman" w:cs="Times New Roman"/>
          <w:sz w:val="24"/>
          <w:szCs w:val="24"/>
          <w:lang w:val="en-ID" w:eastAsia="en-US"/>
        </w:rPr>
      </w:pPr>
    </w:p>
    <w:p w14:paraId="3F3A158A"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p>
    <w:p w14:paraId="2364CA20"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lastRenderedPageBreak/>
        <w:t>Operating Profit Margin</w:t>
      </w:r>
      <w:r w:rsidRPr="00C77423">
        <w:rPr>
          <w:rFonts w:ascii="Times New Roman" w:hAnsi="Times New Roman" w:cs="Times New Roman"/>
          <w:i/>
          <w:sz w:val="24"/>
          <w:szCs w:val="24"/>
          <w:lang w:val="en-ID" w:eastAsia="en-US"/>
        </w:rPr>
        <w:tab/>
      </w:r>
    </w:p>
    <w:p w14:paraId="7FAB0A7D" w14:textId="77777777" w:rsidR="00C77423" w:rsidRPr="00C77423" w:rsidRDefault="00C77423" w:rsidP="00C77423">
      <w:pPr>
        <w:spacing w:after="160" w:line="259" w:lineRule="auto"/>
        <w:ind w:left="2268"/>
        <w:contextualSpacing/>
        <w:jc w:val="left"/>
        <w:rPr>
          <w:rFonts w:ascii="Times New Roman" w:hAnsi="Times New Roman" w:cs="Times New Roman"/>
          <w:sz w:val="24"/>
          <w:szCs w:val="24"/>
          <w:lang w:val="en-ID" w:eastAsia="en-US"/>
        </w:rPr>
      </w:pPr>
    </w:p>
    <w:p w14:paraId="6CAAEC1D"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Operating Profit Margin </w:t>
      </w:r>
      <w:r w:rsidRPr="00C77423">
        <w:rPr>
          <w:rFonts w:ascii="Times New Roman" w:hAnsi="Times New Roman" w:cs="Times New Roman"/>
          <w:sz w:val="24"/>
          <w:szCs w:val="24"/>
          <w:lang w:val="en-ID" w:eastAsia="en-US"/>
        </w:rPr>
        <w:t xml:space="preserve">digunakan untuk meprensentasikan </w:t>
      </w:r>
      <w:proofErr w:type="gramStart"/>
      <w:r w:rsidRPr="00C77423">
        <w:rPr>
          <w:rFonts w:ascii="Times New Roman" w:hAnsi="Times New Roman" w:cs="Times New Roman"/>
          <w:sz w:val="24"/>
          <w:szCs w:val="24"/>
          <w:lang w:val="en-ID" w:eastAsia="en-US"/>
        </w:rPr>
        <w:t>keuntungan</w:t>
      </w:r>
      <w:proofErr w:type="gramEnd"/>
      <w:r w:rsidRPr="00C77423">
        <w:rPr>
          <w:rFonts w:ascii="Times New Roman" w:hAnsi="Times New Roman" w:cs="Times New Roman"/>
          <w:sz w:val="24"/>
          <w:szCs w:val="24"/>
          <w:lang w:val="en-ID" w:eastAsia="en-US"/>
        </w:rPr>
        <w:t xml:space="preserve"> murni perusahaan karena hanya dapt mengukur keuntungan dari operasi dan mengabaikan bunga.</w:t>
      </w:r>
    </w:p>
    <w:p w14:paraId="7431011A" w14:textId="77777777" w:rsidR="00C77423" w:rsidRPr="00C77423" w:rsidRDefault="00C77423" w:rsidP="00C77423">
      <w:pPr>
        <w:spacing w:after="160"/>
        <w:ind w:left="1440"/>
        <w:contextualSpacing/>
        <w:rPr>
          <w:rFonts w:ascii="Times New Roman" w:hAnsi="Times New Roman" w:cs="Times New Roman"/>
          <w:sz w:val="24"/>
          <w:szCs w:val="24"/>
          <w:lang w:val="en-ID" w:eastAsia="en-US"/>
        </w:rPr>
      </w:pPr>
    </w:p>
    <w:p w14:paraId="17044A4B"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Net Profit Margin</w:t>
      </w:r>
    </w:p>
    <w:p w14:paraId="32591B56" w14:textId="77777777" w:rsidR="00C77423" w:rsidRPr="00C77423" w:rsidRDefault="00C77423" w:rsidP="00C77423">
      <w:pPr>
        <w:spacing w:after="160" w:line="259" w:lineRule="auto"/>
        <w:ind w:left="2268"/>
        <w:contextualSpacing/>
        <w:jc w:val="left"/>
        <w:rPr>
          <w:rFonts w:ascii="Times New Roman" w:hAnsi="Times New Roman" w:cs="Times New Roman"/>
          <w:sz w:val="24"/>
          <w:szCs w:val="24"/>
          <w:lang w:val="en-ID" w:eastAsia="en-US"/>
        </w:rPr>
      </w:pPr>
    </w:p>
    <w:p w14:paraId="1AA2DEDD"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Net Profit Margin </w:t>
      </w:r>
      <w:r w:rsidRPr="00C77423">
        <w:rPr>
          <w:rFonts w:ascii="Times New Roman" w:hAnsi="Times New Roman" w:cs="Times New Roman"/>
          <w:sz w:val="24"/>
          <w:szCs w:val="24"/>
          <w:lang w:val="en-ID" w:eastAsia="en-US"/>
        </w:rPr>
        <w:t>merupakan ukuran persentase dari penjualan yang telah dikurangi dengan semua biaya dan pengeluaran termasuk pajak, bunga, serta dividen saham preferen.</w:t>
      </w:r>
    </w:p>
    <w:p w14:paraId="754C7FED" w14:textId="77777777" w:rsidR="00C77423" w:rsidRPr="00C77423" w:rsidRDefault="00C77423" w:rsidP="00C77423">
      <w:pPr>
        <w:spacing w:after="160"/>
        <w:ind w:left="717"/>
        <w:contextualSpacing/>
        <w:rPr>
          <w:rFonts w:ascii="Times New Roman" w:hAnsi="Times New Roman" w:cs="Times New Roman"/>
          <w:i/>
          <w:sz w:val="24"/>
          <w:szCs w:val="24"/>
          <w:lang w:val="en-ID" w:eastAsia="en-US"/>
        </w:rPr>
      </w:pPr>
    </w:p>
    <w:p w14:paraId="12D4976B"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Earning Per Share</w:t>
      </w:r>
    </w:p>
    <w:p w14:paraId="1F7A81AB" w14:textId="77777777" w:rsidR="00C77423" w:rsidRPr="00C77423" w:rsidRDefault="00C77423" w:rsidP="00C77423">
      <w:pPr>
        <w:spacing w:after="160" w:line="259" w:lineRule="auto"/>
        <w:ind w:left="2268"/>
        <w:contextualSpacing/>
        <w:jc w:val="left"/>
        <w:rPr>
          <w:rFonts w:ascii="Times New Roman" w:hAnsi="Times New Roman" w:cs="Times New Roman"/>
          <w:sz w:val="24"/>
          <w:szCs w:val="24"/>
          <w:lang w:val="en-ID" w:eastAsia="en-US"/>
        </w:rPr>
      </w:pPr>
    </w:p>
    <w:p w14:paraId="00C1A224"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Earning </w:t>
      </w:r>
      <w:proofErr w:type="gramStart"/>
      <w:r w:rsidRPr="00C77423">
        <w:rPr>
          <w:rFonts w:ascii="Times New Roman" w:hAnsi="Times New Roman" w:cs="Times New Roman"/>
          <w:i/>
          <w:sz w:val="24"/>
          <w:szCs w:val="24"/>
          <w:lang w:val="en-ID" w:eastAsia="en-US"/>
        </w:rPr>
        <w:t>Per</w:t>
      </w:r>
      <w:proofErr w:type="gramEnd"/>
      <w:r w:rsidRPr="00C77423">
        <w:rPr>
          <w:rFonts w:ascii="Times New Roman" w:hAnsi="Times New Roman" w:cs="Times New Roman"/>
          <w:i/>
          <w:sz w:val="24"/>
          <w:szCs w:val="24"/>
          <w:lang w:val="en-ID" w:eastAsia="en-US"/>
        </w:rPr>
        <w:t xml:space="preserve"> Share </w:t>
      </w:r>
      <w:r w:rsidRPr="00C77423">
        <w:rPr>
          <w:rFonts w:ascii="Times New Roman" w:hAnsi="Times New Roman" w:cs="Times New Roman"/>
          <w:sz w:val="24"/>
          <w:szCs w:val="24"/>
          <w:lang w:val="en-ID" w:eastAsia="en-US"/>
        </w:rPr>
        <w:t xml:space="preserve">biasanya menjadi perhatian bagi para pemegang saham. </w:t>
      </w:r>
      <w:r w:rsidRPr="00C77423">
        <w:rPr>
          <w:rFonts w:ascii="Times New Roman" w:hAnsi="Times New Roman" w:cs="Times New Roman"/>
          <w:i/>
          <w:sz w:val="24"/>
          <w:szCs w:val="24"/>
          <w:lang w:val="en-ID" w:eastAsia="en-US"/>
        </w:rPr>
        <w:t xml:space="preserve">Earning </w:t>
      </w:r>
      <w:proofErr w:type="gramStart"/>
      <w:r w:rsidRPr="00C77423">
        <w:rPr>
          <w:rFonts w:ascii="Times New Roman" w:hAnsi="Times New Roman" w:cs="Times New Roman"/>
          <w:i/>
          <w:sz w:val="24"/>
          <w:szCs w:val="24"/>
          <w:lang w:val="en-ID" w:eastAsia="en-US"/>
        </w:rPr>
        <w:t>Per</w:t>
      </w:r>
      <w:proofErr w:type="gramEnd"/>
      <w:r w:rsidRPr="00C77423">
        <w:rPr>
          <w:rFonts w:ascii="Times New Roman" w:hAnsi="Times New Roman" w:cs="Times New Roman"/>
          <w:i/>
          <w:sz w:val="24"/>
          <w:szCs w:val="24"/>
          <w:lang w:val="en-ID" w:eastAsia="en-US"/>
        </w:rPr>
        <w:t xml:space="preserve"> Share</w:t>
      </w:r>
      <w:r w:rsidRPr="00C77423">
        <w:rPr>
          <w:rFonts w:ascii="Times New Roman" w:hAnsi="Times New Roman" w:cs="Times New Roman"/>
          <w:sz w:val="24"/>
          <w:szCs w:val="24"/>
          <w:lang w:val="en-ID" w:eastAsia="en-US"/>
        </w:rPr>
        <w:t xml:space="preserve"> dihitung dengan membagi total laba bersih yang tersedia untuk pemegang saham dengan total saham biasa yang beredar.</w:t>
      </w:r>
    </w:p>
    <w:p w14:paraId="1F75F062" w14:textId="77777777" w:rsidR="00C77423" w:rsidRPr="00C77423" w:rsidRDefault="00C77423" w:rsidP="00C77423">
      <w:pPr>
        <w:spacing w:after="160"/>
        <w:ind w:left="717"/>
        <w:contextualSpacing/>
        <w:rPr>
          <w:rFonts w:ascii="Times New Roman" w:hAnsi="Times New Roman" w:cs="Times New Roman"/>
          <w:i/>
          <w:sz w:val="24"/>
          <w:szCs w:val="24"/>
          <w:lang w:val="en-ID" w:eastAsia="en-US"/>
        </w:rPr>
      </w:pPr>
    </w:p>
    <w:p w14:paraId="0A93A703"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Return on Total Assets</w:t>
      </w:r>
    </w:p>
    <w:p w14:paraId="39CD4547" w14:textId="77777777" w:rsidR="00C77423" w:rsidRPr="00C77423" w:rsidRDefault="00C77423" w:rsidP="00C77423">
      <w:pPr>
        <w:spacing w:after="160" w:line="259" w:lineRule="auto"/>
        <w:ind w:left="2268"/>
        <w:contextualSpacing/>
        <w:jc w:val="left"/>
        <w:rPr>
          <w:rFonts w:ascii="Times New Roman" w:hAnsi="Times New Roman" w:cs="Times New Roman"/>
          <w:sz w:val="24"/>
          <w:szCs w:val="24"/>
          <w:lang w:val="en-ID" w:eastAsia="en-US"/>
        </w:rPr>
      </w:pPr>
    </w:p>
    <w:p w14:paraId="5D7AE109"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Return on Total Assets </w:t>
      </w:r>
      <w:r w:rsidRPr="00C77423">
        <w:rPr>
          <w:rFonts w:ascii="Times New Roman" w:hAnsi="Times New Roman" w:cs="Times New Roman"/>
          <w:sz w:val="24"/>
          <w:szCs w:val="24"/>
          <w:lang w:val="en-ID" w:eastAsia="en-US"/>
        </w:rPr>
        <w:t xml:space="preserve">digunakan untuk mengukur keekfetifan manajemen dalam menghasilkan laba dengan asset yang tersedia. </w:t>
      </w:r>
      <w:r w:rsidRPr="00C77423">
        <w:rPr>
          <w:rFonts w:ascii="Times New Roman" w:hAnsi="Times New Roman" w:cs="Times New Roman"/>
          <w:i/>
          <w:sz w:val="24"/>
          <w:szCs w:val="24"/>
          <w:lang w:val="en-ID" w:eastAsia="en-US"/>
        </w:rPr>
        <w:t>Return on Total Assets</w:t>
      </w:r>
      <w:r w:rsidRPr="00C77423">
        <w:rPr>
          <w:rFonts w:ascii="Times New Roman" w:hAnsi="Times New Roman" w:cs="Times New Roman"/>
          <w:sz w:val="24"/>
          <w:szCs w:val="24"/>
          <w:lang w:val="en-ID" w:eastAsia="en-US"/>
        </w:rPr>
        <w:t xml:space="preserve"> dihitung dengan membagi laba bersih setelah pajak dengan total asset. Semakin tinggi </w:t>
      </w:r>
      <w:r w:rsidRPr="00C77423">
        <w:rPr>
          <w:rFonts w:ascii="Times New Roman" w:hAnsi="Times New Roman" w:cs="Times New Roman"/>
          <w:i/>
          <w:sz w:val="24"/>
          <w:szCs w:val="24"/>
          <w:lang w:val="en-ID" w:eastAsia="en-US"/>
        </w:rPr>
        <w:t>return on total assets</w:t>
      </w:r>
      <w:r w:rsidRPr="00C77423">
        <w:rPr>
          <w:rFonts w:ascii="Times New Roman" w:hAnsi="Times New Roman" w:cs="Times New Roman"/>
          <w:sz w:val="24"/>
          <w:szCs w:val="24"/>
          <w:lang w:val="en-ID" w:eastAsia="en-US"/>
        </w:rPr>
        <w:t>, maka semakin baik kinerja yang ditunjukan.</w:t>
      </w:r>
    </w:p>
    <w:p w14:paraId="4E180EA4" w14:textId="77777777" w:rsidR="00C77423" w:rsidRDefault="00C77423" w:rsidP="00C77423">
      <w:pPr>
        <w:spacing w:after="160"/>
        <w:ind w:left="717"/>
        <w:contextualSpacing/>
        <w:rPr>
          <w:rFonts w:ascii="Times New Roman" w:hAnsi="Times New Roman" w:cs="Times New Roman"/>
          <w:i/>
          <w:sz w:val="24"/>
          <w:szCs w:val="24"/>
          <w:lang w:val="en-ID" w:eastAsia="en-US"/>
        </w:rPr>
      </w:pPr>
    </w:p>
    <w:p w14:paraId="57E1D3D3" w14:textId="77777777" w:rsidR="00C77423" w:rsidRDefault="00C77423" w:rsidP="00C77423">
      <w:pPr>
        <w:spacing w:after="160"/>
        <w:ind w:left="717"/>
        <w:contextualSpacing/>
        <w:rPr>
          <w:rFonts w:ascii="Times New Roman" w:hAnsi="Times New Roman" w:cs="Times New Roman"/>
          <w:i/>
          <w:sz w:val="24"/>
          <w:szCs w:val="24"/>
          <w:lang w:val="en-ID" w:eastAsia="en-US"/>
        </w:rPr>
      </w:pPr>
    </w:p>
    <w:p w14:paraId="0D882E8E" w14:textId="77777777" w:rsidR="00C77423" w:rsidRPr="00C77423" w:rsidRDefault="00C77423" w:rsidP="00C77423">
      <w:pPr>
        <w:spacing w:after="160"/>
        <w:ind w:left="717"/>
        <w:contextualSpacing/>
        <w:rPr>
          <w:rFonts w:ascii="Times New Roman" w:hAnsi="Times New Roman" w:cs="Times New Roman"/>
          <w:i/>
          <w:sz w:val="24"/>
          <w:szCs w:val="24"/>
          <w:lang w:val="en-ID" w:eastAsia="en-US"/>
        </w:rPr>
      </w:pPr>
    </w:p>
    <w:p w14:paraId="0BF68F2F" w14:textId="77777777" w:rsidR="00C77423" w:rsidRPr="00C77423" w:rsidRDefault="00C77423" w:rsidP="00C77423">
      <w:pPr>
        <w:numPr>
          <w:ilvl w:val="0"/>
          <w:numId w:val="4"/>
        </w:numPr>
        <w:spacing w:after="160" w:line="259" w:lineRule="auto"/>
        <w:ind w:left="2268"/>
        <w:contextualSpacing/>
        <w:jc w:val="left"/>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lastRenderedPageBreak/>
        <w:t>Return on Equity</w:t>
      </w:r>
    </w:p>
    <w:p w14:paraId="12E78B90" w14:textId="77777777" w:rsidR="00C77423" w:rsidRPr="00C77423" w:rsidRDefault="00C77423" w:rsidP="00C77423">
      <w:pPr>
        <w:spacing w:after="160" w:line="259" w:lineRule="auto"/>
        <w:ind w:left="2268"/>
        <w:contextualSpacing/>
        <w:jc w:val="left"/>
        <w:rPr>
          <w:rFonts w:ascii="Times New Roman" w:hAnsi="Times New Roman" w:cs="Times New Roman"/>
          <w:sz w:val="24"/>
          <w:szCs w:val="24"/>
          <w:lang w:val="en-ID" w:eastAsia="en-US"/>
        </w:rPr>
      </w:pPr>
    </w:p>
    <w:p w14:paraId="0CDFBD3E"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i/>
          <w:sz w:val="24"/>
          <w:szCs w:val="24"/>
          <w:lang w:val="en-ID" w:eastAsia="en-US"/>
        </w:rPr>
        <w:t xml:space="preserve">Return on Equity </w:t>
      </w:r>
      <w:r w:rsidRPr="00C77423">
        <w:rPr>
          <w:rFonts w:ascii="Times New Roman" w:hAnsi="Times New Roman" w:cs="Times New Roman"/>
          <w:sz w:val="24"/>
          <w:szCs w:val="24"/>
          <w:lang w:val="en-ID" w:eastAsia="en-US"/>
        </w:rPr>
        <w:t xml:space="preserve">digunakan untuk mengukur tingkat pengembalian yang diperoleh atas investasi pemegang saham biasa dalam </w:t>
      </w:r>
      <w:proofErr w:type="gramStart"/>
      <w:r w:rsidRPr="00C77423">
        <w:rPr>
          <w:rFonts w:ascii="Times New Roman" w:hAnsi="Times New Roman" w:cs="Times New Roman"/>
          <w:sz w:val="24"/>
          <w:szCs w:val="24"/>
          <w:lang w:val="en-ID" w:eastAsia="en-US"/>
        </w:rPr>
        <w:t>perusahaan</w:t>
      </w:r>
      <w:proofErr w:type="gramEnd"/>
      <w:r w:rsidRPr="00C77423">
        <w:rPr>
          <w:rFonts w:ascii="Times New Roman" w:hAnsi="Times New Roman" w:cs="Times New Roman"/>
          <w:sz w:val="24"/>
          <w:szCs w:val="24"/>
          <w:lang w:val="en-ID" w:eastAsia="en-US"/>
        </w:rPr>
        <w:t xml:space="preserve">. </w:t>
      </w:r>
      <w:r w:rsidRPr="00C77423">
        <w:rPr>
          <w:rFonts w:ascii="Times New Roman" w:hAnsi="Times New Roman" w:cs="Times New Roman"/>
          <w:i/>
          <w:sz w:val="24"/>
          <w:szCs w:val="24"/>
          <w:lang w:val="en-ID" w:eastAsia="en-US"/>
        </w:rPr>
        <w:t xml:space="preserve">Return on Equity </w:t>
      </w:r>
      <w:r w:rsidRPr="00C77423">
        <w:rPr>
          <w:rFonts w:ascii="Times New Roman" w:hAnsi="Times New Roman" w:cs="Times New Roman"/>
          <w:sz w:val="24"/>
          <w:szCs w:val="24"/>
          <w:lang w:val="en-ID" w:eastAsia="en-US"/>
        </w:rPr>
        <w:t xml:space="preserve">dihitung dengan membagi laba bersih setelah pajak dengan total ekuitas. Semakin tinggi </w:t>
      </w:r>
      <w:r w:rsidRPr="00C77423">
        <w:rPr>
          <w:rFonts w:ascii="Times New Roman" w:hAnsi="Times New Roman" w:cs="Times New Roman"/>
          <w:i/>
          <w:sz w:val="24"/>
          <w:szCs w:val="24"/>
          <w:lang w:val="en-ID" w:eastAsia="en-US"/>
        </w:rPr>
        <w:t xml:space="preserve">return on </w:t>
      </w:r>
      <w:proofErr w:type="gramStart"/>
      <w:r w:rsidRPr="00C77423">
        <w:rPr>
          <w:rFonts w:ascii="Times New Roman" w:hAnsi="Times New Roman" w:cs="Times New Roman"/>
          <w:i/>
          <w:sz w:val="24"/>
          <w:szCs w:val="24"/>
          <w:lang w:val="en-ID" w:eastAsia="en-US"/>
        </w:rPr>
        <w:t>equity</w:t>
      </w:r>
      <w:r w:rsidRPr="00C77423">
        <w:rPr>
          <w:rFonts w:ascii="Times New Roman" w:hAnsi="Times New Roman" w:cs="Times New Roman"/>
          <w:sz w:val="24"/>
          <w:szCs w:val="24"/>
          <w:lang w:val="en-ID" w:eastAsia="en-US"/>
        </w:rPr>
        <w:t xml:space="preserve"> ,</w:t>
      </w:r>
      <w:proofErr w:type="gramEnd"/>
      <w:r w:rsidRPr="00C77423">
        <w:rPr>
          <w:rFonts w:ascii="Times New Roman" w:hAnsi="Times New Roman" w:cs="Times New Roman"/>
          <w:sz w:val="24"/>
          <w:szCs w:val="24"/>
          <w:lang w:val="en-ID" w:eastAsia="en-US"/>
        </w:rPr>
        <w:t xml:space="preserve"> maka semaikn baik kinerja yang ditunjukan.</w:t>
      </w:r>
    </w:p>
    <w:p w14:paraId="7E6BABB7" w14:textId="77777777" w:rsidR="00C77423" w:rsidRPr="00C77423" w:rsidRDefault="00C77423" w:rsidP="00C77423">
      <w:pPr>
        <w:spacing w:after="160"/>
        <w:ind w:left="1440"/>
        <w:contextualSpacing/>
        <w:rPr>
          <w:rFonts w:ascii="Times New Roman" w:hAnsi="Times New Roman" w:cs="Times New Roman"/>
          <w:sz w:val="24"/>
          <w:szCs w:val="24"/>
          <w:lang w:val="en-ID" w:eastAsia="en-US"/>
        </w:rPr>
      </w:pPr>
    </w:p>
    <w:p w14:paraId="03A79487"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r w:rsidRPr="00C77423">
        <w:rPr>
          <w:rFonts w:ascii="Times New Roman" w:hAnsi="Times New Roman" w:cs="Times New Roman"/>
          <w:sz w:val="24"/>
          <w:szCs w:val="24"/>
          <w:lang w:val="en-ID" w:eastAsia="en-US"/>
        </w:rPr>
        <w:t xml:space="preserve">Dalam peneilitian ini peneliti menggunakan Return On Asset karena sifat Return On Asset itu </w:t>
      </w:r>
      <w:proofErr w:type="gramStart"/>
      <w:r w:rsidRPr="00C77423">
        <w:rPr>
          <w:rFonts w:ascii="Times New Roman" w:hAnsi="Times New Roman" w:cs="Times New Roman"/>
          <w:sz w:val="24"/>
          <w:szCs w:val="24"/>
          <w:lang w:val="en-ID" w:eastAsia="en-US"/>
        </w:rPr>
        <w:t>menyeluruh ,</w:t>
      </w:r>
      <w:proofErr w:type="gramEnd"/>
      <w:r w:rsidRPr="00C77423">
        <w:rPr>
          <w:rFonts w:ascii="Times New Roman" w:hAnsi="Times New Roman" w:cs="Times New Roman"/>
          <w:sz w:val="24"/>
          <w:szCs w:val="24"/>
          <w:lang w:val="en-ID" w:eastAsia="en-US"/>
        </w:rPr>
        <w:t xml:space="preserve"> modal asset adalah keseluruhan harta perusahaan baik modal maupun utang telah dijadikan aktiva untuk kelangsungan hidup perusahaan.</w:t>
      </w:r>
    </w:p>
    <w:p w14:paraId="4EF9BB0F" w14:textId="77777777" w:rsidR="00C77423" w:rsidRPr="00C77423" w:rsidRDefault="00C77423" w:rsidP="00C77423">
      <w:pPr>
        <w:spacing w:after="160"/>
        <w:ind w:left="2268"/>
        <w:contextualSpacing/>
        <w:rPr>
          <w:rFonts w:ascii="Times New Roman" w:hAnsi="Times New Roman" w:cs="Times New Roman"/>
          <w:sz w:val="24"/>
          <w:szCs w:val="24"/>
          <w:lang w:val="en-ID" w:eastAsia="en-US"/>
        </w:rPr>
      </w:pPr>
    </w:p>
    <w:p w14:paraId="5D8A1B3E" w14:textId="77777777" w:rsidR="00C77423" w:rsidRPr="00C77423" w:rsidRDefault="00C77423" w:rsidP="00C77423">
      <w:pPr>
        <w:keepNext/>
        <w:keepLines/>
        <w:numPr>
          <w:ilvl w:val="0"/>
          <w:numId w:val="7"/>
        </w:numPr>
        <w:spacing w:before="40" w:after="0" w:line="259" w:lineRule="auto"/>
        <w:ind w:left="1560"/>
        <w:jc w:val="left"/>
        <w:outlineLvl w:val="2"/>
        <w:rPr>
          <w:rFonts w:ascii="Times New Roman" w:eastAsiaTheme="majorEastAsia" w:hAnsi="Times New Roman" w:cs="Times New Roman"/>
          <w:b/>
          <w:sz w:val="24"/>
          <w:szCs w:val="24"/>
        </w:rPr>
      </w:pPr>
      <w:bookmarkStart w:id="31" w:name="_Toc13668722"/>
      <w:bookmarkStart w:id="32" w:name="_Toc15292989"/>
      <w:bookmarkStart w:id="33" w:name="_Toc15293115"/>
      <w:bookmarkStart w:id="34" w:name="_Toc16370838"/>
      <w:r w:rsidRPr="00C77423">
        <w:rPr>
          <w:rFonts w:ascii="Times New Roman" w:eastAsiaTheme="majorEastAsia" w:hAnsi="Times New Roman" w:cs="Times New Roman"/>
          <w:b/>
          <w:sz w:val="24"/>
          <w:szCs w:val="24"/>
        </w:rPr>
        <w:t>Ukuran Perusahaan</w:t>
      </w:r>
      <w:bookmarkEnd w:id="31"/>
      <w:bookmarkEnd w:id="32"/>
      <w:bookmarkEnd w:id="33"/>
      <w:bookmarkEnd w:id="34"/>
    </w:p>
    <w:p w14:paraId="16440FD7"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C205750"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t xml:space="preserve">Ukuran perusahaan dianggap mampu mempengaruhi nilai perusahaan. Menurut Brigham &amp; Houston, (2010:4) Ukuran perusahaan dapat tercermin dari berbagai hal, salah satunya adalah terlihat dari total aset yang dimiliki oleh suatu perusahaan. Ukuran perusahaan yang besar mencerminkan bahwa perusahaan dengan pertumbuhan yang besar akan memperoleh kemudahan untuk memasuki pasar modal karena akan meningkatkan ketertarikan investor untuk menanamkan modalnya </w:t>
      </w:r>
      <w:proofErr w:type="gramStart"/>
      <w:r w:rsidRPr="00C77423">
        <w:rPr>
          <w:rFonts w:ascii="Times New Roman" w:hAnsi="Times New Roman" w:cs="Times New Roman"/>
          <w:sz w:val="24"/>
          <w:szCs w:val="24"/>
        </w:rPr>
        <w:t>dan  bahwa</w:t>
      </w:r>
      <w:proofErr w:type="gramEnd"/>
      <w:r w:rsidRPr="00C77423">
        <w:rPr>
          <w:rFonts w:ascii="Times New Roman" w:hAnsi="Times New Roman" w:cs="Times New Roman"/>
          <w:sz w:val="24"/>
          <w:szCs w:val="24"/>
        </w:rPr>
        <w:t xml:space="preserve"> perusahaan tersebut sedang mengalami perkembangan juga mencerminkan pertumbuhan yang baik sehingga meningkatkan nilai dari suatu perusahaan. Ukuran perusahaan secara langsung mencerminkan tinggi rendahnya aktivitas operasi suatu perusahaan. Pada umumnya semakin besar suatu perusahaan semakin besar pula aktivitasnya. Perusahaan dengan </w:t>
      </w:r>
      <w:r w:rsidRPr="00C77423">
        <w:rPr>
          <w:rFonts w:ascii="Times New Roman" w:hAnsi="Times New Roman" w:cs="Times New Roman"/>
          <w:sz w:val="24"/>
          <w:szCs w:val="24"/>
        </w:rPr>
        <w:lastRenderedPageBreak/>
        <w:t xml:space="preserve">ukuran yang lebih besar memiliki akses yang lebih besar untuk mendapat sumber pendanaan dari berbagai sumber, sehingga untuk memperoleh pinjaman dari kreditur pun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lebih mudah karena perusahaan dengan ukuran besar memiliki probabilitas lebih besar untuk memenangkan persaingan atau bertahan dalam industri.</w:t>
      </w:r>
    </w:p>
    <w:p w14:paraId="0FC27859"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t xml:space="preserve">Proksi untuk mengukur ukuran perusahaan dapat menggunakan jumlah karyawan, total asset, jumlah penjualan, dan kapitalisasi pasar. Namun dalam menggunakan nilai seperti total asset dan jumlah penjualan, variable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sangat besar yang bisa mencapai milliar atau triliun. Untuk itu, nilai yang terlalu besar dapat disederhanakan dengan mentransformasikannya ke dalam logaritma </w:t>
      </w:r>
      <w:r w:rsidRPr="00C77423">
        <w:rPr>
          <w:rFonts w:ascii="Times New Roman" w:hAnsi="Times New Roman" w:cs="Times New Roman"/>
          <w:i/>
          <w:sz w:val="24"/>
          <w:szCs w:val="24"/>
        </w:rPr>
        <w:t>natural</w:t>
      </w:r>
      <w:r w:rsidRPr="00C77423">
        <w:rPr>
          <w:rFonts w:ascii="Times New Roman" w:hAnsi="Times New Roman" w:cs="Times New Roman"/>
          <w:sz w:val="24"/>
          <w:szCs w:val="24"/>
        </w:rPr>
        <w:t xml:space="preserve"> (</w:t>
      </w:r>
      <w:r w:rsidRPr="00C77423">
        <w:rPr>
          <w:rFonts w:ascii="Times New Roman" w:hAnsi="Times New Roman" w:cs="Times New Roman"/>
          <w:i/>
          <w:sz w:val="24"/>
          <w:szCs w:val="24"/>
        </w:rPr>
        <w:t>natural log</w:t>
      </w:r>
      <w:r w:rsidRPr="00C77423">
        <w:rPr>
          <w:rFonts w:ascii="Times New Roman" w:hAnsi="Times New Roman" w:cs="Times New Roman"/>
          <w:sz w:val="24"/>
          <w:szCs w:val="24"/>
        </w:rPr>
        <w:t>) yang dapat dirumuskan sebagai berikut:</w:t>
      </w:r>
    </w:p>
    <w:p w14:paraId="328FB178" w14:textId="77777777" w:rsidR="00C77423" w:rsidRPr="00C77423" w:rsidRDefault="00C77423" w:rsidP="00C77423">
      <w:pPr>
        <w:ind w:left="720" w:firstLine="720"/>
        <w:rPr>
          <w:rFonts w:ascii="Times New Roman" w:hAnsi="Times New Roman" w:cs="Times New Roman"/>
          <w:sz w:val="24"/>
          <w:szCs w:val="24"/>
        </w:rPr>
      </w:pPr>
      <m:oMathPara>
        <m:oMath>
          <m:r>
            <w:rPr>
              <w:rFonts w:ascii="Cambria Math" w:hAnsi="Cambria Math" w:cs="Times New Roman"/>
              <w:sz w:val="24"/>
              <w:szCs w:val="24"/>
            </w:rPr>
            <m:t>Size =LN(Total aset)</m:t>
          </m:r>
        </m:oMath>
      </m:oMathPara>
    </w:p>
    <w:p w14:paraId="4D9818D7" w14:textId="77777777" w:rsidR="00C77423" w:rsidRPr="00C77423" w:rsidRDefault="00C77423" w:rsidP="00C77423">
      <w:pPr>
        <w:ind w:left="1560"/>
        <w:rPr>
          <w:rFonts w:ascii="Times New Roman" w:hAnsi="Times New Roman" w:cs="Times New Roman"/>
          <w:sz w:val="24"/>
          <w:szCs w:val="24"/>
        </w:rPr>
      </w:pPr>
      <w:r w:rsidRPr="00C77423">
        <w:rPr>
          <w:rFonts w:ascii="Times New Roman" w:hAnsi="Times New Roman" w:cs="Times New Roman"/>
          <w:sz w:val="24"/>
          <w:szCs w:val="24"/>
        </w:rPr>
        <w:t xml:space="preserve">Total asset dipilih sebagai proksi ukuran perusahaan dengan mempertimbangkan bahwa nilai aktiva relatif lebih stabil dibandingkan dengan nilai market capitalized dan </w:t>
      </w:r>
      <w:proofErr w:type="gramStart"/>
      <w:r w:rsidRPr="00C77423">
        <w:rPr>
          <w:rFonts w:ascii="Times New Roman" w:hAnsi="Times New Roman" w:cs="Times New Roman"/>
          <w:sz w:val="24"/>
          <w:szCs w:val="24"/>
        </w:rPr>
        <w:t>penjualan .</w:t>
      </w:r>
      <w:proofErr w:type="gramEnd"/>
    </w:p>
    <w:p w14:paraId="5EFDDE8C" w14:textId="77777777" w:rsidR="00C77423" w:rsidRPr="00C77423" w:rsidRDefault="00C77423" w:rsidP="00C77423">
      <w:pPr>
        <w:ind w:left="1560"/>
        <w:rPr>
          <w:rFonts w:ascii="Times New Roman" w:hAnsi="Times New Roman" w:cs="Times New Roman"/>
          <w:sz w:val="24"/>
          <w:szCs w:val="24"/>
        </w:rPr>
      </w:pPr>
    </w:p>
    <w:p w14:paraId="4C4F9705" w14:textId="77777777" w:rsidR="00C77423" w:rsidRPr="00C77423" w:rsidRDefault="00C77423" w:rsidP="00C77423">
      <w:pPr>
        <w:keepNext/>
        <w:keepLines/>
        <w:numPr>
          <w:ilvl w:val="0"/>
          <w:numId w:val="7"/>
        </w:numPr>
        <w:spacing w:before="40" w:after="0" w:line="259" w:lineRule="auto"/>
        <w:ind w:left="1560"/>
        <w:jc w:val="left"/>
        <w:outlineLvl w:val="2"/>
        <w:rPr>
          <w:rFonts w:ascii="Times New Roman" w:eastAsiaTheme="majorEastAsia" w:hAnsi="Times New Roman" w:cs="Times New Roman"/>
          <w:b/>
          <w:sz w:val="24"/>
          <w:szCs w:val="24"/>
        </w:rPr>
      </w:pPr>
      <w:bookmarkStart w:id="35" w:name="_Toc13668723"/>
      <w:bookmarkStart w:id="36" w:name="_Toc15292990"/>
      <w:bookmarkStart w:id="37" w:name="_Toc15293116"/>
      <w:bookmarkStart w:id="38" w:name="_Toc16370839"/>
      <w:r w:rsidRPr="00C77423">
        <w:rPr>
          <w:rFonts w:ascii="Times New Roman" w:eastAsiaTheme="majorEastAsia" w:hAnsi="Times New Roman" w:cs="Times New Roman"/>
          <w:b/>
          <w:sz w:val="24"/>
          <w:szCs w:val="24"/>
        </w:rPr>
        <w:t>Kepemilikan Manajerial</w:t>
      </w:r>
      <w:bookmarkEnd w:id="35"/>
      <w:bookmarkEnd w:id="36"/>
      <w:bookmarkEnd w:id="37"/>
      <w:bookmarkEnd w:id="38"/>
    </w:p>
    <w:p w14:paraId="246185D1"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C576516" w14:textId="77777777" w:rsidR="00C77423" w:rsidRPr="00C77423" w:rsidRDefault="00C77423" w:rsidP="00C77423">
      <w:pPr>
        <w:ind w:left="1560" w:firstLine="720"/>
        <w:rPr>
          <w:rFonts w:ascii="Times New Roman" w:hAnsi="Times New Roman" w:cs="Times New Roman"/>
          <w:i/>
          <w:sz w:val="24"/>
          <w:szCs w:val="24"/>
        </w:rPr>
      </w:pPr>
      <w:r w:rsidRPr="00C77423">
        <w:rPr>
          <w:rFonts w:ascii="Times New Roman" w:hAnsi="Times New Roman" w:cs="Times New Roman"/>
          <w:sz w:val="24"/>
          <w:szCs w:val="24"/>
        </w:rPr>
        <w:t>Kepemilikan manajerial merupakan suatu keadaan dimana pihak pengelola perusahaan juga mempunyai bagian kepemilikan perusahaan dalam bentuk saham (</w:t>
      </w:r>
      <w:r w:rsidRPr="00C77423">
        <w:rPr>
          <w:rFonts w:ascii="Times New Roman" w:hAnsi="Times New Roman" w:cs="Times New Roman"/>
          <w:i/>
          <w:sz w:val="24"/>
          <w:szCs w:val="24"/>
        </w:rPr>
        <w:t>Insider Ownership</w:t>
      </w:r>
      <w:r w:rsidRPr="00C77423">
        <w:rPr>
          <w:rFonts w:ascii="Times New Roman" w:hAnsi="Times New Roman" w:cs="Times New Roman"/>
          <w:sz w:val="24"/>
          <w:szCs w:val="24"/>
        </w:rPr>
        <w:t xml:space="preserve">). Kepemilikan manajerial merupakan suatu hal yang menarik jika dikaitkan dengan teori keagenan, dimana </w:t>
      </w:r>
      <w:r w:rsidRPr="00C77423">
        <w:rPr>
          <w:rFonts w:ascii="Times New Roman" w:hAnsi="Times New Roman" w:cs="Times New Roman"/>
          <w:i/>
          <w:sz w:val="24"/>
          <w:szCs w:val="24"/>
        </w:rPr>
        <w:t>principal</w:t>
      </w:r>
      <w:r w:rsidRPr="00C77423">
        <w:rPr>
          <w:rFonts w:ascii="Times New Roman" w:hAnsi="Times New Roman" w:cs="Times New Roman"/>
          <w:sz w:val="24"/>
          <w:szCs w:val="24"/>
        </w:rPr>
        <w:t xml:space="preserve"> merupakan pihak yang memberikan mandat kepada </w:t>
      </w:r>
      <w:r w:rsidRPr="00C77423">
        <w:rPr>
          <w:rFonts w:ascii="Times New Roman" w:hAnsi="Times New Roman" w:cs="Times New Roman"/>
          <w:sz w:val="24"/>
          <w:szCs w:val="24"/>
        </w:rPr>
        <w:lastRenderedPageBreak/>
        <w:t xml:space="preserve">manajer yang bertindak sebagai agen sekaligus pemegang saham. Kepemilikian manajerial ini merupakan informasi penting bagi pengguna laporan keuangan. Oleh karena itu, kepemilikan manajerial ini dimuat dalam laporan keuangan yang dinyatakan dalam bentuk persentase kepemilikan saham oleh manajer atau </w:t>
      </w:r>
      <w:r w:rsidRPr="00C77423">
        <w:rPr>
          <w:rFonts w:ascii="Times New Roman" w:hAnsi="Times New Roman" w:cs="Times New Roman"/>
          <w:i/>
          <w:sz w:val="24"/>
          <w:szCs w:val="24"/>
        </w:rPr>
        <w:t>Insider Ownership ,</w:t>
      </w:r>
      <w:r w:rsidRPr="00C77423">
        <w:rPr>
          <w:rFonts w:ascii="Times New Roman" w:hAnsi="Times New Roman" w:cs="Times New Roman"/>
          <w:i/>
          <w:sz w:val="24"/>
          <w:szCs w:val="24"/>
        </w:rPr>
        <w:fldChar w:fldCharType="begin" w:fldLock="1"/>
      </w:r>
      <w:r w:rsidRPr="00C77423">
        <w:rPr>
          <w:rFonts w:ascii="Times New Roman" w:hAnsi="Times New Roman" w:cs="Times New Roman"/>
          <w:i/>
          <w:sz w:val="24"/>
          <w:szCs w:val="24"/>
        </w:rPr>
        <w:instrText>ADDIN CSL_CITATION {"citationItems":[{"id":"ITEM-1","itemData":{"author":[{"dropping-particle":"","family":"Rahmawati","given":"Anita","non-dropping-particle":"","parse-names":false,"suffix":""},{"dropping-particle":"","family":"Nurdin","given":"Djayani","non-dropping-particle":"","parse-names":false,"suffix":""},{"dropping-particle":"","family":"Bidin","given":"Cici Riyanti K","non-dropping-particle":"","parse-names":false,"suffix":""}],"id":"ITEM-1","issue":"1","issued":{"date-parts":[["2015"]]},"page":"1-6","title":"PENGARUH KEPEMILIKAN MANAJERIAL PADA INDUSTRI MANUFAKTUR YANG TERDAFTAR DI BURSAEFEK INDONESIA ( BEI )","type":"article-journal","volume":"1"},"uris":["http://www.mendeley.com/documents/?uuid=25553392-a610-49bf-9921-bf68723d8be4"]}],"mendeley":{"formattedCitation":"(Rahmawati, Nurdin, &amp; Bidin, 2015)","manualFormatting":"Rahmawati, et al. (2015:3)","plainTextFormattedCitation":"(Rahmawati, Nurdin, &amp; Bidin, 2015)","previouslyFormattedCitation":"(Rahmawati, Nurdin, &amp; Bidin, 2015)"},"properties":{"noteIndex":0},"schema":"https://github.com/citation-style-language/schema/raw/master/csl-citation.json"}</w:instrText>
      </w:r>
      <w:r w:rsidRPr="00C77423">
        <w:rPr>
          <w:rFonts w:ascii="Times New Roman" w:hAnsi="Times New Roman" w:cs="Times New Roman"/>
          <w:i/>
          <w:sz w:val="24"/>
          <w:szCs w:val="24"/>
        </w:rPr>
        <w:fldChar w:fldCharType="separate"/>
      </w:r>
      <w:r w:rsidRPr="00C77423">
        <w:rPr>
          <w:rFonts w:ascii="Times New Roman" w:hAnsi="Times New Roman" w:cs="Times New Roman"/>
          <w:noProof/>
          <w:sz w:val="24"/>
          <w:szCs w:val="24"/>
        </w:rPr>
        <w:t>Rahmawati,</w:t>
      </w:r>
      <w:r w:rsidRPr="00C77423">
        <w:rPr>
          <w:rFonts w:ascii="Times New Roman" w:hAnsi="Times New Roman" w:cs="Times New Roman"/>
          <w:i/>
          <w:noProof/>
          <w:sz w:val="24"/>
          <w:szCs w:val="24"/>
        </w:rPr>
        <w:t xml:space="preserve"> et al.</w:t>
      </w:r>
      <w:r w:rsidRPr="00C77423">
        <w:rPr>
          <w:rFonts w:ascii="Times New Roman" w:hAnsi="Times New Roman" w:cs="Times New Roman"/>
          <w:noProof/>
          <w:sz w:val="24"/>
          <w:szCs w:val="24"/>
        </w:rPr>
        <w:t xml:space="preserve"> (2015:3)</w:t>
      </w:r>
      <w:r w:rsidRPr="00C77423">
        <w:rPr>
          <w:rFonts w:ascii="Times New Roman" w:hAnsi="Times New Roman" w:cs="Times New Roman"/>
          <w:i/>
          <w:sz w:val="24"/>
          <w:szCs w:val="24"/>
        </w:rPr>
        <w:fldChar w:fldCharType="end"/>
      </w:r>
      <w:r w:rsidRPr="00C77423">
        <w:rPr>
          <w:rFonts w:ascii="Times New Roman" w:hAnsi="Times New Roman" w:cs="Times New Roman"/>
          <w:i/>
          <w:sz w:val="24"/>
          <w:szCs w:val="24"/>
        </w:rPr>
        <w:t>.</w:t>
      </w:r>
    </w:p>
    <w:p w14:paraId="4FCDE5BE"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t xml:space="preserve">Menurut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{"citationItems":[{"id":"ITEM-1","itemData":{"author":[{"dropping-particle":"","family":"Shaari","given":"Noor Azizah","non-dropping-particle":"","parse-names":false,"suffix":""},{"dropping-particle":"","family":"Hasan","given":"Nurfadhilah Abu","non-dropping-particle":"","parse-names":false,"suffix":""},{"dropping-particle":"","family":"Palanimally","given":"Yamuna Rani","non-dropping-particle":"","parse-names":false,"suffix":""},{"dropping-particle":"","family":"Kumar","given":"Ramesh","non-dropping-particle":"","parse-names":false,"suffix":""},{"dropping-particle":"","family":"Haji","given":"Moona","non-dropping-particle":"","parse-names":false,"suffix":""}],"id":"ITEM-1","issued":{"date-parts":[["2013"]]},"page":"300-316","title":"The Determinants of Derivative Usage : A study on Malaysian firms","type":"article-journal"},"uris":["http://www.mendeley.com/documents/?uuid=19dccf57-0738-43cc-af00-d38f28c92e74"]}],"mendeley":{"formattedCitation":"(Shaari, Hasan, Palanimally, Kumar, &amp; Haji, 2013)","manualFormatting":"Shaari, et al., (2013:303)","plainTextFormattedCitation":"(Shaari, Hasan, Palanimally, Kumar, &amp; Haji, 2013)","previouslyFormattedCitation":"(Shaari, Hasan, Palanimally, Kumar, &amp; Haji, 2013)"},"properties":{"noteIndex":0},"schema":"https://github.com/citation-style-language/schema/raw/master/csl-citation.json"}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 xml:space="preserve">Shaari, </w:t>
      </w:r>
      <w:r w:rsidRPr="00C77423">
        <w:rPr>
          <w:rFonts w:ascii="Times New Roman" w:hAnsi="Times New Roman" w:cs="Times New Roman"/>
          <w:i/>
          <w:noProof/>
          <w:sz w:val="24"/>
          <w:szCs w:val="24"/>
        </w:rPr>
        <w:t>et al.</w:t>
      </w:r>
      <w:r w:rsidRPr="00C77423">
        <w:rPr>
          <w:rFonts w:ascii="Times New Roman" w:hAnsi="Times New Roman" w:cs="Times New Roman"/>
          <w:noProof/>
          <w:sz w:val="24"/>
          <w:szCs w:val="24"/>
        </w:rPr>
        <w:t>, (2013:303)</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 kepemilikan manajerial merupakan jumlah saham yang dimiliki oleh pihak manajemen dari keseluruhan modal saham yang dikelola suatu perusahaan. Kepemilikan manajerial terdiri atas kepemilikan saham oleh pihak manajemen yang memiliki jabatan atau kedudukan dalam suatu perusahaan baik sebagai kreditur maupun sebagai dewan komisaris dalam sebuah perusahaan, dapat disimpulkan bahwa kepemilikan manajerial merupakan saham yang dimiliki oleh manajer dan direktur perusahaan.</w:t>
      </w:r>
    </w:p>
    <w:p w14:paraId="28F38151"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t xml:space="preserve">Kepemilikan saham oleh pihak manajemen merupakan salah satu metode yang digunakan untuk mendorong manajemen untuk memiliki tujuan yang </w:t>
      </w:r>
      <w:proofErr w:type="gramStart"/>
      <w:r w:rsidRPr="00C77423">
        <w:rPr>
          <w:rFonts w:ascii="Times New Roman" w:hAnsi="Times New Roman" w:cs="Times New Roman"/>
          <w:sz w:val="24"/>
          <w:szCs w:val="24"/>
        </w:rPr>
        <w:t>sama</w:t>
      </w:r>
      <w:proofErr w:type="gramEnd"/>
      <w:r w:rsidRPr="00C77423">
        <w:rPr>
          <w:rFonts w:ascii="Times New Roman" w:hAnsi="Times New Roman" w:cs="Times New Roman"/>
          <w:sz w:val="24"/>
          <w:szCs w:val="24"/>
        </w:rPr>
        <w:t xml:space="preserve"> dengan perusahaan yaitu memaksimalkan kekayaan pemegang saham. Pada perusahaan dengan kepemilikan manajerial, manajer yang juga merupakan pemegang saham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menyelaraskan kepentingannya dengan kepentingan pemegang saham. Semakin besar kepemilikan manajemen dalam perusahaan maka pihak manajemen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lebih giat dan termotivasi untuk memenuhi kepentingan pemegang saham termasuk diri mereka sendiri.</w:t>
      </w:r>
    </w:p>
    <w:p w14:paraId="20B4CB5B"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lastRenderedPageBreak/>
        <w:t>Struktur kepemilikan merupakan pemisahan antara pemilik perusahaan dan manajer perusahaan. Pemilik atau pemegang saham adalah pihak yang menyertakan modal ke dalam perusahaan, sedangkan manajer adalah pihak yang ditunjuk pemilik dan diberi kewenangan mengambil keputusan dalam mengelola perusahaan, dengan harapan manajer bertindak sesuai dengan kepentingan pemilik. Kepemilikan manajerial adalah situasi dimana manajer memiliki saham perusahaan atau dengan kata lain manajer tersebut sekaligus sebagai pemegang saham perusahaan. Dalam laporan keuangan, keadaan ini ditunjukkan dengan besarnya persentase kepemilikan saham perusahaan oleh manajer.</w:t>
      </w:r>
    </w:p>
    <w:p w14:paraId="52EA2E1C" w14:textId="77777777" w:rsidR="00C77423" w:rsidRPr="00C77423" w:rsidRDefault="00C77423" w:rsidP="00C77423">
      <w:pPr>
        <w:ind w:left="1560" w:firstLine="720"/>
        <w:rPr>
          <w:rFonts w:ascii="Times New Roman" w:hAnsi="Times New Roman" w:cs="Times New Roman"/>
          <w:sz w:val="24"/>
          <w:szCs w:val="24"/>
        </w:rPr>
      </w:pPr>
      <w:r w:rsidRPr="00C77423">
        <w:rPr>
          <w:rFonts w:ascii="Times New Roman" w:hAnsi="Times New Roman" w:cs="Times New Roman"/>
          <w:sz w:val="24"/>
          <w:szCs w:val="24"/>
        </w:rPr>
        <w:t xml:space="preserve">Adanya kepemilikan manajerial merupakan hal yang menarik jika dikaitkan dengan </w:t>
      </w:r>
      <w:r w:rsidRPr="00C77423">
        <w:rPr>
          <w:rFonts w:ascii="Times New Roman" w:hAnsi="Times New Roman" w:cs="Times New Roman"/>
          <w:i/>
          <w:sz w:val="24"/>
          <w:szCs w:val="24"/>
        </w:rPr>
        <w:t>agency theory</w:t>
      </w:r>
      <w:r w:rsidRPr="00C77423">
        <w:rPr>
          <w:rFonts w:ascii="Times New Roman" w:hAnsi="Times New Roman" w:cs="Times New Roman"/>
          <w:sz w:val="24"/>
          <w:szCs w:val="24"/>
        </w:rPr>
        <w:t>, keputusan bisnis yang diambil oleh manajer bertujuan untuk memaksimalkan sumber daya (</w:t>
      </w:r>
      <w:r w:rsidRPr="00C77423">
        <w:rPr>
          <w:rFonts w:ascii="Times New Roman" w:hAnsi="Times New Roman" w:cs="Times New Roman"/>
          <w:i/>
          <w:sz w:val="24"/>
          <w:szCs w:val="24"/>
        </w:rPr>
        <w:t>utilitas</w:t>
      </w:r>
      <w:r w:rsidRPr="00C77423">
        <w:rPr>
          <w:rFonts w:ascii="Times New Roman" w:hAnsi="Times New Roman" w:cs="Times New Roman"/>
          <w:sz w:val="24"/>
          <w:szCs w:val="24"/>
        </w:rPr>
        <w:t xml:space="preserve">) perusahaan. Kepemilikan manajer akan saham perusahaan dipandang dapat menyelaraskan potensi perbedaan kepentingan antara pemegang saham diluar manajemen sehingga permasalahan keagenan diasumsikan akan hilang apabila seorang manajer adalah juga sebagai seorang </w:t>
      </w:r>
      <w:proofErr w:type="gramStart"/>
      <w:r w:rsidRPr="00C77423">
        <w:rPr>
          <w:rFonts w:ascii="Times New Roman" w:hAnsi="Times New Roman" w:cs="Times New Roman"/>
          <w:sz w:val="24"/>
          <w:szCs w:val="24"/>
        </w:rPr>
        <w:t>pemilik ,Jensen</w:t>
      </w:r>
      <w:proofErr w:type="gramEnd"/>
      <w:r w:rsidRPr="00C77423">
        <w:rPr>
          <w:rFonts w:ascii="Times New Roman" w:hAnsi="Times New Roman" w:cs="Times New Roman"/>
          <w:sz w:val="24"/>
          <w:szCs w:val="24"/>
        </w:rPr>
        <w:t xml:space="preserve"> dan Meckling (1976). Manajer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lebih berhati-hati dalam mengambil keputusan karena manajer akan ikut merasakan manfaat atau menanggung risiko secara langsung dari keputusan yang diambil. Akan menjadi suatu ancaman bagi pemegang saham jika manajer bertindak untuk kepentingannya sendiri, bukan untuk pemegang saham. Situasi ini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berbeda jika manajer juga sekaligus sebagai pemegang saham, yang disebut perusahaan dengan kepemilikan manajerial. Dalam perusahaan dengan kepemilikan manajerial, manajer yang sekaligus pemegang saham tentunya </w:t>
      </w:r>
      <w:proofErr w:type="gramStart"/>
      <w:r w:rsidRPr="00C77423">
        <w:rPr>
          <w:rFonts w:ascii="Times New Roman" w:hAnsi="Times New Roman" w:cs="Times New Roman"/>
          <w:sz w:val="24"/>
          <w:szCs w:val="24"/>
        </w:rPr>
        <w:lastRenderedPageBreak/>
        <w:t>akan</w:t>
      </w:r>
      <w:proofErr w:type="gramEnd"/>
      <w:r w:rsidRPr="00C77423">
        <w:rPr>
          <w:rFonts w:ascii="Times New Roman" w:hAnsi="Times New Roman" w:cs="Times New Roman"/>
          <w:sz w:val="24"/>
          <w:szCs w:val="24"/>
        </w:rPr>
        <w:t xml:space="preserve"> menyelaraskan kepentingannya dengan kepentingannya sebagai pemegang saham. Semakin besar proporsi kepemilikan manajemen dalam perusahaan maka manajemen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bekerja lebih giat untuk kepentingan pemegang saham yang di dalamnya termasuk diri mereka sendiri. Kepemilikan manajer yang tinggi menyebabkan manajer tidak hanya memiliki kontrol manajemen namun juga kontrol </w:t>
      </w:r>
      <w:r w:rsidRPr="00C77423">
        <w:rPr>
          <w:rFonts w:ascii="Times New Roman" w:hAnsi="Times New Roman" w:cs="Times New Roman"/>
          <w:i/>
          <w:sz w:val="24"/>
          <w:szCs w:val="24"/>
        </w:rPr>
        <w:t>voting</w:t>
      </w:r>
      <w:r w:rsidRPr="00C77423">
        <w:rPr>
          <w:rFonts w:ascii="Times New Roman" w:hAnsi="Times New Roman" w:cs="Times New Roman"/>
          <w:sz w:val="24"/>
          <w:szCs w:val="24"/>
        </w:rPr>
        <w:t xml:space="preserve"> di dalam perusahaan.</w:t>
      </w:r>
    </w:p>
    <w:p w14:paraId="7CF7D005" w14:textId="77777777" w:rsidR="00C77423" w:rsidRPr="00C77423" w:rsidRDefault="00C77423" w:rsidP="00C77423">
      <w:pPr>
        <w:keepNext/>
        <w:keepLines/>
        <w:numPr>
          <w:ilvl w:val="0"/>
          <w:numId w:val="6"/>
        </w:numPr>
        <w:spacing w:before="40" w:after="0" w:line="259" w:lineRule="auto"/>
        <w:jc w:val="left"/>
        <w:outlineLvl w:val="1"/>
        <w:rPr>
          <w:rFonts w:ascii="Times New Roman" w:eastAsiaTheme="majorEastAsia" w:hAnsi="Times New Roman" w:cs="Times New Roman"/>
          <w:b/>
          <w:sz w:val="24"/>
          <w:szCs w:val="24"/>
        </w:rPr>
      </w:pPr>
      <w:bookmarkStart w:id="39" w:name="_Toc13668724"/>
      <w:bookmarkStart w:id="40" w:name="_Toc15292991"/>
      <w:bookmarkStart w:id="41" w:name="_Toc15293117"/>
      <w:bookmarkStart w:id="42" w:name="_Toc16370840"/>
      <w:r w:rsidRPr="00C77423">
        <w:rPr>
          <w:rFonts w:ascii="Times New Roman" w:eastAsiaTheme="majorEastAsia" w:hAnsi="Times New Roman" w:cs="Times New Roman"/>
          <w:b/>
          <w:sz w:val="24"/>
          <w:szCs w:val="24"/>
        </w:rPr>
        <w:t>Penelitian Terdahulu</w:t>
      </w:r>
      <w:bookmarkEnd w:id="39"/>
      <w:bookmarkEnd w:id="40"/>
      <w:bookmarkEnd w:id="41"/>
      <w:bookmarkEnd w:id="42"/>
    </w:p>
    <w:p w14:paraId="49F44694"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3B4471DC" w14:textId="77777777" w:rsidR="00C77423" w:rsidRPr="00C77423" w:rsidRDefault="00C77423" w:rsidP="00C77423">
      <w:pPr>
        <w:ind w:firstLine="720"/>
        <w:rPr>
          <w:rFonts w:ascii="Times New Roman" w:hAnsi="Times New Roman" w:cs="Times New Roman"/>
          <w:sz w:val="24"/>
          <w:szCs w:val="24"/>
        </w:rPr>
      </w:pPr>
      <w:r w:rsidRPr="00C77423">
        <w:rPr>
          <w:rFonts w:ascii="Times New Roman" w:hAnsi="Times New Roman" w:cs="Times New Roman"/>
          <w:sz w:val="24"/>
          <w:szCs w:val="24"/>
        </w:rPr>
        <w:t>Sebelum penulis melakukan penelitian ini, ada beberapa penelitian yang meneliti topik yang berkaitan dengan penelitian ini diantaranya adalah:</w:t>
      </w:r>
    </w:p>
    <w:p w14:paraId="4BD0D372" w14:textId="77777777" w:rsidR="00C77423" w:rsidRPr="00C77423" w:rsidRDefault="00C77423" w:rsidP="00C77423">
      <w:pPr>
        <w:ind w:left="720" w:firstLine="720"/>
        <w:jc w:val="center"/>
        <w:rPr>
          <w:rFonts w:ascii="Times New Roman" w:hAnsi="Times New Roman" w:cs="Times New Roman"/>
          <w:b/>
          <w:sz w:val="24"/>
          <w:szCs w:val="24"/>
        </w:rPr>
      </w:pPr>
      <w:r w:rsidRPr="00C77423">
        <w:rPr>
          <w:rFonts w:ascii="Times New Roman" w:hAnsi="Times New Roman" w:cs="Times New Roman"/>
          <w:b/>
          <w:sz w:val="24"/>
          <w:szCs w:val="24"/>
        </w:rPr>
        <w:t>Tabel 2.1</w:t>
      </w:r>
    </w:p>
    <w:p w14:paraId="254CA40B" w14:textId="77777777" w:rsidR="00C77423" w:rsidRPr="00C77423" w:rsidRDefault="00C77423" w:rsidP="00C77423">
      <w:pPr>
        <w:spacing w:after="0" w:line="240" w:lineRule="auto"/>
        <w:ind w:left="0"/>
        <w:jc w:val="left"/>
        <w:rPr>
          <w:rFonts w:ascii="Times New Roman" w:eastAsiaTheme="minorHAnsi" w:hAnsi="Times New Roman" w:cs="Times New Roman"/>
          <w:sz w:val="24"/>
          <w:szCs w:val="24"/>
        </w:rPr>
      </w:pPr>
      <w:r w:rsidRPr="00C77423">
        <w:rPr>
          <w:rFonts w:ascii="Times New Roman" w:eastAsiaTheme="minorHAnsi" w:hAnsi="Times New Roman" w:cs="Times New Roman"/>
          <w:sz w:val="24"/>
          <w:szCs w:val="24"/>
        </w:rPr>
        <w:t xml:space="preserve">                                                                        </w:t>
      </w:r>
      <w:r w:rsidRPr="00C77423">
        <w:rPr>
          <w:rFonts w:ascii="Times New Roman" w:eastAsiaTheme="minorHAnsi" w:hAnsi="Times New Roman" w:cs="Times New Roman"/>
          <w:b/>
          <w:sz w:val="24"/>
          <w:szCs w:val="24"/>
        </w:rPr>
        <w:t>Penelitian Terdahulu</w:t>
      </w:r>
    </w:p>
    <w:p w14:paraId="083DF57E"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tbl>
      <w:tblPr>
        <w:tblStyle w:val="TableGrid"/>
        <w:tblW w:w="8399" w:type="dxa"/>
        <w:tblInd w:w="715" w:type="dxa"/>
        <w:tblLook w:val="04A0" w:firstRow="1" w:lastRow="0" w:firstColumn="1" w:lastColumn="0" w:noHBand="0" w:noVBand="1"/>
      </w:tblPr>
      <w:tblGrid>
        <w:gridCol w:w="2405"/>
        <w:gridCol w:w="5994"/>
      </w:tblGrid>
      <w:tr w:rsidR="00C77423" w:rsidRPr="00C77423" w14:paraId="2889ECA9" w14:textId="77777777" w:rsidTr="00535730">
        <w:trPr>
          <w:trHeight w:val="1038"/>
        </w:trPr>
        <w:tc>
          <w:tcPr>
            <w:tcW w:w="2405" w:type="dxa"/>
            <w:tcBorders>
              <w:top w:val="single" w:sz="4" w:space="0" w:color="auto"/>
              <w:left w:val="single" w:sz="4" w:space="0" w:color="auto"/>
              <w:bottom w:val="single" w:sz="4" w:space="0" w:color="auto"/>
              <w:right w:val="single" w:sz="4" w:space="0" w:color="auto"/>
            </w:tcBorders>
            <w:vAlign w:val="center"/>
            <w:hideMark/>
          </w:tcPr>
          <w:p w14:paraId="4BFF9EC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1. Judul</w:t>
            </w:r>
          </w:p>
        </w:tc>
        <w:tc>
          <w:tcPr>
            <w:tcW w:w="5994" w:type="dxa"/>
            <w:tcBorders>
              <w:top w:val="single" w:sz="4" w:space="0" w:color="auto"/>
              <w:left w:val="single" w:sz="4" w:space="0" w:color="auto"/>
              <w:bottom w:val="single" w:sz="4" w:space="0" w:color="auto"/>
              <w:right w:val="single" w:sz="4" w:space="0" w:color="auto"/>
            </w:tcBorders>
            <w:vAlign w:val="center"/>
          </w:tcPr>
          <w:p w14:paraId="287B982E"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Faktor Internal Dan Eksternal Perusahaan Terhadap Nilai Perusahaan</w:t>
            </w:r>
          </w:p>
        </w:tc>
      </w:tr>
      <w:tr w:rsidR="00C77423" w:rsidRPr="00C77423" w14:paraId="085AD998" w14:textId="77777777" w:rsidTr="00535730">
        <w:trPr>
          <w:trHeight w:val="510"/>
        </w:trPr>
        <w:tc>
          <w:tcPr>
            <w:tcW w:w="2405" w:type="dxa"/>
            <w:tcBorders>
              <w:top w:val="single" w:sz="4" w:space="0" w:color="auto"/>
              <w:left w:val="single" w:sz="4" w:space="0" w:color="auto"/>
              <w:bottom w:val="single" w:sz="4" w:space="0" w:color="auto"/>
              <w:right w:val="single" w:sz="4" w:space="0" w:color="auto"/>
            </w:tcBorders>
            <w:vAlign w:val="center"/>
            <w:hideMark/>
          </w:tcPr>
          <w:p w14:paraId="4E48E1F7"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5994" w:type="dxa"/>
            <w:tcBorders>
              <w:top w:val="single" w:sz="4" w:space="0" w:color="auto"/>
              <w:left w:val="single" w:sz="4" w:space="0" w:color="auto"/>
              <w:bottom w:val="single" w:sz="4" w:space="0" w:color="auto"/>
              <w:right w:val="single" w:sz="4" w:space="0" w:color="auto"/>
            </w:tcBorders>
            <w:vAlign w:val="center"/>
          </w:tcPr>
          <w:p w14:paraId="5D11A103" w14:textId="77777777" w:rsidR="00C77423" w:rsidRPr="00C77423" w:rsidRDefault="00C77423" w:rsidP="00C77423">
            <w:pPr>
              <w:ind w:left="284"/>
              <w:rPr>
                <w:rFonts w:ascii="Times New Roman" w:eastAsiaTheme="minorHAnsi" w:hAnsi="Times New Roman" w:cs="Times New Roman"/>
                <w:sz w:val="24"/>
                <w:szCs w:val="24"/>
                <w:lang w:val="en-ID"/>
              </w:rPr>
            </w:pPr>
            <w:r w:rsidRPr="00C77423">
              <w:rPr>
                <w:rFonts w:ascii="Times New Roman" w:eastAsiaTheme="minorHAnsi" w:hAnsi="Times New Roman" w:cs="Times New Roman"/>
                <w:sz w:val="24"/>
                <w:szCs w:val="24"/>
              </w:rPr>
              <w:t xml:space="preserve">Moch. Ronni </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Roerirawan</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Abdul Muid</w:t>
            </w:r>
            <w:r w:rsidRPr="00C77423">
              <w:rPr>
                <w:rFonts w:ascii="Times New Roman" w:eastAsiaTheme="minorHAnsi" w:hAnsi="Times New Roman" w:cs="Times New Roman"/>
                <w:sz w:val="24"/>
                <w:szCs w:val="24"/>
                <w:lang w:val="en-ID"/>
              </w:rPr>
              <w:t>/ 2012</w:t>
            </w:r>
          </w:p>
        </w:tc>
      </w:tr>
      <w:tr w:rsidR="00C77423" w:rsidRPr="00C77423" w14:paraId="67C1C01F" w14:textId="77777777" w:rsidTr="00535730">
        <w:trPr>
          <w:trHeight w:val="510"/>
        </w:trPr>
        <w:tc>
          <w:tcPr>
            <w:tcW w:w="2405" w:type="dxa"/>
            <w:tcBorders>
              <w:top w:val="single" w:sz="4" w:space="0" w:color="auto"/>
              <w:left w:val="single" w:sz="4" w:space="0" w:color="auto"/>
              <w:bottom w:val="single" w:sz="4" w:space="0" w:color="auto"/>
              <w:right w:val="single" w:sz="4" w:space="0" w:color="auto"/>
            </w:tcBorders>
            <w:vAlign w:val="center"/>
            <w:hideMark/>
          </w:tcPr>
          <w:p w14:paraId="205A461B"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5994" w:type="dxa"/>
            <w:tcBorders>
              <w:top w:val="single" w:sz="4" w:space="0" w:color="auto"/>
              <w:left w:val="single" w:sz="4" w:space="0" w:color="auto"/>
              <w:bottom w:val="single" w:sz="4" w:space="0" w:color="auto"/>
              <w:right w:val="single" w:sz="4" w:space="0" w:color="auto"/>
            </w:tcBorders>
            <w:vAlign w:val="center"/>
          </w:tcPr>
          <w:p w14:paraId="424041E4"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heme="minorHAnsi" w:hAnsi="Times New Roman" w:cs="Times New Roman"/>
                <w:sz w:val="24"/>
                <w:szCs w:val="24"/>
              </w:rPr>
              <w:t>X1= Pertumbuhan Aset</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Keputusan Pendanaan</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Kebijakan Deviden</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Tingkat Inflasi</w:t>
            </w:r>
            <w:r w:rsidRPr="00C77423">
              <w:rPr>
                <w:rFonts w:ascii="Times New Roman" w:eastAsiaTheme="minorHAnsi" w:hAnsi="Times New Roman" w:cs="Times New Roman"/>
                <w:sz w:val="24"/>
                <w:szCs w:val="24"/>
                <w:lang w:val="en-ID"/>
              </w:rPr>
              <w:t xml:space="preserve"> dan</w:t>
            </w:r>
            <w:r w:rsidRPr="00C77423">
              <w:rPr>
                <w:rFonts w:ascii="Times New Roman" w:eastAsiaTheme="minorHAnsi" w:hAnsi="Times New Roman" w:cs="Times New Roman"/>
                <w:sz w:val="24"/>
                <w:szCs w:val="24"/>
              </w:rPr>
              <w:t>Tingkat Suku Bunga</w:t>
            </w:r>
          </w:p>
          <w:p w14:paraId="362C97A1"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331A2EDA" w14:textId="77777777" w:rsidTr="00535730">
        <w:trPr>
          <w:trHeight w:val="1283"/>
        </w:trPr>
        <w:tc>
          <w:tcPr>
            <w:tcW w:w="2405" w:type="dxa"/>
            <w:tcBorders>
              <w:top w:val="single" w:sz="4" w:space="0" w:color="auto"/>
              <w:left w:val="single" w:sz="4" w:space="0" w:color="auto"/>
              <w:bottom w:val="single" w:sz="4" w:space="0" w:color="auto"/>
              <w:right w:val="single" w:sz="4" w:space="0" w:color="auto"/>
            </w:tcBorders>
            <w:vAlign w:val="center"/>
            <w:hideMark/>
          </w:tcPr>
          <w:p w14:paraId="0EF44DC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5994" w:type="dxa"/>
            <w:tcBorders>
              <w:top w:val="single" w:sz="4" w:space="0" w:color="auto"/>
              <w:left w:val="single" w:sz="4" w:space="0" w:color="auto"/>
              <w:bottom w:val="single" w:sz="4" w:space="0" w:color="auto"/>
              <w:right w:val="single" w:sz="4" w:space="0" w:color="auto"/>
            </w:tcBorders>
            <w:vAlign w:val="center"/>
          </w:tcPr>
          <w:p w14:paraId="4D5900C5"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rPr>
            </w:pPr>
            <w:r w:rsidRPr="00C77423">
              <w:rPr>
                <w:rFonts w:ascii="Times New Roman" w:eastAsiaTheme="minorHAnsi" w:hAnsi="Times New Roman" w:cs="Times New Roman"/>
                <w:color w:val="000000" w:themeColor="text1"/>
                <w:sz w:val="24"/>
                <w:szCs w:val="24"/>
                <w:lang w:val="en-ID"/>
              </w:rPr>
              <w:t xml:space="preserve">- Pertumbuhan Asset, Kebijakan Dividen dan Tingkat Inflasi </w:t>
            </w:r>
            <w:r w:rsidRPr="00C77423">
              <w:rPr>
                <w:rFonts w:ascii="Times New Roman" w:eastAsiaTheme="minorHAnsi" w:hAnsi="Times New Roman" w:cs="Times New Roman"/>
                <w:color w:val="000000" w:themeColor="text1"/>
                <w:sz w:val="24"/>
                <w:szCs w:val="24"/>
              </w:rPr>
              <w:t>berpengaruh positif terhadap Nilai Perusahaan.</w:t>
            </w:r>
          </w:p>
          <w:p w14:paraId="6A7F5CDB"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Keputusan Pendanaan dan Tingkat Suku bunga berpengaruh negative terhadap nilai perusahaan</w:t>
            </w:r>
          </w:p>
        </w:tc>
      </w:tr>
    </w:tbl>
    <w:p w14:paraId="0E842D40" w14:textId="77777777" w:rsidR="00C77423" w:rsidRDefault="00C77423" w:rsidP="00C77423">
      <w:pPr>
        <w:spacing w:after="0" w:line="360" w:lineRule="auto"/>
        <w:ind w:left="0"/>
        <w:rPr>
          <w:rFonts w:ascii="Times New Roman" w:hAnsi="Times New Roman" w:cs="Times New Roman"/>
          <w:color w:val="000000" w:themeColor="text1"/>
          <w:sz w:val="24"/>
          <w:szCs w:val="24"/>
        </w:rPr>
      </w:pPr>
    </w:p>
    <w:p w14:paraId="3C6EBC74" w14:textId="77777777" w:rsidR="00C77423" w:rsidRDefault="00C77423" w:rsidP="00C77423">
      <w:pPr>
        <w:spacing w:after="0" w:line="360" w:lineRule="auto"/>
        <w:ind w:left="0"/>
        <w:rPr>
          <w:rFonts w:ascii="Times New Roman" w:hAnsi="Times New Roman" w:cs="Times New Roman"/>
          <w:color w:val="000000" w:themeColor="text1"/>
          <w:sz w:val="24"/>
          <w:szCs w:val="24"/>
        </w:rPr>
      </w:pPr>
    </w:p>
    <w:p w14:paraId="7F4070D3" w14:textId="77777777" w:rsidR="00C77423" w:rsidRPr="00C77423" w:rsidRDefault="00C77423" w:rsidP="00C77423">
      <w:pPr>
        <w:spacing w:after="0" w:line="360" w:lineRule="auto"/>
        <w:ind w:left="0"/>
        <w:rPr>
          <w:rFonts w:ascii="Times New Roman" w:hAnsi="Times New Roman" w:cs="Times New Roman"/>
          <w:color w:val="000000" w:themeColor="text1"/>
          <w:sz w:val="24"/>
          <w:szCs w:val="24"/>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2272C58B"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FC8B1BC"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2. Judul</w:t>
            </w:r>
          </w:p>
        </w:tc>
        <w:tc>
          <w:tcPr>
            <w:tcW w:w="6060" w:type="dxa"/>
            <w:tcBorders>
              <w:top w:val="single" w:sz="4" w:space="0" w:color="auto"/>
              <w:left w:val="single" w:sz="4" w:space="0" w:color="auto"/>
              <w:bottom w:val="single" w:sz="4" w:space="0" w:color="auto"/>
              <w:right w:val="single" w:sz="4" w:space="0" w:color="auto"/>
            </w:tcBorders>
            <w:vAlign w:val="center"/>
          </w:tcPr>
          <w:p w14:paraId="5157700F"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Aktivitas Rasio Keuangan Terhadap Nilai Perusahaan (Studi Pada Industri Manufaktur)</w:t>
            </w:r>
          </w:p>
        </w:tc>
      </w:tr>
      <w:tr w:rsidR="00C77423" w:rsidRPr="00C77423" w14:paraId="6AC34FE8"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2811340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37058B71"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heme="minorHAnsi" w:hAnsi="Times New Roman" w:cs="Times New Roman"/>
                <w:sz w:val="24"/>
                <w:szCs w:val="24"/>
              </w:rPr>
              <w:t>Dwi Astutik</w:t>
            </w:r>
            <w:r w:rsidRPr="00C77423">
              <w:rPr>
                <w:rFonts w:ascii="Times New Roman" w:eastAsiaTheme="minorHAnsi" w:hAnsi="Times New Roman" w:cs="Times New Roman"/>
                <w:sz w:val="24"/>
                <w:szCs w:val="24"/>
                <w:lang w:val="en-ID"/>
              </w:rPr>
              <w:t>/ 2017</w:t>
            </w:r>
          </w:p>
        </w:tc>
      </w:tr>
      <w:tr w:rsidR="00C77423" w:rsidRPr="00C77423" w14:paraId="6F68C052"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1DD59A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03C59532"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heme="minorHAnsi" w:hAnsi="Times New Roman" w:cs="Times New Roman"/>
                <w:sz w:val="24"/>
                <w:szCs w:val="24"/>
              </w:rPr>
              <w:t xml:space="preserve"> Profitabilitas, Likuiditas</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Pertumbuhan Penjualan</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i/>
                <w:sz w:val="24"/>
                <w:szCs w:val="24"/>
              </w:rPr>
              <w:t>Leverage</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Aktivitas</w:t>
            </w:r>
            <w:r w:rsidRPr="00C77423">
              <w:rPr>
                <w:rFonts w:ascii="Times New Roman" w:eastAsiaTheme="minorHAnsi" w:hAnsi="Times New Roman" w:cs="Times New Roman"/>
                <w:sz w:val="24"/>
                <w:szCs w:val="24"/>
                <w:lang w:val="en-ID"/>
              </w:rPr>
              <w:t xml:space="preserve"> Perusahaan</w:t>
            </w:r>
          </w:p>
          <w:p w14:paraId="4DF948C0"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0EE1D114"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20A6EA1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3E6E9E1D"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xml:space="preserve">-  Profitabilitas, dan </w:t>
            </w:r>
            <w:r w:rsidRPr="00C77423">
              <w:rPr>
                <w:rFonts w:ascii="Times New Roman" w:eastAsiaTheme="minorHAnsi" w:hAnsi="Times New Roman" w:cs="Times New Roman"/>
                <w:i/>
                <w:color w:val="000000" w:themeColor="text1"/>
                <w:sz w:val="24"/>
                <w:szCs w:val="24"/>
                <w:lang w:val="en-ID"/>
              </w:rPr>
              <w:t>Leverage</w:t>
            </w:r>
            <w:r w:rsidRPr="00C77423">
              <w:rPr>
                <w:rFonts w:ascii="Times New Roman" w:eastAsiaTheme="minorHAnsi" w:hAnsi="Times New Roman" w:cs="Times New Roman"/>
                <w:color w:val="000000" w:themeColor="text1"/>
                <w:sz w:val="24"/>
                <w:szCs w:val="24"/>
                <w:lang w:val="en-ID"/>
              </w:rPr>
              <w:t xml:space="preserve"> berpengaruh positif terhadap Nilai Perusahaan</w:t>
            </w:r>
          </w:p>
          <w:p w14:paraId="34B495C1"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Likuiditas, Pertumbuhan Penjualan dan Aktivitas Perusahaan tidak berpengaruh terhadap Nilai Perusahaan.</w:t>
            </w:r>
          </w:p>
        </w:tc>
      </w:tr>
    </w:tbl>
    <w:p w14:paraId="081E9614" w14:textId="77777777" w:rsidR="00C77423" w:rsidRPr="00C77423" w:rsidRDefault="00C77423" w:rsidP="00C77423">
      <w:pPr>
        <w:spacing w:after="0" w:line="360" w:lineRule="auto"/>
        <w:ind w:left="0"/>
        <w:rPr>
          <w:rFonts w:ascii="Times New Roman" w:hAnsi="Times New Roman" w:cs="Times New Roman"/>
          <w:color w:val="000000" w:themeColor="text1"/>
          <w:sz w:val="24"/>
          <w:szCs w:val="24"/>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53B86027"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8703E6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3. Judul</w:t>
            </w:r>
          </w:p>
        </w:tc>
        <w:tc>
          <w:tcPr>
            <w:tcW w:w="6060" w:type="dxa"/>
            <w:tcBorders>
              <w:top w:val="single" w:sz="4" w:space="0" w:color="auto"/>
              <w:left w:val="single" w:sz="4" w:space="0" w:color="auto"/>
              <w:bottom w:val="single" w:sz="4" w:space="0" w:color="auto"/>
              <w:right w:val="single" w:sz="4" w:space="0" w:color="auto"/>
            </w:tcBorders>
            <w:vAlign w:val="center"/>
          </w:tcPr>
          <w:p w14:paraId="2515E329"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Profitabilitas, Kepemilikan Manajerial , Dan Pertumbuhan Perusahaan (GROWTH) Terhadap Struktur Modal Dan Nilai Perusahaan</w:t>
            </w:r>
          </w:p>
        </w:tc>
      </w:tr>
      <w:tr w:rsidR="00C77423" w:rsidRPr="00C77423" w14:paraId="38DC2DE0"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34DA43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34A1A8F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heme="minorHAnsi" w:hAnsi="Times New Roman" w:cs="Times New Roman"/>
                <w:sz w:val="24"/>
                <w:szCs w:val="24"/>
              </w:rPr>
              <w:t>Edy Susanto</w:t>
            </w:r>
            <w:r w:rsidRPr="00C77423">
              <w:rPr>
                <w:rFonts w:ascii="Times New Roman" w:eastAsiaTheme="minorHAnsi" w:hAnsi="Times New Roman" w:cs="Times New Roman"/>
                <w:sz w:val="24"/>
                <w:szCs w:val="24"/>
                <w:lang w:val="en-ID"/>
              </w:rPr>
              <w:t>/2016</w:t>
            </w:r>
          </w:p>
        </w:tc>
      </w:tr>
      <w:tr w:rsidR="00C77423" w:rsidRPr="00C77423" w14:paraId="2CCA0FB7"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1D8C6E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2453BF00"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imes New Roman" w:hAnsi="Times New Roman" w:cs="Times New Roman"/>
                <w:color w:val="000000" w:themeColor="text1"/>
                <w:sz w:val="24"/>
                <w:szCs w:val="24"/>
              </w:rPr>
              <w:t>Independen</w:t>
            </w:r>
            <w:r w:rsidRPr="00C77423">
              <w:rPr>
                <w:rFonts w:ascii="Times New Roman" w:eastAsia="Times New Roman" w:hAnsi="Times New Roman" w:cs="Times New Roman"/>
                <w:i/>
                <w:color w:val="000000" w:themeColor="text1"/>
                <w:sz w:val="24"/>
                <w:szCs w:val="24"/>
              </w:rPr>
              <w:t xml:space="preserve"> </w:t>
            </w:r>
            <w:r w:rsidRPr="00C77423">
              <w:rPr>
                <w:rFonts w:ascii="Times New Roman" w:eastAsia="Times New Roman" w:hAnsi="Times New Roman" w:cs="Times New Roman"/>
                <w:color w:val="000000" w:themeColor="text1"/>
                <w:sz w:val="24"/>
                <w:szCs w:val="24"/>
              </w:rPr>
              <w:t>:</w:t>
            </w:r>
            <w:r w:rsidRPr="00C77423">
              <w:rPr>
                <w:rFonts w:ascii="Times New Roman" w:eastAsiaTheme="minorHAnsi" w:hAnsi="Times New Roman" w:cs="Times New Roman"/>
                <w:sz w:val="24"/>
                <w:szCs w:val="24"/>
              </w:rPr>
              <w:t xml:space="preserve"> Profitabilitas</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Kepemilikan Manajerial</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Pertumbuhan Perusahaan</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Nilai Perusahaan</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Struktur Modal</w:t>
            </w:r>
          </w:p>
          <w:p w14:paraId="3BD31B4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 dan Struktur Modal</w:t>
            </w:r>
          </w:p>
        </w:tc>
      </w:tr>
      <w:tr w:rsidR="00C77423" w:rsidRPr="00C77423" w14:paraId="304843EB"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5EC9BDA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7C7E08F5"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i/>
                <w:color w:val="000000" w:themeColor="text1"/>
                <w:sz w:val="24"/>
                <w:szCs w:val="24"/>
                <w:lang w:val="en-ID"/>
              </w:rPr>
              <w:t xml:space="preserve">- </w:t>
            </w:r>
            <w:r w:rsidRPr="00C77423">
              <w:rPr>
                <w:rFonts w:ascii="Times New Roman" w:eastAsiaTheme="minorHAnsi" w:hAnsi="Times New Roman" w:cs="Times New Roman"/>
                <w:color w:val="000000" w:themeColor="text1"/>
                <w:sz w:val="24"/>
                <w:szCs w:val="24"/>
                <w:lang w:val="en-ID"/>
              </w:rPr>
              <w:t>Kepemilikan Manajerial</w:t>
            </w:r>
            <w:r w:rsidRPr="00C77423">
              <w:rPr>
                <w:rFonts w:ascii="Times New Roman" w:eastAsiaTheme="minorHAnsi" w:hAnsi="Times New Roman" w:cs="Times New Roman"/>
                <w:i/>
                <w:color w:val="000000" w:themeColor="text1"/>
                <w:sz w:val="24"/>
                <w:szCs w:val="24"/>
                <w:lang w:val="en-ID"/>
              </w:rPr>
              <w:t xml:space="preserve"> </w:t>
            </w:r>
            <w:r w:rsidRPr="00C77423">
              <w:rPr>
                <w:rFonts w:ascii="Times New Roman" w:eastAsiaTheme="minorHAnsi" w:hAnsi="Times New Roman" w:cs="Times New Roman"/>
                <w:color w:val="000000" w:themeColor="text1"/>
                <w:sz w:val="24"/>
                <w:szCs w:val="24"/>
                <w:lang w:val="en-ID"/>
              </w:rPr>
              <w:t>dan Pertumbuhan</w:t>
            </w:r>
            <w:r w:rsidRPr="00C77423">
              <w:rPr>
                <w:rFonts w:ascii="Times New Roman" w:eastAsiaTheme="minorHAnsi" w:hAnsi="Times New Roman" w:cs="Times New Roman"/>
                <w:i/>
                <w:color w:val="000000" w:themeColor="text1"/>
                <w:sz w:val="24"/>
                <w:szCs w:val="24"/>
                <w:lang w:val="en-ID"/>
              </w:rPr>
              <w:t xml:space="preserve"> </w:t>
            </w:r>
            <w:r w:rsidRPr="00C77423">
              <w:rPr>
                <w:rFonts w:ascii="Times New Roman" w:eastAsiaTheme="minorHAnsi" w:hAnsi="Times New Roman" w:cs="Times New Roman"/>
                <w:color w:val="000000" w:themeColor="text1"/>
                <w:sz w:val="24"/>
                <w:szCs w:val="24"/>
                <w:lang w:val="en-ID"/>
              </w:rPr>
              <w:t>Perusahaan</w:t>
            </w:r>
            <w:r w:rsidRPr="00C77423">
              <w:rPr>
                <w:rFonts w:ascii="Times New Roman" w:eastAsiaTheme="minorHAnsi" w:hAnsi="Times New Roman" w:cs="Times New Roman"/>
                <w:i/>
                <w:color w:val="000000" w:themeColor="text1"/>
                <w:sz w:val="24"/>
                <w:szCs w:val="24"/>
                <w:lang w:val="en-ID"/>
              </w:rPr>
              <w:t xml:space="preserve"> </w:t>
            </w:r>
            <w:r w:rsidRPr="00C77423">
              <w:rPr>
                <w:rFonts w:ascii="Times New Roman" w:eastAsiaTheme="minorHAnsi" w:hAnsi="Times New Roman" w:cs="Times New Roman"/>
                <w:color w:val="000000" w:themeColor="text1"/>
                <w:sz w:val="24"/>
                <w:szCs w:val="24"/>
                <w:lang w:val="en-ID"/>
              </w:rPr>
              <w:t>berpengaruh positif terhadap Struktur Modal.</w:t>
            </w:r>
          </w:p>
          <w:p w14:paraId="0A2A95EB"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Profitabilitas berpengaruh negatif terhadap Nilai Perusahaan.</w:t>
            </w:r>
          </w:p>
          <w:p w14:paraId="1EC6160A"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xml:space="preserve">- Kepemilikan </w:t>
            </w:r>
            <w:proofErr w:type="gramStart"/>
            <w:r w:rsidRPr="00C77423">
              <w:rPr>
                <w:rFonts w:ascii="Times New Roman" w:eastAsiaTheme="minorHAnsi" w:hAnsi="Times New Roman" w:cs="Times New Roman"/>
                <w:color w:val="000000" w:themeColor="text1"/>
                <w:sz w:val="24"/>
                <w:szCs w:val="24"/>
                <w:lang w:val="en-ID"/>
              </w:rPr>
              <w:t>Manajerial ,</w:t>
            </w:r>
            <w:proofErr w:type="gramEnd"/>
            <w:r w:rsidRPr="00C77423">
              <w:rPr>
                <w:rFonts w:ascii="Times New Roman" w:eastAsiaTheme="minorHAnsi" w:hAnsi="Times New Roman" w:cs="Times New Roman"/>
                <w:color w:val="000000" w:themeColor="text1"/>
                <w:sz w:val="24"/>
                <w:szCs w:val="24"/>
                <w:lang w:val="en-ID"/>
              </w:rPr>
              <w:t xml:space="preserve"> Pertumbuhan Perusahaan dan Profitabilitas berpengaruh negatif terhadap Nilai Perusahaan.</w:t>
            </w:r>
          </w:p>
        </w:tc>
      </w:tr>
    </w:tbl>
    <w:p w14:paraId="5F625062"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59B29A6A"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33DAB40B"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6839D42C"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663541D1"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242ACFCF"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0D8D9572"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0BAAFAC1"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743C6AAC"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39626467"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4. Judul</w:t>
            </w:r>
          </w:p>
        </w:tc>
        <w:tc>
          <w:tcPr>
            <w:tcW w:w="6060" w:type="dxa"/>
            <w:tcBorders>
              <w:top w:val="single" w:sz="4" w:space="0" w:color="auto"/>
              <w:left w:val="single" w:sz="4" w:space="0" w:color="auto"/>
              <w:bottom w:val="single" w:sz="4" w:space="0" w:color="auto"/>
              <w:right w:val="single" w:sz="4" w:space="0" w:color="auto"/>
            </w:tcBorders>
            <w:vAlign w:val="center"/>
          </w:tcPr>
          <w:p w14:paraId="0EB2964B"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Rasio Profitabilitas Terhadap Harga Saham Pada Perusahaan Industri Minuman Di Bursa Efek Jakarta</w:t>
            </w:r>
          </w:p>
        </w:tc>
      </w:tr>
      <w:tr w:rsidR="00C77423" w:rsidRPr="00C77423" w14:paraId="0E3E0244"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4CD547DD"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2D32BB09" w14:textId="77777777" w:rsidR="00C77423" w:rsidRPr="00C77423" w:rsidRDefault="00C77423" w:rsidP="00C77423">
            <w:pPr>
              <w:ind w:left="284"/>
              <w:rPr>
                <w:rFonts w:ascii="Times New Roman" w:eastAsiaTheme="minorHAnsi" w:hAnsi="Times New Roman" w:cs="Times New Roman"/>
                <w:sz w:val="24"/>
                <w:szCs w:val="24"/>
                <w:lang w:val="en-ID"/>
              </w:rPr>
            </w:pPr>
            <w:r w:rsidRPr="00C77423">
              <w:rPr>
                <w:rFonts w:ascii="Times New Roman" w:eastAsiaTheme="minorHAnsi" w:hAnsi="Times New Roman" w:cs="Times New Roman"/>
                <w:sz w:val="24"/>
                <w:szCs w:val="24"/>
              </w:rPr>
              <w:t>Toto sugiharto.S</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Haryanto</w:t>
            </w:r>
            <w:r w:rsidRPr="00C77423">
              <w:rPr>
                <w:rFonts w:ascii="Times New Roman" w:eastAsiaTheme="minorHAnsi" w:hAnsi="Times New Roman" w:cs="Times New Roman"/>
                <w:sz w:val="24"/>
                <w:szCs w:val="24"/>
                <w:lang w:val="en-ID"/>
              </w:rPr>
              <w:t>/2003</w:t>
            </w:r>
          </w:p>
        </w:tc>
      </w:tr>
      <w:tr w:rsidR="00C77423" w:rsidRPr="00C77423" w14:paraId="3141DFBC"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BE9B4C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4FCA3553"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heme="minorHAnsi" w:hAnsi="Times New Roman" w:cs="Times New Roman"/>
                <w:sz w:val="24"/>
                <w:szCs w:val="24"/>
              </w:rPr>
              <w:t>Pengembalian Asset</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Pengembalian Ekuitas</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Marjin Keuntungan Bersih</w:t>
            </w:r>
          </w:p>
          <w:p w14:paraId="1B6C9FF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1D6857F5"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473105B0"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3EB41B56"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Pengembalian Asset dan Marjin Keuntungan tidak  mempunyai pengaruh yang signifikan terhadap Nilai Perusahaan</w:t>
            </w:r>
          </w:p>
          <w:p w14:paraId="1E898963"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Pengembalian Ekuitas mempunyai pengaruh yang signifikan</w:t>
            </w:r>
          </w:p>
        </w:tc>
      </w:tr>
    </w:tbl>
    <w:p w14:paraId="4703264C"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0276A7D1"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5EE118B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5. Judul</w:t>
            </w:r>
          </w:p>
        </w:tc>
        <w:tc>
          <w:tcPr>
            <w:tcW w:w="6060" w:type="dxa"/>
            <w:tcBorders>
              <w:top w:val="single" w:sz="4" w:space="0" w:color="auto"/>
              <w:left w:val="single" w:sz="4" w:space="0" w:color="auto"/>
              <w:bottom w:val="single" w:sz="4" w:space="0" w:color="auto"/>
              <w:right w:val="single" w:sz="4" w:space="0" w:color="auto"/>
            </w:tcBorders>
            <w:vAlign w:val="center"/>
          </w:tcPr>
          <w:p w14:paraId="7C7DD58E"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Kinerja Keuangan terhadap Nilai Perusahaan dengan Kebijakan Dividen sebagai Variabel Pemoderasi</w:t>
            </w:r>
          </w:p>
        </w:tc>
      </w:tr>
      <w:tr w:rsidR="00C77423" w:rsidRPr="00C77423" w14:paraId="5E872FB1"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D10C0E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26C494A4"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Alfredo Mahendra DJ</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Luh Gede Sri Artini</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A.A Gede Suarjaya</w:t>
            </w:r>
            <w:r w:rsidRPr="00C77423">
              <w:rPr>
                <w:rFonts w:ascii="Times New Roman" w:eastAsiaTheme="minorHAnsi" w:hAnsi="Times New Roman" w:cs="Times New Roman"/>
                <w:sz w:val="24"/>
                <w:szCs w:val="24"/>
                <w:lang w:val="en-ID"/>
              </w:rPr>
              <w:t>/2012</w:t>
            </w:r>
          </w:p>
        </w:tc>
      </w:tr>
      <w:tr w:rsidR="00C77423" w:rsidRPr="00C77423" w14:paraId="04027193"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33D8A85"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6AF7D56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imes New Roman" w:hAnsi="Times New Roman" w:cs="Times New Roman"/>
                <w:color w:val="000000" w:themeColor="text1"/>
                <w:sz w:val="24"/>
                <w:szCs w:val="24"/>
              </w:rPr>
              <w:t>Independen : Profitabilitas</w:t>
            </w:r>
            <w:r w:rsidRPr="00C77423">
              <w:rPr>
                <w:rFonts w:ascii="Times New Roman" w:eastAsia="Times New Roman" w:hAnsi="Times New Roman" w:cs="Times New Roman"/>
                <w:color w:val="000000" w:themeColor="text1"/>
                <w:sz w:val="24"/>
                <w:szCs w:val="24"/>
                <w:lang w:val="en-ID"/>
              </w:rPr>
              <w:t xml:space="preserve">, Likuiditas dan </w:t>
            </w:r>
            <w:r w:rsidRPr="00C77423">
              <w:rPr>
                <w:rFonts w:ascii="Times New Roman" w:eastAsia="Times New Roman" w:hAnsi="Times New Roman" w:cs="Times New Roman"/>
                <w:i/>
                <w:color w:val="000000" w:themeColor="text1"/>
                <w:sz w:val="24"/>
                <w:szCs w:val="24"/>
                <w:lang w:val="en-ID"/>
              </w:rPr>
              <w:t>Leverage</w:t>
            </w:r>
          </w:p>
          <w:p w14:paraId="40C29607"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5882A185"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CCBBE8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5F588493"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xml:space="preserve">- </w:t>
            </w:r>
            <w:r w:rsidRPr="00C77423">
              <w:rPr>
                <w:rFonts w:ascii="Times New Roman" w:eastAsiaTheme="minorHAnsi" w:hAnsi="Times New Roman" w:cs="Times New Roman"/>
                <w:i/>
                <w:color w:val="000000" w:themeColor="text1"/>
                <w:sz w:val="24"/>
                <w:szCs w:val="24"/>
                <w:lang w:val="en-ID"/>
              </w:rPr>
              <w:t>Leverage</w:t>
            </w:r>
            <w:r w:rsidRPr="00C77423">
              <w:rPr>
                <w:rFonts w:ascii="Times New Roman" w:eastAsiaTheme="minorHAnsi" w:hAnsi="Times New Roman" w:cs="Times New Roman"/>
                <w:color w:val="000000" w:themeColor="text1"/>
                <w:sz w:val="24"/>
                <w:szCs w:val="24"/>
                <w:lang w:val="en-ID"/>
              </w:rPr>
              <w:t xml:space="preserve"> berpengaruh negatif terhadap Nilai Perusahaan</w:t>
            </w:r>
          </w:p>
          <w:p w14:paraId="61E2E546"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Profitabilitas dan Likuiditas berpengaruh positif terhadap Nilai Perusahaan.</w:t>
            </w:r>
          </w:p>
        </w:tc>
      </w:tr>
    </w:tbl>
    <w:p w14:paraId="267B4528"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4494D562"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218E134"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6. Judul</w:t>
            </w:r>
          </w:p>
        </w:tc>
        <w:tc>
          <w:tcPr>
            <w:tcW w:w="6060" w:type="dxa"/>
            <w:tcBorders>
              <w:top w:val="single" w:sz="4" w:space="0" w:color="auto"/>
              <w:left w:val="single" w:sz="4" w:space="0" w:color="auto"/>
              <w:bottom w:val="single" w:sz="4" w:space="0" w:color="auto"/>
              <w:right w:val="single" w:sz="4" w:space="0" w:color="auto"/>
            </w:tcBorders>
            <w:vAlign w:val="center"/>
          </w:tcPr>
          <w:p w14:paraId="6F846147"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 xml:space="preserve">Pengaruh Kinerja Keuangan, </w:t>
            </w:r>
            <w:r w:rsidRPr="00C77423">
              <w:rPr>
                <w:rFonts w:ascii="Times New Roman" w:eastAsiaTheme="minorHAnsi" w:hAnsi="Times New Roman" w:cs="Times New Roman"/>
                <w:i/>
                <w:sz w:val="24"/>
                <w:szCs w:val="24"/>
              </w:rPr>
              <w:t>Good Corporate Governance</w:t>
            </w:r>
            <w:r w:rsidRPr="00C77423">
              <w:rPr>
                <w:rFonts w:ascii="Times New Roman" w:eastAsiaTheme="minorHAnsi" w:hAnsi="Times New Roman" w:cs="Times New Roman"/>
                <w:sz w:val="24"/>
                <w:szCs w:val="24"/>
              </w:rPr>
              <w:t xml:space="preserve"> Terhadap Nilai Perusahaan Food and Beverage</w:t>
            </w:r>
          </w:p>
        </w:tc>
      </w:tr>
      <w:tr w:rsidR="00C77423" w:rsidRPr="00C77423" w14:paraId="63D54926"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CCADC5B"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2D745B0A"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Tri Kartika Pertiwi</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Ferry Madi Ika Pratama</w:t>
            </w:r>
            <w:r w:rsidRPr="00C77423">
              <w:rPr>
                <w:rFonts w:ascii="Times New Roman" w:eastAsiaTheme="minorHAnsi" w:hAnsi="Times New Roman" w:cs="Times New Roman"/>
                <w:sz w:val="24"/>
                <w:szCs w:val="24"/>
                <w:lang w:val="en-ID"/>
              </w:rPr>
              <w:t>/2012</w:t>
            </w:r>
          </w:p>
        </w:tc>
      </w:tr>
      <w:tr w:rsidR="00C77423" w:rsidRPr="00C77423" w14:paraId="4F97A03E"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86431B1"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06D3029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imes New Roman" w:hAnsi="Times New Roman" w:cs="Times New Roman"/>
                <w:color w:val="000000" w:themeColor="text1"/>
                <w:sz w:val="24"/>
                <w:szCs w:val="24"/>
                <w:lang w:val="en-ID"/>
              </w:rPr>
              <w:t>Kinerja Perusahaan</w:t>
            </w:r>
          </w:p>
          <w:p w14:paraId="6816D934"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7396BC79"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6EB4A2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B87CB81"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Kinerja Perusahaan berpengaruh positif terhadap Nilai Perusahaan</w:t>
            </w:r>
          </w:p>
        </w:tc>
      </w:tr>
    </w:tbl>
    <w:p w14:paraId="78C95907" w14:textId="77777777" w:rsid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p w14:paraId="19730CB9" w14:textId="77777777" w:rsid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p w14:paraId="6DBBC47C" w14:textId="77777777" w:rsid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p w14:paraId="576DBA7D"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14305AFC"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5F69511C"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7. Judul</w:t>
            </w:r>
          </w:p>
        </w:tc>
        <w:tc>
          <w:tcPr>
            <w:tcW w:w="6060" w:type="dxa"/>
            <w:tcBorders>
              <w:top w:val="single" w:sz="4" w:space="0" w:color="auto"/>
              <w:left w:val="single" w:sz="4" w:space="0" w:color="auto"/>
              <w:bottom w:val="single" w:sz="4" w:space="0" w:color="auto"/>
              <w:right w:val="single" w:sz="4" w:space="0" w:color="auto"/>
            </w:tcBorders>
            <w:vAlign w:val="center"/>
          </w:tcPr>
          <w:p w14:paraId="66598AD8"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EVA dan Rasio-rasio profitabilitas terhadap harga saham</w:t>
            </w:r>
          </w:p>
        </w:tc>
      </w:tr>
      <w:tr w:rsidR="00C77423" w:rsidRPr="00C77423" w14:paraId="427888F8"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E1F3936"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2EE280EB"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Noer Sasongko</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Nila Wulandari</w:t>
            </w:r>
            <w:r w:rsidRPr="00C77423">
              <w:rPr>
                <w:rFonts w:ascii="Times New Roman" w:eastAsiaTheme="minorHAnsi" w:hAnsi="Times New Roman" w:cs="Times New Roman"/>
                <w:sz w:val="24"/>
                <w:szCs w:val="24"/>
                <w:lang w:val="en-ID"/>
              </w:rPr>
              <w:t>/2006</w:t>
            </w:r>
          </w:p>
        </w:tc>
      </w:tr>
      <w:tr w:rsidR="00C77423" w:rsidRPr="00C77423" w14:paraId="5FD30B31"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252B6484"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0CBBEE4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imes New Roman" w:hAnsi="Times New Roman" w:cs="Times New Roman"/>
                <w:color w:val="000000" w:themeColor="text1"/>
                <w:sz w:val="24"/>
                <w:szCs w:val="24"/>
                <w:lang w:val="en-ID"/>
              </w:rPr>
              <w:t>Profitabilitas (ROA, ROE, ROS, EPS, BEP, dan EVA)</w:t>
            </w:r>
          </w:p>
          <w:p w14:paraId="20B1CB5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Harga Saham</w:t>
            </w:r>
          </w:p>
        </w:tc>
      </w:tr>
      <w:tr w:rsidR="00C77423" w:rsidRPr="00C77423" w14:paraId="043EE9A1"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3E614C4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35B88588"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ROA, ROE, ROS BEP, dan EVA tidak memiliki pengaruh terhadap Harga Saham</w:t>
            </w:r>
          </w:p>
          <w:p w14:paraId="02E7734C"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EPS memiliki pengaruh terhadap Harga Saham</w:t>
            </w:r>
          </w:p>
        </w:tc>
      </w:tr>
    </w:tbl>
    <w:p w14:paraId="7C956FBF"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6E30E278"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BECF44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8. Judul</w:t>
            </w:r>
          </w:p>
        </w:tc>
        <w:tc>
          <w:tcPr>
            <w:tcW w:w="6060" w:type="dxa"/>
            <w:tcBorders>
              <w:top w:val="single" w:sz="4" w:space="0" w:color="auto"/>
              <w:left w:val="single" w:sz="4" w:space="0" w:color="auto"/>
              <w:bottom w:val="single" w:sz="4" w:space="0" w:color="auto"/>
              <w:right w:val="single" w:sz="4" w:space="0" w:color="auto"/>
            </w:tcBorders>
            <w:vAlign w:val="center"/>
          </w:tcPr>
          <w:p w14:paraId="1C651DB1"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Ukuran Perusahaan dan Profitabilitas Terhadap Nilai Perusahaan</w:t>
            </w:r>
          </w:p>
        </w:tc>
      </w:tr>
      <w:tr w:rsidR="00C77423" w:rsidRPr="00C77423" w14:paraId="666CE720"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46D074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45BC5DF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heme="minorHAnsi" w:hAnsi="Times New Roman" w:cs="Times New Roman"/>
                <w:sz w:val="24"/>
                <w:szCs w:val="24"/>
              </w:rPr>
              <w:t>Eka Indriyani</w:t>
            </w:r>
            <w:r w:rsidRPr="00C77423">
              <w:rPr>
                <w:rFonts w:ascii="Times New Roman" w:eastAsiaTheme="minorHAnsi" w:hAnsi="Times New Roman" w:cs="Times New Roman"/>
                <w:sz w:val="24"/>
                <w:szCs w:val="24"/>
                <w:lang w:val="en-ID"/>
              </w:rPr>
              <w:t>/2017</w:t>
            </w:r>
          </w:p>
        </w:tc>
      </w:tr>
      <w:tr w:rsidR="00C77423" w:rsidRPr="00C77423" w14:paraId="01DE4DDB"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AEBAB2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3E1148DD"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imes New Roman" w:hAnsi="Times New Roman" w:cs="Times New Roman"/>
                <w:color w:val="000000" w:themeColor="text1"/>
                <w:sz w:val="24"/>
                <w:szCs w:val="24"/>
                <w:lang w:val="en-ID"/>
              </w:rPr>
              <w:t>Ukuran Perusahaan dan Profitabilitas</w:t>
            </w:r>
          </w:p>
          <w:p w14:paraId="3825168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616336E7"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485D73F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437C246"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Ukuruan Perusahaan tidak berpengaruh terhadap Nilai Perusahaan</w:t>
            </w:r>
          </w:p>
          <w:p w14:paraId="2A24D099"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Profitabilitas berbanding lurus terhadap Nilai Perusahaan.</w:t>
            </w:r>
          </w:p>
        </w:tc>
      </w:tr>
    </w:tbl>
    <w:p w14:paraId="4170C578"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198ED6F2"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E545E45"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9. Judul</w:t>
            </w:r>
          </w:p>
        </w:tc>
        <w:tc>
          <w:tcPr>
            <w:tcW w:w="6060" w:type="dxa"/>
            <w:tcBorders>
              <w:top w:val="single" w:sz="4" w:space="0" w:color="auto"/>
              <w:left w:val="single" w:sz="4" w:space="0" w:color="auto"/>
              <w:bottom w:val="single" w:sz="4" w:space="0" w:color="auto"/>
              <w:right w:val="single" w:sz="4" w:space="0" w:color="auto"/>
            </w:tcBorders>
            <w:vAlign w:val="center"/>
          </w:tcPr>
          <w:p w14:paraId="25B13018"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 xml:space="preserve">Analisis Pengaruh Profitabilitas , Kebijakan Utang, Kebijakan Dividen , Size , Mekanisme </w:t>
            </w:r>
            <w:r w:rsidRPr="00C77423">
              <w:rPr>
                <w:rFonts w:ascii="Times New Roman" w:eastAsiaTheme="minorHAnsi" w:hAnsi="Times New Roman" w:cs="Times New Roman"/>
                <w:i/>
                <w:sz w:val="24"/>
                <w:szCs w:val="24"/>
              </w:rPr>
              <w:t xml:space="preserve">Good Corporate Governance </w:t>
            </w:r>
            <w:r w:rsidRPr="00C77423">
              <w:rPr>
                <w:rFonts w:ascii="Times New Roman" w:eastAsiaTheme="minorHAnsi" w:hAnsi="Times New Roman" w:cs="Times New Roman"/>
                <w:sz w:val="24"/>
                <w:szCs w:val="24"/>
              </w:rPr>
              <w:t>Terhadap Nilai Perusahaan</w:t>
            </w:r>
          </w:p>
        </w:tc>
      </w:tr>
      <w:tr w:rsidR="00C77423" w:rsidRPr="00C77423" w14:paraId="679FD0F6"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7D8CDAB"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7356E518"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Indah Yunita</w:t>
            </w:r>
            <w:r w:rsidRPr="00C77423">
              <w:rPr>
                <w:rFonts w:ascii="Times New Roman" w:eastAsiaTheme="minorHAnsi" w:hAnsi="Times New Roman" w:cs="Times New Roman"/>
                <w:sz w:val="24"/>
                <w:szCs w:val="24"/>
                <w:lang w:val="en-ID"/>
              </w:rPr>
              <w:t>/2010</w:t>
            </w:r>
          </w:p>
        </w:tc>
      </w:tr>
      <w:tr w:rsidR="00C77423" w:rsidRPr="00C77423" w14:paraId="49E18155"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920685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6B4F14C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heme="minorHAnsi" w:hAnsi="Times New Roman" w:cs="Times New Roman"/>
                <w:sz w:val="24"/>
                <w:szCs w:val="24"/>
              </w:rPr>
              <w:t xml:space="preserve">Profitabilitas , Kebijakan Utang, Kebijakan Dividen dan </w:t>
            </w:r>
            <w:r w:rsidRPr="00C77423">
              <w:rPr>
                <w:rFonts w:ascii="Times New Roman" w:eastAsiaTheme="minorHAnsi" w:hAnsi="Times New Roman" w:cs="Times New Roman"/>
                <w:i/>
                <w:sz w:val="24"/>
                <w:szCs w:val="24"/>
              </w:rPr>
              <w:t>Size</w:t>
            </w:r>
            <w:r w:rsidRPr="00C77423">
              <w:rPr>
                <w:rFonts w:ascii="Times New Roman" w:eastAsiaTheme="minorHAnsi" w:hAnsi="Times New Roman" w:cs="Times New Roman"/>
                <w:sz w:val="24"/>
                <w:szCs w:val="24"/>
              </w:rPr>
              <w:t xml:space="preserve"> </w:t>
            </w:r>
          </w:p>
          <w:p w14:paraId="53DC6A2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76C3A714"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B2B7CEF"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7E64BB9B"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xml:space="preserve">- Profitabilitas dan </w:t>
            </w:r>
            <w:r w:rsidRPr="00C77423">
              <w:rPr>
                <w:rFonts w:ascii="Times New Roman" w:eastAsiaTheme="minorHAnsi" w:hAnsi="Times New Roman" w:cs="Times New Roman"/>
                <w:i/>
                <w:color w:val="000000" w:themeColor="text1"/>
                <w:sz w:val="24"/>
                <w:szCs w:val="24"/>
                <w:lang w:val="en-ID"/>
              </w:rPr>
              <w:t>Size</w:t>
            </w:r>
            <w:r w:rsidRPr="00C77423">
              <w:rPr>
                <w:rFonts w:ascii="Times New Roman" w:eastAsiaTheme="minorHAnsi" w:hAnsi="Times New Roman" w:cs="Times New Roman"/>
                <w:color w:val="000000" w:themeColor="text1"/>
                <w:sz w:val="24"/>
                <w:szCs w:val="24"/>
                <w:lang w:val="en-ID"/>
              </w:rPr>
              <w:t xml:space="preserve"> Berpengaruh positif terhadap Nilai Perusahaan</w:t>
            </w:r>
          </w:p>
          <w:p w14:paraId="797E20F7"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 Kebijakan Utang, Kebijakan Dividen, Komisaris Independen, dan Kepemilikan Institusional tidak berpengaruh terhadap Nilai Perusahaan.</w:t>
            </w:r>
          </w:p>
        </w:tc>
      </w:tr>
    </w:tbl>
    <w:p w14:paraId="4AED9424" w14:textId="77777777" w:rsidR="00C77423" w:rsidRPr="00C77423" w:rsidRDefault="00C77423" w:rsidP="00C77423">
      <w:pPr>
        <w:spacing w:after="0" w:line="360" w:lineRule="auto"/>
        <w:ind w:left="0"/>
        <w:contextualSpacing/>
        <w:rPr>
          <w:rFonts w:ascii="Times New Roman" w:eastAsia="Times New Roman" w:hAnsi="Times New Roman" w:cs="Times New Roman"/>
          <w:b/>
          <w:color w:val="000000" w:themeColor="text1"/>
          <w:sz w:val="24"/>
          <w:szCs w:val="24"/>
          <w:lang w:val="id-ID" w:eastAsia="en-US"/>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32585D69"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758F5E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10. Judul</w:t>
            </w:r>
          </w:p>
        </w:tc>
        <w:tc>
          <w:tcPr>
            <w:tcW w:w="6060" w:type="dxa"/>
            <w:tcBorders>
              <w:top w:val="single" w:sz="4" w:space="0" w:color="auto"/>
              <w:left w:val="single" w:sz="4" w:space="0" w:color="auto"/>
              <w:bottom w:val="single" w:sz="4" w:space="0" w:color="auto"/>
              <w:right w:val="single" w:sz="4" w:space="0" w:color="auto"/>
            </w:tcBorders>
            <w:vAlign w:val="center"/>
          </w:tcPr>
          <w:p w14:paraId="4ADD998C"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 xml:space="preserve">Analisis Pengaruh </w:t>
            </w:r>
            <w:r w:rsidRPr="00C77423">
              <w:rPr>
                <w:rFonts w:ascii="Times New Roman" w:eastAsiaTheme="minorHAnsi" w:hAnsi="Times New Roman" w:cs="Times New Roman"/>
                <w:i/>
                <w:sz w:val="24"/>
                <w:szCs w:val="24"/>
                <w:lang w:val="en-ID"/>
              </w:rPr>
              <w:t>Good</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i/>
                <w:sz w:val="24"/>
                <w:szCs w:val="24"/>
              </w:rPr>
              <w:t>Corporate Governance</w:t>
            </w:r>
            <w:r w:rsidRPr="00C77423">
              <w:rPr>
                <w:rFonts w:ascii="Times New Roman" w:eastAsiaTheme="minorHAnsi" w:hAnsi="Times New Roman" w:cs="Times New Roman"/>
                <w:sz w:val="24"/>
                <w:szCs w:val="24"/>
              </w:rPr>
              <w:t xml:space="preserve"> Terhadap Nilai Perusahaan</w:t>
            </w:r>
          </w:p>
        </w:tc>
      </w:tr>
      <w:tr w:rsidR="00C77423" w:rsidRPr="00C77423" w14:paraId="4A20C2D8"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3045EE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59B9DB5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heme="minorHAnsi" w:hAnsi="Times New Roman" w:cs="Times New Roman"/>
                <w:sz w:val="24"/>
                <w:szCs w:val="24"/>
              </w:rPr>
              <w:t>Ramadhan Sukma Perdana Raharja</w:t>
            </w:r>
            <w:r w:rsidRPr="00C77423">
              <w:rPr>
                <w:rFonts w:ascii="Times New Roman" w:eastAsiaTheme="minorHAnsi" w:hAnsi="Times New Roman" w:cs="Times New Roman"/>
                <w:sz w:val="24"/>
                <w:szCs w:val="24"/>
                <w:lang w:val="en-ID"/>
              </w:rPr>
              <w:t>/2014</w:t>
            </w:r>
          </w:p>
        </w:tc>
      </w:tr>
      <w:tr w:rsidR="00C77423" w:rsidRPr="00C77423" w14:paraId="26C87CF4"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5DFBD5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536EDF5C" w14:textId="77777777" w:rsidR="00C77423" w:rsidRPr="00C77423" w:rsidRDefault="00C77423" w:rsidP="00C77423">
            <w:pPr>
              <w:spacing w:line="360" w:lineRule="auto"/>
              <w:ind w:left="284"/>
              <w:rPr>
                <w:rFonts w:ascii="Times New Roman" w:eastAsiaTheme="minorHAnsi" w:hAnsi="Times New Roman" w:cs="Times New Roman"/>
                <w:sz w:val="24"/>
                <w:szCs w:val="24"/>
                <w:lang w:val="en-ID"/>
              </w:rPr>
            </w:pPr>
            <w:r w:rsidRPr="00C77423">
              <w:rPr>
                <w:rFonts w:ascii="Times New Roman" w:eastAsiaTheme="minorHAnsi" w:hAnsi="Times New Roman" w:cs="Times New Roman"/>
                <w:sz w:val="24"/>
                <w:szCs w:val="24"/>
              </w:rPr>
              <w:t xml:space="preserve">Independen : Kepemilikan Manajerial, Kepemilikan Institusional, Komite Audit, </w:t>
            </w:r>
            <w:r w:rsidRPr="00C77423">
              <w:rPr>
                <w:rFonts w:ascii="Times New Roman" w:eastAsiaTheme="minorHAnsi" w:hAnsi="Times New Roman" w:cs="Times New Roman"/>
                <w:sz w:val="24"/>
                <w:szCs w:val="24"/>
                <w:lang w:val="en-ID"/>
              </w:rPr>
              <w:t xml:space="preserve">Proporsi </w:t>
            </w:r>
            <w:r w:rsidRPr="00C77423">
              <w:rPr>
                <w:rFonts w:ascii="Times New Roman" w:eastAsiaTheme="minorHAnsi" w:hAnsi="Times New Roman" w:cs="Times New Roman"/>
                <w:sz w:val="24"/>
                <w:szCs w:val="24"/>
              </w:rPr>
              <w:t xml:space="preserve">Komisaris Independen dan </w:t>
            </w:r>
            <w:r w:rsidRPr="00C77423">
              <w:rPr>
                <w:rFonts w:ascii="Times New Roman" w:eastAsiaTheme="minorHAnsi" w:hAnsi="Times New Roman" w:cs="Times New Roman"/>
                <w:sz w:val="24"/>
                <w:szCs w:val="24"/>
                <w:lang w:val="en-ID"/>
              </w:rPr>
              <w:t>Eksternal</w:t>
            </w:r>
            <w:r w:rsidRPr="00C77423">
              <w:rPr>
                <w:rFonts w:ascii="Times New Roman" w:eastAsiaTheme="minorHAnsi" w:hAnsi="Times New Roman" w:cs="Times New Roman"/>
                <w:sz w:val="24"/>
                <w:szCs w:val="24"/>
              </w:rPr>
              <w:t xml:space="preserve"> Auditor</w:t>
            </w:r>
          </w:p>
          <w:p w14:paraId="5F7BADD4" w14:textId="77777777" w:rsidR="00C77423" w:rsidRPr="00C77423" w:rsidRDefault="00C77423" w:rsidP="00C77423">
            <w:pPr>
              <w:spacing w:line="360" w:lineRule="auto"/>
              <w:ind w:left="284"/>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2380F8BE"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46E556F"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47D07763"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rPr>
            </w:pPr>
            <w:r w:rsidRPr="00C77423">
              <w:rPr>
                <w:rFonts w:ascii="Times New Roman" w:eastAsiaTheme="minorHAnsi" w:hAnsi="Times New Roman" w:cs="Times New Roman"/>
                <w:color w:val="000000" w:themeColor="text1"/>
                <w:sz w:val="24"/>
                <w:szCs w:val="24"/>
              </w:rPr>
              <w:t xml:space="preserve">- Kepemilikan Manajerial, </w:t>
            </w:r>
            <w:r w:rsidRPr="00C77423">
              <w:rPr>
                <w:rFonts w:ascii="Times New Roman" w:eastAsiaTheme="minorHAnsi" w:hAnsi="Times New Roman" w:cs="Times New Roman"/>
                <w:color w:val="000000" w:themeColor="text1"/>
                <w:sz w:val="24"/>
                <w:szCs w:val="24"/>
                <w:lang w:val="en-ID"/>
              </w:rPr>
              <w:t xml:space="preserve">Kepemilikan Institusional , Komite Audit, </w:t>
            </w:r>
            <w:r w:rsidRPr="00C77423">
              <w:rPr>
                <w:rFonts w:ascii="Times New Roman" w:eastAsiaTheme="minorHAnsi" w:hAnsi="Times New Roman" w:cs="Times New Roman"/>
                <w:color w:val="000000" w:themeColor="text1"/>
                <w:sz w:val="24"/>
                <w:szCs w:val="24"/>
              </w:rPr>
              <w:t>Proporsi Komisaris Independen</w:t>
            </w:r>
            <w:r w:rsidRPr="00C77423">
              <w:rPr>
                <w:rFonts w:ascii="Times New Roman" w:eastAsiaTheme="minorHAnsi" w:hAnsi="Times New Roman" w:cs="Times New Roman"/>
                <w:color w:val="000000" w:themeColor="text1"/>
                <w:sz w:val="24"/>
                <w:szCs w:val="24"/>
                <w:lang w:val="en-ID"/>
              </w:rPr>
              <w:t xml:space="preserve"> dan </w:t>
            </w:r>
            <w:r w:rsidRPr="00C77423">
              <w:rPr>
                <w:rFonts w:ascii="Times New Roman" w:eastAsiaTheme="minorHAnsi" w:hAnsi="Times New Roman" w:cs="Times New Roman"/>
                <w:sz w:val="24"/>
                <w:szCs w:val="24"/>
                <w:lang w:val="en-ID"/>
              </w:rPr>
              <w:t>Eksternal</w:t>
            </w:r>
            <w:r w:rsidRPr="00C77423">
              <w:rPr>
                <w:rFonts w:ascii="Times New Roman" w:eastAsiaTheme="minorHAnsi" w:hAnsi="Times New Roman" w:cs="Times New Roman"/>
                <w:sz w:val="24"/>
                <w:szCs w:val="24"/>
              </w:rPr>
              <w:t xml:space="preserve"> Auditor</w:t>
            </w:r>
            <w:r w:rsidRPr="00C77423">
              <w:rPr>
                <w:rFonts w:ascii="Times New Roman" w:eastAsiaTheme="minorHAnsi" w:hAnsi="Times New Roman" w:cs="Times New Roman"/>
                <w:color w:val="000000" w:themeColor="text1"/>
                <w:sz w:val="24"/>
                <w:szCs w:val="24"/>
              </w:rPr>
              <w:t xml:space="preserve"> Berpengaruh positif terhadap Nilai Perusahaan. </w:t>
            </w:r>
          </w:p>
        </w:tc>
      </w:tr>
    </w:tbl>
    <w:p w14:paraId="744AF317" w14:textId="77777777" w:rsidR="00C77423" w:rsidRPr="00C77423" w:rsidRDefault="00C77423" w:rsidP="00C77423">
      <w:pPr>
        <w:spacing w:after="0" w:line="360" w:lineRule="auto"/>
        <w:ind w:left="0"/>
        <w:rPr>
          <w:rFonts w:ascii="Times New Roman" w:eastAsia="Times New Roman" w:hAnsi="Times New Roman" w:cs="Times New Roman"/>
          <w:b/>
          <w:color w:val="000000" w:themeColor="text1"/>
          <w:sz w:val="24"/>
          <w:szCs w:val="24"/>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2C8D9B82"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7A5CA600"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11. Judul</w:t>
            </w:r>
          </w:p>
        </w:tc>
        <w:tc>
          <w:tcPr>
            <w:tcW w:w="6060" w:type="dxa"/>
            <w:tcBorders>
              <w:top w:val="single" w:sz="4" w:space="0" w:color="auto"/>
              <w:left w:val="single" w:sz="4" w:space="0" w:color="auto"/>
              <w:bottom w:val="single" w:sz="4" w:space="0" w:color="auto"/>
              <w:right w:val="single" w:sz="4" w:space="0" w:color="auto"/>
            </w:tcBorders>
            <w:vAlign w:val="center"/>
          </w:tcPr>
          <w:p w14:paraId="4F593686"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 xml:space="preserve">Pengaruh EPS ,Ukuran Perusahaan , Profitabilitas , </w:t>
            </w:r>
            <w:r w:rsidRPr="00C77423">
              <w:rPr>
                <w:rFonts w:ascii="Times New Roman" w:eastAsiaTheme="minorHAnsi" w:hAnsi="Times New Roman" w:cs="Times New Roman"/>
                <w:i/>
                <w:sz w:val="24"/>
                <w:szCs w:val="24"/>
              </w:rPr>
              <w:t>Leverage</w:t>
            </w:r>
            <w:r w:rsidRPr="00C77423">
              <w:rPr>
                <w:rFonts w:ascii="Times New Roman" w:eastAsiaTheme="minorHAnsi" w:hAnsi="Times New Roman" w:cs="Times New Roman"/>
                <w:sz w:val="24"/>
                <w:szCs w:val="24"/>
              </w:rPr>
              <w:t xml:space="preserve">, </w:t>
            </w:r>
            <w:r w:rsidRPr="00C77423">
              <w:rPr>
                <w:rFonts w:ascii="Times New Roman" w:eastAsiaTheme="minorHAnsi" w:hAnsi="Times New Roman" w:cs="Times New Roman"/>
                <w:i/>
                <w:sz w:val="24"/>
                <w:szCs w:val="24"/>
              </w:rPr>
              <w:t>Sales Growth</w:t>
            </w:r>
            <w:r w:rsidRPr="00C77423">
              <w:rPr>
                <w:rFonts w:ascii="Times New Roman" w:eastAsiaTheme="minorHAnsi" w:hAnsi="Times New Roman" w:cs="Times New Roman"/>
                <w:sz w:val="24"/>
                <w:szCs w:val="24"/>
              </w:rPr>
              <w:t xml:space="preserve"> dan Kebijakan Dividen Terhadap Nilai Perusahaan Pada Industri Makanan dan Minuman Yang Terdaftar di Bursa Efek Indonesia Tahun 2010-2015</w:t>
            </w:r>
          </w:p>
        </w:tc>
      </w:tr>
      <w:tr w:rsidR="00C77423" w:rsidRPr="00C77423" w14:paraId="6BF68AC0"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4F93821F"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68F3CC6E"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Faradilla Wily Rakasiwi</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Ari Pranaditya</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Rita Andini</w:t>
            </w:r>
            <w:r w:rsidRPr="00C77423">
              <w:rPr>
                <w:rFonts w:ascii="Times New Roman" w:eastAsiaTheme="minorHAnsi" w:hAnsi="Times New Roman" w:cs="Times New Roman"/>
                <w:sz w:val="24"/>
                <w:szCs w:val="24"/>
                <w:lang w:val="en-ID"/>
              </w:rPr>
              <w:t>/2017</w:t>
            </w:r>
          </w:p>
        </w:tc>
      </w:tr>
      <w:tr w:rsidR="00C77423" w:rsidRPr="00C77423" w14:paraId="51F221B2"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6C35CC14"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66E2FD7F" w14:textId="77777777" w:rsidR="00C77423" w:rsidRPr="00C77423" w:rsidRDefault="00C77423" w:rsidP="00C77423">
            <w:pPr>
              <w:spacing w:line="360" w:lineRule="auto"/>
              <w:ind w:left="284"/>
              <w:rPr>
                <w:rFonts w:ascii="Times New Roman" w:eastAsia="Times New Roman" w:hAnsi="Times New Roman" w:cs="Times New Roman"/>
                <w:i/>
                <w:color w:val="000000" w:themeColor="text1"/>
                <w:sz w:val="24"/>
                <w:szCs w:val="24"/>
                <w:lang w:val="en-ID"/>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imes New Roman" w:hAnsi="Times New Roman" w:cs="Times New Roman"/>
                <w:color w:val="000000" w:themeColor="text1"/>
                <w:sz w:val="24"/>
                <w:szCs w:val="24"/>
                <w:lang w:val="en-ID"/>
              </w:rPr>
              <w:t xml:space="preserve">EPS, Ukuran Perusahaan, Profitabilitas, </w:t>
            </w:r>
            <w:r w:rsidRPr="00C77423">
              <w:rPr>
                <w:rFonts w:ascii="Times New Roman" w:eastAsia="Times New Roman" w:hAnsi="Times New Roman" w:cs="Times New Roman"/>
                <w:i/>
                <w:color w:val="000000" w:themeColor="text1"/>
                <w:sz w:val="24"/>
                <w:szCs w:val="24"/>
                <w:lang w:val="en-ID"/>
              </w:rPr>
              <w:t>Leverage</w:t>
            </w:r>
            <w:r w:rsidRPr="00C77423">
              <w:rPr>
                <w:rFonts w:ascii="Times New Roman" w:eastAsia="Times New Roman" w:hAnsi="Times New Roman" w:cs="Times New Roman"/>
                <w:color w:val="000000" w:themeColor="text1"/>
                <w:sz w:val="24"/>
                <w:szCs w:val="24"/>
                <w:lang w:val="en-ID"/>
              </w:rPr>
              <w:t xml:space="preserve"> , </w:t>
            </w:r>
            <w:r w:rsidRPr="00C77423">
              <w:rPr>
                <w:rFonts w:ascii="Times New Roman" w:eastAsia="Times New Roman" w:hAnsi="Times New Roman" w:cs="Times New Roman"/>
                <w:i/>
                <w:color w:val="000000" w:themeColor="text1"/>
                <w:sz w:val="24"/>
                <w:szCs w:val="24"/>
                <w:lang w:val="en-ID"/>
              </w:rPr>
              <w:t>Sales Growth</w:t>
            </w:r>
          </w:p>
          <w:p w14:paraId="2D23D013" w14:textId="77777777" w:rsidR="00C77423" w:rsidRPr="00C77423" w:rsidRDefault="00C77423" w:rsidP="00C77423">
            <w:pPr>
              <w:spacing w:line="360" w:lineRule="auto"/>
              <w:ind w:left="284"/>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1BA43C17" w14:textId="77777777" w:rsidTr="00535730">
        <w:trPr>
          <w:trHeight w:val="1720"/>
        </w:trPr>
        <w:tc>
          <w:tcPr>
            <w:tcW w:w="2409" w:type="dxa"/>
            <w:tcBorders>
              <w:top w:val="single" w:sz="4" w:space="0" w:color="auto"/>
              <w:left w:val="single" w:sz="4" w:space="0" w:color="auto"/>
              <w:bottom w:val="single" w:sz="4" w:space="0" w:color="auto"/>
              <w:right w:val="single" w:sz="4" w:space="0" w:color="auto"/>
            </w:tcBorders>
            <w:vAlign w:val="center"/>
            <w:hideMark/>
          </w:tcPr>
          <w:p w14:paraId="51039DBA"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12C6D046"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rPr>
            </w:pPr>
            <w:r w:rsidRPr="00C77423">
              <w:rPr>
                <w:rFonts w:ascii="Times New Roman" w:eastAsiaTheme="minorHAnsi" w:hAnsi="Times New Roman" w:cs="Times New Roman"/>
                <w:color w:val="000000" w:themeColor="text1"/>
                <w:sz w:val="24"/>
                <w:szCs w:val="24"/>
              </w:rPr>
              <w:t xml:space="preserve">- </w:t>
            </w:r>
            <w:r w:rsidRPr="00C77423">
              <w:rPr>
                <w:rFonts w:ascii="Times New Roman" w:eastAsiaTheme="minorHAnsi" w:hAnsi="Times New Roman" w:cs="Times New Roman"/>
                <w:color w:val="000000" w:themeColor="text1"/>
                <w:sz w:val="24"/>
                <w:szCs w:val="24"/>
                <w:lang w:val="en-ID"/>
              </w:rPr>
              <w:t xml:space="preserve">Kebijakan Dividen </w:t>
            </w:r>
            <w:r w:rsidRPr="00C77423">
              <w:rPr>
                <w:rFonts w:ascii="Times New Roman" w:eastAsiaTheme="minorHAnsi" w:hAnsi="Times New Roman" w:cs="Times New Roman"/>
                <w:color w:val="000000" w:themeColor="text1"/>
                <w:sz w:val="24"/>
                <w:szCs w:val="24"/>
              </w:rPr>
              <w:t>berpengaruh positif terhadap Nilai Perusahaan</w:t>
            </w:r>
          </w:p>
          <w:p w14:paraId="7030CFE3"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rPr>
              <w:t xml:space="preserve">- </w:t>
            </w:r>
            <w:r w:rsidRPr="00C77423">
              <w:rPr>
                <w:rFonts w:ascii="Times New Roman" w:eastAsiaTheme="minorHAnsi" w:hAnsi="Times New Roman" w:cs="Times New Roman"/>
                <w:color w:val="000000" w:themeColor="text1"/>
                <w:sz w:val="24"/>
                <w:szCs w:val="24"/>
                <w:lang w:val="en-ID"/>
              </w:rPr>
              <w:t xml:space="preserve">EPS, Ukuran Perusahaan, Profitabilitas, </w:t>
            </w:r>
            <w:r w:rsidRPr="00C77423">
              <w:rPr>
                <w:rFonts w:ascii="Times New Roman" w:eastAsiaTheme="minorHAnsi" w:hAnsi="Times New Roman" w:cs="Times New Roman"/>
                <w:i/>
                <w:color w:val="000000" w:themeColor="text1"/>
                <w:sz w:val="24"/>
                <w:szCs w:val="24"/>
                <w:lang w:val="en-ID"/>
              </w:rPr>
              <w:t xml:space="preserve">Leverage </w:t>
            </w:r>
            <w:r w:rsidRPr="00C77423">
              <w:rPr>
                <w:rFonts w:ascii="Times New Roman" w:eastAsiaTheme="minorHAnsi" w:hAnsi="Times New Roman" w:cs="Times New Roman"/>
                <w:color w:val="000000" w:themeColor="text1"/>
                <w:sz w:val="24"/>
                <w:szCs w:val="24"/>
                <w:lang w:val="en-ID"/>
              </w:rPr>
              <w:t xml:space="preserve">dan </w:t>
            </w:r>
            <w:r w:rsidRPr="00C77423">
              <w:rPr>
                <w:rFonts w:ascii="Times New Roman" w:eastAsiaTheme="minorHAnsi" w:hAnsi="Times New Roman" w:cs="Times New Roman"/>
                <w:i/>
                <w:color w:val="000000" w:themeColor="text1"/>
                <w:sz w:val="24"/>
                <w:szCs w:val="24"/>
                <w:lang w:val="en-ID"/>
              </w:rPr>
              <w:t xml:space="preserve">Sales Growth  </w:t>
            </w:r>
            <w:r w:rsidRPr="00C77423">
              <w:rPr>
                <w:rFonts w:ascii="Times New Roman" w:eastAsiaTheme="minorHAnsi" w:hAnsi="Times New Roman" w:cs="Times New Roman"/>
                <w:color w:val="000000" w:themeColor="text1"/>
                <w:sz w:val="24"/>
                <w:szCs w:val="24"/>
              </w:rPr>
              <w:t xml:space="preserve">berpengaruh negatif terhadap </w:t>
            </w:r>
            <w:r w:rsidRPr="00C77423">
              <w:rPr>
                <w:rFonts w:ascii="Times New Roman" w:eastAsiaTheme="minorHAnsi" w:hAnsi="Times New Roman" w:cs="Times New Roman"/>
                <w:color w:val="000000" w:themeColor="text1"/>
                <w:sz w:val="24"/>
                <w:szCs w:val="24"/>
                <w:lang w:val="en-ID"/>
              </w:rPr>
              <w:t>Nilai Perusahaan</w:t>
            </w:r>
          </w:p>
        </w:tc>
      </w:tr>
    </w:tbl>
    <w:p w14:paraId="06A20551"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2798278D"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13321368"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031F45B1"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61C140A9"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4DDA776D" w14:textId="77777777" w:rsid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p w14:paraId="51246DE2" w14:textId="77777777" w:rsidR="00C77423" w:rsidRPr="00C77423" w:rsidRDefault="00C77423" w:rsidP="00C77423">
      <w:pPr>
        <w:spacing w:after="0" w:line="360" w:lineRule="auto"/>
        <w:ind w:left="284"/>
        <w:rPr>
          <w:rFonts w:ascii="Times New Roman" w:eastAsia="Times New Roman" w:hAnsi="Times New Roman" w:cs="Times New Roman"/>
          <w:b/>
          <w:color w:val="000000" w:themeColor="text1"/>
          <w:sz w:val="24"/>
          <w:szCs w:val="24"/>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2455D17B"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0B2A86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12. Judul</w:t>
            </w:r>
          </w:p>
        </w:tc>
        <w:tc>
          <w:tcPr>
            <w:tcW w:w="6060" w:type="dxa"/>
            <w:tcBorders>
              <w:top w:val="single" w:sz="4" w:space="0" w:color="auto"/>
              <w:left w:val="single" w:sz="4" w:space="0" w:color="auto"/>
              <w:bottom w:val="single" w:sz="4" w:space="0" w:color="auto"/>
              <w:right w:val="single" w:sz="4" w:space="0" w:color="auto"/>
            </w:tcBorders>
            <w:vAlign w:val="center"/>
          </w:tcPr>
          <w:p w14:paraId="30F439B0" w14:textId="77777777" w:rsidR="00C77423" w:rsidRPr="00C77423" w:rsidRDefault="00C77423" w:rsidP="00C77423">
            <w:pPr>
              <w:ind w:left="284"/>
              <w:rPr>
                <w:rFonts w:ascii="Times New Roman" w:eastAsia="Calibri" w:hAnsi="Times New Roman" w:cs="Times New Roman"/>
                <w:color w:val="000000"/>
                <w:sz w:val="24"/>
                <w:szCs w:val="24"/>
              </w:rPr>
            </w:pPr>
            <w:r w:rsidRPr="00C77423">
              <w:rPr>
                <w:rFonts w:ascii="Times New Roman" w:eastAsiaTheme="minorHAnsi" w:hAnsi="Times New Roman" w:cs="Times New Roman"/>
                <w:sz w:val="24"/>
                <w:szCs w:val="24"/>
              </w:rPr>
              <w:t>Pengaruh Tata Kelola Perusahaan terhadap Nilai Perusahaan pada Perusahaan Sektor Keuangan yang Terdaftar di BEI</w:t>
            </w:r>
          </w:p>
        </w:tc>
      </w:tr>
      <w:tr w:rsidR="00C77423" w:rsidRPr="00C77423" w14:paraId="46DCDE35"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B522C8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6A8336DE"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Kristi Onasis</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Robin</w:t>
            </w:r>
            <w:r w:rsidRPr="00C77423">
              <w:rPr>
                <w:rFonts w:ascii="Times New Roman" w:eastAsiaTheme="minorHAnsi" w:hAnsi="Times New Roman" w:cs="Times New Roman"/>
                <w:sz w:val="24"/>
                <w:szCs w:val="24"/>
                <w:lang w:val="en-ID"/>
              </w:rPr>
              <w:t>/2016</w:t>
            </w:r>
          </w:p>
        </w:tc>
      </w:tr>
      <w:tr w:rsidR="00C77423" w:rsidRPr="00C77423" w14:paraId="773B0FCB"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22455EE3"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60" w:type="dxa"/>
            <w:tcBorders>
              <w:top w:val="single" w:sz="4" w:space="0" w:color="auto"/>
              <w:left w:val="single" w:sz="4" w:space="0" w:color="auto"/>
              <w:bottom w:val="single" w:sz="4" w:space="0" w:color="auto"/>
              <w:right w:val="single" w:sz="4" w:space="0" w:color="auto"/>
            </w:tcBorders>
            <w:vAlign w:val="center"/>
          </w:tcPr>
          <w:p w14:paraId="5A55F6D1"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imes New Roman" w:hAnsi="Times New Roman" w:cs="Times New Roman"/>
                <w:color w:val="000000" w:themeColor="text1"/>
                <w:sz w:val="24"/>
                <w:szCs w:val="24"/>
              </w:rPr>
              <w:t>Independen :</w:t>
            </w:r>
            <w:r w:rsidRPr="00C77423">
              <w:rPr>
                <w:rFonts w:ascii="Times New Roman" w:eastAsiaTheme="minorHAnsi" w:hAnsi="Times New Roman" w:cs="Times New Roman"/>
                <w:sz w:val="24"/>
                <w:szCs w:val="24"/>
              </w:rPr>
              <w:t xml:space="preserve"> Ukuran Dewan Direksi</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Dewan Independen</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Komite Audit</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Rapat Komite Audit</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 xml:space="preserve"> Kepemilkan Asing</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Kepemilkan Manajerial</w:t>
            </w:r>
            <w:r w:rsidRPr="00C77423">
              <w:rPr>
                <w:rFonts w:ascii="Times New Roman" w:eastAsiaTheme="minorHAnsi" w:hAnsi="Times New Roman" w:cs="Times New Roman"/>
                <w:sz w:val="24"/>
                <w:szCs w:val="24"/>
                <w:lang w:val="en-ID"/>
              </w:rPr>
              <w:t xml:space="preserve">, </w:t>
            </w:r>
            <w:r w:rsidRPr="00C77423">
              <w:rPr>
                <w:rFonts w:ascii="Times New Roman" w:eastAsiaTheme="minorHAnsi" w:hAnsi="Times New Roman" w:cs="Times New Roman"/>
                <w:sz w:val="24"/>
                <w:szCs w:val="24"/>
              </w:rPr>
              <w:t>Ukuran Perusahaan</w:t>
            </w:r>
            <w:r w:rsidRPr="00C77423">
              <w:rPr>
                <w:rFonts w:ascii="Times New Roman" w:eastAsiaTheme="minorHAnsi" w:hAnsi="Times New Roman" w:cs="Times New Roman"/>
                <w:sz w:val="24"/>
                <w:szCs w:val="24"/>
                <w:lang w:val="en-ID"/>
              </w:rPr>
              <w:t>,</w:t>
            </w:r>
            <w:r w:rsidRPr="00C77423">
              <w:rPr>
                <w:rFonts w:ascii="Times New Roman" w:eastAsiaTheme="minorHAnsi" w:hAnsi="Times New Roman" w:cs="Times New Roman"/>
                <w:sz w:val="24"/>
                <w:szCs w:val="24"/>
              </w:rPr>
              <w:t>Umur Perusahaan</w:t>
            </w:r>
            <w:r w:rsidRPr="00C77423">
              <w:rPr>
                <w:rFonts w:ascii="Times New Roman" w:eastAsiaTheme="minorHAnsi" w:hAnsi="Times New Roman" w:cs="Times New Roman"/>
                <w:sz w:val="24"/>
                <w:szCs w:val="24"/>
                <w:lang w:val="en-ID"/>
              </w:rPr>
              <w:t xml:space="preserve"> dan</w:t>
            </w:r>
            <w:r w:rsidRPr="00C77423">
              <w:rPr>
                <w:rFonts w:ascii="Times New Roman" w:eastAsiaTheme="minorHAnsi" w:hAnsi="Times New Roman" w:cs="Times New Roman"/>
                <w:sz w:val="24"/>
                <w:szCs w:val="24"/>
              </w:rPr>
              <w:t xml:space="preserve"> Leverage</w:t>
            </w:r>
          </w:p>
          <w:p w14:paraId="2EEA8D4A" w14:textId="77777777" w:rsidR="00C77423" w:rsidRPr="00C77423" w:rsidRDefault="00C77423" w:rsidP="00C77423">
            <w:pPr>
              <w:spacing w:line="360" w:lineRule="auto"/>
              <w:ind w:left="284"/>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3BA7B810"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2FD9DCA0"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53F1C5F5"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rPr>
            </w:pPr>
            <w:r w:rsidRPr="00C77423">
              <w:rPr>
                <w:rFonts w:ascii="Times New Roman" w:eastAsiaTheme="minorHAnsi" w:hAnsi="Times New Roman" w:cs="Times New Roman"/>
                <w:color w:val="000000" w:themeColor="text1"/>
                <w:sz w:val="24"/>
                <w:szCs w:val="24"/>
              </w:rPr>
              <w:t>- Kepemilikan Manajerial</w:t>
            </w:r>
            <w:r w:rsidRPr="00C77423">
              <w:rPr>
                <w:rFonts w:ascii="Times New Roman" w:eastAsiaTheme="minorHAnsi" w:hAnsi="Times New Roman" w:cs="Times New Roman"/>
                <w:color w:val="000000" w:themeColor="text1"/>
                <w:sz w:val="24"/>
                <w:szCs w:val="24"/>
                <w:lang w:val="en-ID"/>
              </w:rPr>
              <w:t xml:space="preserve"> , Kepemilikan Asing, Ukuran Perusahaan dan Umur Perusahaan</w:t>
            </w:r>
            <w:r w:rsidRPr="00C77423">
              <w:rPr>
                <w:rFonts w:ascii="Times New Roman" w:eastAsiaTheme="minorHAnsi" w:hAnsi="Times New Roman" w:cs="Times New Roman"/>
                <w:color w:val="000000" w:themeColor="text1"/>
                <w:sz w:val="24"/>
                <w:szCs w:val="24"/>
              </w:rPr>
              <w:t xml:space="preserve"> </w:t>
            </w:r>
            <w:r w:rsidRPr="00C77423">
              <w:rPr>
                <w:rFonts w:ascii="Times New Roman" w:eastAsiaTheme="minorHAnsi" w:hAnsi="Times New Roman" w:cs="Times New Roman"/>
                <w:color w:val="000000" w:themeColor="text1"/>
                <w:sz w:val="24"/>
                <w:szCs w:val="24"/>
                <w:lang w:val="en-ID"/>
              </w:rPr>
              <w:t xml:space="preserve">tidak </w:t>
            </w:r>
            <w:r w:rsidRPr="00C77423">
              <w:rPr>
                <w:rFonts w:ascii="Times New Roman" w:eastAsiaTheme="minorHAnsi" w:hAnsi="Times New Roman" w:cs="Times New Roman"/>
                <w:color w:val="000000" w:themeColor="text1"/>
                <w:sz w:val="24"/>
                <w:szCs w:val="24"/>
              </w:rPr>
              <w:t>berpengaruh signifikan terhadap Keputusan Pendanaan</w:t>
            </w:r>
          </w:p>
          <w:p w14:paraId="7D442E0E"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rPr>
              <w:t xml:space="preserve">- Ukuran </w:t>
            </w:r>
            <w:r w:rsidRPr="00C77423">
              <w:rPr>
                <w:rFonts w:ascii="Times New Roman" w:eastAsiaTheme="minorHAnsi" w:hAnsi="Times New Roman" w:cs="Times New Roman"/>
                <w:color w:val="000000" w:themeColor="text1"/>
                <w:sz w:val="24"/>
                <w:szCs w:val="24"/>
                <w:lang w:val="en-ID"/>
              </w:rPr>
              <w:t xml:space="preserve">Direksi, Dewan Independen, Komite Audit, Rapat Komite Audit dan </w:t>
            </w:r>
            <w:r w:rsidRPr="00C77423">
              <w:rPr>
                <w:rFonts w:ascii="Times New Roman" w:eastAsiaTheme="minorHAnsi" w:hAnsi="Times New Roman" w:cs="Times New Roman"/>
                <w:i/>
                <w:color w:val="000000" w:themeColor="text1"/>
                <w:sz w:val="24"/>
                <w:szCs w:val="24"/>
                <w:lang w:val="en-ID"/>
              </w:rPr>
              <w:t>Leverage</w:t>
            </w:r>
            <w:r w:rsidRPr="00C77423">
              <w:rPr>
                <w:rFonts w:ascii="Times New Roman" w:eastAsiaTheme="minorHAnsi" w:hAnsi="Times New Roman" w:cs="Times New Roman"/>
                <w:i/>
                <w:color w:val="000000" w:themeColor="text1"/>
                <w:sz w:val="24"/>
                <w:szCs w:val="24"/>
              </w:rPr>
              <w:t xml:space="preserve"> </w:t>
            </w:r>
            <w:r w:rsidRPr="00C77423">
              <w:rPr>
                <w:rFonts w:ascii="Times New Roman" w:eastAsiaTheme="minorHAnsi" w:hAnsi="Times New Roman" w:cs="Times New Roman"/>
                <w:color w:val="000000" w:themeColor="text1"/>
                <w:sz w:val="24"/>
                <w:szCs w:val="24"/>
              </w:rPr>
              <w:t xml:space="preserve">berpengaruh positif signifikan terhadap </w:t>
            </w:r>
            <w:r w:rsidRPr="00C77423">
              <w:rPr>
                <w:rFonts w:ascii="Times New Roman" w:eastAsiaTheme="minorHAnsi" w:hAnsi="Times New Roman" w:cs="Times New Roman"/>
                <w:color w:val="000000" w:themeColor="text1"/>
                <w:sz w:val="24"/>
                <w:szCs w:val="24"/>
                <w:lang w:val="en-ID"/>
              </w:rPr>
              <w:t>Nilai Perusahaan</w:t>
            </w:r>
          </w:p>
        </w:tc>
      </w:tr>
    </w:tbl>
    <w:p w14:paraId="5C416314" w14:textId="77777777" w:rsidR="00C77423" w:rsidRPr="00C77423" w:rsidRDefault="00C77423" w:rsidP="00C77423">
      <w:pPr>
        <w:spacing w:after="0" w:line="360" w:lineRule="auto"/>
        <w:ind w:left="0"/>
        <w:rPr>
          <w:rFonts w:ascii="Times New Roman" w:eastAsia="Times New Roman" w:hAnsi="Times New Roman" w:cs="Times New Roman"/>
          <w:b/>
          <w:color w:val="000000" w:themeColor="text1"/>
          <w:sz w:val="24"/>
          <w:szCs w:val="24"/>
        </w:rPr>
      </w:pPr>
    </w:p>
    <w:tbl>
      <w:tblPr>
        <w:tblStyle w:val="TableGrid"/>
        <w:tblW w:w="8469" w:type="dxa"/>
        <w:tblInd w:w="655" w:type="dxa"/>
        <w:tblLook w:val="04A0" w:firstRow="1" w:lastRow="0" w:firstColumn="1" w:lastColumn="0" w:noHBand="0" w:noVBand="1"/>
      </w:tblPr>
      <w:tblGrid>
        <w:gridCol w:w="2409"/>
        <w:gridCol w:w="6060"/>
      </w:tblGrid>
      <w:tr w:rsidR="00C77423" w:rsidRPr="00C77423" w14:paraId="3E59F97F"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5382D3ED"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13. Judul</w:t>
            </w:r>
          </w:p>
        </w:tc>
        <w:tc>
          <w:tcPr>
            <w:tcW w:w="6060" w:type="dxa"/>
            <w:tcBorders>
              <w:top w:val="single" w:sz="4" w:space="0" w:color="auto"/>
              <w:left w:val="single" w:sz="4" w:space="0" w:color="auto"/>
              <w:bottom w:val="single" w:sz="4" w:space="0" w:color="auto"/>
              <w:right w:val="single" w:sz="4" w:space="0" w:color="auto"/>
            </w:tcBorders>
            <w:vAlign w:val="center"/>
          </w:tcPr>
          <w:p w14:paraId="5D0906E2" w14:textId="77777777" w:rsidR="00C77423" w:rsidRPr="00C77423" w:rsidRDefault="00C77423" w:rsidP="00C77423">
            <w:pPr>
              <w:ind w:left="284"/>
              <w:rPr>
                <w:rFonts w:ascii="Times New Roman" w:eastAsiaTheme="minorHAnsi" w:hAnsi="Times New Roman" w:cs="Times New Roman"/>
                <w:color w:val="000000"/>
                <w:sz w:val="24"/>
                <w:szCs w:val="24"/>
              </w:rPr>
            </w:pPr>
            <w:r w:rsidRPr="00C77423">
              <w:rPr>
                <w:rFonts w:ascii="Times New Roman" w:eastAsiaTheme="minorHAnsi" w:hAnsi="Times New Roman" w:cs="Times New Roman"/>
                <w:sz w:val="24"/>
                <w:szCs w:val="24"/>
              </w:rPr>
              <w:t>Pengaruh Kepemilikan Manajerial Terhadap Nilai Perusahaan Dengan Kebijakan Dividen sebagai Variabel Moderasi</w:t>
            </w:r>
          </w:p>
        </w:tc>
      </w:tr>
      <w:tr w:rsidR="00C77423" w:rsidRPr="00C77423" w14:paraId="7803C63A"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1CC55E79"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60" w:type="dxa"/>
            <w:tcBorders>
              <w:top w:val="single" w:sz="4" w:space="0" w:color="auto"/>
              <w:left w:val="single" w:sz="4" w:space="0" w:color="auto"/>
              <w:bottom w:val="single" w:sz="4" w:space="0" w:color="auto"/>
              <w:right w:val="single" w:sz="4" w:space="0" w:color="auto"/>
            </w:tcBorders>
            <w:vAlign w:val="center"/>
          </w:tcPr>
          <w:p w14:paraId="5AC5F98F"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heme="minorHAnsi" w:hAnsi="Times New Roman" w:cs="Times New Roman"/>
                <w:sz w:val="24"/>
                <w:szCs w:val="24"/>
              </w:rPr>
              <w:t>Wahyu Budianto dan Payamta</w:t>
            </w:r>
            <w:r w:rsidRPr="00C77423">
              <w:rPr>
                <w:rFonts w:ascii="Times New Roman" w:eastAsiaTheme="minorHAnsi" w:hAnsi="Times New Roman" w:cs="Times New Roman"/>
                <w:sz w:val="24"/>
                <w:szCs w:val="24"/>
                <w:lang w:val="en-ID"/>
              </w:rPr>
              <w:t>/2014</w:t>
            </w:r>
          </w:p>
        </w:tc>
      </w:tr>
      <w:tr w:rsidR="00C77423" w:rsidRPr="00C77423" w14:paraId="75170239"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43D892C2"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Variabel</w:t>
            </w:r>
          </w:p>
        </w:tc>
        <w:tc>
          <w:tcPr>
            <w:tcW w:w="6060" w:type="dxa"/>
            <w:tcBorders>
              <w:top w:val="single" w:sz="4" w:space="0" w:color="auto"/>
              <w:left w:val="single" w:sz="4" w:space="0" w:color="auto"/>
              <w:bottom w:val="single" w:sz="4" w:space="0" w:color="auto"/>
              <w:right w:val="single" w:sz="4" w:space="0" w:color="auto"/>
            </w:tcBorders>
            <w:vAlign w:val="center"/>
          </w:tcPr>
          <w:p w14:paraId="668307B2" w14:textId="77777777" w:rsidR="00C77423" w:rsidRPr="00C77423" w:rsidRDefault="00C77423" w:rsidP="00C77423">
            <w:pPr>
              <w:spacing w:line="360" w:lineRule="auto"/>
              <w:ind w:left="284"/>
              <w:contextualSpacing/>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rPr>
              <w:t xml:space="preserve">Independen : </w:t>
            </w:r>
            <w:r w:rsidRPr="00C77423">
              <w:rPr>
                <w:rFonts w:ascii="Times New Roman" w:eastAsiaTheme="minorHAnsi" w:hAnsi="Times New Roman" w:cs="Times New Roman"/>
                <w:color w:val="000000" w:themeColor="text1"/>
                <w:sz w:val="24"/>
                <w:szCs w:val="24"/>
                <w:lang w:val="en-ID"/>
              </w:rPr>
              <w:t>Kepemilikan Manajerial</w:t>
            </w:r>
          </w:p>
          <w:p w14:paraId="4BCB3518" w14:textId="77777777" w:rsidR="00C77423" w:rsidRPr="00C77423" w:rsidRDefault="00C77423" w:rsidP="00C77423">
            <w:pPr>
              <w:spacing w:line="360" w:lineRule="auto"/>
              <w:ind w:left="284"/>
              <w:contextualSpacing/>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lang w:val="en-ID"/>
              </w:rPr>
              <w:t>Moderasi : Kebijakan Dividen</w:t>
            </w:r>
          </w:p>
          <w:p w14:paraId="4DC0B61B"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42AC811A" w14:textId="77777777" w:rsidTr="00535730">
        <w:tc>
          <w:tcPr>
            <w:tcW w:w="2409" w:type="dxa"/>
            <w:tcBorders>
              <w:top w:val="single" w:sz="4" w:space="0" w:color="auto"/>
              <w:left w:val="single" w:sz="4" w:space="0" w:color="auto"/>
              <w:bottom w:val="single" w:sz="4" w:space="0" w:color="auto"/>
              <w:right w:val="single" w:sz="4" w:space="0" w:color="auto"/>
            </w:tcBorders>
            <w:vAlign w:val="center"/>
            <w:hideMark/>
          </w:tcPr>
          <w:p w14:paraId="0EBD2B70"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60" w:type="dxa"/>
            <w:tcBorders>
              <w:top w:val="single" w:sz="4" w:space="0" w:color="auto"/>
              <w:left w:val="single" w:sz="4" w:space="0" w:color="auto"/>
              <w:bottom w:val="single" w:sz="4" w:space="0" w:color="auto"/>
              <w:right w:val="single" w:sz="4" w:space="0" w:color="auto"/>
            </w:tcBorders>
            <w:vAlign w:val="center"/>
          </w:tcPr>
          <w:p w14:paraId="0A381C5E"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rPr>
              <w:t xml:space="preserve">- </w:t>
            </w:r>
            <w:r w:rsidRPr="00C77423">
              <w:rPr>
                <w:rFonts w:ascii="Times New Roman" w:eastAsiaTheme="minorHAnsi" w:hAnsi="Times New Roman" w:cs="Times New Roman"/>
                <w:color w:val="000000" w:themeColor="text1"/>
                <w:sz w:val="24"/>
                <w:szCs w:val="24"/>
                <w:lang w:val="en-ID"/>
              </w:rPr>
              <w:t>Kepemilikan Manajerial berpengaruh negative terhadap Nilai Perusahaan</w:t>
            </w:r>
          </w:p>
          <w:p w14:paraId="25A4E9DD"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rPr>
            </w:pPr>
          </w:p>
        </w:tc>
      </w:tr>
    </w:tbl>
    <w:p w14:paraId="6EE196AA"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7D985668"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5837D5C8"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71113930"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3CCBD6FB"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73032E6D"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5C19043B" w14:textId="77777777" w:rsid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p w14:paraId="46C4365B" w14:textId="77777777" w:rsidR="00C77423" w:rsidRPr="00C77423" w:rsidRDefault="00C77423" w:rsidP="00C77423">
      <w:pPr>
        <w:spacing w:after="0" w:line="360" w:lineRule="auto"/>
        <w:ind w:left="284"/>
        <w:contextualSpacing/>
        <w:rPr>
          <w:rFonts w:ascii="Times New Roman" w:eastAsia="Times New Roman" w:hAnsi="Times New Roman" w:cs="Times New Roman"/>
          <w:b/>
          <w:color w:val="000000" w:themeColor="text1"/>
          <w:sz w:val="24"/>
          <w:szCs w:val="24"/>
          <w:lang w:val="id-ID" w:eastAsia="en-US"/>
        </w:rPr>
      </w:pPr>
    </w:p>
    <w:tbl>
      <w:tblPr>
        <w:tblStyle w:val="TableGrid"/>
        <w:tblW w:w="8505" w:type="dxa"/>
        <w:tblInd w:w="610" w:type="dxa"/>
        <w:tblLook w:val="04A0" w:firstRow="1" w:lastRow="0" w:firstColumn="1" w:lastColumn="0" w:noHBand="0" w:noVBand="1"/>
      </w:tblPr>
      <w:tblGrid>
        <w:gridCol w:w="2410"/>
        <w:gridCol w:w="6095"/>
      </w:tblGrid>
      <w:tr w:rsidR="00C77423" w:rsidRPr="00C77423" w14:paraId="6F2D9682" w14:textId="77777777" w:rsidTr="00535730">
        <w:tc>
          <w:tcPr>
            <w:tcW w:w="2410" w:type="dxa"/>
            <w:vAlign w:val="center"/>
            <w:hideMark/>
          </w:tcPr>
          <w:p w14:paraId="5F5DD7E4"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lastRenderedPageBreak/>
              <w:t>14. Judul</w:t>
            </w:r>
          </w:p>
        </w:tc>
        <w:tc>
          <w:tcPr>
            <w:tcW w:w="6095" w:type="dxa"/>
            <w:vAlign w:val="center"/>
          </w:tcPr>
          <w:p w14:paraId="2E302178" w14:textId="77777777" w:rsidR="00C77423" w:rsidRPr="00C77423" w:rsidRDefault="00C77423" w:rsidP="00C77423">
            <w:pPr>
              <w:ind w:left="284"/>
              <w:rPr>
                <w:rFonts w:ascii="Times New Roman" w:eastAsiaTheme="minorHAnsi" w:hAnsi="Times New Roman" w:cs="Times New Roman"/>
                <w:sz w:val="24"/>
                <w:szCs w:val="24"/>
              </w:rPr>
            </w:pPr>
            <w:r w:rsidRPr="00C77423">
              <w:rPr>
                <w:rFonts w:ascii="Times New Roman" w:eastAsiaTheme="minorHAnsi" w:hAnsi="Times New Roman" w:cs="Times New Roman"/>
                <w:sz w:val="24"/>
                <w:szCs w:val="24"/>
              </w:rPr>
              <w:t>Pengaruh Hutang dan Kepemilikan Manajerial Terhadap Nilai Perusahaan Pada Perusahaan Manufaktur</w:t>
            </w:r>
          </w:p>
          <w:p w14:paraId="0780B1B1" w14:textId="77777777" w:rsidR="00C77423" w:rsidRPr="00C77423" w:rsidRDefault="00C77423" w:rsidP="00C77423">
            <w:pPr>
              <w:spacing w:line="360" w:lineRule="auto"/>
              <w:ind w:left="284"/>
              <w:rPr>
                <w:rFonts w:ascii="Times New Roman" w:eastAsia="Times New Roman" w:hAnsi="Times New Roman" w:cs="Times New Roman"/>
                <w:color w:val="000000" w:themeColor="text1"/>
                <w:sz w:val="24"/>
                <w:szCs w:val="24"/>
              </w:rPr>
            </w:pPr>
          </w:p>
        </w:tc>
      </w:tr>
      <w:tr w:rsidR="00C77423" w:rsidRPr="00C77423" w14:paraId="31FB2012" w14:textId="77777777" w:rsidTr="00535730">
        <w:tc>
          <w:tcPr>
            <w:tcW w:w="2410" w:type="dxa"/>
            <w:vAlign w:val="center"/>
            <w:hideMark/>
          </w:tcPr>
          <w:p w14:paraId="42F3F6C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Nama Peneliti / Tahun</w:t>
            </w:r>
          </w:p>
        </w:tc>
        <w:tc>
          <w:tcPr>
            <w:tcW w:w="6095" w:type="dxa"/>
            <w:vAlign w:val="center"/>
          </w:tcPr>
          <w:p w14:paraId="24502729" w14:textId="77777777" w:rsidR="00C77423" w:rsidRPr="00C77423" w:rsidRDefault="00C77423" w:rsidP="00C77423">
            <w:pPr>
              <w:ind w:left="284"/>
              <w:rPr>
                <w:rFonts w:ascii="Times New Roman" w:eastAsia="Calibri" w:hAnsi="Times New Roman" w:cs="Times New Roman"/>
                <w:color w:val="000000"/>
                <w:sz w:val="24"/>
                <w:szCs w:val="24"/>
                <w:lang w:val="en-ID"/>
              </w:rPr>
            </w:pPr>
            <w:r w:rsidRPr="00C77423">
              <w:rPr>
                <w:rFonts w:ascii="Times New Roman" w:eastAsiaTheme="minorHAnsi" w:hAnsi="Times New Roman" w:cs="Times New Roman"/>
                <w:sz w:val="24"/>
                <w:szCs w:val="24"/>
              </w:rPr>
              <w:t>Tedi Rustendi</w:t>
            </w:r>
            <w:r w:rsidRPr="00C77423">
              <w:rPr>
                <w:rFonts w:ascii="Times New Roman" w:eastAsiaTheme="minorHAnsi" w:hAnsi="Times New Roman" w:cs="Times New Roman"/>
                <w:sz w:val="24"/>
                <w:szCs w:val="24"/>
                <w:lang w:val="en-ID"/>
              </w:rPr>
              <w:t xml:space="preserve"> dan </w:t>
            </w:r>
            <w:r w:rsidRPr="00C77423">
              <w:rPr>
                <w:rFonts w:ascii="Times New Roman" w:eastAsiaTheme="minorHAnsi" w:hAnsi="Times New Roman" w:cs="Times New Roman"/>
                <w:sz w:val="24"/>
                <w:szCs w:val="24"/>
              </w:rPr>
              <w:t>Farid Jimmi</w:t>
            </w:r>
            <w:r w:rsidRPr="00C77423">
              <w:rPr>
                <w:rFonts w:ascii="Times New Roman" w:eastAsiaTheme="minorHAnsi" w:hAnsi="Times New Roman" w:cs="Times New Roman"/>
                <w:sz w:val="24"/>
                <w:szCs w:val="24"/>
                <w:lang w:val="en-ID"/>
              </w:rPr>
              <w:t>/2008</w:t>
            </w:r>
          </w:p>
        </w:tc>
      </w:tr>
      <w:tr w:rsidR="00C77423" w:rsidRPr="00C77423" w14:paraId="5A9F7E95" w14:textId="77777777" w:rsidTr="00535730">
        <w:tc>
          <w:tcPr>
            <w:tcW w:w="2410" w:type="dxa"/>
            <w:vAlign w:val="center"/>
            <w:hideMark/>
          </w:tcPr>
          <w:p w14:paraId="0A0A13A8"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 xml:space="preserve">Variabel </w:t>
            </w:r>
          </w:p>
        </w:tc>
        <w:tc>
          <w:tcPr>
            <w:tcW w:w="6095" w:type="dxa"/>
            <w:vAlign w:val="center"/>
          </w:tcPr>
          <w:p w14:paraId="3FA0C197"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lang w:val="en-ID"/>
              </w:rPr>
            </w:pPr>
            <w:r w:rsidRPr="00C77423">
              <w:rPr>
                <w:rFonts w:ascii="Times New Roman" w:eastAsia="Times New Roman" w:hAnsi="Times New Roman" w:cs="Times New Roman"/>
                <w:color w:val="000000" w:themeColor="text1"/>
                <w:sz w:val="24"/>
                <w:szCs w:val="24"/>
              </w:rPr>
              <w:t xml:space="preserve">Independen : </w:t>
            </w:r>
            <w:r w:rsidRPr="00C77423">
              <w:rPr>
                <w:rFonts w:ascii="Times New Roman" w:eastAsia="Times New Roman" w:hAnsi="Times New Roman" w:cs="Times New Roman"/>
                <w:color w:val="000000" w:themeColor="text1"/>
                <w:sz w:val="24"/>
                <w:szCs w:val="24"/>
                <w:lang w:val="en-ID"/>
              </w:rPr>
              <w:t xml:space="preserve">Kepemilikan Manajerial, Hutang, </w:t>
            </w:r>
          </w:p>
          <w:p w14:paraId="152F821E"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Dependen : Nilai Perusahaan</w:t>
            </w:r>
          </w:p>
        </w:tc>
      </w:tr>
      <w:tr w:rsidR="00C77423" w:rsidRPr="00C77423" w14:paraId="1C857AC0" w14:textId="77777777" w:rsidTr="00535730">
        <w:tc>
          <w:tcPr>
            <w:tcW w:w="2410" w:type="dxa"/>
            <w:vAlign w:val="center"/>
            <w:hideMark/>
          </w:tcPr>
          <w:p w14:paraId="33C7F11F" w14:textId="77777777" w:rsidR="00C77423" w:rsidRPr="00C77423" w:rsidRDefault="00C77423" w:rsidP="00C77423">
            <w:pPr>
              <w:spacing w:line="360" w:lineRule="auto"/>
              <w:ind w:left="284"/>
              <w:contextualSpacing/>
              <w:rPr>
                <w:rFonts w:ascii="Times New Roman" w:eastAsia="Times New Roman" w:hAnsi="Times New Roman" w:cs="Times New Roman"/>
                <w:color w:val="000000" w:themeColor="text1"/>
                <w:sz w:val="24"/>
                <w:szCs w:val="24"/>
              </w:rPr>
            </w:pPr>
            <w:r w:rsidRPr="00C77423">
              <w:rPr>
                <w:rFonts w:ascii="Times New Roman" w:eastAsia="Times New Roman" w:hAnsi="Times New Roman" w:cs="Times New Roman"/>
                <w:color w:val="000000" w:themeColor="text1"/>
                <w:sz w:val="24"/>
                <w:szCs w:val="24"/>
              </w:rPr>
              <w:t>Hasil Penelitian</w:t>
            </w:r>
          </w:p>
        </w:tc>
        <w:tc>
          <w:tcPr>
            <w:tcW w:w="6095" w:type="dxa"/>
            <w:vAlign w:val="center"/>
          </w:tcPr>
          <w:p w14:paraId="187A07AF" w14:textId="77777777" w:rsidR="00C77423" w:rsidRPr="00C77423" w:rsidRDefault="00C77423" w:rsidP="00C77423">
            <w:pPr>
              <w:spacing w:line="360" w:lineRule="auto"/>
              <w:ind w:left="284"/>
              <w:rPr>
                <w:rFonts w:ascii="Times New Roman" w:eastAsiaTheme="minorHAnsi" w:hAnsi="Times New Roman" w:cs="Times New Roman"/>
                <w:color w:val="000000" w:themeColor="text1"/>
                <w:sz w:val="24"/>
                <w:szCs w:val="24"/>
                <w:lang w:val="en-ID"/>
              </w:rPr>
            </w:pPr>
            <w:r w:rsidRPr="00C77423">
              <w:rPr>
                <w:rFonts w:ascii="Times New Roman" w:eastAsiaTheme="minorHAnsi" w:hAnsi="Times New Roman" w:cs="Times New Roman"/>
                <w:color w:val="000000" w:themeColor="text1"/>
                <w:sz w:val="24"/>
                <w:szCs w:val="24"/>
              </w:rPr>
              <w:t xml:space="preserve">- </w:t>
            </w:r>
            <w:r w:rsidRPr="00C77423">
              <w:rPr>
                <w:rFonts w:ascii="Times New Roman" w:eastAsiaTheme="minorHAnsi" w:hAnsi="Times New Roman" w:cs="Times New Roman"/>
                <w:color w:val="000000" w:themeColor="text1"/>
                <w:sz w:val="24"/>
                <w:szCs w:val="24"/>
                <w:lang w:val="en-ID"/>
              </w:rPr>
              <w:t>Keoemilikan Manajerial dan Hutang berpengaruh positif terhadap Nilai Perusahaan</w:t>
            </w:r>
          </w:p>
        </w:tc>
      </w:tr>
    </w:tbl>
    <w:p w14:paraId="47C2D7BD" w14:textId="77777777" w:rsidR="00C77423" w:rsidRPr="00C77423" w:rsidRDefault="00C77423" w:rsidP="00C77423">
      <w:pPr>
        <w:ind w:left="0"/>
        <w:jc w:val="left"/>
        <w:rPr>
          <w:rFonts w:ascii="Times New Roman" w:hAnsi="Times New Roman" w:cs="Times New Roman"/>
          <w:b/>
          <w:sz w:val="24"/>
          <w:szCs w:val="24"/>
        </w:rPr>
      </w:pPr>
    </w:p>
    <w:p w14:paraId="18DB4C26" w14:textId="77777777" w:rsidR="00C77423" w:rsidRPr="00C77423" w:rsidRDefault="00C77423" w:rsidP="00C77423">
      <w:pPr>
        <w:keepNext/>
        <w:keepLines/>
        <w:numPr>
          <w:ilvl w:val="0"/>
          <w:numId w:val="6"/>
        </w:numPr>
        <w:spacing w:before="40" w:after="0" w:line="259" w:lineRule="auto"/>
        <w:jc w:val="left"/>
        <w:outlineLvl w:val="1"/>
        <w:rPr>
          <w:rFonts w:ascii="Times New Roman" w:eastAsiaTheme="majorEastAsia" w:hAnsi="Times New Roman" w:cs="Times New Roman"/>
          <w:b/>
          <w:sz w:val="24"/>
          <w:szCs w:val="24"/>
        </w:rPr>
      </w:pPr>
      <w:bookmarkStart w:id="43" w:name="_Toc13668725"/>
      <w:bookmarkStart w:id="44" w:name="_Toc15292992"/>
      <w:bookmarkStart w:id="45" w:name="_Toc15293118"/>
      <w:bookmarkStart w:id="46" w:name="_Toc16370841"/>
      <w:r w:rsidRPr="00C77423">
        <w:rPr>
          <w:rFonts w:ascii="Times New Roman" w:eastAsiaTheme="majorEastAsia" w:hAnsi="Times New Roman" w:cs="Times New Roman"/>
          <w:b/>
          <w:sz w:val="24"/>
          <w:szCs w:val="24"/>
        </w:rPr>
        <w:t>Kerangka Pemikiran</w:t>
      </w:r>
      <w:bookmarkEnd w:id="43"/>
      <w:bookmarkEnd w:id="44"/>
      <w:bookmarkEnd w:id="45"/>
      <w:bookmarkEnd w:id="46"/>
    </w:p>
    <w:p w14:paraId="30050328"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B56D598" w14:textId="77777777" w:rsidR="00C77423" w:rsidRPr="00C77423" w:rsidRDefault="00C77423" w:rsidP="00C77423">
      <w:pPr>
        <w:keepNext/>
        <w:keepLines/>
        <w:numPr>
          <w:ilvl w:val="0"/>
          <w:numId w:val="8"/>
        </w:numPr>
        <w:spacing w:before="40" w:after="0" w:line="259" w:lineRule="auto"/>
        <w:ind w:left="1418" w:hanging="284"/>
        <w:jc w:val="left"/>
        <w:outlineLvl w:val="2"/>
        <w:rPr>
          <w:rFonts w:ascii="Times New Roman" w:hAnsi="Times New Roman" w:cs="Times New Roman"/>
          <w:b/>
          <w:sz w:val="24"/>
          <w:szCs w:val="24"/>
        </w:rPr>
      </w:pPr>
      <w:bookmarkStart w:id="47" w:name="_Toc13668726"/>
      <w:bookmarkStart w:id="48" w:name="_Toc15292993"/>
      <w:bookmarkStart w:id="49" w:name="_Toc15293119"/>
      <w:bookmarkStart w:id="50" w:name="_Toc16370842"/>
      <w:r w:rsidRPr="00C77423">
        <w:rPr>
          <w:rFonts w:ascii="Times New Roman" w:hAnsi="Times New Roman" w:cs="Times New Roman"/>
          <w:b/>
          <w:sz w:val="24"/>
          <w:szCs w:val="24"/>
        </w:rPr>
        <w:t>Pengaruh profitabilitas terhadap nilai perusahaan</w:t>
      </w:r>
      <w:bookmarkEnd w:id="47"/>
      <w:bookmarkEnd w:id="48"/>
      <w:bookmarkEnd w:id="49"/>
      <w:bookmarkEnd w:id="50"/>
    </w:p>
    <w:p w14:paraId="5D4D0DAC"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70125713" w14:textId="77777777" w:rsidR="00C77423" w:rsidRPr="00C77423" w:rsidRDefault="00C77423" w:rsidP="00C77423">
      <w:pPr>
        <w:tabs>
          <w:tab w:val="left" w:pos="1560"/>
        </w:tabs>
        <w:spacing w:after="0"/>
        <w:ind w:left="1418" w:hanging="284"/>
        <w:rPr>
          <w:rFonts w:ascii="Times New Roman" w:eastAsia="Calibri" w:hAnsi="Times New Roman" w:cs="Times New Roman"/>
          <w:sz w:val="24"/>
          <w:szCs w:val="24"/>
          <w:lang w:eastAsia="en-US"/>
        </w:rPr>
      </w:pPr>
      <w:r w:rsidRPr="00C77423">
        <w:rPr>
          <w:rFonts w:ascii="Times New Roman" w:hAnsi="Times New Roman" w:cs="Times New Roman"/>
          <w:sz w:val="24"/>
          <w:szCs w:val="24"/>
        </w:rPr>
        <w:tab/>
      </w:r>
      <w:r w:rsidRPr="00C77423">
        <w:rPr>
          <w:rFonts w:ascii="Times New Roman" w:hAnsi="Times New Roman" w:cs="Times New Roman"/>
          <w:sz w:val="24"/>
          <w:szCs w:val="24"/>
        </w:rPr>
        <w:tab/>
      </w:r>
      <w:r w:rsidRPr="00C77423">
        <w:rPr>
          <w:rFonts w:ascii="Times New Roman" w:hAnsi="Times New Roman" w:cs="Times New Roman"/>
          <w:sz w:val="24"/>
          <w:szCs w:val="24"/>
        </w:rPr>
        <w:tab/>
        <w:t xml:space="preserve">Analisis profitabilitas perusahaan menggambarkan kinerja fundamental perusahaan ditinjau dari tingkat efesiensi dan efektivitas operasi perusahaan dalam memperoleh laba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{"citationItems":[{"id":"ITEM-1","itemData":{"author":[{"dropping-particle":"","family":"Pasaribu","given":"mirry yuniyanti","non-dropping-particle":"","parse-names":false,"suffix":""},{"dropping-particle":"","family":"Topowijono","given":"","non-dropping-particle":"","parse-names":false,"suffix":""},{"dropping-particle":"","family":"Sulasmiyati","given":"Sri","non-dropping-particle":"","parse-names":false,"suffix":""}],"id":"ITEM-1","issue":"1","issued":{"date-parts":[["2016"]]},"title":"Pengaruh struktur modal, struktur kepemilikan dan profitabilitas terhadap nilai perusahaan pada perusahaan sektor industri dasar dan kimia yang terdaftar di bei tahun 2011-2014","type":"article-journal","volume":"35"},"uris":["http://www.mendeley.com/documents/?uuid=264ed524-2d4c-429a-ab74-0640ec6d6885"]}],"mendeley":{"formattedCitation":"(Pasaribu, Topowijono, &amp; Sulasmiyati, 2016)","manualFormatting":"Pasaribu, Topowijono and Sulasmiyati, (2016:156)","plainTextFormattedCitation":"(Pasaribu, Topowijono, &amp; Sulasmiyati, 2016)","previouslyFormattedCitation":"(Pasaribu, Topowijono, &amp; Sulasmiyati, 2016)"},"properties":{"noteIndex":0},"schema":"https://github.com/citation-style-language/schema/raw/master/csl-citation.json"}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Pasaribu, Topowijono and Sulasmiyati (2016:156)</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Laba perusahaan merupakan elemen dalam penciptaan nilai perusahaan yang menunjukan prospek perusahaan di masa mendatang. Profitabilitas merupakan kemampuan perusahaan menghasilkan laba.</w:t>
      </w:r>
      <w:r w:rsidRPr="00C77423">
        <w:rPr>
          <w:rFonts w:ascii="Times New Roman" w:eastAsia="Calibri" w:hAnsi="Times New Roman" w:cs="Times New Roman"/>
          <w:sz w:val="24"/>
          <w:szCs w:val="24"/>
          <w:lang w:eastAsia="en-US"/>
        </w:rPr>
        <w:t xml:space="preserve"> </w:t>
      </w:r>
    </w:p>
    <w:p w14:paraId="0AA35AB5" w14:textId="77777777" w:rsidR="00C77423" w:rsidRPr="00C77423" w:rsidRDefault="00C77423" w:rsidP="00C77423">
      <w:pPr>
        <w:tabs>
          <w:tab w:val="left" w:pos="1560"/>
        </w:tabs>
        <w:spacing w:after="0"/>
        <w:ind w:left="1418"/>
        <w:rPr>
          <w:rFonts w:ascii="Times New Roman" w:hAnsi="Times New Roman" w:cs="Times New Roman"/>
          <w:sz w:val="24"/>
          <w:szCs w:val="24"/>
        </w:rPr>
      </w:pPr>
      <w:r w:rsidRPr="00C77423">
        <w:rPr>
          <w:rFonts w:ascii="Times New Roman" w:eastAsia="Calibri" w:hAnsi="Times New Roman" w:cs="Times New Roman"/>
          <w:sz w:val="24"/>
          <w:szCs w:val="24"/>
          <w:lang w:eastAsia="en-US"/>
        </w:rPr>
        <w:tab/>
      </w:r>
      <w:r w:rsidRPr="00C77423">
        <w:rPr>
          <w:rFonts w:ascii="Times New Roman" w:eastAsia="Calibri" w:hAnsi="Times New Roman" w:cs="Times New Roman"/>
          <w:sz w:val="24"/>
          <w:szCs w:val="24"/>
          <w:lang w:eastAsia="en-US"/>
        </w:rPr>
        <w:tab/>
      </w:r>
      <w:r w:rsidRPr="00C77423">
        <w:rPr>
          <w:rFonts w:ascii="Times New Roman" w:hAnsi="Times New Roman" w:cs="Times New Roman"/>
          <w:sz w:val="24"/>
          <w:szCs w:val="24"/>
        </w:rPr>
        <w:t xml:space="preserve"> Semakin tinggi profitabilitas maka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semakin baik, artinya perusahaan mempunyai kinerja yang bagus dalam menghasilkan laba bersih baik dari hasil penjualan (ROA) maupun modal sendiri (ROA). Untuk menarik minat investor dalam berinvestasi, pihak manajemen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berusaha untuk meningkatkan profitabilitas perusahaan. Dengan meningkatnya laba, maka akan memberikan dampak positif terhadap peningkatan harga saham di pasar modal, yang berarti nilai perusahaan dalam posisi yang baik.Dari penjelasan tersebut, dapat disimpulkan bahwa profitabilitas memiliki pengaruh yang positif terhadap nilai perusahaan. Karena, dengan </w:t>
      </w:r>
      <w:r w:rsidRPr="00C77423">
        <w:rPr>
          <w:rFonts w:ascii="Times New Roman" w:hAnsi="Times New Roman" w:cs="Times New Roman"/>
          <w:sz w:val="24"/>
          <w:szCs w:val="24"/>
        </w:rPr>
        <w:lastRenderedPageBreak/>
        <w:t xml:space="preserve">meningkatnya profitabilitas maka nilai perusahaan pun akan baik di mata investor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Nurminda","given":"Aniela","non-dropping-particle":"","parse-names":false,"suffix":""},{"dropping-particle":"","family":"Isynuwardhana","given":"Deannes","non-dropping-particle":"","parse-names":false,"suffix":""},{"dropping-particle":"","family":"Nurbaiti","given":"Annisa","non-dropping-particle":"","parse-names":false,"suffix":""}],"id":"ITEM-1","issue":"1","issued":{"date-parts":[["2017"]]},"page":"542-549","title":"Pengaruh Profitabilitas, Leverage, Ukuran Perusahaan","type":"article-journal","volume":"4"},"uris":["http://www.mendeley.com/documents/?uuid=eb5c63c4-cabf-47bd-a13e-230d8b745599"]}],"mendeley":{"formattedCitation":"(Nurminda, Isynuwardhana, &amp; Nurbaiti, 2017)","manualFormatting":"Nurminda, Isynuwardhana and Nurbaiti, (2017:3)","plainTextFormattedCitation":"(Nurminda, Isynuwardhana, &amp; Nurbaiti, 2017)","previouslyFormattedCitation":"(Nurminda, Isynuwardhana, &amp; Nurbaiti, 2017)"},"properties":{"noteIndex":0},"schema":"https://github.com/citation-style-language/schema/raw/master/csl-citation.json"}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Nurminda, Isynuwardhana and Nurbaiti (2017:3)</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w:t>
      </w:r>
    </w:p>
    <w:p w14:paraId="37DB8D53" w14:textId="77777777" w:rsidR="00C77423" w:rsidRPr="00C77423" w:rsidRDefault="00C77423" w:rsidP="00C77423">
      <w:pPr>
        <w:tabs>
          <w:tab w:val="left" w:pos="1560"/>
        </w:tabs>
        <w:spacing w:after="0"/>
        <w:ind w:left="1418"/>
        <w:rPr>
          <w:rFonts w:ascii="Times New Roman" w:hAnsi="Times New Roman" w:cs="Times New Roman"/>
          <w:sz w:val="24"/>
          <w:szCs w:val="24"/>
        </w:rPr>
      </w:pPr>
      <w:r w:rsidRPr="00C77423">
        <w:rPr>
          <w:rFonts w:ascii="Times New Roman" w:hAnsi="Times New Roman" w:cs="Times New Roman"/>
          <w:sz w:val="24"/>
          <w:szCs w:val="24"/>
        </w:rPr>
        <w:tab/>
      </w:r>
      <w:r w:rsidRPr="00C77423">
        <w:rPr>
          <w:rFonts w:ascii="Times New Roman" w:hAnsi="Times New Roman" w:cs="Times New Roman"/>
          <w:sz w:val="24"/>
          <w:szCs w:val="24"/>
        </w:rPr>
        <w:tab/>
        <w:t xml:space="preserve">Menurut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{"citationItems":[{"id":"ITEM-1","itemData":{"author":[{"dropping-particle":"","family":"Damodaran","given":"Aswath","non-dropping-particle":"","parse-names":false,"suffix":""}],"id":"ITEM-1","issued":{"date-parts":[["2002"]]},"title":"Investment Valuation Tools and Techniques for Determining the Value of Any Asset","type":"book"},"uris":["http://www.mendeley.com/documents/?uuid=0399d561-f184-44f0-bcfe-26e75711923d"]}],"mendeley":{"formattedCitation":"(Damodaran, 2002)","manualFormatting":"Damodaran, (2002)","plainTextFormattedCitation":"(Damodaran, 2002)","previouslyFormattedCitation":"(Damodaran, 2002)"},"properties":{"noteIndex":0},"schema":"https://github.com/citation-style-language/schema/raw/master/csl-citation.json"}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Damodaran (2002:63)</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nilai perusahaan merupakan nilai yang diklaim oleh semua investor yang memiliki hak klaim pada perusahaan, seperti pemilik dan pemegang obligasi dan investor. Nilai perusahaan juga dinilai dapat memberikan kemakmuran untuk para pemegang saham apabila harga saham perusahaan meningkat. Sesuai dengan teori sinyal, manajemen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menyampaikan informasi yang mengungkapan kesuksesan perusahaan. Profitabilitas yang tinggi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ditangkap oleh investor sebagai sinyal positif dan mendorong para investor atau calon investor untuk menanamkan modalnya pada perusahaan tersebut, dengan banyaknya permintaan maka secara langsung akan mempengaruhi nilai perusahaan yang tercermin dari tingkat harga saham di pasaran yang meningkat.</w:t>
      </w:r>
    </w:p>
    <w:p w14:paraId="7CC96C23" w14:textId="77777777" w:rsidR="00C77423" w:rsidRPr="00C77423" w:rsidRDefault="00C77423" w:rsidP="00C77423">
      <w:pPr>
        <w:keepNext/>
        <w:keepLines/>
        <w:numPr>
          <w:ilvl w:val="0"/>
          <w:numId w:val="8"/>
        </w:numPr>
        <w:spacing w:before="40" w:after="0" w:line="259" w:lineRule="auto"/>
        <w:ind w:left="1418" w:hanging="284"/>
        <w:jc w:val="left"/>
        <w:outlineLvl w:val="2"/>
        <w:rPr>
          <w:rFonts w:ascii="Times New Roman" w:hAnsi="Times New Roman" w:cs="Times New Roman"/>
          <w:b/>
          <w:sz w:val="24"/>
          <w:szCs w:val="24"/>
        </w:rPr>
      </w:pPr>
      <w:bookmarkStart w:id="51" w:name="_Toc13668727"/>
      <w:bookmarkStart w:id="52" w:name="_Toc15292994"/>
      <w:bookmarkStart w:id="53" w:name="_Toc15293120"/>
      <w:bookmarkStart w:id="54" w:name="_Toc16370843"/>
      <w:r w:rsidRPr="00C77423">
        <w:rPr>
          <w:rFonts w:ascii="Times New Roman" w:hAnsi="Times New Roman" w:cs="Times New Roman"/>
          <w:b/>
          <w:sz w:val="24"/>
          <w:szCs w:val="24"/>
        </w:rPr>
        <w:t>Pengaruh ukuran perusahaan terhadap nilai perusahaan</w:t>
      </w:r>
      <w:bookmarkEnd w:id="51"/>
      <w:bookmarkEnd w:id="52"/>
      <w:bookmarkEnd w:id="53"/>
      <w:bookmarkEnd w:id="54"/>
    </w:p>
    <w:p w14:paraId="56466363"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655FC3B9" w14:textId="77777777"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Menurut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Nurminda","given":"Aniela","non-dropping-particle":"","parse-names":false,"suffix":""},{"dropping-particle":"","family":"Isynuwardhana","given":"Deannes","non-dropping-particle":"","parse-names":false,"suffix":""},{"dropping-particle":"","family":"Nurbaiti","given":"Annisa","non-dropping-particle":"","parse-names":false,"suffix":""}],"id":"ITEM-1","issue":"1","issued":{"date-parts":[["2017"]]},"page":"542-549","title":"Pengaruh Profitabilitas, Leverage, Ukuran Perusahaan","type":"article-journal","volume":"4"},"uris":["http://www.mendeley.com/documents/?uuid=eb5c63c4-cabf-47bd-a13e-230d8b745599"]}],"mendeley":{"formattedCitation":"(Nurminda et al., 2017)","manualFormatting":"Nurminda, Isynuwardhana and Nurbaiti, (2017:4)","plainTextFormattedCitation":"(Nurminda et al., 2017)","previouslyFormattedCitation":"(Nurminda et al., 2017)"},"properties":{"noteIndex":0},"schema":"https://github.com/citation-style-language/schema/raw/master/csl-citation.json"}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Nurminda, Isynuwardhana and Nurbaiti (2017:4)</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Ukuran perusahaan merupakan cerminan total dari aset yang dimiliki suatu perusahaan. Ukuran perusahaan </w:t>
      </w:r>
      <w:proofErr w:type="gramStart"/>
      <w:r w:rsidRPr="00C77423">
        <w:rPr>
          <w:rFonts w:ascii="Times New Roman" w:hAnsi="Times New Roman" w:cs="Times New Roman"/>
          <w:sz w:val="24"/>
          <w:szCs w:val="24"/>
        </w:rPr>
        <w:t>salah  satunya</w:t>
      </w:r>
      <w:proofErr w:type="gramEnd"/>
      <w:r w:rsidRPr="00C77423">
        <w:rPr>
          <w:rFonts w:ascii="Times New Roman" w:hAnsi="Times New Roman" w:cs="Times New Roman"/>
          <w:sz w:val="24"/>
          <w:szCs w:val="24"/>
        </w:rPr>
        <w:t xml:space="preserve">  dapat  diukur  dengan  total  aset.  </w:t>
      </w:r>
      <w:proofErr w:type="gramStart"/>
      <w:r w:rsidRPr="00C77423">
        <w:rPr>
          <w:rFonts w:ascii="Times New Roman" w:hAnsi="Times New Roman" w:cs="Times New Roman"/>
          <w:sz w:val="24"/>
          <w:szCs w:val="24"/>
        </w:rPr>
        <w:t>Ukuran  perusahaan</w:t>
      </w:r>
      <w:proofErr w:type="gramEnd"/>
      <w:r w:rsidRPr="00C77423">
        <w:rPr>
          <w:rFonts w:ascii="Times New Roman" w:hAnsi="Times New Roman" w:cs="Times New Roman"/>
          <w:sz w:val="24"/>
          <w:szCs w:val="24"/>
        </w:rPr>
        <w:t xml:space="preserve">  dianggap  mampu  mempengaruhi  nilai perusahaan karena semakin besar ukuran suatu perusahaan maka akan semakin mudah perusahaan tersebut mendapatkan sumber pendanaan. Menurut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Soebiantoro","given":"Ugy","non-dropping-particle":"","parse-names":false,"suffix":""},{"dropping-particle":"","family":"Sujoko","given":"","non-dropping-particle":"","parse-names":false,"suffix":""}],"id":"ITEM-1","issue":"1976","issued":{"date-parts":[["2007"]]},"page":"41-48","title":"Pengaruh Struktur Kepemilikan Saham , Leverage , Faktor Intern Dan Faktor Ekstern Terhadap Nilai Perusahaan ( Studi empirik pada perusahaan manufaktur dan non manufaktur di Bursa Efek Jakarta )","type":"article-journal"},"uris":["http://www.mendeley.com/documents/?uuid=90e407d4-84df-439e-bdbb-c09567699f25"]}],"mendeley":{"formattedCitation":"(Soebiantoro &amp; Sujoko, 2007)","manualFormatting":"Soebiantoro and Sujoko, (2007:64)","plainTextFormattedCitation":"(Soebiantoro &amp; Sujoko, 2007)","previouslyFormattedCitation":"(Soebiantoro &amp; Sujoko, 2007)"},"properties":{"noteIndex":0},"schema":"https://github.com/citation-style-language/schema/raw/master/csl-citation.json"}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Soebiantoro and Sujoko (2007:64)</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Perusahaan besar dapat dengan mudah mengakses ke pasar modal. Kemudahan untuk mengakses ke pasar modal berarti perusahaan memiliki fleksibilitas dan kemampuan untuk mendapatkan </w:t>
      </w:r>
      <w:proofErr w:type="gramStart"/>
      <w:r w:rsidRPr="00C77423">
        <w:rPr>
          <w:rFonts w:ascii="Times New Roman" w:hAnsi="Times New Roman" w:cs="Times New Roman"/>
          <w:sz w:val="24"/>
          <w:szCs w:val="24"/>
        </w:rPr>
        <w:t>dana</w:t>
      </w:r>
      <w:proofErr w:type="gramEnd"/>
      <w:r w:rsidRPr="00C77423">
        <w:rPr>
          <w:rFonts w:ascii="Times New Roman" w:hAnsi="Times New Roman" w:cs="Times New Roman"/>
          <w:sz w:val="24"/>
          <w:szCs w:val="24"/>
        </w:rPr>
        <w:t xml:space="preserve">, karena kemudahan aksebilitas ke pasar modal dan kemapuannya untuk memunculkan dana lebih besar. Adanya kemudahan </w:t>
      </w:r>
      <w:r w:rsidRPr="00C77423">
        <w:rPr>
          <w:rFonts w:ascii="Times New Roman" w:hAnsi="Times New Roman" w:cs="Times New Roman"/>
          <w:sz w:val="24"/>
          <w:szCs w:val="24"/>
        </w:rPr>
        <w:lastRenderedPageBreak/>
        <w:t xml:space="preserve">tersebut ditangkap oleh investor sebagai sinyal positif dan prospek yang baik sehingga size bisa memberikan pengaruh yang positif terhadap nilai perusahaan. Ukuran perusahaan merupakan cerminan besar kecilnya perusahaan yang nampak dalam nilai total aktiva perusahaan pada neraca akhir tahun. Ukuran perusahaan mempunyai pengaruh yang berbeda terhadap nilai suatu perusahaan. Dalam penelitian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Perusahaan","type":"article-journal","volume":"3"},"uris":["http://www.mendeley.com/documents/?uuid=926df00c-a836-486c-97e7-c55b87e0d100"]}],"mendeley":{"formattedCitation":"(Raharja, 2014)","manualFormatting":"Raharja (2014)","plainTextFormattedCitation":"(Raharja, 2014)","previouslyFormattedCitation":"(Raharja, 2014)"},"properties":{"noteIndex":0},"schema":"https://github.com/citation-style-language/schema/raw/master/csl-citation.json"}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Raharja (2014)</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menyatakan bahwa ukuran perusahaan berpengaruh positif terhadap nilai perusahaan.</w:t>
      </w:r>
    </w:p>
    <w:p w14:paraId="25E48C97" w14:textId="77777777"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Ukuran perusahaan yang semakin besar menunjukan bahwa tingkat kepercayaan masyarakat pada perusahaan relatif besar dan berdampak pada kepercayaan investor untuk menanamkan modalnya kepada perusahaan tersebut sehingga mereka berani untuk melakukan investasi karena perusahaan terlihat sehingga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menarik investor yang berdampak pada meningkatnya harga saham perusahaan dan menyebabkan nilai perusahaanpun naik. </w:t>
      </w:r>
    </w:p>
    <w:p w14:paraId="4BF24469" w14:textId="77777777"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Menurut Riyanto (2011:299), suatu perusahaan yang besar dimana sahamnya tersebar sangat luas, setiap perluasan saham hanya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mempunyai pengaruh yang kecil terhadap kemungkinan hilangnya atau tergesernya kontrol dari pihak dominan terhadap perusahaan yang bersangkutan. Sebaliknya perusahaan yang kecil dimana sahamnya hanya tersebar di lingkungan kecil, penambahan jumlah saham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mempunyai pengaruh yang besar terhadap kemungkinan hilangnya kontrol pihak dominan terhadap perusahaan yang bersangkutan. Dengan demikian maka pada perusahaan yang besar dimana sahamnya tersebar sangat luas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lebih berani mengeluarkan saham baru dalam memenuhi kebutuhannya untuk membiayai pertumbuhan penjualan dibandingkan dengan perusahaan yang </w:t>
      </w:r>
      <w:r w:rsidRPr="00C77423">
        <w:rPr>
          <w:rFonts w:ascii="Times New Roman" w:hAnsi="Times New Roman" w:cs="Times New Roman"/>
          <w:sz w:val="24"/>
          <w:szCs w:val="24"/>
        </w:rPr>
        <w:lastRenderedPageBreak/>
        <w:t xml:space="preserve">kecil. Menggunakan </w:t>
      </w:r>
      <w:r w:rsidRPr="00C77423">
        <w:rPr>
          <w:rFonts w:ascii="Times New Roman" w:hAnsi="Times New Roman" w:cs="Times New Roman"/>
          <w:i/>
          <w:sz w:val="24"/>
          <w:szCs w:val="24"/>
        </w:rPr>
        <w:t>Signaling theory</w:t>
      </w:r>
      <w:r w:rsidRPr="00C77423">
        <w:rPr>
          <w:rFonts w:ascii="Times New Roman" w:hAnsi="Times New Roman" w:cs="Times New Roman"/>
          <w:sz w:val="24"/>
          <w:szCs w:val="24"/>
        </w:rPr>
        <w:t xml:space="preserve"> ukuran perusahaan dianggap mampu mengungkapkan tentang bagaimana suatu perusahaan dapat memberikan sinyal kepada pengguna laporan keuangan. Brigham dan Houston (2006:85) menyatakan bahwa sinyal adalah suatu tindakan yang diambil oleh manajemen perusahaan yang memberikan petunjuk bagi investor tentang bagaimana manajemen memandang propek masa depan. Bagi manajemen, perusahaan yang memiliki aset yang lebih banyak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lebih mudah dalam menggunakan dan mengembangkan kegiatan perusahaan. Sedangkan bagi investor akan cenderung akan menanamkan sahamnya pada ukuran perusahaan yang besar dengan harapan akan memperoleh laba yang </w:t>
      </w:r>
      <w:proofErr w:type="gramStart"/>
      <w:r w:rsidRPr="00C77423">
        <w:rPr>
          <w:rFonts w:ascii="Times New Roman" w:hAnsi="Times New Roman" w:cs="Times New Roman"/>
          <w:sz w:val="24"/>
          <w:szCs w:val="24"/>
        </w:rPr>
        <w:t>tinggi  dan</w:t>
      </w:r>
      <w:proofErr w:type="gramEnd"/>
      <w:r w:rsidRPr="00C77423">
        <w:rPr>
          <w:rFonts w:ascii="Times New Roman" w:hAnsi="Times New Roman" w:cs="Times New Roman"/>
          <w:sz w:val="24"/>
          <w:szCs w:val="24"/>
        </w:rPr>
        <w:t xml:space="preserve"> juga akan lebih stabil terhadap perubahan kondisi ekonomi, sehingga prospek perusahaan dimasa mendatang lebih dapat dipercaya.</w:t>
      </w:r>
    </w:p>
    <w:p w14:paraId="28375BE5" w14:textId="77777777" w:rsidR="00C77423" w:rsidRPr="00C77423" w:rsidRDefault="00C77423" w:rsidP="00C77423">
      <w:pPr>
        <w:keepNext/>
        <w:keepLines/>
        <w:numPr>
          <w:ilvl w:val="0"/>
          <w:numId w:val="8"/>
        </w:numPr>
        <w:spacing w:before="40" w:after="0" w:line="259" w:lineRule="auto"/>
        <w:ind w:left="1276"/>
        <w:jc w:val="left"/>
        <w:outlineLvl w:val="2"/>
        <w:rPr>
          <w:rFonts w:ascii="Times New Roman" w:hAnsi="Times New Roman" w:cs="Times New Roman"/>
          <w:b/>
          <w:sz w:val="24"/>
          <w:szCs w:val="24"/>
        </w:rPr>
      </w:pPr>
      <w:bookmarkStart w:id="55" w:name="_Toc13668728"/>
      <w:bookmarkStart w:id="56" w:name="_Toc15292995"/>
      <w:bookmarkStart w:id="57" w:name="_Toc15293121"/>
      <w:bookmarkStart w:id="58" w:name="_Toc16370844"/>
      <w:r w:rsidRPr="00C77423">
        <w:rPr>
          <w:rFonts w:ascii="Times New Roman" w:hAnsi="Times New Roman" w:cs="Times New Roman"/>
          <w:b/>
          <w:sz w:val="24"/>
          <w:szCs w:val="24"/>
        </w:rPr>
        <w:t>Pengaruh kepemilikan manajerial terhadap nilai perusahaan</w:t>
      </w:r>
      <w:bookmarkEnd w:id="55"/>
      <w:bookmarkEnd w:id="56"/>
      <w:bookmarkEnd w:id="57"/>
      <w:bookmarkEnd w:id="58"/>
    </w:p>
    <w:p w14:paraId="6ECD1B4F"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D9D8B9A" w14:textId="77777777"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Semakin besar kepemilikan saham pada pihak manajerial, maka pihak manajerial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bekerja lebih proaktif dalam mewujudkan kepentingan pemegang saham dan akhirnya akan meningkatkan kepercayaan, kemudian nilai perusahaan juga akan naik. Kepemilikan manajemen diungkapkan melalui jumlah kepemilikan saham yang dimiliki manajemen dan dewan komisaris dibagi dengan total keseluruhan saham perusahaan</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{"citationItems":[{"id":"ITEM-1","itemData":{"author":[{"dropping-particle":"","family":"Pasaribu","given":"mirry yuniyanti","non-dropping-particle":"","parse-names":false,"suffix":""},{"dropping-particle":"","family":"Topowijono","given":"","non-dropping-particle":"","parse-names":false,"suffix":""},{"dropping-particle":"","family":"Sulasmiyati","given":"Sri","non-dropping-particle":"","parse-names":false,"suffix":""}],"id":"ITEM-1","issue":"1","issued":{"date-parts":[["2016"]]},"title":"Pengaruh struktur modal, struktur kepemilikan dan profitabilitas terhadap nilai perusahaan pada perusahaan sektor industri dasar dan kimia yang terdaftar di bei tahun 2011-2014","type":"article-journal","volume":"35"},"uris":["http://www.mendeley.com/documents/?uuid=264ed524-2d4c-429a-ab74-0640ec6d6885"]}],"mendeley":{"formattedCitation":"(Pasaribu et al., 2016)","manualFormatting":" Pasaribu, Topowijono and Sulasmiyati, (2016:156)","plainTextFormattedCitation":"(Pasaribu et al., 2016)","previouslyFormattedCitation":"(Pasaribu et al., 2016)"},"properties":{"noteIndex":0},"schema":"https://github.com/citation-style-language/schema/raw/master/csl-citation.json"}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 xml:space="preserve"> Pasaribu, Topowijono and Sulasmiyati (2016:156)</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Sesuai dengan penelitian dari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{"citationItems":[{"id":"ITEM-1","itemData":{"author":[{"dropping-particle":"","family":"Wahyudi","given":"Untung","non-dropping-particle":"","parse-names":false,"suffix":""},{"dropping-particle":"","family":"Pawestri","given":"hartini prasetyaning","non-dropping-particle":"","parse-names":false,"suffix":""}],"id":"ITEM-1","issued":{"date-parts":[["2006"]]},"page":"23-26","title":"implikasi Struktur Kepemilikan Terhadap Nilai Perusahaan","type":"article-journal"},"uris":["http://www.mendeley.com/documents/?uuid=f9672a58-ec1b-4568-899b-d4015304ddff"]}],"mendeley":{"formattedCitation":"(Wahyudi &amp; Pawestri, 2006)","manualFormatting":"Wahyudi and Pawestri,(2006:17)","plainTextFormattedCitation":"(Wahyudi &amp; Pawestri, 2006)","previouslyFormattedCitation":"(Wahyudi &amp; Pawestri, 2006)"},"properties":{"noteIndex":0},"schema":"https://github.com/citation-style-language/schema/raw/master/csl-citation.json"}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Wahyudi and Pawestri (2006:17)</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menemukan bahwa kepemilikan manajerial memiliki pengaruh terhadap nilai perusahaan secara langsung ataupun melalui keputusan pendanaan namun lebih banyak pengaruh tidak langsung melaui keputusan pendanaan. Dengan kepemilikan manajerial yang tinggi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mengurangi tindakan oportunis yang cenderung mementingkan </w:t>
      </w:r>
      <w:r w:rsidRPr="00C77423">
        <w:rPr>
          <w:rFonts w:ascii="Times New Roman" w:hAnsi="Times New Roman" w:cs="Times New Roman"/>
          <w:sz w:val="24"/>
          <w:szCs w:val="24"/>
        </w:rPr>
        <w:lastRenderedPageBreak/>
        <w:t>kepentingan pribadi karena pihak manajemen akan ikut merasa memiliki persusahaan sehingga akan berusaha semaksimal mungkin meningkatkan kinerjanya dalam meningkatkan nilai perusahaan. Adanya kepemilikan saham di manajemen dapat menimbulkan pengawasan terhadap keputusan dan kebijakan yang diambil oleh manajemen perusahaan.</w:t>
      </w:r>
    </w:p>
    <w:p w14:paraId="30016DFC" w14:textId="77777777"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Hal mendasar yang tidak bisa dihindari dari teori keagenan adalah adanya suatu konflik kepentingan </w:t>
      </w:r>
      <w:proofErr w:type="gramStart"/>
      <w:r w:rsidRPr="00C77423">
        <w:rPr>
          <w:rFonts w:ascii="Times New Roman" w:hAnsi="Times New Roman" w:cs="Times New Roman"/>
          <w:sz w:val="24"/>
          <w:szCs w:val="24"/>
        </w:rPr>
        <w:t>akan</w:t>
      </w:r>
      <w:proofErr w:type="gramEnd"/>
      <w:r w:rsidRPr="00C77423">
        <w:rPr>
          <w:rFonts w:ascii="Times New Roman" w:hAnsi="Times New Roman" w:cs="Times New Roman"/>
          <w:sz w:val="24"/>
          <w:szCs w:val="24"/>
        </w:rPr>
        <w:t xml:space="preserve"> timbul antara pemilik/pemegang saham dan manajer/agen. Konflik ini muncul ketika kepentingan pribadi manajemen tidak sejalan dengan kepentingan dari pemegang saham/</w:t>
      </w:r>
      <w:proofErr w:type="gramStart"/>
      <w:r w:rsidRPr="00C77423">
        <w:rPr>
          <w:rFonts w:ascii="Times New Roman" w:hAnsi="Times New Roman" w:cs="Times New Roman"/>
          <w:sz w:val="24"/>
          <w:szCs w:val="24"/>
        </w:rPr>
        <w:t>pemilik .</w:t>
      </w:r>
      <w:proofErr w:type="gramEnd"/>
      <w:r w:rsidRPr="00C77423">
        <w:rPr>
          <w:rFonts w:ascii="Times New Roman" w:hAnsi="Times New Roman" w:cs="Times New Roman"/>
          <w:sz w:val="24"/>
          <w:szCs w:val="24"/>
        </w:rPr>
        <w:t xml:space="preserve"> </w:t>
      </w:r>
      <w:proofErr w:type="gramStart"/>
      <w:r w:rsidRPr="00C77423">
        <w:rPr>
          <w:rFonts w:ascii="Times New Roman" w:hAnsi="Times New Roman" w:cs="Times New Roman"/>
          <w:sz w:val="24"/>
          <w:szCs w:val="24"/>
        </w:rPr>
        <w:t>dengan</w:t>
      </w:r>
      <w:proofErr w:type="gramEnd"/>
      <w:r w:rsidRPr="00C77423">
        <w:rPr>
          <w:rFonts w:ascii="Times New Roman" w:hAnsi="Times New Roman" w:cs="Times New Roman"/>
          <w:sz w:val="24"/>
          <w:szCs w:val="24"/>
        </w:rPr>
        <w:t xml:space="preserve"> adanya kepemilikan manajerial membuat manajer memiliki dua peran sekaligus, dimana pada satu sisi, pihak manajer merupakan pihak yang secara aktif berperan dalam mengambil keputusan untuk menjalankan perusahaan. Namun, disisi lain manajer juga berperan sebagai pemilik perusahaan. Dengan demikian, kepemilikan manajerail mendorong serta memotivasi pihak manajer untuk bertindak sejalan dengan keinginan pemegang saham dengan meningkatkan kinerjanya dan mengoptimalkan pengunaan sumber daya untuk meningkatkan nilai perusahaan serta memenuhi kepentingan pemegang saham. Namun, kepemilikan manajerial yang besar dapat berpengaruh negative apabila manajer semata-mata hanya mencari keuntungan tanpa mengoptimalkan </w:t>
      </w:r>
      <w:proofErr w:type="gramStart"/>
      <w:r w:rsidRPr="00C77423">
        <w:rPr>
          <w:rFonts w:ascii="Times New Roman" w:hAnsi="Times New Roman" w:cs="Times New Roman"/>
          <w:sz w:val="24"/>
          <w:szCs w:val="24"/>
        </w:rPr>
        <w:t>kinerja .</w:t>
      </w:r>
      <w:proofErr w:type="gramEnd"/>
    </w:p>
    <w:p w14:paraId="7A965A3A" w14:textId="7066229D" w:rsidR="00C77423" w:rsidRPr="00C77423" w:rsidRDefault="00C77423" w:rsidP="00C77423">
      <w:pPr>
        <w:ind w:left="1440" w:firstLine="720"/>
        <w:rPr>
          <w:rFonts w:ascii="Times New Roman" w:hAnsi="Times New Roman" w:cs="Times New Roman"/>
          <w:sz w:val="24"/>
          <w:szCs w:val="24"/>
        </w:rPr>
      </w:pPr>
      <w:r w:rsidRPr="00C77423">
        <w:rPr>
          <w:rFonts w:ascii="Times New Roman" w:hAnsi="Times New Roman" w:cs="Times New Roman"/>
          <w:sz w:val="24"/>
          <w:szCs w:val="24"/>
        </w:rPr>
        <w:t xml:space="preserve">Dengan demikian dapat disimpulkan bahwa kepemilikan manajerial berpengaruh negatif terhadap perusahaan, hal ini didukung hasil penelitian </w:t>
      </w:r>
      <w:r w:rsidRPr="00C77423">
        <w:rPr>
          <w:rFonts w:ascii="Times New Roman" w:hAnsi="Times New Roman" w:cs="Times New Roman"/>
          <w:sz w:val="24"/>
          <w:szCs w:val="24"/>
        </w:rPr>
        <w:fldChar w:fldCharType="begin" w:fldLock="1"/>
      </w:r>
      <w:r w:rsidRPr="00C77423">
        <w:rPr>
          <w:rFonts w:ascii="Times New Roman" w:hAnsi="Times New Roman" w:cs="Times New Roman"/>
          <w:sz w:val="24"/>
          <w:szCs w:val="24"/>
        </w:rPr>
        <w:instrText>ADDIN CSL_CITATION {"citationItems":[{"id":"ITEM-1","itemData":{"author":[{"dropping-particle":"","family":"Budianto","given":"Wahyu","non-dropping-particle":"","parse-names":false,"suffix":""},{"dropping-particle":"","family":"Payamta","given":"","non-dropping-particle":"","parse-names":false,"suffix":""}],"id":"ITEM-1","issued":{"date-parts":[["2014"]]},"title":"Pengaruh Kepemilikan Manajerial Terhadap Nilai Perusahaan Dengan Kebijakan Dividen sebagai Variabel Moderasi","type":"article-journal"},"uris":["http://www.mendeley.com/documents/?uuid=e0d4fb8c-81eb-47a5-8227-70023c6d7a96"]}],"mendeley":{"formattedCitation":"(Budianto &amp; Payamta, 2014)","manualFormatting":"Budianto and Payamta, (2012)","plainTextFormattedCitation":"(Budianto &amp; Payamta, 2014)","previouslyFormattedCitation":"(Budianto &amp; Payamta, 2014)"},"properties":{"noteIndex":0},"schema":"https://github.com/citation-style-language/schema/raw/master/csl-citation.json"}</w:instrText>
      </w:r>
      <w:r w:rsidRPr="00C77423">
        <w:rPr>
          <w:rFonts w:ascii="Times New Roman" w:hAnsi="Times New Roman" w:cs="Times New Roman"/>
          <w:sz w:val="24"/>
          <w:szCs w:val="24"/>
        </w:rPr>
        <w:fldChar w:fldCharType="separate"/>
      </w:r>
      <w:r w:rsidRPr="00C77423">
        <w:rPr>
          <w:rFonts w:ascii="Times New Roman" w:hAnsi="Times New Roman" w:cs="Times New Roman"/>
          <w:noProof/>
          <w:sz w:val="24"/>
          <w:szCs w:val="24"/>
        </w:rPr>
        <w:t>Budianto and Payamta (2012)</w:t>
      </w:r>
      <w:r w:rsidRPr="00C77423">
        <w:rPr>
          <w:rFonts w:ascii="Times New Roman" w:hAnsi="Times New Roman" w:cs="Times New Roman"/>
          <w:sz w:val="24"/>
          <w:szCs w:val="24"/>
        </w:rPr>
        <w:fldChar w:fldCharType="end"/>
      </w:r>
      <w:r w:rsidRPr="00C77423">
        <w:rPr>
          <w:rFonts w:ascii="Times New Roman" w:hAnsi="Times New Roman" w:cs="Times New Roman"/>
          <w:sz w:val="24"/>
          <w:szCs w:val="24"/>
        </w:rPr>
        <w:t xml:space="preserve"> menunjukan bahwa kepemilikan manajerial berpengaruh negative terhadap nilai perusahaan.</w:t>
      </w:r>
      <w:bookmarkStart w:id="59" w:name="_GoBack"/>
      <w:bookmarkEnd w:id="59"/>
    </w:p>
    <w:p w14:paraId="23F073B4" w14:textId="77777777" w:rsidR="00C77423" w:rsidRPr="00C77423" w:rsidRDefault="00C77423" w:rsidP="00C77423">
      <w:pPr>
        <w:spacing w:line="360" w:lineRule="auto"/>
        <w:ind w:left="720"/>
        <w:jc w:val="center"/>
        <w:rPr>
          <w:rFonts w:ascii="Times New Roman" w:hAnsi="Times New Roman" w:cs="Times New Roman"/>
          <w:sz w:val="24"/>
          <w:szCs w:val="24"/>
        </w:rPr>
      </w:pPr>
      <w:r w:rsidRPr="00C77423">
        <w:rPr>
          <w:rFonts w:ascii="Times New Roman" w:hAnsi="Times New Roman" w:cs="Times New Roman"/>
          <w:sz w:val="24"/>
          <w:szCs w:val="24"/>
        </w:rPr>
        <w:lastRenderedPageBreak/>
        <w:t>Gambar 2.1</w:t>
      </w:r>
    </w:p>
    <w:p w14:paraId="5A937597" w14:textId="77777777" w:rsidR="00C77423" w:rsidRPr="00C77423" w:rsidRDefault="00C77423" w:rsidP="00C77423">
      <w:pPr>
        <w:spacing w:line="360" w:lineRule="auto"/>
        <w:ind w:left="720"/>
        <w:jc w:val="center"/>
        <w:rPr>
          <w:rFonts w:ascii="Times New Roman" w:hAnsi="Times New Roman" w:cs="Times New Roman"/>
          <w:sz w:val="24"/>
          <w:szCs w:val="24"/>
        </w:rPr>
      </w:pPr>
      <w:r w:rsidRPr="00C77423">
        <w:rPr>
          <w:rFonts w:ascii="Times New Roman" w:hAnsi="Times New Roman" w:cs="Times New Roman"/>
          <w:sz w:val="24"/>
          <w:szCs w:val="24"/>
        </w:rPr>
        <w:t>Kerangka Pemikiran</w:t>
      </w:r>
    </w:p>
    <w:p w14:paraId="6612FA58" w14:textId="77777777" w:rsidR="00C77423" w:rsidRPr="00C77423" w:rsidRDefault="00C77423" w:rsidP="00C77423">
      <w:pPr>
        <w:ind w:left="720"/>
        <w:jc w:val="center"/>
        <w:rPr>
          <w:rFonts w:ascii="Times New Roman" w:hAnsi="Times New Roman" w:cs="Times New Roman"/>
          <w:sz w:val="24"/>
          <w:szCs w:val="24"/>
        </w:rPr>
      </w:pP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14:anchorId="4DF677B7" wp14:editId="035B7B67">
                <wp:simplePos x="0" y="0"/>
                <wp:positionH relativeFrom="column">
                  <wp:posOffset>2491740</wp:posOffset>
                </wp:positionH>
                <wp:positionV relativeFrom="paragraph">
                  <wp:posOffset>358140</wp:posOffset>
                </wp:positionV>
                <wp:extent cx="1371600" cy="76200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1371600" cy="76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14587B" id="_x0000_t32" coordsize="21600,21600" o:spt="32" o:oned="t" path="m,l21600,21600e" filled="f">
                <v:path arrowok="t" fillok="f" o:connecttype="none"/>
                <o:lock v:ext="edit" shapetype="t"/>
              </v:shapetype>
              <v:shape id="Straight Arrow Connector 6" o:spid="_x0000_s1026" type="#_x0000_t32" style="position:absolute;margin-left:196.2pt;margin-top:28.2pt;width:108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" strokecolor="windowText" strokeweight=".5pt">
                <v:stroke endarrow="block" joinstyle="miter"/>
              </v:shape>
            </w:pict>
          </mc:Fallback>
        </mc:AlternateContent>
      </w: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6799E2AD" wp14:editId="1599F2E6">
                <wp:simplePos x="0" y="0"/>
                <wp:positionH relativeFrom="column">
                  <wp:posOffset>1351280</wp:posOffset>
                </wp:positionH>
                <wp:positionV relativeFrom="paragraph">
                  <wp:posOffset>10160</wp:posOffset>
                </wp:positionV>
                <wp:extent cx="1095554" cy="655607"/>
                <wp:effectExtent l="0" t="0" r="28575" b="11430"/>
                <wp:wrapNone/>
                <wp:docPr id="3" name="Text Box 3"/>
                <wp:cNvGraphicFramePr/>
                <a:graphic xmlns:a="http://schemas.openxmlformats.org/drawingml/2006/main">
                  <a:graphicData uri="http://schemas.microsoft.com/office/word/2010/wordprocessingShape">
                    <wps:wsp>
                      <wps:cNvSpPr txBox="1"/>
                      <wps:spPr>
                        <a:xfrm>
                          <a:off x="0" y="0"/>
                          <a:ext cx="1095554" cy="655607"/>
                        </a:xfrm>
                        <a:prstGeom prst="rect">
                          <a:avLst/>
                        </a:prstGeom>
                        <a:solidFill>
                          <a:sysClr val="window" lastClr="FFFFFF"/>
                        </a:solidFill>
                        <a:ln w="6350">
                          <a:solidFill>
                            <a:prstClr val="black"/>
                          </a:solidFill>
                        </a:ln>
                        <a:effectLst/>
                      </wps:spPr>
                      <wps:txbx>
                        <w:txbxContent>
                          <w:p w14:paraId="32B721DC" w14:textId="77777777" w:rsidR="00C77423" w:rsidRPr="009C0683" w:rsidRDefault="00C77423" w:rsidP="00C77423">
                            <w:pPr>
                              <w:ind w:left="0"/>
                              <w:rPr>
                                <w:rFonts w:ascii="Times New Roman" w:hAnsi="Times New Roman" w:cs="Times New Roman"/>
                                <w:sz w:val="24"/>
                                <w:lang w:val="en-ID"/>
                              </w:rPr>
                            </w:pPr>
                            <w:r w:rsidRPr="009C0683">
                              <w:rPr>
                                <w:rFonts w:ascii="Times New Roman" w:hAnsi="Times New Roman" w:cs="Times New Roman"/>
                                <w:sz w:val="24"/>
                                <w:lang w:val="en-ID"/>
                              </w:rPr>
                              <w:t>Profitabilitas</w:t>
                            </w:r>
                          </w:p>
                          <w:p w14:paraId="369ACC37" w14:textId="77777777" w:rsidR="00C77423" w:rsidRPr="009C0683" w:rsidRDefault="00C77423" w:rsidP="00C77423">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9E2AD" id="_x0000_t202" coordsize="21600,21600" o:spt="202" path="m,l,21600r21600,l21600,xe">
                <v:stroke joinstyle="miter"/>
                <v:path gradientshapeok="t" o:connecttype="rect"/>
              </v:shapetype>
              <v:shape id="Text Box 3" o:spid="_x0000_s1026" type="#_x0000_t202" style="position:absolute;left:0;text-align:left;margin-left:106.4pt;margin-top:.8pt;width:86.25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" fillcolor="window" strokeweight=".5pt">
                <v:textbox>
                  <w:txbxContent>
                    <w:p w14:paraId="32B721DC" w14:textId="77777777" w:rsidR="00C77423" w:rsidRPr="009C0683" w:rsidRDefault="00C77423" w:rsidP="00C77423">
                      <w:pPr>
                        <w:ind w:left="0"/>
                        <w:rPr>
                          <w:rFonts w:ascii="Times New Roman" w:hAnsi="Times New Roman" w:cs="Times New Roman"/>
                          <w:sz w:val="24"/>
                          <w:lang w:val="en-ID"/>
                        </w:rPr>
                      </w:pPr>
                      <w:r w:rsidRPr="009C0683">
                        <w:rPr>
                          <w:rFonts w:ascii="Times New Roman" w:hAnsi="Times New Roman" w:cs="Times New Roman"/>
                          <w:sz w:val="24"/>
                          <w:lang w:val="en-ID"/>
                        </w:rPr>
                        <w:t>Profitabilitas</w:t>
                      </w:r>
                    </w:p>
                    <w:p w14:paraId="369ACC37" w14:textId="77777777" w:rsidR="00C77423" w:rsidRPr="009C0683" w:rsidRDefault="00C77423" w:rsidP="00C77423">
                      <w:pPr>
                        <w:rPr>
                          <w:lang w:val="en-ID"/>
                        </w:rPr>
                      </w:pPr>
                    </w:p>
                  </w:txbxContent>
                </v:textbox>
              </v:shape>
            </w:pict>
          </mc:Fallback>
        </mc:AlternateContent>
      </w:r>
    </w:p>
    <w:p w14:paraId="011AEFAB" w14:textId="77777777" w:rsidR="00C77423" w:rsidRPr="00C77423" w:rsidRDefault="00C77423" w:rsidP="00C77423">
      <w:pPr>
        <w:tabs>
          <w:tab w:val="left" w:pos="5100"/>
        </w:tabs>
        <w:ind w:left="0"/>
        <w:rPr>
          <w:rFonts w:ascii="Times New Roman" w:hAnsi="Times New Roman" w:cs="Times New Roman"/>
          <w:sz w:val="24"/>
          <w:szCs w:val="24"/>
        </w:rPr>
      </w:pP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4E08122F" wp14:editId="26AE6A7F">
                <wp:simplePos x="0" y="0"/>
                <wp:positionH relativeFrom="column">
                  <wp:posOffset>1349375</wp:posOffset>
                </wp:positionH>
                <wp:positionV relativeFrom="paragraph">
                  <wp:posOffset>328930</wp:posOffset>
                </wp:positionV>
                <wp:extent cx="1095554" cy="655607"/>
                <wp:effectExtent l="0" t="0" r="28575" b="11430"/>
                <wp:wrapNone/>
                <wp:docPr id="2" name="Text Box 2"/>
                <wp:cNvGraphicFramePr/>
                <a:graphic xmlns:a="http://schemas.openxmlformats.org/drawingml/2006/main">
                  <a:graphicData uri="http://schemas.microsoft.com/office/word/2010/wordprocessingShape">
                    <wps:wsp>
                      <wps:cNvSpPr txBox="1"/>
                      <wps:spPr>
                        <a:xfrm>
                          <a:off x="0" y="0"/>
                          <a:ext cx="1095554" cy="655607"/>
                        </a:xfrm>
                        <a:prstGeom prst="rect">
                          <a:avLst/>
                        </a:prstGeom>
                        <a:solidFill>
                          <a:sysClr val="window" lastClr="FFFFFF"/>
                        </a:solidFill>
                        <a:ln w="6350">
                          <a:solidFill>
                            <a:prstClr val="black"/>
                          </a:solidFill>
                        </a:ln>
                        <a:effectLst/>
                      </wps:spPr>
                      <wps:txbx>
                        <w:txbxContent>
                          <w:p w14:paraId="6B9924E8"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Ukuran Perusahaan</w:t>
                            </w:r>
                          </w:p>
                          <w:p w14:paraId="6D29CAB2" w14:textId="77777777" w:rsidR="00C77423" w:rsidRPr="009C0683" w:rsidRDefault="00C77423" w:rsidP="00C77423">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8122F" id="Text Box 2" o:spid="_x0000_s1027" type="#_x0000_t202" style="position:absolute;left:0;text-align:left;margin-left:106.25pt;margin-top:25.9pt;width:86.25pt;height:5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" fillcolor="window" strokeweight=".5pt">
                <v:textbox>
                  <w:txbxContent>
                    <w:p w14:paraId="6B9924E8"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Ukuran Perusahaan</w:t>
                      </w:r>
                    </w:p>
                    <w:p w14:paraId="6D29CAB2" w14:textId="77777777" w:rsidR="00C77423" w:rsidRPr="009C0683" w:rsidRDefault="00C77423" w:rsidP="00C77423">
                      <w:pPr>
                        <w:rPr>
                          <w:lang w:val="en-ID"/>
                        </w:rPr>
                      </w:pPr>
                    </w:p>
                  </w:txbxContent>
                </v:textbox>
              </v:shape>
            </w:pict>
          </mc:Fallback>
        </mc:AlternateContent>
      </w: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0C384050" wp14:editId="6507FD0D">
                <wp:simplePos x="0" y="0"/>
                <wp:positionH relativeFrom="column">
                  <wp:posOffset>3857625</wp:posOffset>
                </wp:positionH>
                <wp:positionV relativeFrom="paragraph">
                  <wp:posOffset>436245</wp:posOffset>
                </wp:positionV>
                <wp:extent cx="1095554" cy="655607"/>
                <wp:effectExtent l="0" t="0" r="28575" b="11430"/>
                <wp:wrapNone/>
                <wp:docPr id="5" name="Text Box 5"/>
                <wp:cNvGraphicFramePr/>
                <a:graphic xmlns:a="http://schemas.openxmlformats.org/drawingml/2006/main">
                  <a:graphicData uri="http://schemas.microsoft.com/office/word/2010/wordprocessingShape">
                    <wps:wsp>
                      <wps:cNvSpPr txBox="1"/>
                      <wps:spPr>
                        <a:xfrm>
                          <a:off x="0" y="0"/>
                          <a:ext cx="1095554" cy="655607"/>
                        </a:xfrm>
                        <a:prstGeom prst="rect">
                          <a:avLst/>
                        </a:prstGeom>
                        <a:solidFill>
                          <a:sysClr val="window" lastClr="FFFFFF"/>
                        </a:solidFill>
                        <a:ln w="6350">
                          <a:solidFill>
                            <a:prstClr val="black"/>
                          </a:solidFill>
                        </a:ln>
                        <a:effectLst/>
                      </wps:spPr>
                      <wps:txbx>
                        <w:txbxContent>
                          <w:p w14:paraId="7751F696"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Nilai Perusahaan</w:t>
                            </w:r>
                          </w:p>
                          <w:p w14:paraId="1E6DD64D" w14:textId="77777777" w:rsidR="00C77423" w:rsidRPr="009C0683" w:rsidRDefault="00C77423" w:rsidP="00C77423">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84050" id="Text Box 5" o:spid="_x0000_s1028" type="#_x0000_t202" style="position:absolute;left:0;text-align:left;margin-left:303.75pt;margin-top:34.35pt;width:86.25pt;height:5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" fillcolor="window" strokeweight=".5pt">
                <v:textbox>
                  <w:txbxContent>
                    <w:p w14:paraId="7751F696"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Nilai Perusahaan</w:t>
                      </w:r>
                    </w:p>
                    <w:p w14:paraId="1E6DD64D" w14:textId="77777777" w:rsidR="00C77423" w:rsidRPr="009C0683" w:rsidRDefault="00C77423" w:rsidP="00C77423">
                      <w:pPr>
                        <w:rPr>
                          <w:lang w:val="en-ID"/>
                        </w:rPr>
                      </w:pPr>
                    </w:p>
                  </w:txbxContent>
                </v:textbox>
              </v:shape>
            </w:pict>
          </mc:Fallback>
        </mc:AlternateContent>
      </w:r>
      <w:r w:rsidRPr="00C77423">
        <w:rPr>
          <w:rFonts w:ascii="Times New Roman" w:hAnsi="Times New Roman" w:cs="Times New Roman"/>
          <w:sz w:val="24"/>
          <w:szCs w:val="24"/>
        </w:rPr>
        <w:tab/>
      </w:r>
    </w:p>
    <w:p w14:paraId="0169239B" w14:textId="77777777" w:rsidR="00C77423" w:rsidRPr="00C77423" w:rsidRDefault="00C77423" w:rsidP="00C77423">
      <w:pPr>
        <w:ind w:left="0"/>
        <w:rPr>
          <w:rFonts w:ascii="Times New Roman" w:hAnsi="Times New Roman" w:cs="Times New Roman"/>
          <w:sz w:val="24"/>
          <w:szCs w:val="24"/>
        </w:rPr>
      </w:pP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5408" behindDoc="0" locked="0" layoutInCell="1" allowOverlap="1" wp14:anchorId="7E83BA34" wp14:editId="1E8B5EF8">
                <wp:simplePos x="0" y="0"/>
                <wp:positionH relativeFrom="column">
                  <wp:posOffset>2501265</wp:posOffset>
                </wp:positionH>
                <wp:positionV relativeFrom="paragraph">
                  <wp:posOffset>363220</wp:posOffset>
                </wp:positionV>
                <wp:extent cx="1343025" cy="790575"/>
                <wp:effectExtent l="0" t="38100" r="47625" b="28575"/>
                <wp:wrapNone/>
                <wp:docPr id="8" name="Straight Arrow Connector 8"/>
                <wp:cNvGraphicFramePr/>
                <a:graphic xmlns:a="http://schemas.openxmlformats.org/drawingml/2006/main">
                  <a:graphicData uri="http://schemas.microsoft.com/office/word/2010/wordprocessingShape">
                    <wps:wsp>
                      <wps:cNvCnPr/>
                      <wps:spPr>
                        <a:xfrm flipV="1">
                          <a:off x="0" y="0"/>
                          <a:ext cx="1343025" cy="790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83EB1C" id="Straight Arrow Connector 8" o:spid="_x0000_s1026" type="#_x0000_t32" style="position:absolute;margin-left:196.95pt;margin-top:28.6pt;width:105.75pt;height:6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" strokecolor="windowText" strokeweight=".5pt">
                <v:stroke endarrow="block" joinstyle="miter"/>
              </v:shape>
            </w:pict>
          </mc:Fallback>
        </mc:AlternateContent>
      </w: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4384" behindDoc="0" locked="0" layoutInCell="1" allowOverlap="1" wp14:anchorId="63C71028" wp14:editId="66C3B3FB">
                <wp:simplePos x="0" y="0"/>
                <wp:positionH relativeFrom="column">
                  <wp:posOffset>2463166</wp:posOffset>
                </wp:positionH>
                <wp:positionV relativeFrom="paragraph">
                  <wp:posOffset>201295</wp:posOffset>
                </wp:positionV>
                <wp:extent cx="1371600" cy="45719"/>
                <wp:effectExtent l="0" t="38100" r="38100" b="88265"/>
                <wp:wrapNone/>
                <wp:docPr id="7" name="Straight Arrow Connector 7"/>
                <wp:cNvGraphicFramePr/>
                <a:graphic xmlns:a="http://schemas.openxmlformats.org/drawingml/2006/main">
                  <a:graphicData uri="http://schemas.microsoft.com/office/word/2010/wordprocessingShape">
                    <wps:wsp>
                      <wps:cNvCnPr/>
                      <wps:spPr>
                        <a:xfrm>
                          <a:off x="0" y="0"/>
                          <a:ext cx="13716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69D094" id="Straight Arrow Connector 7" o:spid="_x0000_s1026" type="#_x0000_t32" style="position:absolute;margin-left:193.95pt;margin-top:15.85pt;width:10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" strokecolor="windowText" strokeweight=".5pt">
                <v:stroke endarrow="block" joinstyle="miter"/>
              </v:shape>
            </w:pict>
          </mc:Fallback>
        </mc:AlternateContent>
      </w:r>
    </w:p>
    <w:p w14:paraId="3987926E" w14:textId="77777777" w:rsidR="00C77423" w:rsidRPr="00C77423" w:rsidRDefault="00C77423" w:rsidP="00C77423">
      <w:pPr>
        <w:ind w:left="0"/>
        <w:rPr>
          <w:rFonts w:ascii="Times New Roman" w:hAnsi="Times New Roman" w:cs="Times New Roman"/>
          <w:sz w:val="24"/>
          <w:szCs w:val="24"/>
        </w:rPr>
      </w:pPr>
      <w:r w:rsidRPr="00C77423">
        <w:rPr>
          <w:rFonts w:ascii="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7CDCA222" wp14:editId="3744FF84">
                <wp:simplePos x="0" y="0"/>
                <wp:positionH relativeFrom="column">
                  <wp:posOffset>1350010</wp:posOffset>
                </wp:positionH>
                <wp:positionV relativeFrom="paragraph">
                  <wp:posOffset>180975</wp:posOffset>
                </wp:positionV>
                <wp:extent cx="1095554" cy="655607"/>
                <wp:effectExtent l="0" t="0" r="28575" b="11430"/>
                <wp:wrapNone/>
                <wp:docPr id="4" name="Text Box 4"/>
                <wp:cNvGraphicFramePr/>
                <a:graphic xmlns:a="http://schemas.openxmlformats.org/drawingml/2006/main">
                  <a:graphicData uri="http://schemas.microsoft.com/office/word/2010/wordprocessingShape">
                    <wps:wsp>
                      <wps:cNvSpPr txBox="1"/>
                      <wps:spPr>
                        <a:xfrm>
                          <a:off x="0" y="0"/>
                          <a:ext cx="1095554" cy="655607"/>
                        </a:xfrm>
                        <a:prstGeom prst="rect">
                          <a:avLst/>
                        </a:prstGeom>
                        <a:solidFill>
                          <a:sysClr val="window" lastClr="FFFFFF"/>
                        </a:solidFill>
                        <a:ln w="6350">
                          <a:solidFill>
                            <a:prstClr val="black"/>
                          </a:solidFill>
                        </a:ln>
                        <a:effectLst/>
                      </wps:spPr>
                      <wps:txbx>
                        <w:txbxContent>
                          <w:p w14:paraId="76C2FA8C"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Kepemilikan Manajerial</w:t>
                            </w:r>
                          </w:p>
                          <w:p w14:paraId="3112BE01" w14:textId="77777777" w:rsidR="00C77423" w:rsidRPr="009C0683" w:rsidRDefault="00C77423" w:rsidP="00C77423">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DCA222" id="Text Box 4" o:spid="_x0000_s1029" type="#_x0000_t202" style="position:absolute;left:0;text-align:left;margin-left:106.3pt;margin-top:14.25pt;width:86.25pt;height:5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" fillcolor="window" strokeweight=".5pt">
                <v:textbox>
                  <w:txbxContent>
                    <w:p w14:paraId="76C2FA8C" w14:textId="77777777" w:rsidR="00C77423" w:rsidRPr="009C0683" w:rsidRDefault="00C77423" w:rsidP="00C77423">
                      <w:pPr>
                        <w:ind w:left="0"/>
                        <w:rPr>
                          <w:rFonts w:ascii="Times New Roman" w:hAnsi="Times New Roman" w:cs="Times New Roman"/>
                          <w:sz w:val="24"/>
                          <w:lang w:val="en-ID"/>
                        </w:rPr>
                      </w:pPr>
                      <w:r>
                        <w:rPr>
                          <w:rFonts w:ascii="Times New Roman" w:hAnsi="Times New Roman" w:cs="Times New Roman"/>
                          <w:sz w:val="24"/>
                          <w:lang w:val="en-ID"/>
                        </w:rPr>
                        <w:t>Kepemilikan Manajerial</w:t>
                      </w:r>
                    </w:p>
                    <w:p w14:paraId="3112BE01" w14:textId="77777777" w:rsidR="00C77423" w:rsidRPr="009C0683" w:rsidRDefault="00C77423" w:rsidP="00C77423">
                      <w:pPr>
                        <w:rPr>
                          <w:lang w:val="en-ID"/>
                        </w:rPr>
                      </w:pPr>
                    </w:p>
                  </w:txbxContent>
                </v:textbox>
              </v:shape>
            </w:pict>
          </mc:Fallback>
        </mc:AlternateContent>
      </w:r>
    </w:p>
    <w:p w14:paraId="21094FE1" w14:textId="77777777" w:rsidR="00C77423" w:rsidRPr="00C77423" w:rsidRDefault="00C77423" w:rsidP="00C77423">
      <w:pPr>
        <w:ind w:left="0"/>
        <w:rPr>
          <w:rFonts w:ascii="Times New Roman" w:hAnsi="Times New Roman" w:cs="Times New Roman"/>
          <w:sz w:val="24"/>
          <w:szCs w:val="24"/>
        </w:rPr>
      </w:pPr>
    </w:p>
    <w:p w14:paraId="7D4A21A8" w14:textId="77777777" w:rsidR="00C77423" w:rsidRPr="00C77423" w:rsidRDefault="00C77423" w:rsidP="00C77423">
      <w:pPr>
        <w:ind w:left="0"/>
        <w:rPr>
          <w:rFonts w:ascii="Times New Roman" w:hAnsi="Times New Roman" w:cs="Times New Roman"/>
          <w:sz w:val="24"/>
          <w:szCs w:val="24"/>
        </w:rPr>
      </w:pPr>
    </w:p>
    <w:p w14:paraId="1FFA2FB5" w14:textId="77777777" w:rsidR="00C77423" w:rsidRPr="00C77423" w:rsidRDefault="00C77423" w:rsidP="00C77423">
      <w:pPr>
        <w:keepNext/>
        <w:keepLines/>
        <w:numPr>
          <w:ilvl w:val="0"/>
          <w:numId w:val="8"/>
        </w:numPr>
        <w:spacing w:before="40" w:after="0" w:line="259" w:lineRule="auto"/>
        <w:ind w:left="1276"/>
        <w:jc w:val="left"/>
        <w:outlineLvl w:val="1"/>
        <w:rPr>
          <w:rFonts w:ascii="Times New Roman" w:eastAsiaTheme="majorEastAsia" w:hAnsi="Times New Roman" w:cs="Times New Roman"/>
          <w:b/>
          <w:sz w:val="24"/>
          <w:szCs w:val="24"/>
        </w:rPr>
      </w:pPr>
      <w:bookmarkStart w:id="60" w:name="_Toc13668729"/>
      <w:bookmarkStart w:id="61" w:name="_Toc15292996"/>
      <w:bookmarkStart w:id="62" w:name="_Toc15293122"/>
      <w:bookmarkStart w:id="63" w:name="_Toc16370845"/>
      <w:r w:rsidRPr="00C77423">
        <w:rPr>
          <w:rFonts w:ascii="Times New Roman" w:eastAsiaTheme="majorEastAsia" w:hAnsi="Times New Roman" w:cs="Times New Roman"/>
          <w:b/>
          <w:sz w:val="24"/>
          <w:szCs w:val="24"/>
        </w:rPr>
        <w:t>Hipotesis Penelitian</w:t>
      </w:r>
      <w:bookmarkEnd w:id="60"/>
      <w:bookmarkEnd w:id="61"/>
      <w:bookmarkEnd w:id="62"/>
      <w:bookmarkEnd w:id="63"/>
    </w:p>
    <w:p w14:paraId="5C04E807" w14:textId="77777777" w:rsidR="00C77423" w:rsidRPr="00C77423" w:rsidRDefault="00C77423" w:rsidP="00C77423">
      <w:pPr>
        <w:spacing w:after="160" w:line="259" w:lineRule="auto"/>
        <w:ind w:left="0"/>
        <w:jc w:val="left"/>
        <w:rPr>
          <w:rFonts w:ascii="Times New Roman" w:eastAsiaTheme="minorHAnsi" w:hAnsi="Times New Roman" w:cs="Times New Roman"/>
          <w:sz w:val="24"/>
          <w:szCs w:val="24"/>
        </w:rPr>
      </w:pPr>
    </w:p>
    <w:p w14:paraId="43463400" w14:textId="77777777" w:rsidR="00C77423" w:rsidRPr="00C77423" w:rsidRDefault="00C77423" w:rsidP="00C77423">
      <w:pPr>
        <w:ind w:left="1985"/>
        <w:rPr>
          <w:rFonts w:ascii="Times New Roman" w:hAnsi="Times New Roman" w:cs="Times New Roman"/>
          <w:sz w:val="24"/>
          <w:szCs w:val="24"/>
        </w:rPr>
      </w:pPr>
      <w:r w:rsidRPr="00C77423">
        <w:rPr>
          <w:rFonts w:ascii="Times New Roman" w:hAnsi="Times New Roman" w:cs="Times New Roman"/>
          <w:sz w:val="24"/>
          <w:szCs w:val="24"/>
        </w:rPr>
        <w:t>Penelitian yang dilakukan adalah mengambil hipotesis sebagai berikut:</w:t>
      </w:r>
    </w:p>
    <w:p w14:paraId="7745CD92" w14:textId="77777777" w:rsidR="00C77423" w:rsidRPr="00C77423" w:rsidRDefault="00C77423" w:rsidP="00C77423">
      <w:pPr>
        <w:ind w:left="1276"/>
        <w:rPr>
          <w:rFonts w:ascii="Times New Roman" w:hAnsi="Times New Roman" w:cs="Times New Roman"/>
          <w:sz w:val="24"/>
          <w:szCs w:val="24"/>
        </w:rPr>
      </w:pPr>
      <w:proofErr w:type="gramStart"/>
      <w:r w:rsidRPr="00C77423">
        <w:rPr>
          <w:rFonts w:ascii="Times New Roman" w:hAnsi="Times New Roman" w:cs="Times New Roman"/>
          <w:sz w:val="24"/>
          <w:szCs w:val="24"/>
        </w:rPr>
        <w:t>H1 :</w:t>
      </w:r>
      <w:proofErr w:type="gramEnd"/>
      <w:r w:rsidRPr="00C77423">
        <w:rPr>
          <w:rFonts w:ascii="Times New Roman" w:hAnsi="Times New Roman" w:cs="Times New Roman"/>
          <w:sz w:val="24"/>
          <w:szCs w:val="24"/>
        </w:rPr>
        <w:t xml:space="preserve"> Profitabilitas berpengaruh positif terhadap nilai perusahaan</w:t>
      </w:r>
    </w:p>
    <w:p w14:paraId="4BEC579E" w14:textId="77777777" w:rsidR="00C77423" w:rsidRPr="00C77423" w:rsidRDefault="00C77423" w:rsidP="00C77423">
      <w:pPr>
        <w:ind w:left="1276"/>
        <w:rPr>
          <w:rFonts w:ascii="Times New Roman" w:hAnsi="Times New Roman" w:cs="Times New Roman"/>
          <w:sz w:val="24"/>
          <w:szCs w:val="24"/>
        </w:rPr>
      </w:pPr>
      <w:proofErr w:type="gramStart"/>
      <w:r w:rsidRPr="00C77423">
        <w:rPr>
          <w:rFonts w:ascii="Times New Roman" w:hAnsi="Times New Roman" w:cs="Times New Roman"/>
          <w:sz w:val="24"/>
          <w:szCs w:val="24"/>
        </w:rPr>
        <w:t>H2 :</w:t>
      </w:r>
      <w:proofErr w:type="gramEnd"/>
      <w:r w:rsidRPr="00C77423">
        <w:rPr>
          <w:rFonts w:ascii="Times New Roman" w:hAnsi="Times New Roman" w:cs="Times New Roman"/>
          <w:sz w:val="24"/>
          <w:szCs w:val="24"/>
        </w:rPr>
        <w:t xml:space="preserve"> Ukuran perusahaan berpengaruh positif terhadap nilai perusahaan</w:t>
      </w:r>
    </w:p>
    <w:p w14:paraId="44EA32B9" w14:textId="77777777" w:rsidR="00C77423" w:rsidRPr="00C77423" w:rsidRDefault="00C77423" w:rsidP="00C77423">
      <w:pPr>
        <w:ind w:left="1276"/>
        <w:rPr>
          <w:rFonts w:ascii="Times New Roman" w:hAnsi="Times New Roman" w:cs="Times New Roman"/>
          <w:sz w:val="24"/>
          <w:szCs w:val="24"/>
        </w:rPr>
      </w:pPr>
      <w:proofErr w:type="gramStart"/>
      <w:r w:rsidRPr="00C77423">
        <w:rPr>
          <w:rFonts w:ascii="Times New Roman" w:hAnsi="Times New Roman" w:cs="Times New Roman"/>
          <w:sz w:val="24"/>
          <w:szCs w:val="24"/>
        </w:rPr>
        <w:t>H3 :</w:t>
      </w:r>
      <w:proofErr w:type="gramEnd"/>
      <w:r w:rsidRPr="00C77423">
        <w:rPr>
          <w:rFonts w:ascii="Times New Roman" w:hAnsi="Times New Roman" w:cs="Times New Roman"/>
          <w:sz w:val="24"/>
          <w:szCs w:val="24"/>
        </w:rPr>
        <w:t xml:space="preserve"> Kepemilikan manajerial berpengaruh negatif terhadap nilai perusahaan.</w:t>
      </w:r>
    </w:p>
    <w:p w14:paraId="67A8B361" w14:textId="77777777" w:rsidR="00C77423" w:rsidRPr="00C77423" w:rsidRDefault="00C77423" w:rsidP="00C77423">
      <w:pPr>
        <w:spacing w:after="160"/>
        <w:ind w:right="454"/>
        <w:contextualSpacing/>
        <w:jc w:val="left"/>
        <w:rPr>
          <w:rFonts w:ascii="Times New Roman" w:eastAsiaTheme="minorHAnsi" w:hAnsi="Times New Roman" w:cs="Times New Roman"/>
          <w:sz w:val="24"/>
          <w:szCs w:val="24"/>
          <w:lang w:eastAsia="en-US"/>
        </w:rPr>
      </w:pPr>
    </w:p>
    <w:p w14:paraId="322CCF17" w14:textId="77777777" w:rsidR="005E6C45" w:rsidRPr="00C77423" w:rsidRDefault="005E6C45" w:rsidP="00C77423"/>
    <w:sectPr w:rsidR="005E6C45" w:rsidRPr="00C77423" w:rsidSect="006716C2">
      <w:footerReference w:type="default" r:id="rId8"/>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732A2" w14:textId="77777777" w:rsidR="0068691D" w:rsidRDefault="0068691D" w:rsidP="00870E9C">
      <w:pPr>
        <w:spacing w:after="0" w:line="240" w:lineRule="auto"/>
      </w:pPr>
      <w:r>
        <w:separator/>
      </w:r>
    </w:p>
  </w:endnote>
  <w:endnote w:type="continuationSeparator" w:id="0">
    <w:p w14:paraId="3D05B983" w14:textId="77777777" w:rsidR="0068691D" w:rsidRDefault="0068691D"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117"/>
      <w:docPartObj>
        <w:docPartGallery w:val="Page Numbers (Bottom of Page)"/>
        <w:docPartUnique/>
      </w:docPartObj>
    </w:sdtPr>
    <w:sdtEndPr/>
    <w:sdtContent>
      <w:p w14:paraId="4D7B982A" w14:textId="3A2A1003" w:rsidR="009A07E0" w:rsidRDefault="009A07E0" w:rsidP="00AF280E">
        <w:pPr>
          <w:pStyle w:val="Footer"/>
          <w:ind w:left="0"/>
          <w:jc w:val="center"/>
        </w:pPr>
        <w:r>
          <w:fldChar w:fldCharType="begin"/>
        </w:r>
        <w:r>
          <w:instrText xml:space="preserve"> PAGE   \* MERGEFORMAT </w:instrText>
        </w:r>
        <w:r>
          <w:fldChar w:fldCharType="separate"/>
        </w:r>
        <w:r w:rsidR="00C77423">
          <w:rPr>
            <w:noProof/>
          </w:rPr>
          <w:t>24</w:t>
        </w:r>
        <w:r>
          <w:rPr>
            <w:noProof/>
          </w:rPr>
          <w:fldChar w:fldCharType="end"/>
        </w:r>
      </w:p>
    </w:sdtContent>
  </w:sdt>
  <w:p w14:paraId="198962F2" w14:textId="77777777" w:rsidR="009A07E0" w:rsidRDefault="009A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7F200" w14:textId="77777777" w:rsidR="0068691D" w:rsidRDefault="0068691D" w:rsidP="00870E9C">
      <w:pPr>
        <w:spacing w:after="0" w:line="240" w:lineRule="auto"/>
      </w:pPr>
      <w:r>
        <w:separator/>
      </w:r>
    </w:p>
  </w:footnote>
  <w:footnote w:type="continuationSeparator" w:id="0">
    <w:p w14:paraId="796B9946" w14:textId="77777777" w:rsidR="0068691D" w:rsidRDefault="0068691D"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FD8"/>
    <w:multiLevelType w:val="hybridMultilevel"/>
    <w:tmpl w:val="C7D0FF4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76A1651"/>
    <w:multiLevelType w:val="hybridMultilevel"/>
    <w:tmpl w:val="61EC3480"/>
    <w:lvl w:ilvl="0" w:tplc="51080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E6660"/>
    <w:multiLevelType w:val="hybridMultilevel"/>
    <w:tmpl w:val="9D868982"/>
    <w:lvl w:ilvl="0" w:tplc="04090015">
      <w:start w:val="1"/>
      <w:numFmt w:val="upp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28D07C46"/>
    <w:multiLevelType w:val="hybridMultilevel"/>
    <w:tmpl w:val="3EFA88CA"/>
    <w:lvl w:ilvl="0" w:tplc="D912308E">
      <w:start w:val="1"/>
      <w:numFmt w:val="low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2BFA56A2"/>
    <w:multiLevelType w:val="hybridMultilevel"/>
    <w:tmpl w:val="5434A816"/>
    <w:lvl w:ilvl="0" w:tplc="9252D880">
      <w:start w:val="1"/>
      <w:numFmt w:val="decimal"/>
      <w:pStyle w:val="Heading3"/>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D636DA9"/>
    <w:multiLevelType w:val="hybridMultilevel"/>
    <w:tmpl w:val="9260E612"/>
    <w:lvl w:ilvl="0" w:tplc="C5E0DD64">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34E83"/>
    <w:multiLevelType w:val="hybridMultilevel"/>
    <w:tmpl w:val="A058C82A"/>
    <w:lvl w:ilvl="0" w:tplc="04090015">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0"/>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398F"/>
    <w:rsid w:val="0001285E"/>
    <w:rsid w:val="0001521D"/>
    <w:rsid w:val="0002400C"/>
    <w:rsid w:val="000242D3"/>
    <w:rsid w:val="00025B75"/>
    <w:rsid w:val="0002783E"/>
    <w:rsid w:val="00030198"/>
    <w:rsid w:val="00030BEA"/>
    <w:rsid w:val="00045E92"/>
    <w:rsid w:val="00047424"/>
    <w:rsid w:val="00056EC0"/>
    <w:rsid w:val="00062B7C"/>
    <w:rsid w:val="00075877"/>
    <w:rsid w:val="00097EFC"/>
    <w:rsid w:val="000A0302"/>
    <w:rsid w:val="000A07CD"/>
    <w:rsid w:val="000A1B13"/>
    <w:rsid w:val="000B0A48"/>
    <w:rsid w:val="000B0ECD"/>
    <w:rsid w:val="000B60B2"/>
    <w:rsid w:val="000B7356"/>
    <w:rsid w:val="000C0F9A"/>
    <w:rsid w:val="000D1B10"/>
    <w:rsid w:val="000F09FC"/>
    <w:rsid w:val="00112ECD"/>
    <w:rsid w:val="0013382E"/>
    <w:rsid w:val="00146942"/>
    <w:rsid w:val="00151CEA"/>
    <w:rsid w:val="00152BFD"/>
    <w:rsid w:val="001565AB"/>
    <w:rsid w:val="0016458B"/>
    <w:rsid w:val="0017021C"/>
    <w:rsid w:val="00186CE1"/>
    <w:rsid w:val="0019084D"/>
    <w:rsid w:val="00192F37"/>
    <w:rsid w:val="00193CA1"/>
    <w:rsid w:val="00194CC6"/>
    <w:rsid w:val="00196853"/>
    <w:rsid w:val="00197591"/>
    <w:rsid w:val="001C5456"/>
    <w:rsid w:val="001D55FD"/>
    <w:rsid w:val="001D7F98"/>
    <w:rsid w:val="001F461A"/>
    <w:rsid w:val="001F4FEE"/>
    <w:rsid w:val="00203F5E"/>
    <w:rsid w:val="00207F54"/>
    <w:rsid w:val="00232811"/>
    <w:rsid w:val="00232AEE"/>
    <w:rsid w:val="00234C62"/>
    <w:rsid w:val="002404FC"/>
    <w:rsid w:val="00244514"/>
    <w:rsid w:val="00245FF2"/>
    <w:rsid w:val="002475E0"/>
    <w:rsid w:val="00265998"/>
    <w:rsid w:val="00270531"/>
    <w:rsid w:val="00292247"/>
    <w:rsid w:val="002A13B4"/>
    <w:rsid w:val="002A3DF3"/>
    <w:rsid w:val="002A693C"/>
    <w:rsid w:val="002B54F5"/>
    <w:rsid w:val="002C1310"/>
    <w:rsid w:val="002C20D8"/>
    <w:rsid w:val="002D0693"/>
    <w:rsid w:val="002D4198"/>
    <w:rsid w:val="002D4E22"/>
    <w:rsid w:val="002D4EB8"/>
    <w:rsid w:val="002D7ABE"/>
    <w:rsid w:val="002E3F5C"/>
    <w:rsid w:val="002F0DCF"/>
    <w:rsid w:val="002F1609"/>
    <w:rsid w:val="002F55A7"/>
    <w:rsid w:val="002F7E39"/>
    <w:rsid w:val="00304C31"/>
    <w:rsid w:val="00312F3F"/>
    <w:rsid w:val="00320C1A"/>
    <w:rsid w:val="00323DE6"/>
    <w:rsid w:val="00324159"/>
    <w:rsid w:val="00333008"/>
    <w:rsid w:val="00352180"/>
    <w:rsid w:val="00356BBF"/>
    <w:rsid w:val="0036480B"/>
    <w:rsid w:val="00366F1D"/>
    <w:rsid w:val="003819E0"/>
    <w:rsid w:val="003825B2"/>
    <w:rsid w:val="00391059"/>
    <w:rsid w:val="00391A21"/>
    <w:rsid w:val="00396A0A"/>
    <w:rsid w:val="003A0AFF"/>
    <w:rsid w:val="003A49AD"/>
    <w:rsid w:val="003A4BF3"/>
    <w:rsid w:val="003B180B"/>
    <w:rsid w:val="003B38F4"/>
    <w:rsid w:val="003D2B47"/>
    <w:rsid w:val="003D5550"/>
    <w:rsid w:val="003D6446"/>
    <w:rsid w:val="003D6B17"/>
    <w:rsid w:val="003F2006"/>
    <w:rsid w:val="003F2DFE"/>
    <w:rsid w:val="00402A51"/>
    <w:rsid w:val="00411C9C"/>
    <w:rsid w:val="00415B45"/>
    <w:rsid w:val="0041658C"/>
    <w:rsid w:val="00416EB1"/>
    <w:rsid w:val="00421EC6"/>
    <w:rsid w:val="004223C6"/>
    <w:rsid w:val="00435137"/>
    <w:rsid w:val="00436B8A"/>
    <w:rsid w:val="00443421"/>
    <w:rsid w:val="004560D8"/>
    <w:rsid w:val="0045791B"/>
    <w:rsid w:val="00457DB8"/>
    <w:rsid w:val="004609AA"/>
    <w:rsid w:val="004640ED"/>
    <w:rsid w:val="004701E7"/>
    <w:rsid w:val="00474DC1"/>
    <w:rsid w:val="0047731F"/>
    <w:rsid w:val="00480835"/>
    <w:rsid w:val="00486A0A"/>
    <w:rsid w:val="004B1C01"/>
    <w:rsid w:val="004B6D98"/>
    <w:rsid w:val="004C196C"/>
    <w:rsid w:val="004C31C2"/>
    <w:rsid w:val="004D4976"/>
    <w:rsid w:val="004E1FAC"/>
    <w:rsid w:val="004E38A8"/>
    <w:rsid w:val="004E5AA1"/>
    <w:rsid w:val="004F414B"/>
    <w:rsid w:val="005043DA"/>
    <w:rsid w:val="005177FC"/>
    <w:rsid w:val="00522DC2"/>
    <w:rsid w:val="00523E3F"/>
    <w:rsid w:val="0053395A"/>
    <w:rsid w:val="00534E71"/>
    <w:rsid w:val="00537239"/>
    <w:rsid w:val="00541277"/>
    <w:rsid w:val="00541FD9"/>
    <w:rsid w:val="00561205"/>
    <w:rsid w:val="00575A28"/>
    <w:rsid w:val="00592B24"/>
    <w:rsid w:val="00596ACB"/>
    <w:rsid w:val="005A0712"/>
    <w:rsid w:val="005B00F7"/>
    <w:rsid w:val="005B04EA"/>
    <w:rsid w:val="005B79BC"/>
    <w:rsid w:val="005C0DFF"/>
    <w:rsid w:val="005C1568"/>
    <w:rsid w:val="005D0AF7"/>
    <w:rsid w:val="005D398A"/>
    <w:rsid w:val="005E0136"/>
    <w:rsid w:val="005E034A"/>
    <w:rsid w:val="005E0B57"/>
    <w:rsid w:val="005E6C45"/>
    <w:rsid w:val="005F59B8"/>
    <w:rsid w:val="00630319"/>
    <w:rsid w:val="006316AE"/>
    <w:rsid w:val="0066016B"/>
    <w:rsid w:val="00660671"/>
    <w:rsid w:val="00663803"/>
    <w:rsid w:val="00664509"/>
    <w:rsid w:val="00665A94"/>
    <w:rsid w:val="006716C2"/>
    <w:rsid w:val="00673CF1"/>
    <w:rsid w:val="006759A0"/>
    <w:rsid w:val="00675C87"/>
    <w:rsid w:val="0068691D"/>
    <w:rsid w:val="006916E9"/>
    <w:rsid w:val="006917BD"/>
    <w:rsid w:val="006A33CA"/>
    <w:rsid w:val="006A61D3"/>
    <w:rsid w:val="006A6580"/>
    <w:rsid w:val="006B0175"/>
    <w:rsid w:val="006D1335"/>
    <w:rsid w:val="006E420F"/>
    <w:rsid w:val="00703927"/>
    <w:rsid w:val="00705622"/>
    <w:rsid w:val="00720B4A"/>
    <w:rsid w:val="00722510"/>
    <w:rsid w:val="00722B09"/>
    <w:rsid w:val="00731992"/>
    <w:rsid w:val="00737C8F"/>
    <w:rsid w:val="00742311"/>
    <w:rsid w:val="00746CD7"/>
    <w:rsid w:val="00761B13"/>
    <w:rsid w:val="00765EB9"/>
    <w:rsid w:val="00775350"/>
    <w:rsid w:val="00775CF3"/>
    <w:rsid w:val="00780028"/>
    <w:rsid w:val="00781A53"/>
    <w:rsid w:val="00781DF9"/>
    <w:rsid w:val="007918D5"/>
    <w:rsid w:val="00791E3F"/>
    <w:rsid w:val="00794A8D"/>
    <w:rsid w:val="00797841"/>
    <w:rsid w:val="007A2DBD"/>
    <w:rsid w:val="007B0432"/>
    <w:rsid w:val="007B080D"/>
    <w:rsid w:val="007B0BA6"/>
    <w:rsid w:val="007B4081"/>
    <w:rsid w:val="007B4135"/>
    <w:rsid w:val="007C5ADD"/>
    <w:rsid w:val="007D2578"/>
    <w:rsid w:val="007D5C38"/>
    <w:rsid w:val="007E016A"/>
    <w:rsid w:val="007E0808"/>
    <w:rsid w:val="007E369E"/>
    <w:rsid w:val="007E7F80"/>
    <w:rsid w:val="007F27F3"/>
    <w:rsid w:val="007F6413"/>
    <w:rsid w:val="00812EBF"/>
    <w:rsid w:val="00817726"/>
    <w:rsid w:val="008249AB"/>
    <w:rsid w:val="008274DD"/>
    <w:rsid w:val="00832738"/>
    <w:rsid w:val="00837640"/>
    <w:rsid w:val="00846B46"/>
    <w:rsid w:val="00852F67"/>
    <w:rsid w:val="008548D2"/>
    <w:rsid w:val="00854CE3"/>
    <w:rsid w:val="00870E9C"/>
    <w:rsid w:val="00890817"/>
    <w:rsid w:val="00893442"/>
    <w:rsid w:val="008A531B"/>
    <w:rsid w:val="008B24C4"/>
    <w:rsid w:val="008B24F1"/>
    <w:rsid w:val="008C4F1B"/>
    <w:rsid w:val="008C7617"/>
    <w:rsid w:val="008D3955"/>
    <w:rsid w:val="008D7807"/>
    <w:rsid w:val="008E3465"/>
    <w:rsid w:val="008E6F17"/>
    <w:rsid w:val="008E7303"/>
    <w:rsid w:val="008F0004"/>
    <w:rsid w:val="008F45BE"/>
    <w:rsid w:val="00903EEB"/>
    <w:rsid w:val="009174B5"/>
    <w:rsid w:val="00922EB0"/>
    <w:rsid w:val="00927F50"/>
    <w:rsid w:val="00940706"/>
    <w:rsid w:val="00946EDC"/>
    <w:rsid w:val="00953D9A"/>
    <w:rsid w:val="00976875"/>
    <w:rsid w:val="00986F5B"/>
    <w:rsid w:val="009879D0"/>
    <w:rsid w:val="009A07E0"/>
    <w:rsid w:val="009A2721"/>
    <w:rsid w:val="009B517D"/>
    <w:rsid w:val="009C0683"/>
    <w:rsid w:val="009C5D4A"/>
    <w:rsid w:val="009E0026"/>
    <w:rsid w:val="009E563A"/>
    <w:rsid w:val="009F0E79"/>
    <w:rsid w:val="009F43B7"/>
    <w:rsid w:val="00A01491"/>
    <w:rsid w:val="00A02DBD"/>
    <w:rsid w:val="00A03498"/>
    <w:rsid w:val="00A04C0B"/>
    <w:rsid w:val="00A051A3"/>
    <w:rsid w:val="00A12848"/>
    <w:rsid w:val="00A27537"/>
    <w:rsid w:val="00A32A6A"/>
    <w:rsid w:val="00A33D8F"/>
    <w:rsid w:val="00A40EA0"/>
    <w:rsid w:val="00A56F28"/>
    <w:rsid w:val="00A61C61"/>
    <w:rsid w:val="00A62DD8"/>
    <w:rsid w:val="00A807F4"/>
    <w:rsid w:val="00A92159"/>
    <w:rsid w:val="00A92183"/>
    <w:rsid w:val="00A93DC7"/>
    <w:rsid w:val="00AA008F"/>
    <w:rsid w:val="00AA22B3"/>
    <w:rsid w:val="00AA48D8"/>
    <w:rsid w:val="00AA540C"/>
    <w:rsid w:val="00AA5BC4"/>
    <w:rsid w:val="00AC0FDE"/>
    <w:rsid w:val="00AC1D8E"/>
    <w:rsid w:val="00AC2EB3"/>
    <w:rsid w:val="00AC6FC8"/>
    <w:rsid w:val="00AD31F8"/>
    <w:rsid w:val="00AD35E4"/>
    <w:rsid w:val="00AD5874"/>
    <w:rsid w:val="00AD6037"/>
    <w:rsid w:val="00AE7FBB"/>
    <w:rsid w:val="00AF280E"/>
    <w:rsid w:val="00B064F3"/>
    <w:rsid w:val="00B139C3"/>
    <w:rsid w:val="00B170F0"/>
    <w:rsid w:val="00B2031B"/>
    <w:rsid w:val="00B307F5"/>
    <w:rsid w:val="00B33071"/>
    <w:rsid w:val="00B36BC8"/>
    <w:rsid w:val="00B36FAC"/>
    <w:rsid w:val="00B535A2"/>
    <w:rsid w:val="00B61922"/>
    <w:rsid w:val="00B63147"/>
    <w:rsid w:val="00B67D50"/>
    <w:rsid w:val="00B7068E"/>
    <w:rsid w:val="00B80EDD"/>
    <w:rsid w:val="00B84142"/>
    <w:rsid w:val="00B94637"/>
    <w:rsid w:val="00BA08F7"/>
    <w:rsid w:val="00BA3B2F"/>
    <w:rsid w:val="00BC105F"/>
    <w:rsid w:val="00BC5C80"/>
    <w:rsid w:val="00BC6BEE"/>
    <w:rsid w:val="00BC6E36"/>
    <w:rsid w:val="00BD473E"/>
    <w:rsid w:val="00BD6ECD"/>
    <w:rsid w:val="00BD7015"/>
    <w:rsid w:val="00BE6AE3"/>
    <w:rsid w:val="00BE6D35"/>
    <w:rsid w:val="00BF652C"/>
    <w:rsid w:val="00BF791E"/>
    <w:rsid w:val="00C00273"/>
    <w:rsid w:val="00C14AD7"/>
    <w:rsid w:val="00C14DF8"/>
    <w:rsid w:val="00C20096"/>
    <w:rsid w:val="00C33B96"/>
    <w:rsid w:val="00C4775F"/>
    <w:rsid w:val="00C47980"/>
    <w:rsid w:val="00C6593E"/>
    <w:rsid w:val="00C71B3C"/>
    <w:rsid w:val="00C72C35"/>
    <w:rsid w:val="00C76BD8"/>
    <w:rsid w:val="00C77423"/>
    <w:rsid w:val="00C9470E"/>
    <w:rsid w:val="00CB63B7"/>
    <w:rsid w:val="00CC1A1F"/>
    <w:rsid w:val="00CC7744"/>
    <w:rsid w:val="00CD1FDB"/>
    <w:rsid w:val="00CD4075"/>
    <w:rsid w:val="00CD4C88"/>
    <w:rsid w:val="00CD5AB1"/>
    <w:rsid w:val="00CE2409"/>
    <w:rsid w:val="00CE42AB"/>
    <w:rsid w:val="00CE5DA4"/>
    <w:rsid w:val="00CE69C1"/>
    <w:rsid w:val="00CE6C03"/>
    <w:rsid w:val="00CE6FE9"/>
    <w:rsid w:val="00CF195A"/>
    <w:rsid w:val="00D11597"/>
    <w:rsid w:val="00D14203"/>
    <w:rsid w:val="00D221A0"/>
    <w:rsid w:val="00D22B76"/>
    <w:rsid w:val="00D23521"/>
    <w:rsid w:val="00D372BC"/>
    <w:rsid w:val="00D47315"/>
    <w:rsid w:val="00D60AD5"/>
    <w:rsid w:val="00D62725"/>
    <w:rsid w:val="00D65F6D"/>
    <w:rsid w:val="00D904B4"/>
    <w:rsid w:val="00DA1469"/>
    <w:rsid w:val="00DA2A68"/>
    <w:rsid w:val="00DB1748"/>
    <w:rsid w:val="00DB52A2"/>
    <w:rsid w:val="00DD72C4"/>
    <w:rsid w:val="00DD7B26"/>
    <w:rsid w:val="00DE082A"/>
    <w:rsid w:val="00DE0FC8"/>
    <w:rsid w:val="00DE1BDE"/>
    <w:rsid w:val="00DE36E5"/>
    <w:rsid w:val="00DF235F"/>
    <w:rsid w:val="00DF7456"/>
    <w:rsid w:val="00E0450F"/>
    <w:rsid w:val="00E06FA8"/>
    <w:rsid w:val="00E107D3"/>
    <w:rsid w:val="00E32426"/>
    <w:rsid w:val="00E34652"/>
    <w:rsid w:val="00E362F0"/>
    <w:rsid w:val="00E37AC4"/>
    <w:rsid w:val="00E6231B"/>
    <w:rsid w:val="00E72A2E"/>
    <w:rsid w:val="00E74B8D"/>
    <w:rsid w:val="00E77389"/>
    <w:rsid w:val="00E81347"/>
    <w:rsid w:val="00E81A99"/>
    <w:rsid w:val="00E83D35"/>
    <w:rsid w:val="00E85F86"/>
    <w:rsid w:val="00E875B7"/>
    <w:rsid w:val="00EB2161"/>
    <w:rsid w:val="00EB7180"/>
    <w:rsid w:val="00EB7840"/>
    <w:rsid w:val="00ED2BDB"/>
    <w:rsid w:val="00ED6BB6"/>
    <w:rsid w:val="00EE1CC8"/>
    <w:rsid w:val="00EE2A03"/>
    <w:rsid w:val="00EE5C17"/>
    <w:rsid w:val="00EF55F2"/>
    <w:rsid w:val="00F123CA"/>
    <w:rsid w:val="00F13D4E"/>
    <w:rsid w:val="00F1635E"/>
    <w:rsid w:val="00F24B9D"/>
    <w:rsid w:val="00F335C7"/>
    <w:rsid w:val="00F35081"/>
    <w:rsid w:val="00F43227"/>
    <w:rsid w:val="00F451BA"/>
    <w:rsid w:val="00F45280"/>
    <w:rsid w:val="00F45B43"/>
    <w:rsid w:val="00F50F45"/>
    <w:rsid w:val="00F52588"/>
    <w:rsid w:val="00F54D59"/>
    <w:rsid w:val="00F63125"/>
    <w:rsid w:val="00F727C0"/>
    <w:rsid w:val="00F764D4"/>
    <w:rsid w:val="00F85170"/>
    <w:rsid w:val="00FB2046"/>
    <w:rsid w:val="00FB37E4"/>
    <w:rsid w:val="00FC1E35"/>
    <w:rsid w:val="00FD59DD"/>
    <w:rsid w:val="00FE2344"/>
    <w:rsid w:val="00FE4517"/>
    <w:rsid w:val="00FE4B58"/>
    <w:rsid w:val="00FF63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1DF20"/>
  <w15:docId w15:val="{56FD9428-1CA0-4A5F-B715-05820B8F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F525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semiHidden/>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486A0A"/>
    <w:pPr>
      <w:spacing w:after="160"/>
      <w:ind w:left="717"/>
    </w:pPr>
    <w:rPr>
      <w:rFonts w:ascii="Times New Roman" w:hAnsi="Times New Roman" w:cs="Times New Roman"/>
      <w:i/>
      <w:sz w:val="24"/>
      <w:szCs w:val="24"/>
      <w:lang w:val="en-ID"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41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006"/>
    <w:rPr>
      <w:sz w:val="16"/>
      <w:szCs w:val="16"/>
    </w:rPr>
  </w:style>
  <w:style w:type="paragraph" w:styleId="CommentText">
    <w:name w:val="annotation text"/>
    <w:basedOn w:val="Normal"/>
    <w:link w:val="CommentTextChar"/>
    <w:uiPriority w:val="99"/>
    <w:semiHidden/>
    <w:unhideWhenUsed/>
    <w:rsid w:val="003F2006"/>
    <w:pPr>
      <w:spacing w:line="240" w:lineRule="auto"/>
    </w:pPr>
    <w:rPr>
      <w:sz w:val="20"/>
      <w:szCs w:val="20"/>
    </w:rPr>
  </w:style>
  <w:style w:type="character" w:customStyle="1" w:styleId="CommentTextChar">
    <w:name w:val="Comment Text Char"/>
    <w:basedOn w:val="DefaultParagraphFont"/>
    <w:link w:val="CommentText"/>
    <w:uiPriority w:val="99"/>
    <w:semiHidden/>
    <w:rsid w:val="003F2006"/>
    <w:rPr>
      <w:sz w:val="20"/>
      <w:szCs w:val="20"/>
    </w:rPr>
  </w:style>
  <w:style w:type="paragraph" w:styleId="CommentSubject">
    <w:name w:val="annotation subject"/>
    <w:basedOn w:val="CommentText"/>
    <w:next w:val="CommentText"/>
    <w:link w:val="CommentSubjectChar"/>
    <w:uiPriority w:val="99"/>
    <w:semiHidden/>
    <w:unhideWhenUsed/>
    <w:rsid w:val="003F2006"/>
    <w:rPr>
      <w:b/>
      <w:bCs/>
    </w:rPr>
  </w:style>
  <w:style w:type="character" w:customStyle="1" w:styleId="CommentSubjectChar">
    <w:name w:val="Comment Subject Char"/>
    <w:basedOn w:val="CommentTextChar"/>
    <w:link w:val="CommentSubject"/>
    <w:uiPriority w:val="99"/>
    <w:semiHidden/>
    <w:rsid w:val="003F2006"/>
    <w:rPr>
      <w:b/>
      <w:bCs/>
      <w:sz w:val="20"/>
      <w:szCs w:val="20"/>
    </w:rPr>
  </w:style>
  <w:style w:type="character" w:styleId="PlaceholderText">
    <w:name w:val="Placeholder Text"/>
    <w:basedOn w:val="DefaultParagraphFont"/>
    <w:uiPriority w:val="99"/>
    <w:semiHidden/>
    <w:rsid w:val="001D7F98"/>
    <w:rPr>
      <w:color w:val="808080"/>
    </w:rPr>
  </w:style>
  <w:style w:type="character" w:customStyle="1" w:styleId="hps">
    <w:name w:val="hps"/>
    <w:basedOn w:val="DefaultParagraphFont"/>
    <w:rsid w:val="00DE0FC8"/>
  </w:style>
  <w:style w:type="numbering" w:customStyle="1" w:styleId="NoList1">
    <w:name w:val="No List1"/>
    <w:next w:val="NoList"/>
    <w:uiPriority w:val="99"/>
    <w:semiHidden/>
    <w:unhideWhenUsed/>
    <w:rsid w:val="008548D2"/>
  </w:style>
  <w:style w:type="character" w:customStyle="1" w:styleId="FollowedHyperlink1">
    <w:name w:val="FollowedHyperlink1"/>
    <w:basedOn w:val="DefaultParagraphFont"/>
    <w:uiPriority w:val="99"/>
    <w:semiHidden/>
    <w:unhideWhenUsed/>
    <w:rsid w:val="008548D2"/>
    <w:rPr>
      <w:color w:val="800080"/>
      <w:u w:val="single"/>
    </w:rPr>
  </w:style>
  <w:style w:type="paragraph" w:styleId="NormalWeb">
    <w:name w:val="Normal (Web)"/>
    <w:basedOn w:val="Normal"/>
    <w:uiPriority w:val="99"/>
    <w:semiHidden/>
    <w:unhideWhenUsed/>
    <w:rsid w:val="008548D2"/>
    <w:pP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NoSpacing">
    <w:name w:val="No Spacing"/>
    <w:uiPriority w:val="1"/>
    <w:qFormat/>
    <w:rsid w:val="008548D2"/>
    <w:pPr>
      <w:spacing w:after="0" w:line="240" w:lineRule="auto"/>
      <w:ind w:left="0"/>
      <w:jc w:val="left"/>
    </w:pPr>
    <w:rPr>
      <w:rFonts w:ascii="Calibri" w:eastAsia="Calibri" w:hAnsi="Calibri" w:cs="Times New Roman"/>
      <w:lang w:eastAsia="en-US"/>
    </w:rPr>
  </w:style>
  <w:style w:type="paragraph" w:customStyle="1" w:styleId="Default">
    <w:name w:val="Default"/>
    <w:uiPriority w:val="99"/>
    <w:semiHidden/>
    <w:rsid w:val="008548D2"/>
    <w:pPr>
      <w:autoSpaceDE w:val="0"/>
      <w:autoSpaceDN w:val="0"/>
      <w:adjustRightInd w:val="0"/>
      <w:spacing w:after="0" w:line="240" w:lineRule="auto"/>
      <w:ind w:left="0"/>
      <w:jc w:val="left"/>
    </w:pPr>
    <w:rPr>
      <w:rFonts w:ascii="Times New Roman" w:eastAsia="Calibri" w:hAnsi="Times New Roman" w:cs="Times New Roman"/>
      <w:color w:val="000000"/>
      <w:sz w:val="24"/>
      <w:szCs w:val="24"/>
      <w:lang w:val="id-ID" w:eastAsia="en-US"/>
    </w:rPr>
  </w:style>
  <w:style w:type="character" w:customStyle="1" w:styleId="a">
    <w:name w:val="a"/>
    <w:basedOn w:val="DefaultParagraphFont"/>
    <w:rsid w:val="008548D2"/>
  </w:style>
  <w:style w:type="table" w:customStyle="1" w:styleId="TableGrid1">
    <w:name w:val="Table Grid1"/>
    <w:basedOn w:val="TableNormal"/>
    <w:next w:val="TableGrid"/>
    <w:uiPriority w:val="59"/>
    <w:rsid w:val="008548D2"/>
    <w:pPr>
      <w:spacing w:after="0" w:line="240" w:lineRule="auto"/>
      <w:ind w:left="0"/>
      <w:jc w:val="left"/>
    </w:pPr>
    <w:rPr>
      <w:rFonts w:ascii="Calibri" w:eastAsia="Calibri" w:hAnsi="Calibri" w:cs="Times New Roman"/>
      <w:lang w:val="en-GB"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548D2"/>
    <w:rPr>
      <w:color w:val="954F72" w:themeColor="followedHyperlink"/>
      <w:u w:val="single"/>
    </w:rPr>
  </w:style>
  <w:style w:type="character" w:customStyle="1" w:styleId="Heading4Char">
    <w:name w:val="Heading 4 Char"/>
    <w:basedOn w:val="DefaultParagraphFont"/>
    <w:link w:val="Heading4"/>
    <w:uiPriority w:val="9"/>
    <w:rsid w:val="00F52588"/>
    <w:rPr>
      <w:rFonts w:asciiTheme="majorHAnsi" w:eastAsiaTheme="majorEastAsia" w:hAnsiTheme="majorHAnsi" w:cstheme="majorBidi"/>
      <w:i/>
      <w:iCs/>
      <w:color w:val="2E74B5" w:themeColor="accent1" w:themeShade="BF"/>
    </w:rPr>
  </w:style>
  <w:style w:type="table" w:customStyle="1" w:styleId="TableGrid4">
    <w:name w:val="Table Grid4"/>
    <w:basedOn w:val="TableNormal"/>
    <w:next w:val="TableGrid"/>
    <w:uiPriority w:val="59"/>
    <w:rsid w:val="0056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622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65108980">
      <w:bodyDiv w:val="1"/>
      <w:marLeft w:val="0"/>
      <w:marRight w:val="0"/>
      <w:marTop w:val="0"/>
      <w:marBottom w:val="0"/>
      <w:divBdr>
        <w:top w:val="none" w:sz="0" w:space="0" w:color="auto"/>
        <w:left w:val="none" w:sz="0" w:space="0" w:color="auto"/>
        <w:bottom w:val="none" w:sz="0" w:space="0" w:color="auto"/>
        <w:right w:val="none" w:sz="0" w:space="0" w:color="auto"/>
      </w:divBdr>
    </w:div>
    <w:div w:id="585265251">
      <w:bodyDiv w:val="1"/>
      <w:marLeft w:val="0"/>
      <w:marRight w:val="0"/>
      <w:marTop w:val="0"/>
      <w:marBottom w:val="0"/>
      <w:divBdr>
        <w:top w:val="none" w:sz="0" w:space="0" w:color="auto"/>
        <w:left w:val="none" w:sz="0" w:space="0" w:color="auto"/>
        <w:bottom w:val="none" w:sz="0" w:space="0" w:color="auto"/>
        <w:right w:val="none" w:sz="0" w:space="0" w:color="auto"/>
      </w:divBdr>
    </w:div>
    <w:div w:id="637685437">
      <w:bodyDiv w:val="1"/>
      <w:marLeft w:val="0"/>
      <w:marRight w:val="0"/>
      <w:marTop w:val="0"/>
      <w:marBottom w:val="0"/>
      <w:divBdr>
        <w:top w:val="none" w:sz="0" w:space="0" w:color="auto"/>
        <w:left w:val="none" w:sz="0" w:space="0" w:color="auto"/>
        <w:bottom w:val="none" w:sz="0" w:space="0" w:color="auto"/>
        <w:right w:val="none" w:sz="0" w:space="0" w:color="auto"/>
      </w:divBdr>
    </w:div>
    <w:div w:id="822545700">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1406338">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19697145">
      <w:bodyDiv w:val="1"/>
      <w:marLeft w:val="0"/>
      <w:marRight w:val="0"/>
      <w:marTop w:val="0"/>
      <w:marBottom w:val="0"/>
      <w:divBdr>
        <w:top w:val="none" w:sz="0" w:space="0" w:color="auto"/>
        <w:left w:val="none" w:sz="0" w:space="0" w:color="auto"/>
        <w:bottom w:val="none" w:sz="0" w:space="0" w:color="auto"/>
        <w:right w:val="none" w:sz="0" w:space="0" w:color="auto"/>
      </w:divBdr>
    </w:div>
    <w:div w:id="1053578102">
      <w:bodyDiv w:val="1"/>
      <w:marLeft w:val="0"/>
      <w:marRight w:val="0"/>
      <w:marTop w:val="0"/>
      <w:marBottom w:val="0"/>
      <w:divBdr>
        <w:top w:val="none" w:sz="0" w:space="0" w:color="auto"/>
        <w:left w:val="none" w:sz="0" w:space="0" w:color="auto"/>
        <w:bottom w:val="none" w:sz="0" w:space="0" w:color="auto"/>
        <w:right w:val="none" w:sz="0" w:space="0" w:color="auto"/>
      </w:divBdr>
    </w:div>
    <w:div w:id="1224634445">
      <w:bodyDiv w:val="1"/>
      <w:marLeft w:val="0"/>
      <w:marRight w:val="0"/>
      <w:marTop w:val="0"/>
      <w:marBottom w:val="0"/>
      <w:divBdr>
        <w:top w:val="none" w:sz="0" w:space="0" w:color="auto"/>
        <w:left w:val="none" w:sz="0" w:space="0" w:color="auto"/>
        <w:bottom w:val="none" w:sz="0" w:space="0" w:color="auto"/>
        <w:right w:val="none" w:sz="0" w:space="0" w:color="auto"/>
      </w:divBdr>
    </w:div>
    <w:div w:id="1591699169">
      <w:bodyDiv w:val="1"/>
      <w:marLeft w:val="0"/>
      <w:marRight w:val="0"/>
      <w:marTop w:val="0"/>
      <w:marBottom w:val="0"/>
      <w:divBdr>
        <w:top w:val="none" w:sz="0" w:space="0" w:color="auto"/>
        <w:left w:val="none" w:sz="0" w:space="0" w:color="auto"/>
        <w:bottom w:val="none" w:sz="0" w:space="0" w:color="auto"/>
        <w:right w:val="none" w:sz="0" w:space="0" w:color="auto"/>
      </w:divBdr>
    </w:div>
    <w:div w:id="1789540340">
      <w:bodyDiv w:val="1"/>
      <w:marLeft w:val="0"/>
      <w:marRight w:val="0"/>
      <w:marTop w:val="0"/>
      <w:marBottom w:val="0"/>
      <w:divBdr>
        <w:top w:val="none" w:sz="0" w:space="0" w:color="auto"/>
        <w:left w:val="none" w:sz="0" w:space="0" w:color="auto"/>
        <w:bottom w:val="none" w:sz="0" w:space="0" w:color="auto"/>
        <w:right w:val="none" w:sz="0" w:space="0" w:color="auto"/>
      </w:divBdr>
    </w:div>
    <w:div w:id="1901666991">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4C82-7E77-4CDA-9FE9-22E4E73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26</Pages>
  <Words>8691</Words>
  <Characters>49545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windi lestari</cp:lastModifiedBy>
  <cp:revision>4</cp:revision>
  <dcterms:created xsi:type="dcterms:W3CDTF">2019-03-01T15:19:00Z</dcterms:created>
  <dcterms:modified xsi:type="dcterms:W3CDTF">2019-10-02T13:20:00Z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4710b4c1-e11e-3b13-8f59-a7e3bb1d4ec8</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DocHome">
    <vt:i4>-248487110</vt:i4>
  </property>
</Properties>
</file>