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53B6E" w14:textId="77777777" w:rsidR="00295BE7" w:rsidRDefault="00AF2CF2">
      <w:pPr>
        <w:spacing w:line="480" w:lineRule="auto"/>
        <w:jc w:val="center"/>
        <w:outlineLvl w:val="0"/>
        <w:rPr>
          <w:rFonts w:ascii="Times New Roman" w:hAnsi="Times New Roman"/>
          <w:b/>
          <w:bCs/>
          <w:sz w:val="24"/>
          <w:szCs w:val="24"/>
        </w:rPr>
      </w:pPr>
      <w:bookmarkStart w:id="0" w:name="_Toc8321126"/>
      <w:r>
        <w:rPr>
          <w:rFonts w:ascii="Times New Roman" w:hAnsi="Times New Roman"/>
          <w:b/>
          <w:bCs/>
          <w:sz w:val="24"/>
          <w:szCs w:val="24"/>
        </w:rPr>
        <w:t>ABSTRAK</w:t>
      </w:r>
      <w:bookmarkEnd w:id="0"/>
    </w:p>
    <w:p w14:paraId="02A7EBAC" w14:textId="11C3EDEF" w:rsidR="00295BE7" w:rsidRDefault="00AF2CF2" w:rsidP="00E4023A">
      <w:pPr>
        <w:spacing w:line="240" w:lineRule="auto"/>
        <w:jc w:val="both"/>
        <w:rPr>
          <w:rFonts w:ascii="Times New Roman" w:hAnsi="Times New Roman"/>
          <w:sz w:val="24"/>
          <w:szCs w:val="24"/>
        </w:rPr>
      </w:pPr>
      <w:r>
        <w:rPr>
          <w:rFonts w:ascii="Times New Roman" w:hAnsi="Times New Roman"/>
          <w:sz w:val="24"/>
          <w:szCs w:val="24"/>
        </w:rPr>
        <w:t xml:space="preserve">Yanti/ 38150428/ 2019/ Pengaruh Opini Audit, </w:t>
      </w:r>
      <w:r>
        <w:rPr>
          <w:rFonts w:ascii="Times New Roman" w:hAnsi="Times New Roman"/>
          <w:i/>
          <w:iCs/>
          <w:sz w:val="24"/>
          <w:szCs w:val="24"/>
        </w:rPr>
        <w:t>Financial Distress</w:t>
      </w:r>
      <w:r>
        <w:rPr>
          <w:rFonts w:ascii="Times New Roman" w:hAnsi="Times New Roman"/>
          <w:sz w:val="24"/>
          <w:szCs w:val="24"/>
        </w:rPr>
        <w:t xml:space="preserve">, dan Profitabilitas Terhadap </w:t>
      </w:r>
      <w:r>
        <w:rPr>
          <w:rFonts w:ascii="Times New Roman" w:hAnsi="Times New Roman"/>
          <w:i/>
          <w:iCs/>
          <w:sz w:val="24"/>
          <w:szCs w:val="24"/>
        </w:rPr>
        <w:t>Auditor Switching</w:t>
      </w:r>
      <w:r>
        <w:rPr>
          <w:rFonts w:ascii="Times New Roman" w:hAnsi="Times New Roman"/>
          <w:sz w:val="24"/>
          <w:szCs w:val="24"/>
        </w:rPr>
        <w:t xml:space="preserve"> Dengan </w:t>
      </w:r>
      <w:r>
        <w:rPr>
          <w:rFonts w:ascii="Times New Roman" w:hAnsi="Times New Roman"/>
          <w:i/>
          <w:iCs/>
          <w:sz w:val="24"/>
          <w:szCs w:val="24"/>
        </w:rPr>
        <w:t>Audit Delay</w:t>
      </w:r>
      <w:r>
        <w:rPr>
          <w:rFonts w:ascii="Times New Roman" w:hAnsi="Times New Roman"/>
          <w:sz w:val="24"/>
          <w:szCs w:val="24"/>
        </w:rPr>
        <w:t xml:space="preserve"> Sebagai Variabel </w:t>
      </w:r>
      <w:r>
        <w:rPr>
          <w:rFonts w:ascii="Times New Roman" w:hAnsi="Times New Roman"/>
          <w:i/>
          <w:iCs/>
          <w:sz w:val="24"/>
          <w:szCs w:val="24"/>
        </w:rPr>
        <w:t>Intervening</w:t>
      </w:r>
      <w:r>
        <w:rPr>
          <w:rFonts w:ascii="Times New Roman" w:hAnsi="Times New Roman"/>
          <w:sz w:val="24"/>
          <w:szCs w:val="24"/>
        </w:rPr>
        <w:t xml:space="preserve"> pada Perusahaan Manufaktur yang Terdaftar di Bursa Efek Indonesia Periode 2015-2017/ Ari Hadi Prasetyo, Drs.,M.M.,M.Ak.</w:t>
      </w:r>
    </w:p>
    <w:p w14:paraId="1052F43C" w14:textId="316F3152" w:rsidR="00295BE7" w:rsidRDefault="00AF2CF2" w:rsidP="00E4023A">
      <w:pPr>
        <w:spacing w:line="240" w:lineRule="auto"/>
        <w:jc w:val="both"/>
        <w:rPr>
          <w:rFonts w:ascii="Times New Roman" w:hAnsi="Times New Roman"/>
          <w:sz w:val="24"/>
          <w:szCs w:val="24"/>
        </w:rPr>
      </w:pPr>
      <w:r>
        <w:rPr>
          <w:rFonts w:ascii="Times New Roman" w:hAnsi="Times New Roman"/>
          <w:sz w:val="24"/>
          <w:szCs w:val="24"/>
        </w:rPr>
        <w:t xml:space="preserve">Independensi merupakan sikap yang harus dimiliki oleh seorang auditor untuk meningkatkan keandalan dan kredibilitas laporan keuangan, sehingga dapat meningkatkan kepercayaan investor dalam mengambil suatu keputusan. Penelitian ini bertujuan untuk menguji pengaruh opini audit, </w:t>
      </w:r>
      <w:r>
        <w:rPr>
          <w:rFonts w:ascii="Times New Roman" w:hAnsi="Times New Roman"/>
          <w:i/>
          <w:iCs/>
          <w:sz w:val="24"/>
          <w:szCs w:val="24"/>
        </w:rPr>
        <w:t>financial distress</w:t>
      </w:r>
      <w:r>
        <w:rPr>
          <w:rFonts w:ascii="Times New Roman" w:hAnsi="Times New Roman"/>
          <w:sz w:val="24"/>
          <w:szCs w:val="24"/>
        </w:rPr>
        <w:t xml:space="preserve">, dan profitabilitas terhadap </w:t>
      </w:r>
      <w:r>
        <w:rPr>
          <w:rFonts w:ascii="Times New Roman" w:hAnsi="Times New Roman"/>
          <w:i/>
          <w:iCs/>
          <w:sz w:val="24"/>
          <w:szCs w:val="24"/>
        </w:rPr>
        <w:t>auditor switching</w:t>
      </w:r>
      <w:r>
        <w:rPr>
          <w:rFonts w:ascii="Times New Roman" w:hAnsi="Times New Roman"/>
          <w:sz w:val="24"/>
          <w:szCs w:val="24"/>
        </w:rPr>
        <w:t xml:space="preserve"> dengan </w:t>
      </w:r>
      <w:r>
        <w:rPr>
          <w:rFonts w:ascii="Times New Roman" w:hAnsi="Times New Roman"/>
          <w:i/>
          <w:iCs/>
          <w:sz w:val="24"/>
          <w:szCs w:val="24"/>
        </w:rPr>
        <w:t xml:space="preserve">audit delay </w:t>
      </w:r>
      <w:r>
        <w:rPr>
          <w:rFonts w:ascii="Times New Roman" w:hAnsi="Times New Roman"/>
          <w:sz w:val="24"/>
          <w:szCs w:val="24"/>
        </w:rPr>
        <w:t xml:space="preserve">sebagai variabel </w:t>
      </w:r>
      <w:r>
        <w:rPr>
          <w:rFonts w:ascii="Times New Roman" w:hAnsi="Times New Roman"/>
          <w:i/>
          <w:iCs/>
          <w:sz w:val="24"/>
          <w:szCs w:val="24"/>
        </w:rPr>
        <w:t>intervening.</w:t>
      </w:r>
    </w:p>
    <w:p w14:paraId="48A90BE4" w14:textId="1CB39BDD" w:rsidR="00295BE7" w:rsidRDefault="00AF2CF2" w:rsidP="00E4023A">
      <w:pPr>
        <w:spacing w:line="240" w:lineRule="auto"/>
        <w:jc w:val="both"/>
        <w:rPr>
          <w:rFonts w:ascii="Times New Roman" w:hAnsi="Times New Roman"/>
          <w:sz w:val="24"/>
          <w:szCs w:val="24"/>
        </w:rPr>
      </w:pPr>
      <w:r>
        <w:rPr>
          <w:rFonts w:ascii="Times New Roman" w:hAnsi="Times New Roman"/>
          <w:i/>
          <w:iCs/>
          <w:sz w:val="24"/>
          <w:szCs w:val="24"/>
        </w:rPr>
        <w:t xml:space="preserve">Auditor switching </w:t>
      </w:r>
      <w:r>
        <w:rPr>
          <w:rFonts w:ascii="Times New Roman" w:hAnsi="Times New Roman"/>
          <w:sz w:val="24"/>
          <w:szCs w:val="24"/>
        </w:rPr>
        <w:t xml:space="preserve">merupakan pergantian auditor atau KAP yang dilakukan oleh perusahaan. </w:t>
      </w:r>
      <w:r>
        <w:rPr>
          <w:rFonts w:ascii="Times New Roman" w:hAnsi="Times New Roman"/>
          <w:i/>
          <w:iCs/>
          <w:sz w:val="24"/>
          <w:szCs w:val="24"/>
        </w:rPr>
        <w:t xml:space="preserve">Auditor switching </w:t>
      </w:r>
      <w:r>
        <w:rPr>
          <w:rFonts w:ascii="Times New Roman" w:hAnsi="Times New Roman"/>
          <w:sz w:val="24"/>
          <w:szCs w:val="24"/>
        </w:rPr>
        <w:t xml:space="preserve">ada yang bersifat wajib </w:t>
      </w:r>
      <w:r>
        <w:rPr>
          <w:rFonts w:ascii="Times New Roman" w:hAnsi="Times New Roman"/>
          <w:i/>
          <w:iCs/>
          <w:sz w:val="24"/>
          <w:szCs w:val="24"/>
        </w:rPr>
        <w:t xml:space="preserve">(mandatory) </w:t>
      </w:r>
      <w:r>
        <w:rPr>
          <w:rFonts w:ascii="Times New Roman" w:hAnsi="Times New Roman"/>
          <w:sz w:val="24"/>
          <w:szCs w:val="24"/>
        </w:rPr>
        <w:t xml:space="preserve">dan ada yang bersifat sukarela </w:t>
      </w:r>
      <w:r>
        <w:rPr>
          <w:rFonts w:ascii="Times New Roman" w:hAnsi="Times New Roman"/>
          <w:i/>
          <w:iCs/>
          <w:sz w:val="24"/>
          <w:szCs w:val="24"/>
        </w:rPr>
        <w:t>(voluntary)</w:t>
      </w:r>
      <w:r>
        <w:rPr>
          <w:rFonts w:ascii="Times New Roman" w:hAnsi="Times New Roman"/>
          <w:sz w:val="24"/>
          <w:szCs w:val="24"/>
        </w:rPr>
        <w:t xml:space="preserve">. Teori yang mendasari penelitian ini adalah teori agensi dan teori sinyal. Teori agensi merupakan teori yang menjelaskan mengenai hubungan agensi yaitu </w:t>
      </w:r>
      <w:r>
        <w:rPr>
          <w:rFonts w:ascii="Times New Roman" w:hAnsi="Times New Roman"/>
          <w:i/>
          <w:iCs/>
          <w:sz w:val="24"/>
          <w:szCs w:val="24"/>
        </w:rPr>
        <w:t xml:space="preserve">principal </w:t>
      </w:r>
      <w:r>
        <w:rPr>
          <w:rFonts w:ascii="Times New Roman" w:hAnsi="Times New Roman"/>
          <w:sz w:val="24"/>
          <w:szCs w:val="24"/>
        </w:rPr>
        <w:t xml:space="preserve">dan </w:t>
      </w:r>
      <w:r>
        <w:rPr>
          <w:rFonts w:ascii="Times New Roman" w:hAnsi="Times New Roman"/>
          <w:i/>
          <w:iCs/>
          <w:sz w:val="24"/>
          <w:szCs w:val="24"/>
        </w:rPr>
        <w:t>agent</w:t>
      </w:r>
      <w:r>
        <w:rPr>
          <w:rFonts w:ascii="Times New Roman" w:hAnsi="Times New Roman"/>
          <w:sz w:val="24"/>
          <w:szCs w:val="24"/>
        </w:rPr>
        <w:t>. Teori sinyal merupakan teori yang menjelaskan mengenai sinyal yang diberikan kepada pihak investor dan pihak lainnya atas informasi melalui laporan keuangan.</w:t>
      </w:r>
    </w:p>
    <w:p w14:paraId="04274EBF" w14:textId="038B93D9" w:rsidR="00295BE7" w:rsidRDefault="00AF2CF2" w:rsidP="00E4023A">
      <w:pPr>
        <w:spacing w:line="240" w:lineRule="auto"/>
        <w:jc w:val="both"/>
        <w:rPr>
          <w:rFonts w:ascii="Times New Roman" w:hAnsi="Times New Roman"/>
          <w:sz w:val="24"/>
          <w:szCs w:val="24"/>
        </w:rPr>
      </w:pPr>
      <w:r>
        <w:rPr>
          <w:rFonts w:ascii="Times New Roman" w:hAnsi="Times New Roman"/>
          <w:sz w:val="24"/>
          <w:szCs w:val="24"/>
        </w:rPr>
        <w:t xml:space="preserve">Populasi dalam penelitian ini adalah seluruh perusahaan manufaktur yang terdaftar di Bursa Efek Indonesia periode 2015-2017. Teknik pengambilan sampel dengan menggunakan </w:t>
      </w:r>
      <w:r>
        <w:rPr>
          <w:rFonts w:ascii="Times New Roman" w:hAnsi="Times New Roman"/>
          <w:i/>
          <w:iCs/>
          <w:sz w:val="24"/>
          <w:szCs w:val="24"/>
        </w:rPr>
        <w:t>purposive sampling.</w:t>
      </w:r>
      <w:r>
        <w:rPr>
          <w:rFonts w:ascii="Times New Roman" w:hAnsi="Times New Roman"/>
          <w:sz w:val="24"/>
          <w:szCs w:val="24"/>
        </w:rPr>
        <w:t xml:space="preserve"> Teknik analisis yang digunakan adalah metode kuantitatif, meliputi analisis statistik deskriptif, analisis regresi logistik, analisis regresi linier berganda, dan analisis jalur. Jumlah perusahaan manufaktur yang dijadikan sampel dalam penelitian ini adalah 216 sampel selama 3 tahun pengamatan.</w:t>
      </w:r>
    </w:p>
    <w:p w14:paraId="14677C9E" w14:textId="5D0E2AC4" w:rsidR="00295BE7" w:rsidRDefault="00AF2CF2" w:rsidP="00E4023A">
      <w:pPr>
        <w:spacing w:line="240" w:lineRule="auto"/>
        <w:jc w:val="both"/>
        <w:rPr>
          <w:rFonts w:ascii="Times New Roman" w:hAnsi="Times New Roman"/>
          <w:sz w:val="24"/>
          <w:szCs w:val="24"/>
        </w:rPr>
      </w:pPr>
      <w:r>
        <w:rPr>
          <w:rFonts w:ascii="Times New Roman" w:hAnsi="Times New Roman"/>
          <w:sz w:val="24"/>
          <w:szCs w:val="24"/>
        </w:rPr>
        <w:t xml:space="preserve">Hasil analisis statistik deskriptif menunjukkan pada periode 2015-2017, terdapat 87% dari sampel yang tidak melakukan pergantian auditor dan 13% dari sampel yang melakukan pergantian auditor. Hasil uji hipotesis model pertama menunjukkan bahwa nilai signifikan opini audit sebesar 0,000… lebih kecil dari α (0,05), </w:t>
      </w:r>
      <w:r>
        <w:rPr>
          <w:rFonts w:ascii="Times New Roman" w:hAnsi="Times New Roman"/>
          <w:i/>
          <w:iCs/>
          <w:sz w:val="24"/>
          <w:szCs w:val="24"/>
        </w:rPr>
        <w:t>financial distress</w:t>
      </w:r>
      <w:r>
        <w:rPr>
          <w:rFonts w:ascii="Times New Roman" w:hAnsi="Times New Roman"/>
          <w:sz w:val="24"/>
          <w:szCs w:val="24"/>
        </w:rPr>
        <w:t xml:space="preserve"> sebesar 0,031 lebih kecil dari α (0,05), profitabilitas sebesar 0,023 lebih kecil dari α (0,05), </w:t>
      </w:r>
      <w:r>
        <w:rPr>
          <w:rFonts w:ascii="Times New Roman" w:hAnsi="Times New Roman"/>
          <w:i/>
          <w:iCs/>
          <w:sz w:val="24"/>
          <w:szCs w:val="24"/>
        </w:rPr>
        <w:t>audit delay</w:t>
      </w:r>
      <w:r>
        <w:rPr>
          <w:rFonts w:ascii="Times New Roman" w:hAnsi="Times New Roman"/>
          <w:sz w:val="24"/>
          <w:szCs w:val="24"/>
        </w:rPr>
        <w:t xml:space="preserve"> sebesar 0,271 lebih besar dari α (0,05). Untuk hasil uji hipotesis model kedua menunjukkan bahwa nilai signifikan opini audit sebesar 0,0005 lebih kecil dari α (0,05), </w:t>
      </w:r>
      <w:r>
        <w:rPr>
          <w:rFonts w:ascii="Times New Roman" w:hAnsi="Times New Roman"/>
          <w:i/>
          <w:iCs/>
          <w:sz w:val="24"/>
          <w:szCs w:val="24"/>
        </w:rPr>
        <w:t xml:space="preserve">financial distress </w:t>
      </w:r>
      <w:r>
        <w:rPr>
          <w:rFonts w:ascii="Times New Roman" w:hAnsi="Times New Roman"/>
          <w:sz w:val="24"/>
          <w:szCs w:val="24"/>
        </w:rPr>
        <w:t>sebesar 0,024 lebih kecil dari α (0,05), profitabilitas sebesar 0,000… lebih kecil dari α (0,05).</w:t>
      </w:r>
    </w:p>
    <w:p w14:paraId="6124677A" w14:textId="77777777" w:rsidR="00295BE7" w:rsidRDefault="00AF2CF2" w:rsidP="00E4023A">
      <w:pPr>
        <w:spacing w:line="240" w:lineRule="auto"/>
        <w:jc w:val="both"/>
        <w:rPr>
          <w:rFonts w:ascii="Times New Roman" w:hAnsi="Times New Roman"/>
          <w:i/>
          <w:iCs/>
          <w:sz w:val="24"/>
          <w:szCs w:val="24"/>
        </w:rPr>
      </w:pPr>
      <w:r>
        <w:rPr>
          <w:rFonts w:ascii="Times New Roman" w:hAnsi="Times New Roman"/>
          <w:sz w:val="24"/>
          <w:szCs w:val="24"/>
        </w:rPr>
        <w:t xml:space="preserve">Hasil penelitian ini menyimpulkan bahwa pada model pertama terdapat cukup bukti opini audit berpengaruh signifikan terhadap kecenderungan melakukan </w:t>
      </w:r>
      <w:r>
        <w:rPr>
          <w:rFonts w:ascii="Times New Roman" w:hAnsi="Times New Roman"/>
          <w:i/>
          <w:iCs/>
          <w:sz w:val="24"/>
          <w:szCs w:val="24"/>
        </w:rPr>
        <w:t>auditor switching</w:t>
      </w:r>
      <w:r>
        <w:rPr>
          <w:rFonts w:ascii="Times New Roman" w:hAnsi="Times New Roman"/>
          <w:sz w:val="24"/>
          <w:szCs w:val="24"/>
        </w:rPr>
        <w:t xml:space="preserve">, </w:t>
      </w:r>
      <w:r>
        <w:rPr>
          <w:rFonts w:ascii="Times New Roman" w:hAnsi="Times New Roman"/>
          <w:i/>
          <w:iCs/>
          <w:sz w:val="24"/>
          <w:szCs w:val="24"/>
        </w:rPr>
        <w:t xml:space="preserve">financial distress </w:t>
      </w:r>
      <w:r>
        <w:rPr>
          <w:rFonts w:ascii="Times New Roman" w:hAnsi="Times New Roman"/>
          <w:sz w:val="24"/>
          <w:szCs w:val="24"/>
        </w:rPr>
        <w:t xml:space="preserve">berpengaruh signifikan terhadap kecenderungan melakukan </w:t>
      </w:r>
      <w:r>
        <w:rPr>
          <w:rFonts w:ascii="Times New Roman" w:hAnsi="Times New Roman"/>
          <w:i/>
          <w:iCs/>
          <w:sz w:val="24"/>
          <w:szCs w:val="24"/>
        </w:rPr>
        <w:t>auditor switching</w:t>
      </w:r>
      <w:r>
        <w:rPr>
          <w:rFonts w:ascii="Times New Roman" w:hAnsi="Times New Roman"/>
          <w:sz w:val="24"/>
          <w:szCs w:val="24"/>
        </w:rPr>
        <w:t xml:space="preserve">, dan profitabilitas berpengaruh signifikan terhadap kecenderungan tidak melakukan </w:t>
      </w:r>
      <w:r>
        <w:rPr>
          <w:rFonts w:ascii="Times New Roman" w:hAnsi="Times New Roman"/>
          <w:i/>
          <w:iCs/>
          <w:sz w:val="24"/>
          <w:szCs w:val="24"/>
        </w:rPr>
        <w:t>auditor switching</w:t>
      </w:r>
      <w:r>
        <w:rPr>
          <w:rFonts w:ascii="Times New Roman" w:hAnsi="Times New Roman"/>
          <w:sz w:val="24"/>
          <w:szCs w:val="24"/>
        </w:rPr>
        <w:t xml:space="preserve">, dan tidak terdapat cukup bukti bahwa </w:t>
      </w:r>
      <w:r>
        <w:rPr>
          <w:rFonts w:ascii="Times New Roman" w:hAnsi="Times New Roman"/>
          <w:i/>
          <w:iCs/>
          <w:sz w:val="24"/>
          <w:szCs w:val="24"/>
        </w:rPr>
        <w:t>audit delay</w:t>
      </w:r>
      <w:r>
        <w:rPr>
          <w:rFonts w:ascii="Times New Roman" w:hAnsi="Times New Roman"/>
          <w:sz w:val="24"/>
          <w:szCs w:val="24"/>
        </w:rPr>
        <w:t xml:space="preserve"> berpengaruh signifikan terhadap kecenderungan melakukan </w:t>
      </w:r>
      <w:r>
        <w:rPr>
          <w:rFonts w:ascii="Times New Roman" w:hAnsi="Times New Roman"/>
          <w:i/>
          <w:iCs/>
          <w:sz w:val="24"/>
          <w:szCs w:val="24"/>
        </w:rPr>
        <w:t xml:space="preserve">auditor switching. </w:t>
      </w:r>
      <w:r>
        <w:rPr>
          <w:rFonts w:ascii="Times New Roman" w:hAnsi="Times New Roman"/>
          <w:sz w:val="24"/>
          <w:szCs w:val="24"/>
        </w:rPr>
        <w:t xml:space="preserve">Pada model kedua terdapat cukup bukti bahwa opini audit </w:t>
      </w:r>
      <w:r>
        <w:rPr>
          <w:rFonts w:ascii="Times New Roman" w:eastAsia="PMingLiU" w:hAnsi="Times New Roman" w:hint="eastAsia"/>
          <w:sz w:val="24"/>
          <w:szCs w:val="24"/>
          <w:lang w:eastAsia="zh-TW"/>
        </w:rPr>
        <w:t>berpengaru</w:t>
      </w:r>
      <w:r>
        <w:rPr>
          <w:rFonts w:ascii="Times New Roman" w:eastAsia="PMingLiU" w:hAnsi="Times New Roman"/>
          <w:sz w:val="24"/>
          <w:szCs w:val="24"/>
          <w:lang w:eastAsia="zh-TW"/>
        </w:rPr>
        <w:t xml:space="preserve">h positif terhadap </w:t>
      </w:r>
      <w:r>
        <w:rPr>
          <w:rFonts w:ascii="Times New Roman" w:hAnsi="Times New Roman"/>
          <w:i/>
          <w:iCs/>
          <w:sz w:val="24"/>
          <w:szCs w:val="24"/>
        </w:rPr>
        <w:t>audit delay</w:t>
      </w:r>
      <w:r>
        <w:rPr>
          <w:rFonts w:ascii="Times New Roman" w:hAnsi="Times New Roman"/>
          <w:sz w:val="24"/>
          <w:szCs w:val="24"/>
        </w:rPr>
        <w:t xml:space="preserve">, </w:t>
      </w:r>
      <w:r>
        <w:rPr>
          <w:rFonts w:ascii="Times New Roman" w:hAnsi="Times New Roman"/>
          <w:i/>
          <w:iCs/>
          <w:sz w:val="24"/>
          <w:szCs w:val="24"/>
        </w:rPr>
        <w:t>financial distress</w:t>
      </w:r>
      <w:r>
        <w:rPr>
          <w:rFonts w:ascii="Times New Roman" w:hAnsi="Times New Roman"/>
          <w:sz w:val="24"/>
          <w:szCs w:val="24"/>
        </w:rPr>
        <w:t xml:space="preserve"> </w:t>
      </w:r>
      <w:r>
        <w:rPr>
          <w:rFonts w:ascii="Times New Roman" w:eastAsia="PMingLiU" w:hAnsi="Times New Roman" w:hint="eastAsia"/>
          <w:sz w:val="24"/>
          <w:szCs w:val="24"/>
          <w:lang w:eastAsia="zh-TW"/>
        </w:rPr>
        <w:t>berpengaru</w:t>
      </w:r>
      <w:r>
        <w:rPr>
          <w:rFonts w:ascii="Times New Roman" w:eastAsia="PMingLiU" w:hAnsi="Times New Roman"/>
          <w:sz w:val="24"/>
          <w:szCs w:val="24"/>
          <w:lang w:eastAsia="zh-TW"/>
        </w:rPr>
        <w:t xml:space="preserve">h positif terhadap </w:t>
      </w:r>
      <w:r>
        <w:rPr>
          <w:rFonts w:ascii="Times New Roman" w:hAnsi="Times New Roman"/>
          <w:i/>
          <w:iCs/>
          <w:sz w:val="24"/>
          <w:szCs w:val="24"/>
        </w:rPr>
        <w:t>audit delay</w:t>
      </w:r>
      <w:r>
        <w:rPr>
          <w:rFonts w:ascii="Times New Roman" w:hAnsi="Times New Roman"/>
          <w:sz w:val="24"/>
          <w:szCs w:val="24"/>
        </w:rPr>
        <w:t xml:space="preserve">, dan profitabilitas </w:t>
      </w:r>
      <w:r>
        <w:rPr>
          <w:rFonts w:ascii="Times New Roman" w:eastAsia="PMingLiU" w:hAnsi="Times New Roman" w:hint="eastAsia"/>
          <w:sz w:val="24"/>
          <w:szCs w:val="24"/>
          <w:lang w:eastAsia="zh-TW"/>
        </w:rPr>
        <w:t>berpengaru</w:t>
      </w:r>
      <w:r>
        <w:rPr>
          <w:rFonts w:ascii="Times New Roman" w:eastAsia="PMingLiU" w:hAnsi="Times New Roman"/>
          <w:sz w:val="24"/>
          <w:szCs w:val="24"/>
          <w:lang w:eastAsia="zh-TW"/>
        </w:rPr>
        <w:t xml:space="preserve">h negatif terhadap </w:t>
      </w:r>
      <w:r>
        <w:rPr>
          <w:rFonts w:ascii="Times New Roman" w:hAnsi="Times New Roman"/>
          <w:i/>
          <w:iCs/>
          <w:sz w:val="24"/>
          <w:szCs w:val="24"/>
        </w:rPr>
        <w:t>audit delay</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 xml:space="preserve">Serta tidak terdapat cukup bukti bahwa </w:t>
      </w:r>
      <w:r>
        <w:rPr>
          <w:rFonts w:ascii="Times New Roman" w:hAnsi="Times New Roman"/>
          <w:i/>
          <w:iCs/>
          <w:sz w:val="24"/>
          <w:szCs w:val="24"/>
        </w:rPr>
        <w:t>audit delay</w:t>
      </w:r>
      <w:r>
        <w:rPr>
          <w:rFonts w:ascii="Times New Roman" w:hAnsi="Times New Roman"/>
          <w:sz w:val="24"/>
          <w:szCs w:val="24"/>
        </w:rPr>
        <w:t xml:space="preserve"> dapat menjembatani hubungan antara opini audit, </w:t>
      </w:r>
      <w:r>
        <w:rPr>
          <w:rFonts w:ascii="Times New Roman" w:hAnsi="Times New Roman"/>
          <w:i/>
          <w:iCs/>
          <w:sz w:val="24"/>
          <w:szCs w:val="24"/>
        </w:rPr>
        <w:t>financial distress,</w:t>
      </w:r>
      <w:r>
        <w:rPr>
          <w:rFonts w:ascii="Times New Roman" w:hAnsi="Times New Roman"/>
          <w:sz w:val="24"/>
          <w:szCs w:val="24"/>
        </w:rPr>
        <w:t xml:space="preserve"> dan profitabilitas dengan </w:t>
      </w:r>
      <w:r>
        <w:rPr>
          <w:rFonts w:ascii="Times New Roman" w:hAnsi="Times New Roman"/>
          <w:i/>
          <w:iCs/>
          <w:sz w:val="24"/>
          <w:szCs w:val="24"/>
        </w:rPr>
        <w:t>auditor switching.</w:t>
      </w:r>
    </w:p>
    <w:p w14:paraId="1127C4CE" w14:textId="77777777" w:rsidR="00E4023A" w:rsidRDefault="00E4023A">
      <w:pPr>
        <w:jc w:val="both"/>
        <w:rPr>
          <w:rFonts w:ascii="Times New Roman" w:hAnsi="Times New Roman"/>
          <w:sz w:val="24"/>
          <w:szCs w:val="24"/>
        </w:rPr>
      </w:pPr>
    </w:p>
    <w:p w14:paraId="74DFE119" w14:textId="77777777" w:rsidR="00295BE7" w:rsidRDefault="00295BE7">
      <w:pPr>
        <w:jc w:val="both"/>
        <w:rPr>
          <w:rFonts w:ascii="Times New Roman" w:hAnsi="Times New Roman"/>
          <w:i/>
          <w:iCs/>
          <w:sz w:val="24"/>
          <w:szCs w:val="24"/>
        </w:rPr>
      </w:pPr>
      <w:bookmarkStart w:id="1" w:name="_GoBack"/>
      <w:bookmarkEnd w:id="1"/>
    </w:p>
    <w:p w14:paraId="4BCB7338" w14:textId="77777777" w:rsidR="00295BE7" w:rsidRDefault="00295BE7"/>
    <w:sectPr w:rsidR="00295BE7" w:rsidSect="00E4023A">
      <w:footerReference w:type="default" r:id="rId7"/>
      <w:pgSz w:w="11906" w:h="16838"/>
      <w:pgMar w:top="1417" w:right="1417" w:bottom="1417" w:left="1701"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A6A67" w14:textId="77777777" w:rsidR="00723EDC" w:rsidRDefault="00723EDC" w:rsidP="00E4023A">
      <w:pPr>
        <w:spacing w:after="0" w:line="240" w:lineRule="auto"/>
      </w:pPr>
      <w:r>
        <w:separator/>
      </w:r>
    </w:p>
  </w:endnote>
  <w:endnote w:type="continuationSeparator" w:id="0">
    <w:p w14:paraId="33E41B72" w14:textId="77777777" w:rsidR="00723EDC" w:rsidRDefault="00723EDC" w:rsidP="00E4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271275"/>
      <w:docPartObj>
        <w:docPartGallery w:val="Page Numbers (Bottom of Page)"/>
        <w:docPartUnique/>
      </w:docPartObj>
    </w:sdtPr>
    <w:sdtEndPr>
      <w:rPr>
        <w:noProof/>
      </w:rPr>
    </w:sdtEndPr>
    <w:sdtContent>
      <w:p w14:paraId="12C0AD83" w14:textId="676CF886" w:rsidR="00E4023A" w:rsidRDefault="00E4023A">
        <w:pPr>
          <w:pStyle w:val="Footer"/>
          <w:jc w:val="center"/>
        </w:pPr>
        <w:r>
          <w:fldChar w:fldCharType="begin"/>
        </w:r>
        <w:r>
          <w:instrText xml:space="preserve"> PAGE   \* MERGEFORMAT </w:instrText>
        </w:r>
        <w:r>
          <w:fldChar w:fldCharType="separate"/>
        </w:r>
        <w:r w:rsidR="00723EDC">
          <w:rPr>
            <w:noProof/>
          </w:rPr>
          <w:t>iii</w:t>
        </w:r>
        <w:r>
          <w:rPr>
            <w:noProof/>
          </w:rPr>
          <w:fldChar w:fldCharType="end"/>
        </w:r>
      </w:p>
    </w:sdtContent>
  </w:sdt>
  <w:p w14:paraId="1CAF3A56" w14:textId="77777777" w:rsidR="00E4023A" w:rsidRDefault="00E40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810F" w14:textId="77777777" w:rsidR="00723EDC" w:rsidRDefault="00723EDC" w:rsidP="00E4023A">
      <w:pPr>
        <w:spacing w:after="0" w:line="240" w:lineRule="auto"/>
      </w:pPr>
      <w:r>
        <w:separator/>
      </w:r>
    </w:p>
  </w:footnote>
  <w:footnote w:type="continuationSeparator" w:id="0">
    <w:p w14:paraId="533D7B60" w14:textId="77777777" w:rsidR="00723EDC" w:rsidRDefault="00723EDC" w:rsidP="00E40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B4038"/>
    <w:rsid w:val="00295BE7"/>
    <w:rsid w:val="00723EDC"/>
    <w:rsid w:val="00AF2CF2"/>
    <w:rsid w:val="00C16F8E"/>
    <w:rsid w:val="00E4023A"/>
    <w:rsid w:val="1C9B1C8D"/>
    <w:rsid w:val="634B4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FBA2A"/>
  <w15:docId w15:val="{10DD7FCD-38BF-4B9B-A9DE-2F28BD57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id-ID"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rPr>
  </w:style>
  <w:style w:type="paragraph" w:styleId="Header">
    <w:name w:val="header"/>
    <w:basedOn w:val="Normal"/>
    <w:link w:val="HeaderChar"/>
    <w:rsid w:val="00E4023A"/>
    <w:pPr>
      <w:tabs>
        <w:tab w:val="center" w:pos="4513"/>
        <w:tab w:val="right" w:pos="9026"/>
      </w:tabs>
      <w:spacing w:after="0" w:line="240" w:lineRule="auto"/>
    </w:pPr>
  </w:style>
  <w:style w:type="character" w:customStyle="1" w:styleId="HeaderChar">
    <w:name w:val="Header Char"/>
    <w:basedOn w:val="DefaultParagraphFont"/>
    <w:link w:val="Header"/>
    <w:rsid w:val="00E4023A"/>
    <w:rPr>
      <w:lang w:val="en-US"/>
    </w:rPr>
  </w:style>
  <w:style w:type="character" w:customStyle="1" w:styleId="FooterChar">
    <w:name w:val="Footer Char"/>
    <w:basedOn w:val="DefaultParagraphFont"/>
    <w:link w:val="Footer"/>
    <w:uiPriority w:val="99"/>
    <w:rsid w:val="00E4023A"/>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Perpustakaan</cp:lastModifiedBy>
  <cp:revision>3</cp:revision>
  <dcterms:created xsi:type="dcterms:W3CDTF">2019-05-10T04:15:00Z</dcterms:created>
  <dcterms:modified xsi:type="dcterms:W3CDTF">2020-07-01T03:57:00Z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