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6BAD" w14:textId="77777777" w:rsidR="00F511D8" w:rsidRPr="00254D4D" w:rsidRDefault="00F511D8" w:rsidP="00F511D8">
      <w:pPr>
        <w:pStyle w:val="Heading1"/>
        <w:jc w:val="center"/>
        <w:rPr>
          <w:bCs w:val="0"/>
          <w:sz w:val="24"/>
          <w:szCs w:val="24"/>
        </w:rPr>
      </w:pPr>
      <w:bookmarkStart w:id="0" w:name="_Toc14347365"/>
      <w:bookmarkStart w:id="1" w:name="_Toc14700768"/>
      <w:r w:rsidRPr="00254D4D">
        <w:rPr>
          <w:bCs w:val="0"/>
          <w:sz w:val="24"/>
          <w:szCs w:val="24"/>
        </w:rPr>
        <w:t>ABSTRAK</w:t>
      </w:r>
      <w:bookmarkEnd w:id="0"/>
      <w:bookmarkEnd w:id="1"/>
    </w:p>
    <w:p w14:paraId="4F488B03" w14:textId="77777777" w:rsidR="00F511D8" w:rsidRDefault="00F511D8" w:rsidP="00F51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9D0A7" w14:textId="77777777" w:rsidR="00F511D8" w:rsidRDefault="00F511D8" w:rsidP="00F51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Bimasakti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74150390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COFFEE SHOP </w:t>
      </w:r>
      <w:r>
        <w:rPr>
          <w:rFonts w:ascii="Times New Roman" w:hAnsi="Times New Roman" w:cs="Times New Roman"/>
          <w:sz w:val="24"/>
          <w:szCs w:val="24"/>
        </w:rPr>
        <w:t xml:space="preserve">“KOPI JUMBO” di Jakarta Utara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S.E.,M.M.</w:t>
      </w:r>
      <w:proofErr w:type="gramEnd"/>
    </w:p>
    <w:p w14:paraId="6C9652FC" w14:textId="77777777" w:rsidR="00F511D8" w:rsidRDefault="00F511D8" w:rsidP="00F511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 JUMBO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. KOPI JUMBO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KOPI JUMBO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Utara. </w:t>
      </w:r>
    </w:p>
    <w:p w14:paraId="5DFA6FDA" w14:textId="77777777" w:rsidR="00F511D8" w:rsidRDefault="00F511D8" w:rsidP="00F511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 JUMBO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E2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14E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14E2F">
        <w:rPr>
          <w:rFonts w:ascii="Times New Roman" w:hAnsi="Times New Roman" w:cs="Times New Roman"/>
          <w:sz w:val="24"/>
          <w:szCs w:val="24"/>
        </w:rPr>
        <w:t xml:space="preserve"> </w:t>
      </w:r>
      <w:r w:rsidRPr="00914E2F">
        <w:rPr>
          <w:rFonts w:ascii="Times New Roman" w:hAnsi="Times New Roman" w:cs="Times New Roman"/>
          <w:i/>
          <w:sz w:val="24"/>
          <w:szCs w:val="24"/>
        </w:rPr>
        <w:t xml:space="preserve">coffee shop </w:t>
      </w:r>
      <w:proofErr w:type="spellStart"/>
      <w:r w:rsidRPr="00914E2F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91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2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14E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4E2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1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2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1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2F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91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Jabodetabek</w:t>
      </w:r>
      <w:proofErr w:type="spellEnd"/>
      <w:r w:rsidRPr="00914E2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KOPI JUMBO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A1E405" w14:textId="77777777" w:rsidR="00F511D8" w:rsidRPr="004D0BD7" w:rsidRDefault="00F511D8" w:rsidP="00F511D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KOPI JUMBO </w:t>
      </w:r>
      <w:proofErr w:type="spellStart"/>
      <w:r>
        <w:rPr>
          <w:rFonts w:ascii="Times New Roman" w:hAnsi="Times New Roman" w:cs="Times New Roman"/>
          <w:sz w:val="24"/>
        </w:rPr>
        <w:t>berencana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</w:rPr>
        <w:t>spanduk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mengadakan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>
        <w:rPr>
          <w:rFonts w:ascii="Times New Roman" w:hAnsi="Times New Roman" w:cs="Times New Roman"/>
          <w:i/>
          <w:iCs/>
          <w:sz w:val="24"/>
        </w:rPr>
        <w:t xml:space="preserve">Coffee Shop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KOPI JUMBO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CB58E40" w14:textId="77777777" w:rsidR="00F511D8" w:rsidRDefault="00F511D8" w:rsidP="00F511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JUMBO.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orang.</w:t>
      </w:r>
    </w:p>
    <w:p w14:paraId="1C1EFF99" w14:textId="77777777" w:rsidR="00F511D8" w:rsidRDefault="00F511D8" w:rsidP="00F511D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JUMBO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2DB3">
        <w:rPr>
          <w:rFonts w:ascii="Times New Roman" w:hAnsi="Times New Roman" w:cs="Times New Roman"/>
          <w:bCs/>
          <w:sz w:val="24"/>
          <w:szCs w:val="24"/>
        </w:rPr>
        <w:t>421.210.000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BEP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636.593.148.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payback period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Profitability Index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1,511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Kesimpulan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JUMBO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405BF5" w14:textId="77777777" w:rsidR="00F511D8" w:rsidRDefault="00F511D8" w:rsidP="00F511D8"/>
    <w:p w14:paraId="7C14BBDD" w14:textId="77777777" w:rsidR="00F511D8" w:rsidRDefault="00F511D8" w:rsidP="00F511D8"/>
    <w:p w14:paraId="427802D9" w14:textId="77777777" w:rsidR="00F511D8" w:rsidRDefault="00F511D8" w:rsidP="00F511D8"/>
    <w:p w14:paraId="11121886" w14:textId="77777777" w:rsidR="00F511D8" w:rsidRDefault="00F511D8" w:rsidP="00F511D8"/>
    <w:p w14:paraId="7E439069" w14:textId="77777777" w:rsidR="00F511D8" w:rsidRDefault="00F511D8" w:rsidP="00F511D8"/>
    <w:p w14:paraId="01081425" w14:textId="77777777" w:rsidR="00F511D8" w:rsidRDefault="00F511D8" w:rsidP="00F511D8"/>
    <w:p w14:paraId="01311BD0" w14:textId="398E36AB" w:rsidR="008E63E1" w:rsidRPr="00F511D8" w:rsidRDefault="008E63E1" w:rsidP="00F511D8">
      <w:bookmarkStart w:id="2" w:name="_GoBack"/>
      <w:bookmarkEnd w:id="2"/>
    </w:p>
    <w:sectPr w:rsidR="008E63E1" w:rsidRPr="00F511D8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EC8C" w14:textId="77777777" w:rsidR="00C4601A" w:rsidRDefault="00C4601A" w:rsidP="001A38B3">
      <w:pPr>
        <w:spacing w:after="0" w:line="240" w:lineRule="auto"/>
      </w:pPr>
      <w:r>
        <w:separator/>
      </w:r>
    </w:p>
  </w:endnote>
  <w:endnote w:type="continuationSeparator" w:id="0">
    <w:p w14:paraId="7662B397" w14:textId="77777777" w:rsidR="00C4601A" w:rsidRDefault="00C4601A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D2FB" w14:textId="77777777" w:rsidR="00C4601A" w:rsidRDefault="00C4601A" w:rsidP="001A38B3">
      <w:pPr>
        <w:spacing w:after="0" w:line="240" w:lineRule="auto"/>
      </w:pPr>
      <w:r>
        <w:separator/>
      </w:r>
    </w:p>
  </w:footnote>
  <w:footnote w:type="continuationSeparator" w:id="0">
    <w:p w14:paraId="300CD4BD" w14:textId="77777777" w:rsidR="00C4601A" w:rsidRDefault="00C4601A" w:rsidP="001A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F59"/>
    <w:multiLevelType w:val="hybridMultilevel"/>
    <w:tmpl w:val="6400C6CA"/>
    <w:lvl w:ilvl="0" w:tplc="E8548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938E5"/>
    <w:rsid w:val="000B11F3"/>
    <w:rsid w:val="00116106"/>
    <w:rsid w:val="00165FB5"/>
    <w:rsid w:val="001A38B3"/>
    <w:rsid w:val="001A4B1F"/>
    <w:rsid w:val="002A6F60"/>
    <w:rsid w:val="004006B3"/>
    <w:rsid w:val="00407FC2"/>
    <w:rsid w:val="004750CF"/>
    <w:rsid w:val="004A28CB"/>
    <w:rsid w:val="00527D54"/>
    <w:rsid w:val="00567D4C"/>
    <w:rsid w:val="005A61A8"/>
    <w:rsid w:val="00635146"/>
    <w:rsid w:val="00646876"/>
    <w:rsid w:val="00754EFF"/>
    <w:rsid w:val="007E4464"/>
    <w:rsid w:val="008571D2"/>
    <w:rsid w:val="00882E3C"/>
    <w:rsid w:val="008E63E1"/>
    <w:rsid w:val="009605E9"/>
    <w:rsid w:val="00AB7229"/>
    <w:rsid w:val="00B95F1B"/>
    <w:rsid w:val="00BF0379"/>
    <w:rsid w:val="00BF3E7B"/>
    <w:rsid w:val="00C4601A"/>
    <w:rsid w:val="00CB19E0"/>
    <w:rsid w:val="00D310D2"/>
    <w:rsid w:val="00D50EBC"/>
    <w:rsid w:val="00DB083E"/>
    <w:rsid w:val="00DD01E2"/>
    <w:rsid w:val="00E7433A"/>
    <w:rsid w:val="00F511D8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3FF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D8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5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  <w:style w:type="character" w:customStyle="1" w:styleId="Heading1Char">
    <w:name w:val="Heading 1 Char"/>
    <w:basedOn w:val="DefaultParagraphFont"/>
    <w:link w:val="Heading1"/>
    <w:uiPriority w:val="9"/>
    <w:rsid w:val="00D50EB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qFormat/>
    <w:rsid w:val="004A28C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 sakti</cp:lastModifiedBy>
  <cp:revision>2</cp:revision>
  <cp:lastPrinted>2018-04-09T03:04:00Z</cp:lastPrinted>
  <dcterms:created xsi:type="dcterms:W3CDTF">2019-09-04T05:13:00Z</dcterms:created>
  <dcterms:modified xsi:type="dcterms:W3CDTF">2019-09-04T05:13:00Z</dcterms:modified>
</cp:coreProperties>
</file>