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5E1C" w14:textId="77777777" w:rsidR="00C632B0" w:rsidRPr="00034005" w:rsidRDefault="00C632B0" w:rsidP="00C632B0">
      <w:pPr>
        <w:pStyle w:val="Heading1"/>
        <w:jc w:val="center"/>
        <w:rPr>
          <w:bCs w:val="0"/>
          <w:sz w:val="24"/>
          <w:szCs w:val="24"/>
        </w:rPr>
      </w:pPr>
      <w:bookmarkStart w:id="0" w:name="_Toc15584042"/>
      <w:r w:rsidRPr="00034005">
        <w:rPr>
          <w:bCs w:val="0"/>
          <w:sz w:val="24"/>
          <w:szCs w:val="24"/>
        </w:rPr>
        <w:t>BAB I</w:t>
      </w:r>
      <w:bookmarkEnd w:id="0"/>
    </w:p>
    <w:p w14:paraId="35E91683" w14:textId="77777777" w:rsidR="00C632B0" w:rsidRPr="00034005" w:rsidRDefault="00C632B0" w:rsidP="00C632B0">
      <w:pPr>
        <w:pStyle w:val="Heading1"/>
        <w:jc w:val="center"/>
        <w:rPr>
          <w:bCs w:val="0"/>
          <w:sz w:val="24"/>
          <w:szCs w:val="24"/>
        </w:rPr>
      </w:pPr>
      <w:bookmarkStart w:id="1" w:name="_Toc15584043"/>
      <w:r w:rsidRPr="00034005">
        <w:rPr>
          <w:bCs w:val="0"/>
          <w:sz w:val="24"/>
          <w:szCs w:val="24"/>
        </w:rPr>
        <w:t>PENDAHULUAN</w:t>
      </w:r>
      <w:bookmarkEnd w:id="1"/>
    </w:p>
    <w:p w14:paraId="4A117E39" w14:textId="77777777" w:rsidR="00C632B0" w:rsidRDefault="00C632B0" w:rsidP="00C632B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5584044"/>
      <w:r>
        <w:rPr>
          <w:rFonts w:ascii="Times New Roman" w:hAnsi="Times New Roman" w:cs="Times New Roman"/>
          <w:b/>
          <w:sz w:val="24"/>
          <w:szCs w:val="24"/>
        </w:rPr>
        <w:t xml:space="preserve">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Bisnis</w:t>
      </w:r>
      <w:bookmarkEnd w:id="2"/>
      <w:proofErr w:type="spellEnd"/>
    </w:p>
    <w:p w14:paraId="1C243A5C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pesial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3C8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D3C8D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>.</w:t>
      </w:r>
    </w:p>
    <w:p w14:paraId="34DF933F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. </w:t>
      </w:r>
      <w:r w:rsidRPr="003408C5">
        <w:rPr>
          <w:rFonts w:ascii="Times New Roman" w:hAnsi="Times New Roman" w:cs="Times New Roman"/>
          <w:i/>
          <w:sz w:val="24"/>
          <w:szCs w:val="24"/>
        </w:rPr>
        <w:t>Event Organizer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(EO)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>. EO juga</w:t>
      </w:r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Event</w:t>
      </w:r>
      <w:r w:rsidRPr="008D3C8D">
        <w:rPr>
          <w:rFonts w:ascii="Times New Roman" w:hAnsi="Times New Roman" w:cs="Times New Roman"/>
          <w:i/>
          <w:sz w:val="24"/>
          <w:szCs w:val="24"/>
        </w:rPr>
        <w:t xml:space="preserve"> Organizer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08C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408C5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3408C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408C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34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8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4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8C5"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 w:rsidRPr="0034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8C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08C5">
        <w:rPr>
          <w:rFonts w:ascii="Times New Roman" w:hAnsi="Times New Roman" w:cs="Times New Roman"/>
          <w:sz w:val="24"/>
          <w:szCs w:val="24"/>
        </w:rPr>
        <w:t>bazar</w:t>
      </w:r>
      <w:r w:rsidRPr="00ED18E5">
        <w:rPr>
          <w:rFonts w:ascii="Times New Roman" w:hAnsi="Times New Roman" w:cs="Times New Roman"/>
          <w:sz w:val="24"/>
          <w:szCs w:val="24"/>
        </w:rPr>
        <w:t xml:space="preserve">, company, acara </w:t>
      </w:r>
      <w:proofErr w:type="spellStart"/>
      <w:r w:rsidRPr="00ED18E5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ED1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(promotor)</w:t>
      </w:r>
      <w:r w:rsidRPr="008D3C8D">
        <w:rPr>
          <w:rFonts w:ascii="Times New Roman" w:hAnsi="Times New Roman" w:cs="Times New Roman"/>
          <w:sz w:val="24"/>
          <w:szCs w:val="24"/>
        </w:rPr>
        <w:t xml:space="preserve"> dan lain-lain.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E5">
        <w:rPr>
          <w:rFonts w:ascii="Times New Roman" w:hAnsi="Times New Roman" w:cs="Times New Roman"/>
          <w:sz w:val="24"/>
          <w:szCs w:val="24"/>
        </w:rPr>
        <w:t xml:space="preserve"> acara</w:t>
      </w:r>
      <w:proofErr w:type="gramEnd"/>
      <w:r w:rsidRPr="00ED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E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ED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E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18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18E5"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 w:rsidRPr="00ED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acara-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863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31A">
        <w:rPr>
          <w:rFonts w:ascii="Times New Roman" w:hAnsi="Times New Roman" w:cs="Times New Roman"/>
          <w:i/>
          <w:sz w:val="24"/>
          <w:szCs w:val="24"/>
        </w:rPr>
        <w:t>family gathering, team building</w:t>
      </w:r>
      <w:r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BC2A13">
        <w:rPr>
          <w:rFonts w:ascii="Times New Roman" w:hAnsi="Times New Roman" w:cs="Times New Roman"/>
          <w:i/>
          <w:sz w:val="24"/>
          <w:szCs w:val="24"/>
        </w:rPr>
        <w:t>mentorship</w:t>
      </w:r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Bisni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Kwik Kian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097BB" w14:textId="77777777" w:rsidR="00C632B0" w:rsidRPr="0065153E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298"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A129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9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A1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E">
        <w:rPr>
          <w:rFonts w:ascii="Times New Roman" w:hAnsi="Times New Roman" w:cs="Times New Roman"/>
          <w:i/>
          <w:sz w:val="24"/>
          <w:szCs w:val="24"/>
        </w:rPr>
        <w:t>Instagram</w:t>
      </w:r>
      <w:r w:rsidRPr="00651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visualnya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dan video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pemandangan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acara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</w:t>
      </w:r>
      <w:r w:rsidRPr="0065153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dipung</w:t>
      </w:r>
      <w:r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E">
        <w:rPr>
          <w:rFonts w:ascii="Times New Roman" w:hAnsi="Times New Roman" w:cs="Times New Roman"/>
          <w:i/>
          <w:sz w:val="24"/>
          <w:szCs w:val="24"/>
        </w:rPr>
        <w:t>Instagram</w:t>
      </w:r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‘album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proofErr w:type="gramStart"/>
      <w:r w:rsidRPr="0065153E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 </w:t>
      </w:r>
      <w:r w:rsidRPr="0065153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B37C4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r w:rsidRPr="0065153E">
        <w:rPr>
          <w:rFonts w:ascii="Times New Roman" w:hAnsi="Times New Roman" w:cs="Times New Roman"/>
          <w:i/>
          <w:sz w:val="24"/>
          <w:szCs w:val="24"/>
        </w:rPr>
        <w:t>Instagram</w:t>
      </w:r>
      <w:r w:rsidRPr="00651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5153E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proofErr w:type="gramStart"/>
      <w:r w:rsidRPr="006515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media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mengartikulasikan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orang lain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153E">
        <w:rPr>
          <w:rFonts w:ascii="Times New Roman" w:hAnsi="Times New Roman" w:cs="Times New Roman"/>
          <w:sz w:val="24"/>
          <w:szCs w:val="24"/>
        </w:rPr>
        <w:t xml:space="preserve">Hal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mengakibat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individu-</w:t>
      </w:r>
      <w:r w:rsidRPr="0065153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dibuat-buat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laten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offline.</w:t>
      </w:r>
    </w:p>
    <w:p w14:paraId="7D698B1D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E">
        <w:rPr>
          <w:rFonts w:ascii="Times New Roman" w:hAnsi="Times New Roman" w:cs="Times New Roman"/>
          <w:i/>
          <w:sz w:val="24"/>
          <w:szCs w:val="24"/>
        </w:rPr>
        <w:t>Instagram</w:t>
      </w:r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2A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2D0C51">
        <w:rPr>
          <w:rFonts w:ascii="Times New Roman" w:hAnsi="Times New Roman" w:cs="Times New Roman"/>
          <w:i/>
          <w:sz w:val="24"/>
          <w:szCs w:val="24"/>
        </w:rPr>
        <w:t xml:space="preserve"> trend</w:t>
      </w:r>
      <w:r w:rsidRPr="0077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2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-17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sweet seventeen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birthday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5153E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mengekspos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53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rayakan</w:t>
      </w:r>
      <w:proofErr w:type="spellEnd"/>
      <w:r w:rsidRPr="0065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-17.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-17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(KTP)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(SIM)</w:t>
      </w:r>
    </w:p>
    <w:p w14:paraId="550AE1DA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875C43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EB37AD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C3D0AD" w14:textId="77777777" w:rsidR="00C632B0" w:rsidRPr="008D3C8D" w:rsidRDefault="00C632B0" w:rsidP="00C632B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5584045"/>
      <w:proofErr w:type="spellStart"/>
      <w:r w:rsidRPr="008D3C8D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8D3C8D">
        <w:rPr>
          <w:rFonts w:ascii="Times New Roman" w:hAnsi="Times New Roman" w:cs="Times New Roman"/>
          <w:b/>
          <w:sz w:val="24"/>
          <w:szCs w:val="24"/>
        </w:rPr>
        <w:t xml:space="preserve"> Usaha</w:t>
      </w:r>
      <w:bookmarkEnd w:id="3"/>
    </w:p>
    <w:p w14:paraId="712934D1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51">
        <w:rPr>
          <w:rFonts w:ascii="Times New Roman" w:hAnsi="Times New Roman" w:cs="Times New Roman"/>
          <w:i/>
          <w:sz w:val="24"/>
          <w:szCs w:val="24"/>
        </w:rPr>
        <w:t>event – event</w:t>
      </w:r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A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Nama Caplin Event Organizer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Charlie Chaplin,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74C">
        <w:rPr>
          <w:rFonts w:ascii="Times New Roman" w:hAnsi="Times New Roman" w:cs="Times New Roman"/>
          <w:i/>
          <w:sz w:val="24"/>
          <w:szCs w:val="24"/>
        </w:rPr>
        <w:t>owner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9774C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Event Organizer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Charlie Chaplin . Caplin Event Organizer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yang modern dan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54DC2A10" w14:textId="77777777" w:rsidR="00C632B0" w:rsidRPr="00E66DE3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depa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David (2017:158</w:t>
      </w:r>
      <w:r w:rsidRPr="00E66D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297157"/>
      <w:r w:rsidRPr="00E66DE3">
        <w:rPr>
          <w:rFonts w:ascii="Times New Roman" w:hAnsi="Times New Roman" w:cs="Times New Roman"/>
          <w:sz w:val="24"/>
          <w:szCs w:val="24"/>
        </w:rPr>
        <w:t>“</w:t>
      </w:r>
      <w:bookmarkStart w:id="5" w:name="_Hlk14868985"/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Menj</w:t>
      </w:r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588">
        <w:rPr>
          <w:rFonts w:ascii="Times New Roman" w:hAnsi="Times New Roman" w:cs="Times New Roman"/>
          <w:i/>
          <w:sz w:val="24"/>
          <w:szCs w:val="24"/>
        </w:rPr>
        <w:t>Event Organizer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</w:t>
      </w:r>
      <w:bookmarkEnd w:id="5"/>
      <w:r>
        <w:rPr>
          <w:rFonts w:ascii="Times New Roman" w:hAnsi="Times New Roman" w:cs="Times New Roman"/>
          <w:sz w:val="24"/>
          <w:szCs w:val="24"/>
        </w:rPr>
        <w:t>”.</w:t>
      </w:r>
      <w:bookmarkEnd w:id="4"/>
    </w:p>
    <w:p w14:paraId="1D4696A2" w14:textId="77777777" w:rsidR="00C632B0" w:rsidRPr="00E66DE3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E3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(2017:160</w:t>
      </w:r>
      <w:r w:rsidRPr="00E66D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DE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>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>?”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deklarasi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memformulasi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15297647"/>
      <w:proofErr w:type="spellStart"/>
      <w:r w:rsidRPr="00E66DE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66DE3">
        <w:rPr>
          <w:rFonts w:ascii="Times New Roman" w:hAnsi="Times New Roman" w:cs="Times New Roman"/>
          <w:sz w:val="24"/>
          <w:szCs w:val="24"/>
        </w:rPr>
        <w:t>:</w:t>
      </w:r>
    </w:p>
    <w:p w14:paraId="380D9121" w14:textId="77777777" w:rsidR="00C632B0" w:rsidRDefault="00C632B0" w:rsidP="00C632B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869042"/>
      <w:proofErr w:type="spellStart"/>
      <w:r w:rsidRPr="002C5E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5E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proofErr w:type="gramEnd"/>
      <w:r w:rsidRPr="002C5E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>.</w:t>
      </w:r>
    </w:p>
    <w:p w14:paraId="7B857561" w14:textId="77777777" w:rsidR="00C632B0" w:rsidRDefault="00C632B0" w:rsidP="00C632B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E6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>,</w:t>
      </w:r>
    </w:p>
    <w:p w14:paraId="49F4F4A3" w14:textId="77777777" w:rsidR="00C632B0" w:rsidRPr="002C5E6B" w:rsidRDefault="00C632B0" w:rsidP="00C632B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E6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5E6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2C5E6B">
        <w:rPr>
          <w:rFonts w:ascii="Times New Roman" w:hAnsi="Times New Roman" w:cs="Times New Roman"/>
          <w:sz w:val="24"/>
          <w:szCs w:val="24"/>
        </w:rPr>
        <w:t>bisnis</w:t>
      </w:r>
      <w:bookmarkEnd w:id="6"/>
      <w:proofErr w:type="spellEnd"/>
    </w:p>
    <w:bookmarkEnd w:id="7"/>
    <w:p w14:paraId="5559E85B" w14:textId="77777777" w:rsidR="00C632B0" w:rsidRDefault="00C632B0" w:rsidP="00C632B0">
      <w:pPr>
        <w:spacing w:line="48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D3C8D">
        <w:rPr>
          <w:rFonts w:ascii="Times New Roman" w:hAnsi="Times New Roman" w:cs="Times New Roman"/>
          <w:sz w:val="24"/>
          <w:szCs w:val="24"/>
        </w:rPr>
        <w:t xml:space="preserve">Pada zaman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haru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(2013:130),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E96">
        <w:rPr>
          <w:rFonts w:ascii="Times New Roman" w:hAnsi="Times New Roman" w:cs="Times New Roman"/>
          <w:i/>
          <w:sz w:val="24"/>
          <w:szCs w:val="24"/>
        </w:rPr>
        <w:t>Event Organizer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8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3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D3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CE69" w14:textId="77777777" w:rsidR="00C632B0" w:rsidRPr="00F1696C" w:rsidRDefault="00C632B0" w:rsidP="00C632B0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</w:t>
      </w:r>
      <w:r w:rsidRPr="00C12E96">
        <w:rPr>
          <w:rFonts w:ascii="Times New Roman" w:hAnsi="Times New Roman" w:cs="Times New Roman"/>
          <w:i/>
          <w:sz w:val="24"/>
          <w:szCs w:val="24"/>
        </w:rPr>
        <w:t>Event Organizer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828CCD" w14:textId="77777777" w:rsidR="00C632B0" w:rsidRPr="00F1696C" w:rsidRDefault="00C632B0" w:rsidP="00C632B0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</w:t>
      </w:r>
      <w:r w:rsidRPr="00F1696C">
        <w:rPr>
          <w:rFonts w:ascii="Times New Roman" w:hAnsi="Times New Roman" w:cs="Times New Roman"/>
          <w:sz w:val="24"/>
          <w:szCs w:val="24"/>
        </w:rPr>
        <w:t>.</w:t>
      </w:r>
    </w:p>
    <w:p w14:paraId="2E607BA6" w14:textId="77777777" w:rsidR="00C632B0" w:rsidRPr="00F1696C" w:rsidRDefault="00C632B0" w:rsidP="00C632B0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6C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6C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E96">
        <w:rPr>
          <w:rFonts w:ascii="Times New Roman" w:hAnsi="Times New Roman" w:cs="Times New Roman"/>
          <w:i/>
          <w:sz w:val="24"/>
          <w:szCs w:val="24"/>
        </w:rPr>
        <w:t>Event Organizer</w:t>
      </w:r>
      <w:r w:rsidRPr="00F1696C">
        <w:rPr>
          <w:rFonts w:ascii="Times New Roman" w:hAnsi="Times New Roman" w:cs="Times New Roman"/>
          <w:sz w:val="24"/>
          <w:szCs w:val="24"/>
        </w:rPr>
        <w:t>.</w:t>
      </w:r>
    </w:p>
    <w:p w14:paraId="46746DB7" w14:textId="77777777" w:rsidR="00C632B0" w:rsidRPr="00F1696C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1696C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6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6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1696C">
        <w:rPr>
          <w:rFonts w:ascii="Times New Roman" w:hAnsi="Times New Roman" w:cs="Times New Roman"/>
          <w:sz w:val="24"/>
          <w:szCs w:val="24"/>
        </w:rPr>
        <w:t>:</w:t>
      </w:r>
    </w:p>
    <w:p w14:paraId="7BA1DA39" w14:textId="77777777" w:rsidR="00C632B0" w:rsidRDefault="00C632B0" w:rsidP="00C632B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Event Organizer</w:t>
      </w:r>
    </w:p>
    <w:p w14:paraId="0B3DA742" w14:textId="77777777" w:rsidR="00C632B0" w:rsidRPr="001927A7" w:rsidRDefault="00C632B0" w:rsidP="00C632B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Event Organizer,</w:t>
      </w:r>
    </w:p>
    <w:p w14:paraId="57464DD7" w14:textId="77777777" w:rsidR="00C632B0" w:rsidRPr="001927A7" w:rsidRDefault="00C632B0" w:rsidP="00C632B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>.</w:t>
      </w:r>
    </w:p>
    <w:p w14:paraId="3F251A28" w14:textId="77777777" w:rsidR="00C632B0" w:rsidRPr="001927A7" w:rsidRDefault="00C632B0" w:rsidP="00C632B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>.</w:t>
      </w:r>
    </w:p>
    <w:p w14:paraId="0D693D56" w14:textId="77777777" w:rsidR="00C632B0" w:rsidRDefault="00C632B0" w:rsidP="00C632B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7A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r w:rsidRPr="00B16D23">
        <w:rPr>
          <w:rFonts w:ascii="Times New Roman" w:hAnsi="Times New Roman" w:cs="Times New Roman"/>
          <w:i/>
          <w:sz w:val="24"/>
          <w:szCs w:val="24"/>
        </w:rPr>
        <w:t>brand image</w:t>
      </w:r>
      <w:r w:rsidRPr="001927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27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62C6B0" w14:textId="77777777" w:rsidR="00C632B0" w:rsidRPr="001B65B0" w:rsidRDefault="00C632B0" w:rsidP="00C632B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D1B7C" w14:textId="77777777" w:rsidR="00C632B0" w:rsidRPr="00E66DE3" w:rsidRDefault="00C632B0" w:rsidP="00C632B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15584046"/>
      <w:proofErr w:type="spellStart"/>
      <w:r w:rsidRPr="00E66DE3">
        <w:rPr>
          <w:rFonts w:ascii="Times New Roman" w:hAnsi="Times New Roman" w:cs="Times New Roman"/>
          <w:b/>
          <w:sz w:val="24"/>
          <w:szCs w:val="24"/>
        </w:rPr>
        <w:t>Besarnya</w:t>
      </w:r>
      <w:proofErr w:type="spellEnd"/>
      <w:r w:rsidRPr="00E66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b/>
          <w:sz w:val="24"/>
          <w:szCs w:val="24"/>
        </w:rPr>
        <w:t>Peluang</w:t>
      </w:r>
      <w:proofErr w:type="spellEnd"/>
      <w:r w:rsidRPr="00E66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DE3">
        <w:rPr>
          <w:rFonts w:ascii="Times New Roman" w:hAnsi="Times New Roman" w:cs="Times New Roman"/>
          <w:b/>
          <w:sz w:val="24"/>
          <w:szCs w:val="24"/>
        </w:rPr>
        <w:t>Bisnis</w:t>
      </w:r>
      <w:bookmarkEnd w:id="8"/>
      <w:proofErr w:type="spellEnd"/>
    </w:p>
    <w:p w14:paraId="5DC4642C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313B0">
        <w:rPr>
          <w:rFonts w:ascii="Times New Roman" w:hAnsi="Times New Roman" w:cs="Times New Roman"/>
          <w:sz w:val="24"/>
          <w:szCs w:val="24"/>
        </w:rPr>
        <w:t>eperti</w:t>
      </w:r>
      <w:proofErr w:type="spellEnd"/>
      <w:r w:rsidRPr="00A313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13B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31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B0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A313B0">
        <w:rPr>
          <w:rFonts w:ascii="Times New Roman" w:hAnsi="Times New Roman" w:cs="Times New Roman"/>
          <w:sz w:val="24"/>
          <w:szCs w:val="24"/>
        </w:rPr>
        <w:t xml:space="preserve">, di dunia </w:t>
      </w:r>
      <w:proofErr w:type="spellStart"/>
      <w:r w:rsidRPr="00A313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1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, 21 ,&gt;70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momen-momen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video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43DD33" w14:textId="77777777" w:rsidR="00C632B0" w:rsidRPr="0057537D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D421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D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2018:</w:t>
      </w:r>
    </w:p>
    <w:p w14:paraId="1089D8FA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355B46F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9F7AFFC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E273017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06C9828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115FA0B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32644B9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E27470B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3DD6909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013314D" w14:textId="77777777" w:rsidR="00C632B0" w:rsidRDefault="00C632B0" w:rsidP="00C632B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B56FED5" w14:textId="77777777" w:rsidR="00C632B0" w:rsidRDefault="00C632B0" w:rsidP="00C632B0">
      <w:pPr>
        <w:keepNext/>
        <w:spacing w:line="240" w:lineRule="auto"/>
      </w:pPr>
    </w:p>
    <w:p w14:paraId="537B237F" w14:textId="77777777" w:rsidR="00C632B0" w:rsidRPr="00DB40F7" w:rsidRDefault="00C632B0" w:rsidP="00C632B0">
      <w:pPr>
        <w:pStyle w:val="Caption"/>
        <w:ind w:left="2880" w:firstLine="720"/>
        <w:rPr>
          <w:rFonts w:cs="Times New Roman"/>
          <w:b w:val="0"/>
          <w:szCs w:val="24"/>
        </w:rPr>
      </w:pPr>
      <w:bookmarkStart w:id="9" w:name="_Toc15586049"/>
      <w:r>
        <w:t>Gambar 1.</w:t>
      </w:r>
      <w:r>
        <w:fldChar w:fldCharType="begin"/>
      </w:r>
      <w:r>
        <w:instrText xml:space="preserve"> SEQ Gambar_1. \* ARABIC </w:instrText>
      </w:r>
      <w:r>
        <w:fldChar w:fldCharType="separate"/>
      </w:r>
      <w:r>
        <w:rPr>
          <w:noProof/>
        </w:rPr>
        <w:t>1</w:t>
      </w:r>
      <w:bookmarkEnd w:id="9"/>
      <w:r>
        <w:fldChar w:fldCharType="end"/>
      </w:r>
    </w:p>
    <w:p w14:paraId="360D98D4" w14:textId="77777777" w:rsidR="00C632B0" w:rsidRDefault="00C632B0" w:rsidP="00C632B0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307507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42ACC0C0" w14:textId="77777777" w:rsidR="00C632B0" w:rsidRDefault="00C632B0" w:rsidP="00C632B0">
      <w:pPr>
        <w:tabs>
          <w:tab w:val="left" w:pos="709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B060C1" wp14:editId="117C8B6E">
            <wp:extent cx="5791835" cy="358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19-03-10-19-30-43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6761" w14:textId="77777777" w:rsidR="00C632B0" w:rsidRPr="00DB40F7" w:rsidRDefault="00C632B0" w:rsidP="00C632B0">
      <w:pPr>
        <w:tabs>
          <w:tab w:val="left" w:pos="709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>
          <w:rPr>
            <w:rStyle w:val="Hyperlink"/>
          </w:rPr>
          <w:t>https://teknikkimia2017.blogspot.com/2019/03/tugas-2-jumlah-penduduk-di-indonesia.html</w:t>
        </w:r>
      </w:hyperlink>
    </w:p>
    <w:p w14:paraId="4B69E814" w14:textId="77777777" w:rsid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  <w:r w:rsidRPr="00962A04">
        <w:rPr>
          <w:rFonts w:ascii="Times New Roman" w:hAnsi="Times New Roman" w:cs="Times New Roman"/>
          <w:b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di banding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356">
        <w:rPr>
          <w:rFonts w:ascii="Times New Roman" w:hAnsi="Times New Roman" w:cs="Times New Roman"/>
          <w:i/>
          <w:sz w:val="24"/>
          <w:szCs w:val="24"/>
        </w:rPr>
        <w:t>Event</w:t>
      </w:r>
      <w:proofErr w:type="gramEnd"/>
      <w:r w:rsidRPr="00452356">
        <w:rPr>
          <w:rFonts w:ascii="Times New Roman" w:hAnsi="Times New Roman" w:cs="Times New Roman"/>
          <w:i/>
          <w:sz w:val="24"/>
          <w:szCs w:val="24"/>
        </w:rPr>
        <w:t xml:space="preserve"> Organizer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F91A36" w14:textId="77777777" w:rsidR="00C632B0" w:rsidRDefault="00C632B0" w:rsidP="00C632B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15584047"/>
      <w:proofErr w:type="spellStart"/>
      <w:r w:rsidRPr="00E66DE3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E66DE3">
        <w:rPr>
          <w:rFonts w:ascii="Times New Roman" w:hAnsi="Times New Roman" w:cs="Times New Roman"/>
          <w:b/>
          <w:sz w:val="24"/>
          <w:szCs w:val="24"/>
        </w:rPr>
        <w:t xml:space="preserve"> Dana</w:t>
      </w:r>
      <w:bookmarkEnd w:id="10"/>
    </w:p>
    <w:p w14:paraId="476F6661" w14:textId="77777777" w:rsidR="00C632B0" w:rsidRPr="00E116ED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Event Organizer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wner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dana. Total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Caplin Event Organizer </w:t>
      </w:r>
      <w:r w:rsidRPr="004456F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561"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 w:rsidRPr="00445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122,826</w:t>
      </w:r>
      <w:r w:rsidRPr="00445561">
        <w:rPr>
          <w:rFonts w:ascii="Times New Roman" w:hAnsi="Times New Roman" w:cs="Times New Roman"/>
          <w:b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4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B76C23" w14:textId="77777777" w:rsidR="00C632B0" w:rsidRDefault="00C632B0" w:rsidP="00C632B0">
      <w:pPr>
        <w:pStyle w:val="Caption"/>
        <w:ind w:left="2880" w:firstLine="720"/>
        <w:rPr>
          <w:rFonts w:cs="Times New Roman"/>
          <w:b w:val="0"/>
          <w:szCs w:val="24"/>
        </w:rPr>
      </w:pPr>
      <w:bookmarkStart w:id="11" w:name="_Toc15560640"/>
      <w:bookmarkStart w:id="12" w:name="_Toc15561028"/>
      <w:proofErr w:type="spellStart"/>
      <w:r>
        <w:t>Tabel</w:t>
      </w:r>
      <w:proofErr w:type="spellEnd"/>
      <w:r>
        <w:t xml:space="preserve"> 1.</w:t>
      </w:r>
      <w:r>
        <w:fldChar w:fldCharType="begin"/>
      </w:r>
      <w:r>
        <w:instrText xml:space="preserve"> SEQ Tabel_1.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1"/>
      <w:bookmarkEnd w:id="12"/>
    </w:p>
    <w:p w14:paraId="72BC2678" w14:textId="77777777" w:rsidR="00C632B0" w:rsidRPr="007F55D0" w:rsidRDefault="00C632B0" w:rsidP="00C632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6F2">
        <w:rPr>
          <w:rFonts w:ascii="Times New Roman" w:hAnsi="Times New Roman" w:cs="Times New Roman"/>
          <w:b/>
          <w:sz w:val="24"/>
          <w:szCs w:val="24"/>
        </w:rPr>
        <w:t>Rincian</w:t>
      </w:r>
      <w:proofErr w:type="spellEnd"/>
      <w:r w:rsidRPr="004456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6F2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4456F2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>
        <w:rPr>
          <w:rFonts w:ascii="Times New Roman" w:hAnsi="Times New Roman" w:cs="Times New Roman"/>
          <w:b/>
          <w:sz w:val="24"/>
          <w:szCs w:val="24"/>
        </w:rPr>
        <w:t>Caplin Event Organizer</w:t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41"/>
        <w:gridCol w:w="2203"/>
      </w:tblGrid>
      <w:tr w:rsidR="00C632B0" w:rsidRPr="004456F2" w14:paraId="22A2058C" w14:textId="77777777" w:rsidTr="00AE5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71CCCCB" w14:textId="77777777" w:rsidR="00C632B0" w:rsidRPr="004456F2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456F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203" w:type="dxa"/>
          </w:tcPr>
          <w:p w14:paraId="66E963AE" w14:textId="77777777" w:rsidR="00C632B0" w:rsidRPr="004456F2" w:rsidRDefault="00C632B0" w:rsidP="00AE50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456F2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4456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56F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445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2B0" w14:paraId="5277E27D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CBB7E96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203" w:type="dxa"/>
          </w:tcPr>
          <w:p w14:paraId="7FF41934" w14:textId="77777777" w:rsidR="00C632B0" w:rsidRDefault="00C632B0" w:rsidP="00AE5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24,000,000</w:t>
            </w:r>
          </w:p>
        </w:tc>
      </w:tr>
      <w:tr w:rsidR="00C632B0" w14:paraId="452FCC73" w14:textId="77777777" w:rsidTr="00AE502E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5C38C653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2203" w:type="dxa"/>
          </w:tcPr>
          <w:p w14:paraId="091D5418" w14:textId="77777777" w:rsidR="00C632B0" w:rsidRDefault="00C632B0" w:rsidP="00AE5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5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6F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</w:t>
            </w:r>
            <w:r w:rsidRPr="006F2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6F2B5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632B0" w14:paraId="5711B270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55C3264D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2203" w:type="dxa"/>
          </w:tcPr>
          <w:p w14:paraId="3AA13F99" w14:textId="77777777" w:rsidR="00C632B0" w:rsidRPr="00631962" w:rsidRDefault="00C632B0" w:rsidP="00AE5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15,407,000</w:t>
            </w:r>
          </w:p>
        </w:tc>
      </w:tr>
      <w:tr w:rsidR="00C632B0" w14:paraId="3E937568" w14:textId="77777777" w:rsidTr="00AE502E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5CF75511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2203" w:type="dxa"/>
          </w:tcPr>
          <w:p w14:paraId="178759F9" w14:textId="77777777" w:rsidR="00C632B0" w:rsidRDefault="00C632B0" w:rsidP="00AE5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3,000,000</w:t>
            </w:r>
          </w:p>
        </w:tc>
      </w:tr>
      <w:tr w:rsidR="00C632B0" w14:paraId="12CCBD53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A0BE95A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Renovasi</w:t>
            </w:r>
            <w:proofErr w:type="spellEnd"/>
          </w:p>
        </w:tc>
        <w:tc>
          <w:tcPr>
            <w:tcW w:w="2203" w:type="dxa"/>
          </w:tcPr>
          <w:p w14:paraId="760401FA" w14:textId="77777777" w:rsidR="00C632B0" w:rsidRDefault="00C632B0" w:rsidP="00AE5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6,632,000</w:t>
            </w:r>
          </w:p>
        </w:tc>
      </w:tr>
      <w:tr w:rsidR="00C632B0" w14:paraId="5B712247" w14:textId="77777777" w:rsidTr="00AE502E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5387C309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</w:p>
        </w:tc>
        <w:tc>
          <w:tcPr>
            <w:tcW w:w="2203" w:type="dxa"/>
          </w:tcPr>
          <w:p w14:paraId="1A521EB7" w14:textId="77777777" w:rsidR="00C632B0" w:rsidRDefault="00C632B0" w:rsidP="00AE5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5,000,000</w:t>
            </w:r>
          </w:p>
        </w:tc>
      </w:tr>
      <w:tr w:rsidR="00C632B0" w14:paraId="2FA72E08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1E3CE8CB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2203" w:type="dxa"/>
          </w:tcPr>
          <w:p w14:paraId="21BB75E9" w14:textId="77777777" w:rsidR="00C632B0" w:rsidRDefault="00C632B0" w:rsidP="00AE5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2,270,000</w:t>
            </w:r>
          </w:p>
        </w:tc>
      </w:tr>
      <w:tr w:rsidR="00C632B0" w14:paraId="7FA0678D" w14:textId="77777777" w:rsidTr="00AE502E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B9DC033" w14:textId="77777777" w:rsidR="00C632B0" w:rsidRDefault="00C632B0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03" w:type="dxa"/>
          </w:tcPr>
          <w:p w14:paraId="2DE32F75" w14:textId="77777777" w:rsidR="00C632B0" w:rsidRDefault="00C632B0" w:rsidP="00AE5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006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122,826</w:t>
            </w:r>
            <w:r w:rsidRPr="0096006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proofErr w:type="gramEnd"/>
          </w:p>
        </w:tc>
      </w:tr>
    </w:tbl>
    <w:p w14:paraId="47B19A70" w14:textId="77777777" w:rsidR="00C632B0" w:rsidRDefault="00C632B0" w:rsidP="00C632B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36D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236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</w:p>
    <w:p w14:paraId="58E8EE62" w14:textId="10860845" w:rsidR="00BF06B4" w:rsidRPr="00C632B0" w:rsidRDefault="00C632B0" w:rsidP="00C632B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B6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43B6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43B6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3B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Caplin Event Organizer</w:t>
      </w:r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561"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122,826</w:t>
      </w:r>
      <w:r w:rsidRPr="00445561">
        <w:rPr>
          <w:rFonts w:ascii="Times New Roman" w:hAnsi="Times New Roman" w:cs="Times New Roman"/>
          <w:b/>
          <w:sz w:val="24"/>
          <w:szCs w:val="24"/>
        </w:rPr>
        <w:t>,000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3B6D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6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43B6D">
        <w:rPr>
          <w:rFonts w:ascii="Times New Roman" w:hAnsi="Times New Roman" w:cs="Times New Roman"/>
          <w:sz w:val="24"/>
          <w:szCs w:val="24"/>
        </w:rPr>
        <w:t>.</w:t>
      </w:r>
      <w:bookmarkStart w:id="13" w:name="_GoBack"/>
      <w:bookmarkEnd w:id="13"/>
    </w:p>
    <w:sectPr w:rsidR="00BF06B4" w:rsidRPr="00C632B0" w:rsidSect="00C632B0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78D"/>
    <w:multiLevelType w:val="hybridMultilevel"/>
    <w:tmpl w:val="DD46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C2B"/>
    <w:multiLevelType w:val="hybridMultilevel"/>
    <w:tmpl w:val="402056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4C"/>
    <w:multiLevelType w:val="hybridMultilevel"/>
    <w:tmpl w:val="57748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822"/>
    <w:multiLevelType w:val="hybridMultilevel"/>
    <w:tmpl w:val="6D6C2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B0"/>
    <w:rsid w:val="00423275"/>
    <w:rsid w:val="00522509"/>
    <w:rsid w:val="00603A5A"/>
    <w:rsid w:val="006C4F43"/>
    <w:rsid w:val="007A5419"/>
    <w:rsid w:val="00BF06B4"/>
    <w:rsid w:val="00C632B0"/>
    <w:rsid w:val="00CA09B3"/>
    <w:rsid w:val="00E43275"/>
    <w:rsid w:val="00F5156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2BCC"/>
  <w15:chartTrackingRefBased/>
  <w15:docId w15:val="{78964B37-8FC9-4479-9BBB-A4FFEE5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2B0"/>
  </w:style>
  <w:style w:type="paragraph" w:styleId="Heading1">
    <w:name w:val="heading 1"/>
    <w:basedOn w:val="Normal"/>
    <w:link w:val="Heading1Char"/>
    <w:uiPriority w:val="9"/>
    <w:qFormat/>
    <w:rsid w:val="00C63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2B0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ListParagraph">
    <w:name w:val="List Paragraph"/>
    <w:basedOn w:val="Normal"/>
    <w:link w:val="ListParagraphChar"/>
    <w:uiPriority w:val="34"/>
    <w:qFormat/>
    <w:rsid w:val="00C632B0"/>
    <w:pPr>
      <w:ind w:left="720"/>
      <w:contextualSpacing/>
    </w:pPr>
  </w:style>
  <w:style w:type="table" w:styleId="GridTable4">
    <w:name w:val="Grid Table 4"/>
    <w:basedOn w:val="TableNormal"/>
    <w:uiPriority w:val="49"/>
    <w:rsid w:val="00C63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632B0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32B0"/>
  </w:style>
  <w:style w:type="paragraph" w:styleId="Caption">
    <w:name w:val="caption"/>
    <w:basedOn w:val="Normal"/>
    <w:next w:val="Normal"/>
    <w:uiPriority w:val="35"/>
    <w:unhideWhenUsed/>
    <w:qFormat/>
    <w:rsid w:val="00C632B0"/>
    <w:pPr>
      <w:spacing w:after="200" w:line="240" w:lineRule="auto"/>
    </w:pPr>
    <w:rPr>
      <w:rFonts w:ascii="Times New Roman" w:hAnsi="Times New Roman"/>
      <w:b/>
      <w:i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nikkimia2017.blogspot.com/2019/03/tugas-2-jumlah-penduduk-di-indonesi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caplin</dc:creator>
  <cp:keywords/>
  <dc:description/>
  <cp:lastModifiedBy>calvin caplin</cp:lastModifiedBy>
  <cp:revision>1</cp:revision>
  <dcterms:created xsi:type="dcterms:W3CDTF">2019-10-07T07:02:00Z</dcterms:created>
  <dcterms:modified xsi:type="dcterms:W3CDTF">2019-10-07T07:02:00Z</dcterms:modified>
</cp:coreProperties>
</file>