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38" w:rsidRPr="00E07B50" w:rsidRDefault="00E65B38" w:rsidP="00E07B50">
      <w:pPr>
        <w:pStyle w:val="Heading1"/>
        <w:spacing w:before="0" w:line="720" w:lineRule="auto"/>
        <w:jc w:val="center"/>
        <w:rPr>
          <w:rFonts w:ascii="Times New Roman" w:hAnsi="Times New Roman" w:cs="Times New Roman"/>
          <w:color w:val="auto"/>
          <w:sz w:val="24"/>
          <w:szCs w:val="24"/>
        </w:rPr>
      </w:pPr>
      <w:bookmarkStart w:id="0" w:name="_Toc409766839"/>
      <w:bookmarkStart w:id="1" w:name="_Toc409767837"/>
      <w:r w:rsidRPr="00E07B50">
        <w:rPr>
          <w:rFonts w:ascii="Times New Roman" w:hAnsi="Times New Roman" w:cs="Times New Roman"/>
          <w:color w:val="auto"/>
          <w:sz w:val="24"/>
          <w:szCs w:val="24"/>
        </w:rPr>
        <w:t>BAB II</w:t>
      </w:r>
      <w:bookmarkEnd w:id="0"/>
      <w:bookmarkEnd w:id="1"/>
    </w:p>
    <w:p w:rsidR="00E65B38" w:rsidRPr="00E07B50" w:rsidRDefault="00892809" w:rsidP="00E07B50">
      <w:pPr>
        <w:pStyle w:val="Heading1"/>
        <w:spacing w:before="0" w:line="720" w:lineRule="auto"/>
        <w:jc w:val="center"/>
        <w:rPr>
          <w:rFonts w:ascii="Times New Roman" w:hAnsi="Times New Roman" w:cs="Times New Roman"/>
          <w:color w:val="auto"/>
          <w:sz w:val="24"/>
          <w:szCs w:val="24"/>
        </w:rPr>
      </w:pPr>
      <w:bookmarkStart w:id="2" w:name="_Toc409766840"/>
      <w:bookmarkStart w:id="3" w:name="_Toc409767838"/>
      <w:r>
        <w:rPr>
          <w:rFonts w:ascii="Times New Roman" w:hAnsi="Times New Roman" w:cs="Times New Roman"/>
          <w:color w:val="auto"/>
          <w:sz w:val="24"/>
          <w:szCs w:val="24"/>
        </w:rPr>
        <w:t>KAJIAN</w:t>
      </w:r>
      <w:r w:rsidR="00E65B38" w:rsidRPr="00E07B50">
        <w:rPr>
          <w:rFonts w:ascii="Times New Roman" w:hAnsi="Times New Roman" w:cs="Times New Roman"/>
          <w:color w:val="auto"/>
          <w:sz w:val="24"/>
          <w:szCs w:val="24"/>
        </w:rPr>
        <w:t xml:space="preserve"> PUSTAKA</w:t>
      </w:r>
      <w:bookmarkEnd w:id="2"/>
      <w:bookmarkEnd w:id="3"/>
    </w:p>
    <w:p w:rsidR="00A83BEB" w:rsidRDefault="00E65B38" w:rsidP="00A83BEB">
      <w:pPr>
        <w:pStyle w:val="ListParagraph"/>
        <w:spacing w:line="480" w:lineRule="auto"/>
        <w:ind w:left="0" w:firstLine="720"/>
        <w:jc w:val="both"/>
        <w:rPr>
          <w:rFonts w:ascii="Times New Roman" w:hAnsi="Times New Roman" w:cs="Times New Roman"/>
          <w:sz w:val="24"/>
          <w:szCs w:val="24"/>
        </w:rPr>
      </w:pPr>
      <w:r w:rsidRPr="003B737A">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kedua dalam penelitian skirpsi ini, penulis membahas mengenai landasan teoritis yang akan memaparkan teori-teori ya</w:t>
      </w:r>
      <w:bookmarkStart w:id="4" w:name="_GoBack"/>
      <w:bookmarkEnd w:id="4"/>
      <w:r>
        <w:rPr>
          <w:rFonts w:ascii="Times New Roman" w:hAnsi="Times New Roman" w:cs="Times New Roman"/>
          <w:sz w:val="24"/>
          <w:szCs w:val="24"/>
        </w:rPr>
        <w:t xml:space="preserve">ng menjadi dasar dan mendukung dalam penelitian ini. Kemudian, 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terdapat penelitian terdahulu yang berguna untuk mendukung pembahasan dan analisis penelitian, serta melihat adanya kesenjangan (</w:t>
      </w:r>
      <w:r>
        <w:rPr>
          <w:rFonts w:ascii="Times New Roman" w:hAnsi="Times New Roman" w:cs="Times New Roman"/>
          <w:i/>
          <w:sz w:val="24"/>
          <w:szCs w:val="24"/>
        </w:rPr>
        <w:t>gap</w:t>
      </w:r>
      <w:r>
        <w:rPr>
          <w:rFonts w:ascii="Times New Roman" w:hAnsi="Times New Roman" w:cs="Times New Roman"/>
          <w:sz w:val="24"/>
          <w:szCs w:val="24"/>
        </w:rPr>
        <w:t xml:space="preserve">) riset yang terjadi. </w:t>
      </w:r>
    </w:p>
    <w:p w:rsidR="00E65B38" w:rsidRDefault="00E65B38" w:rsidP="00A83BE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Selanjutnya, dalam kerangka pemikiran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menggambarkan alur pemikiran </w:t>
      </w:r>
      <w:r w:rsidR="006B101F">
        <w:rPr>
          <w:rFonts w:ascii="Times New Roman" w:hAnsi="Times New Roman" w:cs="Times New Roman"/>
          <w:sz w:val="24"/>
          <w:szCs w:val="24"/>
        </w:rPr>
        <w:t xml:space="preserve">hubungan masing-masing variabel agar dapat dipahami dengan baik. </w:t>
      </w:r>
      <w:proofErr w:type="gramStart"/>
      <w:r w:rsidR="006B101F">
        <w:rPr>
          <w:rFonts w:ascii="Times New Roman" w:hAnsi="Times New Roman" w:cs="Times New Roman"/>
          <w:sz w:val="24"/>
          <w:szCs w:val="24"/>
        </w:rPr>
        <w:t xml:space="preserve">Selain itu, dijelaskan juga mengenai </w:t>
      </w:r>
      <w:r>
        <w:rPr>
          <w:rFonts w:ascii="Times New Roman" w:hAnsi="Times New Roman" w:cs="Times New Roman"/>
          <w:sz w:val="24"/>
          <w:szCs w:val="24"/>
        </w:rPr>
        <w:t>keterkaitan variabel-variabel dalam penelitian ini</w:t>
      </w:r>
      <w:r w:rsidR="00D91919">
        <w:rPr>
          <w:rFonts w:ascii="Times New Roman" w:hAnsi="Times New Roman" w:cs="Times New Roman"/>
          <w:sz w:val="24"/>
          <w:szCs w:val="24"/>
        </w:rPr>
        <w:t>.</w:t>
      </w:r>
      <w:proofErr w:type="gramEnd"/>
    </w:p>
    <w:p w:rsidR="00E65B38" w:rsidRPr="005D12D0" w:rsidRDefault="00E65B38" w:rsidP="00164E47">
      <w:pPr>
        <w:pStyle w:val="ListParagraph"/>
        <w:spacing w:after="0" w:line="480" w:lineRule="auto"/>
        <w:ind w:left="284" w:firstLine="437"/>
        <w:jc w:val="both"/>
        <w:rPr>
          <w:rFonts w:ascii="Times New Roman" w:hAnsi="Times New Roman" w:cs="Times New Roman"/>
          <w:sz w:val="24"/>
          <w:szCs w:val="24"/>
        </w:rPr>
      </w:pPr>
    </w:p>
    <w:p w:rsidR="00E65B38" w:rsidRPr="00EA4610" w:rsidRDefault="00EA4610" w:rsidP="00E06398">
      <w:pPr>
        <w:pStyle w:val="Heading2"/>
        <w:numPr>
          <w:ilvl w:val="0"/>
          <w:numId w:val="31"/>
        </w:numPr>
        <w:spacing w:line="480" w:lineRule="auto"/>
        <w:jc w:val="both"/>
        <w:rPr>
          <w:rFonts w:ascii="Times New Roman" w:hAnsi="Times New Roman" w:cs="Times New Roman"/>
          <w:color w:val="auto"/>
          <w:sz w:val="24"/>
          <w:szCs w:val="24"/>
        </w:rPr>
      </w:pPr>
      <w:bookmarkStart w:id="5" w:name="_Toc409766841"/>
      <w:bookmarkStart w:id="6" w:name="_Toc409767839"/>
      <w:r w:rsidRPr="00EA4610">
        <w:rPr>
          <w:rFonts w:ascii="Times New Roman" w:hAnsi="Times New Roman" w:cs="Times New Roman"/>
          <w:color w:val="auto"/>
          <w:sz w:val="24"/>
          <w:szCs w:val="24"/>
        </w:rPr>
        <w:t>Landasan Teoritis</w:t>
      </w:r>
      <w:bookmarkEnd w:id="5"/>
      <w:bookmarkEnd w:id="6"/>
    </w:p>
    <w:p w:rsidR="00E65B38" w:rsidRPr="00F55CA9" w:rsidRDefault="00E65B38" w:rsidP="00E06398">
      <w:pPr>
        <w:pStyle w:val="Heading3"/>
        <w:numPr>
          <w:ilvl w:val="0"/>
          <w:numId w:val="37"/>
        </w:numPr>
        <w:spacing w:before="0" w:line="480" w:lineRule="auto"/>
        <w:ind w:left="1134" w:hanging="357"/>
        <w:jc w:val="both"/>
        <w:rPr>
          <w:rFonts w:ascii="Times New Roman" w:hAnsi="Times New Roman" w:cs="Times New Roman"/>
          <w:color w:val="auto"/>
        </w:rPr>
      </w:pPr>
      <w:bookmarkStart w:id="7" w:name="_Toc409766842"/>
      <w:bookmarkStart w:id="8" w:name="_Toc409767840"/>
      <w:r w:rsidRPr="00F55CA9">
        <w:rPr>
          <w:rFonts w:ascii="Times New Roman" w:hAnsi="Times New Roman" w:cs="Times New Roman"/>
          <w:color w:val="auto"/>
          <w:sz w:val="24"/>
        </w:rPr>
        <w:t>Perpajakan</w:t>
      </w:r>
      <w:bookmarkEnd w:id="7"/>
      <w:bookmarkEnd w:id="8"/>
    </w:p>
    <w:p w:rsidR="00E65B38" w:rsidRPr="00A05901" w:rsidRDefault="00E65B38" w:rsidP="00E06398">
      <w:pPr>
        <w:pStyle w:val="ListParagraph"/>
        <w:numPr>
          <w:ilvl w:val="0"/>
          <w:numId w:val="3"/>
        </w:numPr>
        <w:spacing w:line="480" w:lineRule="auto"/>
        <w:ind w:hanging="306"/>
        <w:jc w:val="both"/>
        <w:rPr>
          <w:rFonts w:ascii="Times New Roman" w:hAnsi="Times New Roman" w:cs="Times New Roman"/>
          <w:b/>
          <w:sz w:val="24"/>
          <w:szCs w:val="24"/>
        </w:rPr>
      </w:pPr>
      <w:r w:rsidRPr="00A05901">
        <w:rPr>
          <w:rFonts w:ascii="Times New Roman" w:hAnsi="Times New Roman" w:cs="Times New Roman"/>
          <w:b/>
          <w:sz w:val="24"/>
          <w:szCs w:val="24"/>
        </w:rPr>
        <w:t>Definisi Perpajakan</w:t>
      </w:r>
    </w:p>
    <w:p w:rsidR="00835649" w:rsidRPr="00AD499A" w:rsidRDefault="00E65B38" w:rsidP="00AD499A">
      <w:pPr>
        <w:pStyle w:val="ListParagraph"/>
        <w:spacing w:line="480" w:lineRule="auto"/>
        <w:ind w:left="1440" w:firstLine="545"/>
        <w:jc w:val="both"/>
        <w:rPr>
          <w:rFonts w:ascii="Times New Roman" w:eastAsia="Times New Roman" w:hAnsi="Times New Roman" w:cs="Times New Roman"/>
          <w:sz w:val="24"/>
          <w:szCs w:val="24"/>
        </w:rPr>
      </w:pPr>
      <w:r w:rsidRPr="002D5148">
        <w:rPr>
          <w:rFonts w:ascii="Times New Roman" w:eastAsia="Times New Roman" w:hAnsi="Times New Roman" w:cs="Times New Roman"/>
          <w:sz w:val="24"/>
          <w:szCs w:val="24"/>
        </w:rPr>
        <w:t>Pengertian p</w:t>
      </w:r>
      <w:r w:rsidR="00BB5538">
        <w:rPr>
          <w:rFonts w:ascii="Times New Roman" w:eastAsia="Times New Roman" w:hAnsi="Times New Roman" w:cs="Times New Roman"/>
          <w:sz w:val="24"/>
          <w:szCs w:val="24"/>
        </w:rPr>
        <w:t>ajak menurut Undang-Undang No. 16 Tahun 2009</w:t>
      </w:r>
      <w:r w:rsidR="00DC2A86">
        <w:rPr>
          <w:rFonts w:ascii="Times New Roman" w:eastAsia="Times New Roman" w:hAnsi="Times New Roman" w:cs="Times New Roman"/>
          <w:sz w:val="24"/>
          <w:szCs w:val="24"/>
          <w:lang w:val="id-ID"/>
        </w:rPr>
        <w:t xml:space="preserve"> </w:t>
      </w:r>
      <w:r w:rsidR="00AC5BF5">
        <w:rPr>
          <w:rFonts w:ascii="Times New Roman" w:eastAsia="Times New Roman" w:hAnsi="Times New Roman" w:cs="Times New Roman"/>
          <w:sz w:val="24"/>
          <w:szCs w:val="24"/>
        </w:rPr>
        <w:t xml:space="preserve">Tentang Ketentuan Umum dan Tata Cara Perpajakan pada </w:t>
      </w:r>
      <w:r w:rsidR="0049715D" w:rsidRPr="00BB5538">
        <w:rPr>
          <w:rFonts w:ascii="Times New Roman" w:eastAsia="Times New Roman" w:hAnsi="Times New Roman" w:cs="Times New Roman"/>
          <w:sz w:val="24"/>
          <w:szCs w:val="24"/>
        </w:rPr>
        <w:t>Pasal 1 A</w:t>
      </w:r>
      <w:r w:rsidRPr="00BB5538">
        <w:rPr>
          <w:rFonts w:ascii="Times New Roman" w:eastAsia="Times New Roman" w:hAnsi="Times New Roman" w:cs="Times New Roman"/>
          <w:sz w:val="24"/>
          <w:szCs w:val="24"/>
        </w:rPr>
        <w:t>yat 1</w:t>
      </w:r>
      <w:r w:rsidRPr="002D5148">
        <w:rPr>
          <w:rFonts w:ascii="Times New Roman" w:eastAsia="Times New Roman" w:hAnsi="Times New Roman" w:cs="Times New Roman"/>
          <w:sz w:val="24"/>
          <w:szCs w:val="24"/>
        </w:rPr>
        <w:t xml:space="preserve"> disebutkan bahwa pajak adalah kontribusi wajib kepada negara yang terutang oleh orang pribadi atau badan yang bersifat memaksan berdasarkan Undang-Undang, dengan tidak mendapatkan imbalan secara langsung dan digunakan untuk keperluan negara </w:t>
      </w:r>
      <w:r w:rsidR="00266682">
        <w:rPr>
          <w:rFonts w:ascii="Times New Roman" w:eastAsia="Times New Roman" w:hAnsi="Times New Roman" w:cs="Times New Roman"/>
          <w:sz w:val="24"/>
          <w:szCs w:val="24"/>
        </w:rPr>
        <w:t>b</w:t>
      </w:r>
      <w:r w:rsidRPr="002D5148">
        <w:rPr>
          <w:rFonts w:ascii="Times New Roman" w:eastAsia="Times New Roman" w:hAnsi="Times New Roman" w:cs="Times New Roman"/>
          <w:sz w:val="24"/>
          <w:szCs w:val="24"/>
        </w:rPr>
        <w:t>agi sebesar-besarnya kemakmuran rakyat.</w:t>
      </w:r>
    </w:p>
    <w:p w:rsidR="00835649" w:rsidRDefault="00E65B38" w:rsidP="00835649">
      <w:pPr>
        <w:pStyle w:val="ListParagraph"/>
        <w:spacing w:line="480" w:lineRule="auto"/>
        <w:ind w:left="1440" w:firstLine="545"/>
        <w:jc w:val="both"/>
        <w:rPr>
          <w:rFonts w:ascii="Times New Roman" w:hAnsi="Times New Roman" w:cs="Times New Roman"/>
          <w:color w:val="000000" w:themeColor="text1"/>
          <w:sz w:val="24"/>
          <w:szCs w:val="24"/>
        </w:rPr>
      </w:pPr>
      <w:proofErr w:type="gramStart"/>
      <w:r w:rsidRPr="00835649">
        <w:rPr>
          <w:rFonts w:ascii="Times New Roman" w:hAnsi="Times New Roman" w:cs="Times New Roman"/>
          <w:color w:val="000000" w:themeColor="text1"/>
          <w:sz w:val="24"/>
          <w:szCs w:val="24"/>
        </w:rPr>
        <w:t>Pajak adalah kontribusi wajib kepada Negara yang terutang oleh orang pribadi atau badan yang bersi</w:t>
      </w:r>
      <w:r w:rsidR="002B50A2">
        <w:rPr>
          <w:rFonts w:ascii="Times New Roman" w:hAnsi="Times New Roman" w:cs="Times New Roman"/>
          <w:color w:val="000000" w:themeColor="text1"/>
          <w:sz w:val="24"/>
          <w:szCs w:val="24"/>
        </w:rPr>
        <w:t>fat memaksa berdasarkan Undang-U</w:t>
      </w:r>
      <w:r w:rsidRPr="00835649">
        <w:rPr>
          <w:rFonts w:ascii="Times New Roman" w:hAnsi="Times New Roman" w:cs="Times New Roman"/>
          <w:color w:val="000000" w:themeColor="text1"/>
          <w:sz w:val="24"/>
          <w:szCs w:val="24"/>
        </w:rPr>
        <w:t>ndang, dengan tidak mendapat balas ja</w:t>
      </w:r>
      <w:r w:rsidR="003042F0">
        <w:rPr>
          <w:rFonts w:ascii="Times New Roman" w:hAnsi="Times New Roman" w:cs="Times New Roman"/>
          <w:color w:val="000000" w:themeColor="text1"/>
          <w:sz w:val="24"/>
          <w:szCs w:val="24"/>
        </w:rPr>
        <w:t>sa yang langsung dapat ditunjuk</w:t>
      </w:r>
      <w:r w:rsidRPr="00835649">
        <w:rPr>
          <w:rFonts w:ascii="Times New Roman" w:hAnsi="Times New Roman" w:cs="Times New Roman"/>
          <w:color w:val="000000" w:themeColor="text1"/>
          <w:sz w:val="24"/>
          <w:szCs w:val="24"/>
        </w:rPr>
        <w:t xml:space="preserve">an dan </w:t>
      </w:r>
      <w:r w:rsidRPr="00835649">
        <w:rPr>
          <w:rFonts w:ascii="Times New Roman" w:hAnsi="Times New Roman" w:cs="Times New Roman"/>
          <w:color w:val="000000" w:themeColor="text1"/>
          <w:sz w:val="24"/>
          <w:szCs w:val="24"/>
        </w:rPr>
        <w:lastRenderedPageBreak/>
        <w:t>digunakan untuk membayar pengeluaran Negara bagi kemakmuran rakyat (Mardiasmo, 2016:1).</w:t>
      </w:r>
      <w:proofErr w:type="gramEnd"/>
    </w:p>
    <w:p w:rsidR="00AD499A" w:rsidRDefault="00AD499A" w:rsidP="00835649">
      <w:pPr>
        <w:pStyle w:val="ListParagraph"/>
        <w:spacing w:line="480" w:lineRule="auto"/>
        <w:ind w:left="1440" w:firstLine="545"/>
        <w:jc w:val="both"/>
        <w:rPr>
          <w:rFonts w:ascii="Times New Roman" w:hAnsi="Times New Roman" w:cs="Times New Roman"/>
          <w:color w:val="000000" w:themeColor="text1"/>
          <w:sz w:val="24"/>
          <w:szCs w:val="24"/>
        </w:rPr>
      </w:pPr>
      <w:proofErr w:type="gramStart"/>
      <w:r w:rsidRPr="002D5148">
        <w:rPr>
          <w:rFonts w:ascii="Times New Roman" w:eastAsia="Times New Roman" w:hAnsi="Times New Roman" w:cs="Times New Roman"/>
          <w:sz w:val="24"/>
          <w:szCs w:val="24"/>
        </w:rPr>
        <w:t>Menurut Supramono dan Damayanti (2010: 2), pajak didefiniskan sebagai iuran tidak mendapat jasa timbal (kontraprestasi) yang langsung dapat ditunjukan dan digunakan untuk membayar pengeluaran-pengeluaran umum.</w:t>
      </w:r>
      <w:proofErr w:type="gramEnd"/>
    </w:p>
    <w:p w:rsidR="00E65B38" w:rsidRPr="00835649" w:rsidRDefault="00E65B38" w:rsidP="00835649">
      <w:pPr>
        <w:pStyle w:val="ListParagraph"/>
        <w:spacing w:line="480" w:lineRule="auto"/>
        <w:ind w:left="1440" w:firstLine="545"/>
        <w:jc w:val="both"/>
        <w:rPr>
          <w:rFonts w:ascii="Times New Roman" w:eastAsia="Times New Roman" w:hAnsi="Times New Roman" w:cs="Times New Roman"/>
          <w:sz w:val="24"/>
          <w:szCs w:val="24"/>
        </w:rPr>
      </w:pPr>
      <w:proofErr w:type="gramStart"/>
      <w:r w:rsidRPr="00835649">
        <w:rPr>
          <w:rFonts w:ascii="Times New Roman" w:hAnsi="Times New Roman" w:cs="Times New Roman"/>
          <w:color w:val="000000" w:themeColor="text1"/>
          <w:sz w:val="24"/>
          <w:szCs w:val="24"/>
        </w:rPr>
        <w:t>Menutut Resmi (2014: 2) pajak adalah prestasi yang dipaksakan sepihak oleh dan terutang kepada penguasa (menurut norma-norma yang ditetapkan secara umum), tanpa adanya kontrapretasi, dan semata-mata digunakan untuk pengeluaran-pengeluaran umum.</w:t>
      </w:r>
      <w:proofErr w:type="gramEnd"/>
    </w:p>
    <w:p w:rsidR="00E65B38" w:rsidRPr="00A05901" w:rsidRDefault="00E65B38" w:rsidP="00AD499A">
      <w:pPr>
        <w:pStyle w:val="ListParagraph"/>
        <w:numPr>
          <w:ilvl w:val="0"/>
          <w:numId w:val="3"/>
        </w:numPr>
        <w:spacing w:after="0" w:line="480" w:lineRule="auto"/>
        <w:ind w:hanging="306"/>
        <w:jc w:val="both"/>
        <w:rPr>
          <w:rFonts w:ascii="Times New Roman" w:hAnsi="Times New Roman" w:cs="Times New Roman"/>
          <w:b/>
          <w:sz w:val="24"/>
          <w:szCs w:val="24"/>
        </w:rPr>
      </w:pPr>
      <w:r w:rsidRPr="00A05901">
        <w:rPr>
          <w:rFonts w:ascii="Times New Roman" w:hAnsi="Times New Roman" w:cs="Times New Roman"/>
          <w:b/>
          <w:sz w:val="24"/>
          <w:szCs w:val="24"/>
        </w:rPr>
        <w:t>Fungsi Pajak</w:t>
      </w:r>
    </w:p>
    <w:p w:rsidR="00E65B38" w:rsidRPr="009809F4" w:rsidRDefault="00E65B38" w:rsidP="00AD499A">
      <w:pPr>
        <w:pStyle w:val="ListParagraph"/>
        <w:spacing w:after="0" w:line="480" w:lineRule="auto"/>
        <w:ind w:left="1440" w:firstLine="545"/>
        <w:jc w:val="both"/>
        <w:rPr>
          <w:rFonts w:ascii="Times New Roman" w:hAnsi="Times New Roman" w:cs="Times New Roman"/>
          <w:b/>
          <w:sz w:val="24"/>
          <w:szCs w:val="24"/>
        </w:rPr>
      </w:pPr>
      <w:proofErr w:type="gramStart"/>
      <w:r w:rsidRPr="009809F4">
        <w:rPr>
          <w:rFonts w:ascii="Times New Roman" w:hAnsi="Times New Roman" w:cs="Times New Roman"/>
          <w:color w:val="000000" w:themeColor="text1"/>
          <w:sz w:val="24"/>
          <w:szCs w:val="24"/>
        </w:rPr>
        <w:t>Menurut Ikatan Akuntan Indonesia (2015: 4), pajak memiliki fungsi yang sangat strategis bagi berlangsungnya pembangunan suatu negara.</w:t>
      </w:r>
      <w:proofErr w:type="gramEnd"/>
      <w:r w:rsidRPr="009809F4">
        <w:rPr>
          <w:rFonts w:ascii="Times New Roman" w:hAnsi="Times New Roman" w:cs="Times New Roman"/>
          <w:color w:val="000000" w:themeColor="text1"/>
          <w:sz w:val="24"/>
          <w:szCs w:val="24"/>
        </w:rPr>
        <w:t xml:space="preserve"> Pajak antara </w:t>
      </w:r>
      <w:proofErr w:type="gramStart"/>
      <w:r w:rsidRPr="009809F4">
        <w:rPr>
          <w:rFonts w:ascii="Times New Roman" w:hAnsi="Times New Roman" w:cs="Times New Roman"/>
          <w:color w:val="000000" w:themeColor="text1"/>
          <w:sz w:val="24"/>
          <w:szCs w:val="24"/>
        </w:rPr>
        <w:t>lain</w:t>
      </w:r>
      <w:proofErr w:type="gramEnd"/>
      <w:r w:rsidRPr="009809F4">
        <w:rPr>
          <w:rFonts w:ascii="Times New Roman" w:hAnsi="Times New Roman" w:cs="Times New Roman"/>
          <w:color w:val="000000" w:themeColor="text1"/>
          <w:sz w:val="24"/>
          <w:szCs w:val="24"/>
        </w:rPr>
        <w:t xml:space="preserve"> memiliki fungsi sebagai berikut.</w:t>
      </w:r>
    </w:p>
    <w:p w:rsidR="00E65B38" w:rsidRDefault="00E65B38" w:rsidP="00AD499A">
      <w:pPr>
        <w:pStyle w:val="ListParagraph"/>
        <w:numPr>
          <w:ilvl w:val="0"/>
          <w:numId w:val="8"/>
        </w:numPr>
        <w:spacing w:after="0" w:line="480" w:lineRule="auto"/>
        <w:ind w:left="2410" w:hanging="425"/>
        <w:jc w:val="both"/>
        <w:rPr>
          <w:rFonts w:ascii="Times New Roman" w:eastAsia="Times New Roman" w:hAnsi="Times New Roman" w:cs="Times New Roman"/>
          <w:bCs/>
          <w:sz w:val="24"/>
          <w:szCs w:val="24"/>
        </w:rPr>
      </w:pPr>
      <w:r w:rsidRPr="00286152">
        <w:rPr>
          <w:rFonts w:ascii="Times New Roman" w:hAnsi="Times New Roman" w:cs="Times New Roman"/>
          <w:sz w:val="24"/>
          <w:szCs w:val="24"/>
        </w:rPr>
        <w:t xml:space="preserve">Fungsi </w:t>
      </w:r>
      <w:r>
        <w:rPr>
          <w:rFonts w:ascii="Times New Roman" w:hAnsi="Times New Roman" w:cs="Times New Roman"/>
          <w:sz w:val="24"/>
          <w:szCs w:val="24"/>
        </w:rPr>
        <w:t xml:space="preserve">Penerimaan </w:t>
      </w:r>
      <w:r w:rsidRPr="00286152">
        <w:rPr>
          <w:rFonts w:ascii="Times New Roman" w:eastAsia="Times New Roman" w:hAnsi="Times New Roman" w:cs="Times New Roman"/>
          <w:bCs/>
          <w:sz w:val="24"/>
          <w:szCs w:val="24"/>
        </w:rPr>
        <w:t>(</w:t>
      </w:r>
      <w:r>
        <w:rPr>
          <w:rFonts w:ascii="Times New Roman" w:eastAsia="Times New Roman" w:hAnsi="Times New Roman" w:cs="Times New Roman"/>
          <w:bCs/>
          <w:i/>
          <w:iCs/>
          <w:sz w:val="24"/>
          <w:szCs w:val="24"/>
        </w:rPr>
        <w:t>Budgetai</w:t>
      </w:r>
      <w:r w:rsidRPr="00286152">
        <w:rPr>
          <w:rFonts w:ascii="Times New Roman" w:eastAsia="Times New Roman" w:hAnsi="Times New Roman" w:cs="Times New Roman"/>
          <w:bCs/>
          <w:i/>
          <w:iCs/>
          <w:sz w:val="24"/>
          <w:szCs w:val="24"/>
        </w:rPr>
        <w:t>r</w:t>
      </w:r>
      <w:r w:rsidRPr="00286152">
        <w:rPr>
          <w:rFonts w:ascii="Times New Roman" w:eastAsia="Times New Roman" w:hAnsi="Times New Roman" w:cs="Times New Roman"/>
          <w:bCs/>
          <w:sz w:val="24"/>
          <w:szCs w:val="24"/>
        </w:rPr>
        <w:t>)</w:t>
      </w:r>
    </w:p>
    <w:p w:rsidR="00E65B38" w:rsidRPr="00A57651" w:rsidRDefault="00E65B38" w:rsidP="00AD499A">
      <w:pPr>
        <w:pStyle w:val="ListParagraph"/>
        <w:spacing w:after="0" w:line="480" w:lineRule="auto"/>
        <w:ind w:left="2410"/>
        <w:jc w:val="both"/>
        <w:rPr>
          <w:rFonts w:ascii="Times New Roman" w:eastAsia="Times New Roman" w:hAnsi="Times New Roman" w:cs="Times New Roman"/>
          <w:bCs/>
          <w:sz w:val="24"/>
          <w:szCs w:val="24"/>
        </w:rPr>
      </w:pPr>
      <w:r w:rsidRPr="00A57651">
        <w:rPr>
          <w:rFonts w:ascii="Times New Roman" w:hAnsi="Times New Roman" w:cs="Times New Roman"/>
          <w:sz w:val="24"/>
          <w:szCs w:val="24"/>
        </w:rPr>
        <w:t xml:space="preserve">Pajak berfungsi sebagai sumber </w:t>
      </w:r>
      <w:proofErr w:type="gramStart"/>
      <w:r w:rsidRPr="00A57651">
        <w:rPr>
          <w:rFonts w:ascii="Times New Roman" w:hAnsi="Times New Roman" w:cs="Times New Roman"/>
          <w:sz w:val="24"/>
          <w:szCs w:val="24"/>
        </w:rPr>
        <w:t>dana</w:t>
      </w:r>
      <w:proofErr w:type="gramEnd"/>
      <w:r w:rsidRPr="00A57651">
        <w:rPr>
          <w:rFonts w:ascii="Times New Roman" w:hAnsi="Times New Roman" w:cs="Times New Roman"/>
          <w:sz w:val="24"/>
          <w:szCs w:val="24"/>
        </w:rPr>
        <w:t xml:space="preserve"> yang diperuntukkan bagi pembiayaan pengeluaran-pengeluaran pemerintah. </w:t>
      </w:r>
    </w:p>
    <w:p w:rsidR="00E65B38" w:rsidRDefault="00E65B38" w:rsidP="00AD499A">
      <w:pPr>
        <w:pStyle w:val="ListParagraph"/>
        <w:numPr>
          <w:ilvl w:val="0"/>
          <w:numId w:val="8"/>
        </w:numPr>
        <w:spacing w:after="0" w:line="480" w:lineRule="auto"/>
        <w:ind w:left="241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Mengatur (</w:t>
      </w:r>
      <w:r w:rsidRPr="00DE0DCB">
        <w:rPr>
          <w:rFonts w:ascii="Times New Roman" w:eastAsia="Times New Roman" w:hAnsi="Times New Roman" w:cs="Times New Roman"/>
          <w:i/>
          <w:sz w:val="24"/>
          <w:szCs w:val="24"/>
        </w:rPr>
        <w:t>Regulatoir</w:t>
      </w:r>
      <w:r w:rsidRPr="00A85650">
        <w:rPr>
          <w:rFonts w:ascii="Times New Roman" w:eastAsia="Times New Roman" w:hAnsi="Times New Roman" w:cs="Times New Roman"/>
          <w:sz w:val="24"/>
          <w:szCs w:val="24"/>
        </w:rPr>
        <w:t>)</w:t>
      </w:r>
    </w:p>
    <w:p w:rsidR="00E65B38" w:rsidRPr="00A57651" w:rsidRDefault="00E65B38" w:rsidP="00AD499A">
      <w:pPr>
        <w:pStyle w:val="ListParagraph"/>
        <w:spacing w:after="0" w:line="480" w:lineRule="auto"/>
        <w:ind w:left="2410"/>
        <w:jc w:val="both"/>
        <w:rPr>
          <w:rFonts w:ascii="Times New Roman" w:eastAsia="Times New Roman" w:hAnsi="Times New Roman" w:cs="Times New Roman"/>
          <w:sz w:val="24"/>
          <w:szCs w:val="24"/>
        </w:rPr>
      </w:pPr>
      <w:proofErr w:type="gramStart"/>
      <w:r w:rsidRPr="00A57651">
        <w:rPr>
          <w:rFonts w:ascii="Times New Roman" w:eastAsia="Times New Roman" w:hAnsi="Times New Roman" w:cs="Times New Roman"/>
          <w:sz w:val="24"/>
          <w:szCs w:val="24"/>
        </w:rPr>
        <w:t>Pajak berfungsi sebagai alat untuk mengatur atau melaksanakan kebijakan di bidang sosial dan ekonomi.</w:t>
      </w:r>
      <w:proofErr w:type="gramEnd"/>
    </w:p>
    <w:p w:rsidR="00E65B38" w:rsidRDefault="00E65B38" w:rsidP="00AD499A">
      <w:pPr>
        <w:pStyle w:val="ListParagraph"/>
        <w:numPr>
          <w:ilvl w:val="0"/>
          <w:numId w:val="8"/>
        </w:numPr>
        <w:spacing w:after="0" w:line="480" w:lineRule="auto"/>
        <w:ind w:left="241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 Redistribusi</w:t>
      </w:r>
    </w:p>
    <w:p w:rsidR="00AD499A" w:rsidRDefault="00E65B38" w:rsidP="007552EB">
      <w:pPr>
        <w:pStyle w:val="ListParagraph"/>
        <w:spacing w:after="0" w:line="480" w:lineRule="auto"/>
        <w:ind w:left="2410"/>
        <w:jc w:val="both"/>
        <w:rPr>
          <w:rFonts w:ascii="Times New Roman" w:hAnsi="Times New Roman" w:cs="Times New Roman"/>
          <w:color w:val="000000" w:themeColor="text1"/>
          <w:sz w:val="24"/>
          <w:szCs w:val="24"/>
        </w:rPr>
      </w:pPr>
      <w:proofErr w:type="gramStart"/>
      <w:r w:rsidRPr="00395C8F">
        <w:rPr>
          <w:rFonts w:ascii="Times New Roman" w:hAnsi="Times New Roman" w:cs="Times New Roman"/>
          <w:color w:val="000000" w:themeColor="text1"/>
          <w:sz w:val="24"/>
          <w:szCs w:val="24"/>
        </w:rPr>
        <w:t>Dalam fungsi redistribusi ini lebih ditekankan unsur pemerataan dan keadilan dalam masyarakat.</w:t>
      </w:r>
      <w:proofErr w:type="gramEnd"/>
      <w:r w:rsidRPr="00395C8F">
        <w:rPr>
          <w:rFonts w:ascii="Times New Roman" w:hAnsi="Times New Roman" w:cs="Times New Roman"/>
          <w:color w:val="000000" w:themeColor="text1"/>
          <w:sz w:val="24"/>
          <w:szCs w:val="24"/>
        </w:rPr>
        <w:t xml:space="preserve"> </w:t>
      </w:r>
    </w:p>
    <w:p w:rsidR="007552EB" w:rsidRDefault="007552EB" w:rsidP="007552EB">
      <w:pPr>
        <w:pStyle w:val="ListParagraph"/>
        <w:spacing w:after="0" w:line="480" w:lineRule="auto"/>
        <w:ind w:left="2410"/>
        <w:jc w:val="both"/>
        <w:rPr>
          <w:rFonts w:ascii="Times New Roman" w:hAnsi="Times New Roman" w:cs="Times New Roman"/>
          <w:color w:val="000000" w:themeColor="text1"/>
          <w:sz w:val="24"/>
          <w:szCs w:val="24"/>
        </w:rPr>
      </w:pPr>
    </w:p>
    <w:p w:rsidR="007552EB" w:rsidRPr="007552EB" w:rsidRDefault="007552EB" w:rsidP="007552EB">
      <w:pPr>
        <w:pStyle w:val="ListParagraph"/>
        <w:spacing w:after="0" w:line="480" w:lineRule="auto"/>
        <w:ind w:left="2410"/>
        <w:jc w:val="both"/>
        <w:rPr>
          <w:rFonts w:ascii="Times New Roman" w:hAnsi="Times New Roman" w:cs="Times New Roman"/>
          <w:color w:val="000000" w:themeColor="text1"/>
          <w:sz w:val="24"/>
          <w:szCs w:val="24"/>
        </w:rPr>
      </w:pPr>
    </w:p>
    <w:p w:rsidR="00E65B38" w:rsidRDefault="00E65B38" w:rsidP="00AD499A">
      <w:pPr>
        <w:pStyle w:val="ListParagraph"/>
        <w:numPr>
          <w:ilvl w:val="0"/>
          <w:numId w:val="8"/>
        </w:numPr>
        <w:spacing w:after="0" w:line="480" w:lineRule="auto"/>
        <w:ind w:left="241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Fungsi Demokrasi</w:t>
      </w:r>
    </w:p>
    <w:p w:rsidR="00E65B38" w:rsidRPr="00A44E61" w:rsidRDefault="00E65B38" w:rsidP="00AD499A">
      <w:pPr>
        <w:pStyle w:val="ListParagraph"/>
        <w:spacing w:after="0" w:line="480" w:lineRule="auto"/>
        <w:ind w:left="2410"/>
        <w:jc w:val="both"/>
        <w:rPr>
          <w:rFonts w:ascii="Times New Roman" w:hAnsi="Times New Roman" w:cs="Times New Roman"/>
          <w:color w:val="000000" w:themeColor="text1"/>
          <w:sz w:val="24"/>
          <w:szCs w:val="24"/>
        </w:rPr>
      </w:pPr>
      <w:proofErr w:type="gramStart"/>
      <w:r w:rsidRPr="00782BCB">
        <w:rPr>
          <w:rFonts w:ascii="Times New Roman" w:hAnsi="Times New Roman" w:cs="Times New Roman"/>
          <w:color w:val="000000" w:themeColor="text1"/>
          <w:sz w:val="24"/>
          <w:szCs w:val="24"/>
        </w:rPr>
        <w:t>Pajak dalam fungsi demokrasi merupakan wujud sistem gotong royong.</w:t>
      </w:r>
      <w:proofErr w:type="gramEnd"/>
      <w:r w:rsidRPr="00782BCB">
        <w:rPr>
          <w:rFonts w:ascii="Times New Roman" w:hAnsi="Times New Roman" w:cs="Times New Roman"/>
          <w:color w:val="000000" w:themeColor="text1"/>
          <w:sz w:val="24"/>
          <w:szCs w:val="24"/>
        </w:rPr>
        <w:t xml:space="preserve"> </w:t>
      </w:r>
    </w:p>
    <w:p w:rsidR="00E65B38" w:rsidRPr="00A05901" w:rsidRDefault="00E65B38" w:rsidP="00E06398">
      <w:pPr>
        <w:pStyle w:val="ListParagraph"/>
        <w:numPr>
          <w:ilvl w:val="0"/>
          <w:numId w:val="3"/>
        </w:numPr>
        <w:spacing w:line="480" w:lineRule="auto"/>
        <w:ind w:hanging="306"/>
        <w:jc w:val="both"/>
        <w:rPr>
          <w:rFonts w:ascii="Times New Roman" w:hAnsi="Times New Roman" w:cs="Times New Roman"/>
          <w:b/>
          <w:sz w:val="24"/>
          <w:szCs w:val="24"/>
        </w:rPr>
      </w:pPr>
      <w:r w:rsidRPr="00A05901">
        <w:rPr>
          <w:rFonts w:ascii="Times New Roman" w:hAnsi="Times New Roman" w:cs="Times New Roman"/>
          <w:b/>
          <w:sz w:val="24"/>
          <w:szCs w:val="24"/>
        </w:rPr>
        <w:t>Asas-Asas Perpajakan</w:t>
      </w:r>
    </w:p>
    <w:p w:rsidR="00E65B38" w:rsidRDefault="00AD499A" w:rsidP="00060C30">
      <w:pPr>
        <w:pStyle w:val="ListParagraph"/>
        <w:spacing w:line="480" w:lineRule="auto"/>
        <w:ind w:left="1440" w:firstLine="545"/>
        <w:jc w:val="both"/>
        <w:rPr>
          <w:rFonts w:ascii="Times New Roman" w:hAnsi="Times New Roman" w:cs="Times New Roman"/>
          <w:color w:val="000000" w:themeColor="text1"/>
          <w:sz w:val="24"/>
          <w:szCs w:val="24"/>
        </w:rPr>
      </w:pPr>
      <w:proofErr w:type="gramStart"/>
      <w:r>
        <w:rPr>
          <w:rFonts w:ascii="Times New Roman" w:hAnsi="Times New Roman" w:cs="Times New Roman"/>
          <w:sz w:val="24"/>
        </w:rPr>
        <w:t>Menurut Waluyo (2011: 13) u</w:t>
      </w:r>
      <w:r w:rsidR="00E65B38">
        <w:rPr>
          <w:rFonts w:ascii="Times New Roman" w:hAnsi="Times New Roman" w:cs="Times New Roman"/>
          <w:sz w:val="24"/>
        </w:rPr>
        <w:t>ntuk mencapai tujuan</w:t>
      </w:r>
      <w:r w:rsidR="00E65B38" w:rsidRPr="00286152">
        <w:rPr>
          <w:rFonts w:ascii="Times New Roman" w:hAnsi="Times New Roman" w:cs="Times New Roman"/>
          <w:sz w:val="24"/>
        </w:rPr>
        <w:t xml:space="preserve"> pemungutan pajak perlu memegang teguh asas-asas pemu</w:t>
      </w:r>
      <w:r w:rsidR="00E65B38">
        <w:rPr>
          <w:rFonts w:ascii="Times New Roman" w:hAnsi="Times New Roman" w:cs="Times New Roman"/>
          <w:sz w:val="24"/>
        </w:rPr>
        <w:t>ngutan dalam memilih alternatif</w:t>
      </w:r>
      <w:r w:rsidR="00E65B38" w:rsidRPr="00286152">
        <w:rPr>
          <w:rFonts w:ascii="Times New Roman" w:hAnsi="Times New Roman" w:cs="Times New Roman"/>
          <w:sz w:val="24"/>
        </w:rPr>
        <w:t xml:space="preserve"> pemungutannya</w:t>
      </w:r>
      <w:r>
        <w:rPr>
          <w:rFonts w:ascii="Times New Roman" w:hAnsi="Times New Roman" w:cs="Times New Roman"/>
          <w:sz w:val="24"/>
        </w:rPr>
        <w:t>.</w:t>
      </w:r>
      <w:proofErr w:type="gramEnd"/>
      <w:r w:rsidR="00DC2A86">
        <w:rPr>
          <w:rFonts w:ascii="Times New Roman" w:hAnsi="Times New Roman" w:cs="Times New Roman"/>
          <w:sz w:val="24"/>
          <w:lang w:val="id-ID"/>
        </w:rPr>
        <w:t xml:space="preserve"> </w:t>
      </w:r>
      <w:proofErr w:type="gramStart"/>
      <w:r w:rsidR="00E65B38">
        <w:rPr>
          <w:rFonts w:ascii="Times New Roman" w:hAnsi="Times New Roman" w:cs="Times New Roman"/>
          <w:color w:val="000000" w:themeColor="text1"/>
          <w:sz w:val="24"/>
          <w:szCs w:val="24"/>
        </w:rPr>
        <w:t xml:space="preserve">Asas-asas pemungutan pajak yang sebagaimana dikemukakan oleh Adam Smith dalam buku </w:t>
      </w:r>
      <w:r w:rsidR="00E65B38" w:rsidRPr="00F973D9">
        <w:rPr>
          <w:rFonts w:ascii="Times New Roman" w:hAnsi="Times New Roman" w:cs="Times New Roman"/>
          <w:i/>
          <w:color w:val="000000" w:themeColor="text1"/>
          <w:sz w:val="24"/>
          <w:szCs w:val="24"/>
        </w:rPr>
        <w:t xml:space="preserve">An Inquiri into the Nature and Cause of the Wealth </w:t>
      </w:r>
      <w:r w:rsidR="00E65B38">
        <w:rPr>
          <w:rFonts w:ascii="Times New Roman" w:hAnsi="Times New Roman" w:cs="Times New Roman"/>
          <w:i/>
          <w:color w:val="000000" w:themeColor="text1"/>
          <w:sz w:val="24"/>
          <w:szCs w:val="24"/>
        </w:rPr>
        <w:t xml:space="preserve">of </w:t>
      </w:r>
      <w:r w:rsidR="00E65B38" w:rsidRPr="00F973D9">
        <w:rPr>
          <w:rFonts w:ascii="Times New Roman" w:hAnsi="Times New Roman" w:cs="Times New Roman"/>
          <w:i/>
          <w:color w:val="000000" w:themeColor="text1"/>
          <w:sz w:val="24"/>
          <w:szCs w:val="24"/>
        </w:rPr>
        <w:t>Nations</w:t>
      </w:r>
      <w:r w:rsidR="00E65B38">
        <w:rPr>
          <w:rFonts w:ascii="Times New Roman" w:hAnsi="Times New Roman" w:cs="Times New Roman"/>
          <w:color w:val="000000" w:themeColor="text1"/>
          <w:sz w:val="24"/>
          <w:szCs w:val="24"/>
        </w:rPr>
        <w:t xml:space="preserve"> menyatakan bahwa pemungutan pajak hendaknya didasarkan pada asas-asas berikut.</w:t>
      </w:r>
      <w:proofErr w:type="gramEnd"/>
    </w:p>
    <w:p w:rsidR="00E65B38" w:rsidRPr="00FB6324" w:rsidRDefault="00E65B38" w:rsidP="00E06398">
      <w:pPr>
        <w:pStyle w:val="ListParagraph"/>
        <w:numPr>
          <w:ilvl w:val="0"/>
          <w:numId w:val="10"/>
        </w:numPr>
        <w:spacing w:line="480" w:lineRule="auto"/>
        <w:ind w:left="2410" w:hanging="425"/>
        <w:jc w:val="both"/>
        <w:rPr>
          <w:rFonts w:ascii="Times New Roman" w:hAnsi="Times New Roman" w:cs="Times New Roman"/>
          <w:sz w:val="24"/>
        </w:rPr>
      </w:pPr>
      <w:r w:rsidRPr="009809F4">
        <w:rPr>
          <w:rFonts w:ascii="Times New Roman" w:hAnsi="Times New Roman" w:cs="Times New Roman"/>
          <w:i/>
          <w:sz w:val="24"/>
        </w:rPr>
        <w:t>Equality</w:t>
      </w:r>
    </w:p>
    <w:p w:rsidR="00E65B38" w:rsidRPr="00FB6324" w:rsidRDefault="00E65B38" w:rsidP="003720E5">
      <w:pPr>
        <w:pStyle w:val="ListParagraph"/>
        <w:spacing w:line="480" w:lineRule="auto"/>
        <w:ind w:left="2410" w:firstLine="567"/>
        <w:jc w:val="both"/>
        <w:rPr>
          <w:rFonts w:ascii="Times New Roman" w:hAnsi="Times New Roman" w:cs="Times New Roman"/>
          <w:sz w:val="24"/>
        </w:rPr>
      </w:pPr>
      <w:proofErr w:type="gramStart"/>
      <w:r w:rsidRPr="00FB6324">
        <w:rPr>
          <w:rFonts w:ascii="Times New Roman" w:hAnsi="Times New Roman" w:cs="Times New Roman"/>
          <w:sz w:val="24"/>
        </w:rPr>
        <w:t>Pemungutan pajak harus bersifat final adil dan merata, yaitu dikenakan kepada orang pribai yang harus sebanding dengan kemampuan membayar pajak (</w:t>
      </w:r>
      <w:r w:rsidRPr="00FB6324">
        <w:rPr>
          <w:rFonts w:ascii="Times New Roman" w:hAnsi="Times New Roman" w:cs="Times New Roman"/>
          <w:i/>
          <w:sz w:val="24"/>
        </w:rPr>
        <w:t>ability to pay</w:t>
      </w:r>
      <w:r w:rsidRPr="00FB6324">
        <w:rPr>
          <w:rFonts w:ascii="Times New Roman" w:hAnsi="Times New Roman" w:cs="Times New Roman"/>
          <w:sz w:val="24"/>
        </w:rPr>
        <w:t>) dan sesuai dengan manfaat yang diterima.</w:t>
      </w:r>
      <w:proofErr w:type="gramEnd"/>
      <w:r w:rsidRPr="00FB6324">
        <w:rPr>
          <w:rFonts w:ascii="Times New Roman" w:hAnsi="Times New Roman" w:cs="Times New Roman"/>
          <w:sz w:val="24"/>
        </w:rPr>
        <w:t xml:space="preserve"> </w:t>
      </w:r>
      <w:proofErr w:type="gramStart"/>
      <w:r w:rsidRPr="00FB6324">
        <w:rPr>
          <w:rFonts w:ascii="Times New Roman" w:hAnsi="Times New Roman" w:cs="Times New Roman"/>
          <w:color w:val="000000" w:themeColor="text1"/>
          <w:sz w:val="24"/>
          <w:szCs w:val="24"/>
        </w:rPr>
        <w:t>Adil yang dimaksudkan bahwa setiap Wajib Pajak menyumbangkan uang untuk pengeluaran pemerintah sebanding dengan kepentingannya dan manfaat yang diminta.</w:t>
      </w:r>
      <w:proofErr w:type="gramEnd"/>
    </w:p>
    <w:p w:rsidR="00E65B38" w:rsidRPr="00FB6324" w:rsidRDefault="00E65B38" w:rsidP="00E06398">
      <w:pPr>
        <w:pStyle w:val="ListParagraph"/>
        <w:numPr>
          <w:ilvl w:val="0"/>
          <w:numId w:val="10"/>
        </w:numPr>
        <w:spacing w:line="480" w:lineRule="auto"/>
        <w:ind w:left="2410" w:hanging="425"/>
        <w:jc w:val="both"/>
        <w:rPr>
          <w:rFonts w:ascii="Times New Roman" w:hAnsi="Times New Roman" w:cs="Times New Roman"/>
          <w:color w:val="000000" w:themeColor="text1"/>
          <w:sz w:val="24"/>
          <w:szCs w:val="24"/>
        </w:rPr>
      </w:pPr>
      <w:r w:rsidRPr="009809F4">
        <w:rPr>
          <w:rFonts w:ascii="Times New Roman" w:hAnsi="Times New Roman" w:cs="Times New Roman"/>
          <w:i/>
          <w:sz w:val="24"/>
        </w:rPr>
        <w:t>Certainty</w:t>
      </w:r>
    </w:p>
    <w:p w:rsidR="004C0449" w:rsidRDefault="00E65B38" w:rsidP="003720E5">
      <w:pPr>
        <w:pStyle w:val="ListParagraph"/>
        <w:spacing w:line="480" w:lineRule="auto"/>
        <w:ind w:left="2410" w:firstLine="567"/>
        <w:jc w:val="both"/>
        <w:rPr>
          <w:rFonts w:ascii="Times New Roman" w:hAnsi="Times New Roman" w:cs="Times New Roman"/>
          <w:sz w:val="24"/>
        </w:rPr>
      </w:pPr>
      <w:proofErr w:type="gramStart"/>
      <w:r w:rsidRPr="00FB6324">
        <w:rPr>
          <w:rFonts w:ascii="Times New Roman" w:hAnsi="Times New Roman" w:cs="Times New Roman"/>
          <w:sz w:val="24"/>
        </w:rPr>
        <w:t>Penetapan pajak itu tidak ditentukan sewenang-wenang.</w:t>
      </w:r>
      <w:proofErr w:type="gramEnd"/>
      <w:r w:rsidRPr="00FB6324">
        <w:rPr>
          <w:rFonts w:ascii="Times New Roman" w:hAnsi="Times New Roman" w:cs="Times New Roman"/>
          <w:sz w:val="24"/>
        </w:rPr>
        <w:t xml:space="preserve"> </w:t>
      </w:r>
      <w:proofErr w:type="gramStart"/>
      <w:r w:rsidRPr="00FB6324">
        <w:rPr>
          <w:rFonts w:ascii="Times New Roman" w:hAnsi="Times New Roman" w:cs="Times New Roman"/>
          <w:sz w:val="24"/>
        </w:rPr>
        <w:t>Oleh karena itu Wajib Pajak harus mengetahui secara jelas dan pasti pajak yang terutang, kapan harus dibayar, serta batas waktu pembayaran.</w:t>
      </w:r>
      <w:proofErr w:type="gramEnd"/>
    </w:p>
    <w:p w:rsidR="004C0449" w:rsidRDefault="004C0449" w:rsidP="004C0449">
      <w:pPr>
        <w:pStyle w:val="ListParagraph"/>
        <w:spacing w:line="480" w:lineRule="auto"/>
        <w:ind w:left="2410"/>
        <w:jc w:val="both"/>
        <w:rPr>
          <w:rFonts w:ascii="Times New Roman" w:hAnsi="Times New Roman" w:cs="Times New Roman"/>
          <w:sz w:val="24"/>
        </w:rPr>
      </w:pPr>
    </w:p>
    <w:p w:rsidR="004C0449" w:rsidRPr="004C0449" w:rsidRDefault="004C0449" w:rsidP="004C0449">
      <w:pPr>
        <w:pStyle w:val="ListParagraph"/>
        <w:spacing w:line="480" w:lineRule="auto"/>
        <w:ind w:left="2410"/>
        <w:jc w:val="both"/>
        <w:rPr>
          <w:rFonts w:ascii="Times New Roman" w:hAnsi="Times New Roman" w:cs="Times New Roman"/>
          <w:sz w:val="24"/>
        </w:rPr>
      </w:pPr>
    </w:p>
    <w:p w:rsidR="004C0449" w:rsidRDefault="00E65B38" w:rsidP="00E06398">
      <w:pPr>
        <w:pStyle w:val="ListParagraph"/>
        <w:numPr>
          <w:ilvl w:val="0"/>
          <w:numId w:val="10"/>
        </w:numPr>
        <w:spacing w:line="480" w:lineRule="auto"/>
        <w:ind w:left="2410" w:hanging="425"/>
        <w:jc w:val="both"/>
        <w:rPr>
          <w:rFonts w:ascii="Times New Roman" w:hAnsi="Times New Roman" w:cs="Times New Roman"/>
          <w:i/>
          <w:sz w:val="24"/>
        </w:rPr>
      </w:pPr>
      <w:r w:rsidRPr="00A85650">
        <w:rPr>
          <w:rFonts w:ascii="Times New Roman" w:hAnsi="Times New Roman" w:cs="Times New Roman"/>
          <w:i/>
          <w:sz w:val="24"/>
        </w:rPr>
        <w:lastRenderedPageBreak/>
        <w:t>Convenience</w:t>
      </w:r>
    </w:p>
    <w:p w:rsidR="00E65B38" w:rsidRPr="004C0449" w:rsidRDefault="00E65B38" w:rsidP="003720E5">
      <w:pPr>
        <w:pStyle w:val="ListParagraph"/>
        <w:spacing w:line="480" w:lineRule="auto"/>
        <w:ind w:left="2410" w:firstLine="567"/>
        <w:jc w:val="both"/>
        <w:rPr>
          <w:rFonts w:ascii="Times New Roman" w:hAnsi="Times New Roman" w:cs="Times New Roman"/>
          <w:i/>
          <w:sz w:val="24"/>
        </w:rPr>
      </w:pPr>
      <w:proofErr w:type="gramStart"/>
      <w:r w:rsidRPr="004C0449">
        <w:rPr>
          <w:rFonts w:ascii="Times New Roman" w:hAnsi="Times New Roman" w:cs="Times New Roman"/>
          <w:sz w:val="24"/>
        </w:rPr>
        <w:t>Kapan Wajib Pajak itu harus membayar pajak sebaiknya sesuai dengan saat-saat yang tidak menyulitkan Wajib Pajak.</w:t>
      </w:r>
      <w:proofErr w:type="gramEnd"/>
      <w:r w:rsidRPr="004C0449">
        <w:rPr>
          <w:rFonts w:ascii="Times New Roman" w:hAnsi="Times New Roman" w:cs="Times New Roman"/>
          <w:sz w:val="24"/>
        </w:rPr>
        <w:t xml:space="preserve"> </w:t>
      </w:r>
      <w:proofErr w:type="gramStart"/>
      <w:r w:rsidRPr="004C0449">
        <w:rPr>
          <w:rFonts w:ascii="Times New Roman" w:hAnsi="Times New Roman" w:cs="Times New Roman"/>
          <w:sz w:val="24"/>
        </w:rPr>
        <w:t>Sebagai contoh saat Wajib Pajak memperoleh penghasilan.</w:t>
      </w:r>
      <w:proofErr w:type="gramEnd"/>
      <w:r w:rsidRPr="004C0449">
        <w:rPr>
          <w:rFonts w:ascii="Times New Roman" w:hAnsi="Times New Roman" w:cs="Times New Roman"/>
          <w:sz w:val="24"/>
        </w:rPr>
        <w:t xml:space="preserve"> Sistem pemungutan ini disebut </w:t>
      </w:r>
      <w:r w:rsidRPr="004C0449">
        <w:rPr>
          <w:rFonts w:ascii="Times New Roman" w:hAnsi="Times New Roman" w:cs="Times New Roman"/>
          <w:i/>
          <w:sz w:val="24"/>
        </w:rPr>
        <w:t>pay as you earn</w:t>
      </w:r>
      <w:r w:rsidRPr="004C0449">
        <w:rPr>
          <w:rFonts w:ascii="Times New Roman" w:hAnsi="Times New Roman" w:cs="Times New Roman"/>
          <w:sz w:val="24"/>
        </w:rPr>
        <w:t>.</w:t>
      </w:r>
    </w:p>
    <w:p w:rsidR="00E65B38" w:rsidRPr="00FB6324" w:rsidRDefault="00E65B38" w:rsidP="00E06398">
      <w:pPr>
        <w:pStyle w:val="ListParagraph"/>
        <w:numPr>
          <w:ilvl w:val="0"/>
          <w:numId w:val="10"/>
        </w:numPr>
        <w:spacing w:line="480" w:lineRule="auto"/>
        <w:ind w:left="2410" w:hanging="425"/>
        <w:jc w:val="both"/>
        <w:rPr>
          <w:rFonts w:ascii="Times New Roman" w:hAnsi="Times New Roman" w:cs="Times New Roman"/>
          <w:sz w:val="28"/>
          <w:szCs w:val="24"/>
        </w:rPr>
      </w:pPr>
      <w:r w:rsidRPr="00CE22B6">
        <w:rPr>
          <w:rFonts w:ascii="Times New Roman" w:hAnsi="Times New Roman" w:cs="Times New Roman"/>
          <w:i/>
          <w:sz w:val="24"/>
        </w:rPr>
        <w:t>Econom</w:t>
      </w:r>
      <w:r>
        <w:rPr>
          <w:rFonts w:ascii="Times New Roman" w:hAnsi="Times New Roman" w:cs="Times New Roman"/>
          <w:i/>
          <w:sz w:val="24"/>
        </w:rPr>
        <w:t>y</w:t>
      </w:r>
    </w:p>
    <w:p w:rsidR="00E65B38" w:rsidRPr="00DC0AD1" w:rsidRDefault="00E65B38" w:rsidP="003720E5">
      <w:pPr>
        <w:pStyle w:val="ListParagraph"/>
        <w:spacing w:line="480" w:lineRule="auto"/>
        <w:ind w:left="2410" w:firstLine="567"/>
        <w:jc w:val="both"/>
        <w:rPr>
          <w:rFonts w:ascii="Times New Roman" w:hAnsi="Times New Roman" w:cs="Times New Roman"/>
          <w:sz w:val="24"/>
        </w:rPr>
      </w:pPr>
      <w:proofErr w:type="gramStart"/>
      <w:r w:rsidRPr="00FB6324">
        <w:rPr>
          <w:rFonts w:ascii="Times New Roman" w:hAnsi="Times New Roman" w:cs="Times New Roman"/>
          <w:sz w:val="24"/>
        </w:rPr>
        <w:t>Secara ekonomi bahwa biaya pemungutan dan biaya pemenuhan kewajiban pajak bagi Wajib Pajak diharapkan seminimum mungkin, demikian pula beban yang ditanggung Wajib Pajak.</w:t>
      </w:r>
      <w:proofErr w:type="gramEnd"/>
      <w:r w:rsidRPr="00DC0AD1">
        <w:rPr>
          <w:rFonts w:ascii="Times New Roman" w:hAnsi="Times New Roman" w:cs="Times New Roman"/>
          <w:sz w:val="24"/>
          <w:szCs w:val="24"/>
        </w:rPr>
        <w:tab/>
      </w:r>
    </w:p>
    <w:p w:rsidR="00E65B38" w:rsidRDefault="00E65B38" w:rsidP="00E06398">
      <w:pPr>
        <w:pStyle w:val="ListParagraph"/>
        <w:numPr>
          <w:ilvl w:val="0"/>
          <w:numId w:val="3"/>
        </w:numPr>
        <w:spacing w:line="480" w:lineRule="auto"/>
        <w:ind w:hanging="306"/>
        <w:jc w:val="both"/>
        <w:rPr>
          <w:rFonts w:ascii="Times New Roman" w:hAnsi="Times New Roman" w:cs="Times New Roman"/>
          <w:b/>
          <w:sz w:val="24"/>
          <w:szCs w:val="24"/>
        </w:rPr>
      </w:pPr>
      <w:r w:rsidRPr="002C7E78">
        <w:rPr>
          <w:rFonts w:ascii="Times New Roman" w:hAnsi="Times New Roman" w:cs="Times New Roman"/>
          <w:b/>
          <w:sz w:val="24"/>
          <w:szCs w:val="24"/>
        </w:rPr>
        <w:t>Jenis Pajak</w:t>
      </w:r>
    </w:p>
    <w:p w:rsidR="00E65B38" w:rsidRPr="001E1364" w:rsidRDefault="00E65B38" w:rsidP="00BC1E7F">
      <w:pPr>
        <w:pStyle w:val="ListParagraph"/>
        <w:spacing w:line="480" w:lineRule="auto"/>
        <w:ind w:left="1440" w:firstLine="545"/>
        <w:jc w:val="both"/>
        <w:rPr>
          <w:rFonts w:ascii="Times New Roman" w:hAnsi="Times New Roman" w:cs="Times New Roman"/>
          <w:sz w:val="24"/>
          <w:szCs w:val="28"/>
        </w:rPr>
      </w:pPr>
      <w:proofErr w:type="gramStart"/>
      <w:r w:rsidRPr="002C7E78">
        <w:rPr>
          <w:rFonts w:ascii="Times New Roman" w:hAnsi="Times New Roman" w:cs="Times New Roman"/>
          <w:sz w:val="24"/>
          <w:szCs w:val="28"/>
        </w:rPr>
        <w:t>Terdapat berbagai jenis pajak, yang dapat dikelompokkan menjadi tiga, yaitu pengelompokkan menurut golongan, menurut sifat, dan menurut lembaga pemungutannya.</w:t>
      </w:r>
      <w:proofErr w:type="gramEnd"/>
      <w:r w:rsidR="00DC2A86">
        <w:rPr>
          <w:rFonts w:ascii="Times New Roman" w:hAnsi="Times New Roman" w:cs="Times New Roman"/>
          <w:sz w:val="24"/>
          <w:szCs w:val="28"/>
          <w:lang w:val="id-ID"/>
        </w:rPr>
        <w:t xml:space="preserve"> </w:t>
      </w:r>
      <w:proofErr w:type="gramStart"/>
      <w:r w:rsidRPr="001E1364">
        <w:rPr>
          <w:rFonts w:ascii="Times New Roman" w:hAnsi="Times New Roman" w:cs="Times New Roman"/>
          <w:sz w:val="24"/>
          <w:szCs w:val="28"/>
        </w:rPr>
        <w:t xml:space="preserve">Menurut Halim </w:t>
      </w:r>
      <w:r w:rsidRPr="002667A6">
        <w:rPr>
          <w:rFonts w:ascii="Times New Roman" w:hAnsi="Times New Roman" w:cs="Times New Roman"/>
          <w:sz w:val="24"/>
          <w:szCs w:val="28"/>
        </w:rPr>
        <w:t>et al.</w:t>
      </w:r>
      <w:r w:rsidRPr="001E1364">
        <w:rPr>
          <w:rFonts w:ascii="Times New Roman" w:hAnsi="Times New Roman" w:cs="Times New Roman"/>
          <w:sz w:val="24"/>
          <w:szCs w:val="28"/>
        </w:rPr>
        <w:t xml:space="preserve"> (2016: 5) jenis pajak dikelompokan ke dalam 3 bagian sebagai berikut.</w:t>
      </w:r>
      <w:proofErr w:type="gramEnd"/>
      <w:r w:rsidRPr="001E1364">
        <w:rPr>
          <w:rFonts w:ascii="Times New Roman" w:hAnsi="Times New Roman" w:cs="Times New Roman"/>
          <w:sz w:val="24"/>
          <w:szCs w:val="28"/>
        </w:rPr>
        <w:t xml:space="preserve"> </w:t>
      </w:r>
    </w:p>
    <w:p w:rsidR="00E65B38" w:rsidRDefault="00E65B38" w:rsidP="00E06398">
      <w:pPr>
        <w:pStyle w:val="ListParagraph"/>
        <w:numPr>
          <w:ilvl w:val="0"/>
          <w:numId w:val="11"/>
        </w:numPr>
        <w:tabs>
          <w:tab w:val="left" w:pos="1701"/>
        </w:tabs>
        <w:spacing w:line="480" w:lineRule="auto"/>
        <w:ind w:left="2410" w:hanging="425"/>
        <w:jc w:val="both"/>
        <w:rPr>
          <w:rFonts w:ascii="Times New Roman" w:hAnsi="Times New Roman" w:cs="Times New Roman"/>
          <w:sz w:val="24"/>
          <w:szCs w:val="28"/>
        </w:rPr>
      </w:pPr>
      <w:r w:rsidRPr="009809F4">
        <w:rPr>
          <w:rFonts w:ascii="Times New Roman" w:hAnsi="Times New Roman" w:cs="Times New Roman"/>
          <w:sz w:val="24"/>
          <w:szCs w:val="28"/>
        </w:rPr>
        <w:t>Menurut Golongannya</w:t>
      </w:r>
    </w:p>
    <w:p w:rsidR="00DC0AD1" w:rsidRDefault="00E65B38" w:rsidP="00E06398">
      <w:pPr>
        <w:pStyle w:val="ListParagraph"/>
        <w:numPr>
          <w:ilvl w:val="0"/>
          <w:numId w:val="12"/>
        </w:numPr>
        <w:spacing w:line="480" w:lineRule="auto"/>
        <w:ind w:left="2835"/>
        <w:jc w:val="both"/>
        <w:rPr>
          <w:rFonts w:ascii="Times New Roman" w:hAnsi="Times New Roman" w:cs="Times New Roman"/>
          <w:sz w:val="24"/>
          <w:szCs w:val="28"/>
        </w:rPr>
      </w:pPr>
      <w:r w:rsidRPr="00465539">
        <w:rPr>
          <w:rFonts w:ascii="Times New Roman" w:hAnsi="Times New Roman" w:cs="Times New Roman"/>
          <w:sz w:val="24"/>
          <w:szCs w:val="28"/>
        </w:rPr>
        <w:t>Pajak langsung, yaitu pajak yang harus ditanggung sendiri oleh Wajib Pajak dan pembebanannya tidak dapat dilimpahkan kepada pihak lain. Contoh: Pajak Penghasilan (PPh).</w:t>
      </w:r>
    </w:p>
    <w:p w:rsidR="00BC1E7F" w:rsidRDefault="00E65B38" w:rsidP="00E06398">
      <w:pPr>
        <w:pStyle w:val="ListParagraph"/>
        <w:numPr>
          <w:ilvl w:val="0"/>
          <w:numId w:val="12"/>
        </w:numPr>
        <w:spacing w:line="480" w:lineRule="auto"/>
        <w:ind w:left="2835"/>
        <w:jc w:val="both"/>
        <w:rPr>
          <w:rFonts w:ascii="Times New Roman" w:hAnsi="Times New Roman" w:cs="Times New Roman"/>
          <w:sz w:val="24"/>
          <w:szCs w:val="28"/>
        </w:rPr>
      </w:pPr>
      <w:r w:rsidRPr="00DC0AD1">
        <w:rPr>
          <w:rFonts w:ascii="Times New Roman" w:hAnsi="Times New Roman" w:cs="Times New Roman"/>
          <w:sz w:val="24"/>
          <w:szCs w:val="28"/>
        </w:rPr>
        <w:t>Pajak tidak langsung, yaitu pajak yang pembebanannya dapat dilimpahkan kepada orang lain. Contoh</w:t>
      </w:r>
      <w:r w:rsidR="00BC1E7F">
        <w:rPr>
          <w:rFonts w:ascii="Times New Roman" w:hAnsi="Times New Roman" w:cs="Times New Roman"/>
          <w:sz w:val="24"/>
          <w:szCs w:val="28"/>
        </w:rPr>
        <w:t>: Pajak Pertambahan Nilai (PPN).</w:t>
      </w:r>
    </w:p>
    <w:p w:rsidR="003720E5" w:rsidRPr="00DD0685" w:rsidRDefault="003720E5" w:rsidP="00DD0685">
      <w:pPr>
        <w:spacing w:line="480" w:lineRule="auto"/>
        <w:jc w:val="both"/>
        <w:rPr>
          <w:rFonts w:ascii="Times New Roman" w:hAnsi="Times New Roman" w:cs="Times New Roman"/>
          <w:sz w:val="24"/>
          <w:szCs w:val="28"/>
        </w:rPr>
      </w:pPr>
    </w:p>
    <w:p w:rsidR="003720E5" w:rsidRDefault="003720E5" w:rsidP="003720E5">
      <w:pPr>
        <w:pStyle w:val="ListParagraph"/>
        <w:spacing w:line="480" w:lineRule="auto"/>
        <w:ind w:left="2835"/>
        <w:jc w:val="both"/>
        <w:rPr>
          <w:rFonts w:ascii="Times New Roman" w:hAnsi="Times New Roman" w:cs="Times New Roman"/>
          <w:sz w:val="24"/>
          <w:szCs w:val="28"/>
        </w:rPr>
      </w:pPr>
    </w:p>
    <w:p w:rsidR="00E65B38" w:rsidRPr="00BC1E7F" w:rsidRDefault="00E65B38" w:rsidP="00E06398">
      <w:pPr>
        <w:pStyle w:val="ListParagraph"/>
        <w:numPr>
          <w:ilvl w:val="0"/>
          <w:numId w:val="11"/>
        </w:numPr>
        <w:spacing w:line="480" w:lineRule="auto"/>
        <w:ind w:left="2410" w:hanging="425"/>
        <w:jc w:val="both"/>
        <w:rPr>
          <w:rFonts w:ascii="Times New Roman" w:hAnsi="Times New Roman" w:cs="Times New Roman"/>
          <w:sz w:val="24"/>
          <w:szCs w:val="28"/>
        </w:rPr>
      </w:pPr>
      <w:r w:rsidRPr="00BC1E7F">
        <w:rPr>
          <w:rFonts w:ascii="Times New Roman" w:hAnsi="Times New Roman" w:cs="Times New Roman"/>
          <w:sz w:val="24"/>
          <w:szCs w:val="28"/>
        </w:rPr>
        <w:lastRenderedPageBreak/>
        <w:t>Menurut Sifatnya</w:t>
      </w:r>
    </w:p>
    <w:p w:rsidR="00DC0AD1" w:rsidRDefault="00E65B38" w:rsidP="00E06398">
      <w:pPr>
        <w:pStyle w:val="ListParagraph"/>
        <w:numPr>
          <w:ilvl w:val="0"/>
          <w:numId w:val="13"/>
        </w:numPr>
        <w:spacing w:after="0" w:line="480" w:lineRule="auto"/>
        <w:ind w:left="2835" w:hanging="425"/>
        <w:jc w:val="both"/>
        <w:rPr>
          <w:rFonts w:ascii="Times New Roman" w:hAnsi="Times New Roman" w:cs="Times New Roman"/>
          <w:sz w:val="24"/>
          <w:szCs w:val="28"/>
        </w:rPr>
      </w:pPr>
      <w:r w:rsidRPr="00465539">
        <w:rPr>
          <w:rFonts w:ascii="Times New Roman" w:hAnsi="Times New Roman" w:cs="Times New Roman"/>
          <w:sz w:val="24"/>
          <w:szCs w:val="28"/>
        </w:rPr>
        <w:t xml:space="preserve">Pajak Subjektif, yaitu pajak yang berpangkal atau berdasarkan pada subjeknya dan selanjutnya dicari syarat objektifnya, dalam arti memperhatikan keadaan diri Wajib Pajak. Contoh: Pajak Penghasilan (PPh). </w:t>
      </w:r>
    </w:p>
    <w:p w:rsidR="00E65B38" w:rsidRPr="00DC0AD1" w:rsidRDefault="00E65B38" w:rsidP="00E06398">
      <w:pPr>
        <w:pStyle w:val="ListParagraph"/>
        <w:numPr>
          <w:ilvl w:val="0"/>
          <w:numId w:val="13"/>
        </w:numPr>
        <w:spacing w:after="0" w:line="480" w:lineRule="auto"/>
        <w:ind w:left="2835" w:hanging="426"/>
        <w:jc w:val="both"/>
        <w:rPr>
          <w:rFonts w:ascii="Times New Roman" w:hAnsi="Times New Roman" w:cs="Times New Roman"/>
          <w:sz w:val="24"/>
          <w:szCs w:val="28"/>
        </w:rPr>
      </w:pPr>
      <w:r w:rsidRPr="00DC0AD1">
        <w:rPr>
          <w:rFonts w:ascii="Times New Roman" w:hAnsi="Times New Roman" w:cs="Times New Roman"/>
          <w:sz w:val="24"/>
          <w:szCs w:val="28"/>
        </w:rPr>
        <w:t>Pajak Objektif, yaitu pajak yang berdasarkan objeknya tanpa memperhatikan keadaan diri Wajib Pajak. Contoh: Pajak Pertambahan Nilai (PPN).</w:t>
      </w:r>
    </w:p>
    <w:p w:rsidR="00E65B38" w:rsidRDefault="00E65B38" w:rsidP="00E06398">
      <w:pPr>
        <w:pStyle w:val="ListParagraph"/>
        <w:numPr>
          <w:ilvl w:val="0"/>
          <w:numId w:val="11"/>
        </w:numPr>
        <w:spacing w:after="0" w:line="480" w:lineRule="auto"/>
        <w:ind w:left="2410" w:hanging="425"/>
        <w:jc w:val="both"/>
        <w:rPr>
          <w:rFonts w:ascii="Times New Roman" w:hAnsi="Times New Roman" w:cs="Times New Roman"/>
          <w:sz w:val="24"/>
          <w:szCs w:val="28"/>
        </w:rPr>
      </w:pPr>
      <w:r w:rsidRPr="00E70A07">
        <w:rPr>
          <w:rFonts w:ascii="Times New Roman" w:hAnsi="Times New Roman" w:cs="Times New Roman"/>
          <w:sz w:val="24"/>
          <w:szCs w:val="28"/>
        </w:rPr>
        <w:t>Menurut Lembaga Pemungutnya</w:t>
      </w:r>
    </w:p>
    <w:p w:rsidR="00AE4345" w:rsidRDefault="00E65B38" w:rsidP="00E06398">
      <w:pPr>
        <w:pStyle w:val="ListParagraph"/>
        <w:numPr>
          <w:ilvl w:val="0"/>
          <w:numId w:val="14"/>
        </w:numPr>
        <w:spacing w:after="0" w:line="480" w:lineRule="auto"/>
        <w:ind w:left="2835" w:hanging="426"/>
        <w:jc w:val="both"/>
        <w:rPr>
          <w:rFonts w:ascii="Times New Roman" w:hAnsi="Times New Roman" w:cs="Times New Roman"/>
          <w:sz w:val="24"/>
          <w:szCs w:val="28"/>
        </w:rPr>
      </w:pPr>
      <w:r w:rsidRPr="00E70A07">
        <w:rPr>
          <w:rFonts w:ascii="Times New Roman" w:hAnsi="Times New Roman" w:cs="Times New Roman"/>
          <w:sz w:val="24"/>
          <w:szCs w:val="28"/>
        </w:rPr>
        <w:t>Pajak Pusat, yaitu pajak yang dipungut oleh pemerintah pusat dan digunakan untuk membiayai rumah tangga negara. Contoh: Pajak Penghasilan (PPh), Pajak Pertambahan Nilai (PPN), dan Pajak Penjualan atas Barang Mewah (PPnBM).</w:t>
      </w:r>
    </w:p>
    <w:p w:rsidR="00E65B38" w:rsidRPr="00AE4345" w:rsidRDefault="00E65B38" w:rsidP="00E06398">
      <w:pPr>
        <w:pStyle w:val="ListParagraph"/>
        <w:numPr>
          <w:ilvl w:val="0"/>
          <w:numId w:val="14"/>
        </w:numPr>
        <w:spacing w:after="0" w:line="480" w:lineRule="auto"/>
        <w:ind w:left="2835" w:hanging="426"/>
        <w:jc w:val="both"/>
        <w:rPr>
          <w:rFonts w:ascii="Times New Roman" w:hAnsi="Times New Roman" w:cs="Times New Roman"/>
          <w:sz w:val="24"/>
          <w:szCs w:val="28"/>
        </w:rPr>
      </w:pPr>
      <w:r w:rsidRPr="00AE4345">
        <w:rPr>
          <w:rFonts w:ascii="Times New Roman" w:hAnsi="Times New Roman" w:cs="Times New Roman"/>
          <w:sz w:val="24"/>
          <w:szCs w:val="28"/>
        </w:rPr>
        <w:t>Pajak Daerah, yaitu pajak yang dipungut oleh pemerintah daerah dan digunakan untuk membiayai rumah tangga daerah. Pajak daerah terdiri atas pajak provinsi dan pajak kabupatan/kota.</w:t>
      </w:r>
    </w:p>
    <w:p w:rsidR="00E65B38" w:rsidRPr="006A0BCF" w:rsidRDefault="00E65B38" w:rsidP="00E06398">
      <w:pPr>
        <w:pStyle w:val="ListParagraph"/>
        <w:numPr>
          <w:ilvl w:val="0"/>
          <w:numId w:val="9"/>
        </w:numPr>
        <w:spacing w:after="0" w:line="480" w:lineRule="auto"/>
        <w:ind w:left="3261" w:hanging="425"/>
        <w:jc w:val="both"/>
        <w:rPr>
          <w:rFonts w:ascii="Times New Roman" w:hAnsi="Times New Roman" w:cs="Times New Roman"/>
          <w:sz w:val="24"/>
          <w:szCs w:val="28"/>
        </w:rPr>
      </w:pPr>
      <w:r w:rsidRPr="006A0BCF">
        <w:rPr>
          <w:rFonts w:ascii="Times New Roman" w:hAnsi="Times New Roman" w:cs="Times New Roman"/>
          <w:sz w:val="24"/>
        </w:rPr>
        <w:t xml:space="preserve">Pajak Provinsi, contoh: pajak kendaraan bermotor, pajak bahan bakar kendaraan bermotor, dan pajak air permukaan. </w:t>
      </w:r>
    </w:p>
    <w:p w:rsidR="00E65B38" w:rsidRPr="00BD747B" w:rsidRDefault="00E65B38" w:rsidP="009D5E2A">
      <w:pPr>
        <w:pStyle w:val="ListParagraph"/>
        <w:numPr>
          <w:ilvl w:val="0"/>
          <w:numId w:val="9"/>
        </w:numPr>
        <w:spacing w:after="0" w:line="480" w:lineRule="auto"/>
        <w:ind w:left="3261" w:hanging="425"/>
        <w:jc w:val="both"/>
        <w:rPr>
          <w:rFonts w:ascii="Times New Roman" w:hAnsi="Times New Roman" w:cs="Times New Roman"/>
          <w:sz w:val="24"/>
        </w:rPr>
      </w:pPr>
      <w:r w:rsidRPr="00147E11">
        <w:rPr>
          <w:rFonts w:ascii="Times New Roman" w:hAnsi="Times New Roman" w:cs="Times New Roman"/>
          <w:sz w:val="24"/>
        </w:rPr>
        <w:t>Pajak Kabupatan/Kota, contoh: pajak hotel, pajak restoran, pajak hiburan, pajak reklame, dan pajak parkir.</w:t>
      </w:r>
    </w:p>
    <w:p w:rsidR="00E65B38" w:rsidRDefault="00A510BA" w:rsidP="009D5E2A">
      <w:pPr>
        <w:pStyle w:val="ListParagraph"/>
        <w:numPr>
          <w:ilvl w:val="0"/>
          <w:numId w:val="3"/>
        </w:numPr>
        <w:spacing w:after="0" w:line="480" w:lineRule="auto"/>
        <w:ind w:hanging="306"/>
        <w:jc w:val="both"/>
        <w:rPr>
          <w:rFonts w:ascii="Times New Roman" w:hAnsi="Times New Roman" w:cs="Times New Roman"/>
          <w:b/>
          <w:sz w:val="24"/>
          <w:szCs w:val="24"/>
        </w:rPr>
      </w:pPr>
      <w:r>
        <w:rPr>
          <w:rFonts w:ascii="Times New Roman" w:hAnsi="Times New Roman" w:cs="Times New Roman"/>
          <w:b/>
          <w:sz w:val="24"/>
          <w:szCs w:val="24"/>
        </w:rPr>
        <w:t>Perlawanan t</w:t>
      </w:r>
      <w:r w:rsidR="00E65B38">
        <w:rPr>
          <w:rFonts w:ascii="Times New Roman" w:hAnsi="Times New Roman" w:cs="Times New Roman"/>
          <w:b/>
          <w:sz w:val="24"/>
          <w:szCs w:val="24"/>
        </w:rPr>
        <w:t>erhadap Pajak</w:t>
      </w:r>
    </w:p>
    <w:p w:rsidR="00E65B38" w:rsidRDefault="00E65B38" w:rsidP="00A677E1">
      <w:pPr>
        <w:pStyle w:val="ListParagraph"/>
        <w:spacing w:line="480" w:lineRule="auto"/>
        <w:ind w:left="1440" w:firstLine="545"/>
        <w:jc w:val="both"/>
        <w:rPr>
          <w:rFonts w:ascii="Times New Roman" w:hAnsi="Times New Roman" w:cs="Times New Roman"/>
          <w:sz w:val="24"/>
          <w:szCs w:val="24"/>
        </w:rPr>
      </w:pPr>
      <w:proofErr w:type="gramStart"/>
      <w:r>
        <w:rPr>
          <w:rFonts w:ascii="Times New Roman" w:hAnsi="Times New Roman" w:cs="Times New Roman"/>
          <w:sz w:val="24"/>
          <w:szCs w:val="24"/>
        </w:rPr>
        <w:t xml:space="preserve">Mengingat betapa pentingnya peran masyarakat untuk membayar pajak dalam peran sertanya menanggung pembiayaan negara, maka dituntut </w:t>
      </w:r>
      <w:r>
        <w:rPr>
          <w:rFonts w:ascii="Times New Roman" w:hAnsi="Times New Roman" w:cs="Times New Roman"/>
          <w:sz w:val="24"/>
          <w:szCs w:val="24"/>
        </w:rPr>
        <w:lastRenderedPageBreak/>
        <w:t>kesadaran masyarakat untuk memenuhi kewajiban kenegaraan.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Terlepas dari kesadaran sebagai warga negara, pada sebagian besar masyarakat tidak mem</w:t>
      </w:r>
      <w:r w:rsidR="00B85936">
        <w:rPr>
          <w:rFonts w:ascii="Times New Roman" w:hAnsi="Times New Roman" w:cs="Times New Roman"/>
          <w:sz w:val="24"/>
          <w:szCs w:val="24"/>
        </w:rPr>
        <w:t>enuhi kewajiban membayar pajak.</w:t>
      </w:r>
      <w:proofErr w:type="gramEnd"/>
      <w:r w:rsidR="00B85936">
        <w:rPr>
          <w:rFonts w:ascii="Times New Roman" w:hAnsi="Times New Roman" w:cs="Times New Roman"/>
          <w:sz w:val="24"/>
          <w:szCs w:val="24"/>
        </w:rPr>
        <w:t xml:space="preserve"> </w:t>
      </w:r>
      <w:proofErr w:type="gramStart"/>
      <w:r>
        <w:rPr>
          <w:rFonts w:ascii="Times New Roman" w:hAnsi="Times New Roman" w:cs="Times New Roman"/>
          <w:sz w:val="24"/>
          <w:szCs w:val="24"/>
        </w:rPr>
        <w:t>Dalam</w:t>
      </w:r>
      <w:r w:rsidR="002E0D54">
        <w:rPr>
          <w:rFonts w:ascii="Times New Roman" w:hAnsi="Times New Roman" w:cs="Times New Roman"/>
          <w:sz w:val="24"/>
          <w:szCs w:val="24"/>
        </w:rPr>
        <w:t xml:space="preserve"> hal demikian timbul perlawanan</w:t>
      </w:r>
      <w:r>
        <w:rPr>
          <w:rFonts w:ascii="Times New Roman" w:hAnsi="Times New Roman" w:cs="Times New Roman"/>
          <w:sz w:val="24"/>
          <w:szCs w:val="24"/>
        </w:rPr>
        <w:t xml:space="preserve"> terhadap pajak, baik secara pasif m</w:t>
      </w:r>
      <w:r w:rsidR="002D1AA3">
        <w:rPr>
          <w:rFonts w:ascii="Times New Roman" w:hAnsi="Times New Roman" w:cs="Times New Roman"/>
          <w:sz w:val="24"/>
          <w:szCs w:val="24"/>
        </w:rPr>
        <w:t xml:space="preserve">aupun perlawanan aktif (Waluyo, </w:t>
      </w:r>
      <w:r>
        <w:rPr>
          <w:rFonts w:ascii="Times New Roman" w:hAnsi="Times New Roman" w:cs="Times New Roman"/>
          <w:sz w:val="24"/>
          <w:szCs w:val="24"/>
        </w:rPr>
        <w:t>2011: 12).</w:t>
      </w:r>
      <w:proofErr w:type="gramEnd"/>
    </w:p>
    <w:p w:rsidR="00A510BA" w:rsidRDefault="00E65B38" w:rsidP="00A677E1">
      <w:pPr>
        <w:pStyle w:val="ListParagraph"/>
        <w:numPr>
          <w:ilvl w:val="0"/>
          <w:numId w:val="29"/>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Perlawanan Pasif</w:t>
      </w:r>
    </w:p>
    <w:p w:rsidR="00E65B38" w:rsidRPr="00A510BA" w:rsidRDefault="00E65B38" w:rsidP="00A677E1">
      <w:pPr>
        <w:pStyle w:val="ListParagraph"/>
        <w:spacing w:line="480" w:lineRule="auto"/>
        <w:ind w:left="2410"/>
        <w:jc w:val="both"/>
        <w:rPr>
          <w:rFonts w:ascii="Times New Roman" w:hAnsi="Times New Roman" w:cs="Times New Roman"/>
          <w:sz w:val="24"/>
          <w:szCs w:val="24"/>
        </w:rPr>
      </w:pPr>
      <w:proofErr w:type="gramStart"/>
      <w:r w:rsidRPr="00A510BA">
        <w:rPr>
          <w:rFonts w:ascii="Times New Roman" w:hAnsi="Times New Roman" w:cs="Times New Roman"/>
          <w:sz w:val="24"/>
          <w:szCs w:val="24"/>
        </w:rPr>
        <w:t>Perlawanan pasif berupa hambatan yang mempersulit pajak dan me</w:t>
      </w:r>
      <w:r w:rsidR="00C04F51">
        <w:rPr>
          <w:rFonts w:ascii="Times New Roman" w:hAnsi="Times New Roman" w:cs="Times New Roman"/>
          <w:sz w:val="24"/>
          <w:szCs w:val="24"/>
        </w:rPr>
        <w:t>m</w:t>
      </w:r>
      <w:r w:rsidRPr="00A510BA">
        <w:rPr>
          <w:rFonts w:ascii="Times New Roman" w:hAnsi="Times New Roman" w:cs="Times New Roman"/>
          <w:sz w:val="24"/>
          <w:szCs w:val="24"/>
        </w:rPr>
        <w:t>punyai hubungan erat dengan struktur ekonomi.</w:t>
      </w:r>
      <w:proofErr w:type="gramEnd"/>
    </w:p>
    <w:p w:rsidR="00530D58" w:rsidRDefault="00E65B38" w:rsidP="00A677E1">
      <w:pPr>
        <w:pStyle w:val="ListParagraph"/>
        <w:numPr>
          <w:ilvl w:val="0"/>
          <w:numId w:val="29"/>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Perlawanan Aktif</w:t>
      </w:r>
    </w:p>
    <w:p w:rsidR="00E65B38" w:rsidRPr="00530D58" w:rsidRDefault="00E65B38" w:rsidP="00A677E1">
      <w:pPr>
        <w:pStyle w:val="ListParagraph"/>
        <w:spacing w:line="480" w:lineRule="auto"/>
        <w:ind w:left="2410"/>
        <w:jc w:val="both"/>
        <w:rPr>
          <w:rFonts w:ascii="Times New Roman" w:hAnsi="Times New Roman" w:cs="Times New Roman"/>
          <w:sz w:val="24"/>
          <w:szCs w:val="24"/>
        </w:rPr>
      </w:pPr>
      <w:proofErr w:type="gramStart"/>
      <w:r w:rsidRPr="00530D58">
        <w:rPr>
          <w:rFonts w:ascii="Times New Roman" w:hAnsi="Times New Roman" w:cs="Times New Roman"/>
          <w:sz w:val="24"/>
          <w:szCs w:val="24"/>
        </w:rPr>
        <w:t>Perlawanan aktif secara nyata terlihat pada semua usaha dan perbuatan yang secara langsung ditunjukan kepada pemerintah (fiskus) dengan tujuan menghindari pajak.</w:t>
      </w:r>
      <w:proofErr w:type="gramEnd"/>
    </w:p>
    <w:p w:rsidR="00E65B38" w:rsidRPr="009A3DD7" w:rsidRDefault="00E65B38" w:rsidP="00A677E1">
      <w:pPr>
        <w:pStyle w:val="ListParagraph"/>
        <w:spacing w:line="480" w:lineRule="auto"/>
        <w:ind w:left="2520"/>
        <w:jc w:val="both"/>
        <w:rPr>
          <w:rFonts w:ascii="Times New Roman" w:hAnsi="Times New Roman" w:cs="Times New Roman"/>
          <w:sz w:val="24"/>
          <w:szCs w:val="24"/>
        </w:rPr>
      </w:pPr>
    </w:p>
    <w:p w:rsidR="00E65B38" w:rsidRPr="00044424" w:rsidRDefault="00E65B38" w:rsidP="00A677E1">
      <w:pPr>
        <w:pStyle w:val="Heading3"/>
        <w:numPr>
          <w:ilvl w:val="0"/>
          <w:numId w:val="38"/>
        </w:numPr>
        <w:spacing w:before="0" w:after="160" w:line="480" w:lineRule="auto"/>
        <w:ind w:left="1134" w:hanging="283"/>
        <w:jc w:val="both"/>
        <w:rPr>
          <w:rFonts w:ascii="Times New Roman" w:hAnsi="Times New Roman" w:cs="Times New Roman"/>
          <w:color w:val="auto"/>
          <w:sz w:val="24"/>
          <w:szCs w:val="24"/>
        </w:rPr>
      </w:pPr>
      <w:bookmarkStart w:id="9" w:name="_Toc409766843"/>
      <w:bookmarkStart w:id="10" w:name="_Toc409767841"/>
      <w:r w:rsidRPr="00044424">
        <w:rPr>
          <w:rFonts w:ascii="Times New Roman" w:hAnsi="Times New Roman" w:cs="Times New Roman"/>
          <w:color w:val="auto"/>
          <w:sz w:val="24"/>
          <w:szCs w:val="24"/>
        </w:rPr>
        <w:t>Manajemen Pajak</w:t>
      </w:r>
      <w:bookmarkEnd w:id="9"/>
      <w:bookmarkEnd w:id="10"/>
    </w:p>
    <w:p w:rsidR="00E65B38" w:rsidRDefault="00E65B38" w:rsidP="00A677E1">
      <w:pPr>
        <w:pStyle w:val="ListParagraph"/>
        <w:numPr>
          <w:ilvl w:val="0"/>
          <w:numId w:val="4"/>
        </w:numPr>
        <w:spacing w:line="480" w:lineRule="auto"/>
        <w:ind w:hanging="306"/>
        <w:jc w:val="both"/>
        <w:rPr>
          <w:rFonts w:ascii="Times New Roman" w:hAnsi="Times New Roman" w:cs="Times New Roman"/>
          <w:b/>
          <w:sz w:val="24"/>
        </w:rPr>
      </w:pPr>
      <w:r>
        <w:rPr>
          <w:rFonts w:ascii="Times New Roman" w:hAnsi="Times New Roman" w:cs="Times New Roman"/>
          <w:b/>
          <w:sz w:val="24"/>
        </w:rPr>
        <w:t>Definisi Manajemen Pajak</w:t>
      </w:r>
    </w:p>
    <w:p w:rsidR="00EF0913" w:rsidRDefault="00E65B38" w:rsidP="00A677E1">
      <w:pPr>
        <w:pStyle w:val="ListParagraph"/>
        <w:spacing w:line="480" w:lineRule="auto"/>
        <w:ind w:left="1440" w:firstLine="545"/>
        <w:jc w:val="both"/>
        <w:rPr>
          <w:rFonts w:ascii="Times New Roman" w:hAnsi="Times New Roman" w:cs="Times New Roman"/>
          <w:sz w:val="24"/>
        </w:rPr>
      </w:pPr>
      <w:proofErr w:type="gramStart"/>
      <w:r>
        <w:rPr>
          <w:rFonts w:ascii="Times New Roman" w:hAnsi="Times New Roman" w:cs="Times New Roman"/>
          <w:sz w:val="24"/>
        </w:rPr>
        <w:t xml:space="preserve">Manajemen perpajakan adalah usaha menyeluruh yang dilakukan </w:t>
      </w:r>
      <w:r>
        <w:rPr>
          <w:rFonts w:ascii="Times New Roman" w:hAnsi="Times New Roman" w:cs="Times New Roman"/>
          <w:i/>
          <w:sz w:val="24"/>
        </w:rPr>
        <w:t xml:space="preserve">tax manager </w:t>
      </w:r>
      <w:r>
        <w:rPr>
          <w:rFonts w:ascii="Times New Roman" w:hAnsi="Times New Roman" w:cs="Times New Roman"/>
          <w:sz w:val="24"/>
        </w:rPr>
        <w:t>dalam suatu perusahaan atau organisasi agar hal-hal yang berhubungan dalam suatu perusahaan dari perusahaan atau organisasi tersebut dapat dikelola dengan baik, efisien, dan ekonomis, sehingga memberi kontribusi maksimum bagi perusahaan (Pohan, 2013: 13)</w:t>
      </w:r>
      <w:r w:rsidRPr="00CA3805">
        <w:rPr>
          <w:rFonts w:ascii="Times New Roman" w:hAnsi="Times New Roman" w:cs="Times New Roman"/>
          <w:sz w:val="24"/>
        </w:rPr>
        <w:t>.</w:t>
      </w:r>
      <w:proofErr w:type="gramEnd"/>
    </w:p>
    <w:p w:rsidR="00B122B2" w:rsidRDefault="00E65B38" w:rsidP="00A677E1">
      <w:pPr>
        <w:pStyle w:val="ListParagraph"/>
        <w:spacing w:line="480" w:lineRule="auto"/>
        <w:ind w:left="1440" w:firstLine="545"/>
        <w:jc w:val="both"/>
        <w:rPr>
          <w:rFonts w:ascii="Times New Roman" w:hAnsi="Times New Roman" w:cs="Times New Roman"/>
          <w:sz w:val="24"/>
        </w:rPr>
      </w:pPr>
      <w:proofErr w:type="gramStart"/>
      <w:r w:rsidRPr="00546F28">
        <w:rPr>
          <w:rFonts w:ascii="Times New Roman" w:hAnsi="Times New Roman" w:cs="Times New Roman"/>
          <w:sz w:val="24"/>
        </w:rPr>
        <w:t xml:space="preserve">Menurut </w:t>
      </w:r>
      <w:r w:rsidR="009D5E2A">
        <w:rPr>
          <w:rFonts w:ascii="Times New Roman" w:hAnsi="Times New Roman" w:cs="Times New Roman"/>
          <w:sz w:val="24"/>
        </w:rPr>
        <w:t>Lumbantoruan dalam Suandy</w:t>
      </w:r>
      <w:r w:rsidRPr="00546F28">
        <w:rPr>
          <w:rFonts w:ascii="Times New Roman" w:hAnsi="Times New Roman" w:cs="Times New Roman"/>
          <w:sz w:val="24"/>
        </w:rPr>
        <w:t xml:space="preserve"> (2016: 7), </w:t>
      </w:r>
      <w:r w:rsidR="00371313">
        <w:rPr>
          <w:rFonts w:ascii="Times New Roman" w:hAnsi="Times New Roman" w:cs="Times New Roman"/>
          <w:sz w:val="24"/>
        </w:rPr>
        <w:t>M</w:t>
      </w:r>
      <w:r w:rsidRPr="00546F28">
        <w:rPr>
          <w:rFonts w:ascii="Times New Roman" w:hAnsi="Times New Roman" w:cs="Times New Roman"/>
          <w:sz w:val="24"/>
        </w:rPr>
        <w:t>anajemen pajak adalah sarana untuk memenuhi kewajiban perpajakan dengan benar, tetapi jumlah pajak yang dibayar dapat ditekan serendah mungkin untuk memperoleh laba dan likuiditas yang diharap</w:t>
      </w:r>
      <w:r w:rsidR="00211D48" w:rsidRPr="00546F28">
        <w:rPr>
          <w:rFonts w:ascii="Times New Roman" w:hAnsi="Times New Roman" w:cs="Times New Roman"/>
          <w:sz w:val="24"/>
        </w:rPr>
        <w:t>kan.</w:t>
      </w:r>
      <w:proofErr w:type="gramEnd"/>
    </w:p>
    <w:p w:rsidR="006002C3" w:rsidRPr="00EF0913" w:rsidRDefault="006002C3" w:rsidP="00EF0913">
      <w:pPr>
        <w:pStyle w:val="ListParagraph"/>
        <w:spacing w:after="0" w:line="480" w:lineRule="auto"/>
        <w:ind w:left="1440" w:firstLine="545"/>
        <w:jc w:val="both"/>
        <w:rPr>
          <w:rFonts w:ascii="Times New Roman" w:hAnsi="Times New Roman" w:cs="Times New Roman"/>
          <w:sz w:val="24"/>
        </w:rPr>
      </w:pPr>
    </w:p>
    <w:p w:rsidR="00E65B38" w:rsidRDefault="00E65B38" w:rsidP="00E06398">
      <w:pPr>
        <w:pStyle w:val="ListParagraph"/>
        <w:numPr>
          <w:ilvl w:val="0"/>
          <w:numId w:val="4"/>
        </w:numPr>
        <w:spacing w:after="0" w:line="480" w:lineRule="auto"/>
        <w:ind w:hanging="306"/>
        <w:jc w:val="both"/>
        <w:rPr>
          <w:rFonts w:ascii="Times New Roman" w:hAnsi="Times New Roman" w:cs="Times New Roman"/>
          <w:b/>
          <w:sz w:val="24"/>
        </w:rPr>
      </w:pPr>
      <w:r>
        <w:rPr>
          <w:rFonts w:ascii="Times New Roman" w:hAnsi="Times New Roman" w:cs="Times New Roman"/>
          <w:b/>
          <w:sz w:val="24"/>
        </w:rPr>
        <w:lastRenderedPageBreak/>
        <w:t>Tujuan Manajemen Pajak</w:t>
      </w:r>
    </w:p>
    <w:p w:rsidR="00172BC0" w:rsidRPr="00582F31" w:rsidRDefault="00E65B38" w:rsidP="00EF0913">
      <w:pPr>
        <w:pStyle w:val="ListParagraph"/>
        <w:spacing w:after="0" w:line="480" w:lineRule="auto"/>
        <w:ind w:left="1440" w:firstLine="545"/>
        <w:jc w:val="both"/>
        <w:rPr>
          <w:rFonts w:ascii="Times New Roman" w:hAnsi="Times New Roman" w:cs="Times New Roman"/>
          <w:sz w:val="24"/>
        </w:rPr>
      </w:pPr>
      <w:r w:rsidRPr="00723558">
        <w:rPr>
          <w:rFonts w:ascii="Times New Roman" w:hAnsi="Times New Roman" w:cs="Times New Roman"/>
          <w:sz w:val="24"/>
        </w:rPr>
        <w:t>Tujuan manajemen pajak dapat dicapai melalui fungsi-fungsi manajemen pajak</w:t>
      </w:r>
      <w:r>
        <w:rPr>
          <w:rFonts w:ascii="Times New Roman" w:hAnsi="Times New Roman" w:cs="Times New Roman"/>
          <w:sz w:val="24"/>
        </w:rPr>
        <w:t xml:space="preserve"> (Suandy, 2016: 7), yang terdiri atas:</w:t>
      </w:r>
    </w:p>
    <w:p w:rsidR="00E65B38" w:rsidRDefault="00E65B38" w:rsidP="00E06398">
      <w:pPr>
        <w:pStyle w:val="ListParagraph"/>
        <w:numPr>
          <w:ilvl w:val="0"/>
          <w:numId w:val="15"/>
        </w:numPr>
        <w:spacing w:after="0" w:line="480" w:lineRule="auto"/>
        <w:ind w:left="2410" w:hanging="425"/>
        <w:jc w:val="both"/>
        <w:rPr>
          <w:rFonts w:ascii="Times New Roman" w:hAnsi="Times New Roman" w:cs="Times New Roman"/>
          <w:i/>
          <w:sz w:val="24"/>
        </w:rPr>
      </w:pPr>
      <w:r>
        <w:rPr>
          <w:rFonts w:ascii="Times New Roman" w:hAnsi="Times New Roman" w:cs="Times New Roman"/>
          <w:sz w:val="24"/>
        </w:rPr>
        <w:t>Perencanaan Pajak (</w:t>
      </w:r>
      <w:r w:rsidRPr="00395245">
        <w:rPr>
          <w:rFonts w:ascii="Times New Roman" w:hAnsi="Times New Roman" w:cs="Times New Roman"/>
          <w:i/>
          <w:sz w:val="24"/>
        </w:rPr>
        <w:t>Tax Planning</w:t>
      </w:r>
      <w:r>
        <w:rPr>
          <w:rFonts w:ascii="Times New Roman" w:hAnsi="Times New Roman" w:cs="Times New Roman"/>
          <w:sz w:val="24"/>
        </w:rPr>
        <w:t>)</w:t>
      </w:r>
    </w:p>
    <w:p w:rsidR="00E65B38" w:rsidRPr="009B06BA" w:rsidRDefault="00B85936" w:rsidP="00EF0913">
      <w:pPr>
        <w:pStyle w:val="ListParagraph"/>
        <w:spacing w:after="0" w:line="480" w:lineRule="auto"/>
        <w:ind w:left="2410" w:firstLine="567"/>
        <w:jc w:val="both"/>
        <w:rPr>
          <w:rFonts w:ascii="Times New Roman" w:hAnsi="Times New Roman" w:cs="Times New Roman"/>
          <w:sz w:val="24"/>
        </w:rPr>
      </w:pPr>
      <w:r>
        <w:rPr>
          <w:rFonts w:ascii="Times New Roman" w:hAnsi="Times New Roman" w:cs="Times New Roman"/>
          <w:sz w:val="24"/>
        </w:rPr>
        <w:t xml:space="preserve">Perencanaan Pajak merupakan tahap </w:t>
      </w:r>
      <w:r w:rsidRPr="00BA4FFF">
        <w:rPr>
          <w:rFonts w:ascii="Times New Roman" w:hAnsi="Times New Roman" w:cs="Times New Roman"/>
          <w:sz w:val="24"/>
        </w:rPr>
        <w:t>dilakukan</w:t>
      </w:r>
      <w:r>
        <w:rPr>
          <w:rFonts w:ascii="Times New Roman" w:hAnsi="Times New Roman" w:cs="Times New Roman"/>
          <w:sz w:val="24"/>
        </w:rPr>
        <w:t>nya</w:t>
      </w:r>
      <w:r w:rsidRPr="00BA4FFF">
        <w:rPr>
          <w:rFonts w:ascii="Times New Roman" w:hAnsi="Times New Roman" w:cs="Times New Roman"/>
          <w:sz w:val="24"/>
        </w:rPr>
        <w:t xml:space="preserve"> pengumpulan dan penelitian terhadap peraturan perpajakan agar dapat diseleksi jenis tindakan penghematan pajak yang </w:t>
      </w:r>
      <w:proofErr w:type="gramStart"/>
      <w:r w:rsidRPr="00BA4FFF">
        <w:rPr>
          <w:rFonts w:ascii="Times New Roman" w:hAnsi="Times New Roman" w:cs="Times New Roman"/>
          <w:sz w:val="24"/>
        </w:rPr>
        <w:t>akan</w:t>
      </w:r>
      <w:proofErr w:type="gramEnd"/>
      <w:r w:rsidRPr="00BA4FFF">
        <w:rPr>
          <w:rFonts w:ascii="Times New Roman" w:hAnsi="Times New Roman" w:cs="Times New Roman"/>
          <w:sz w:val="24"/>
        </w:rPr>
        <w:t xml:space="preserve"> dilakukan.</w:t>
      </w:r>
    </w:p>
    <w:p w:rsidR="00E65B38" w:rsidRDefault="00E65B38" w:rsidP="00E06398">
      <w:pPr>
        <w:pStyle w:val="ListParagraph"/>
        <w:numPr>
          <w:ilvl w:val="0"/>
          <w:numId w:val="15"/>
        </w:numPr>
        <w:spacing w:after="0" w:line="480" w:lineRule="auto"/>
        <w:ind w:left="2410" w:hanging="425"/>
        <w:jc w:val="both"/>
        <w:rPr>
          <w:rFonts w:ascii="Times New Roman" w:hAnsi="Times New Roman" w:cs="Times New Roman"/>
          <w:i/>
          <w:sz w:val="24"/>
        </w:rPr>
      </w:pPr>
      <w:r w:rsidRPr="00683F52">
        <w:rPr>
          <w:rFonts w:ascii="Times New Roman" w:hAnsi="Times New Roman" w:cs="Times New Roman"/>
          <w:sz w:val="24"/>
        </w:rPr>
        <w:t>Pelaksanaan Kewajiban Perpajakan (</w:t>
      </w:r>
      <w:r w:rsidRPr="00683F52">
        <w:rPr>
          <w:rFonts w:ascii="Times New Roman" w:hAnsi="Times New Roman" w:cs="Times New Roman"/>
          <w:i/>
          <w:sz w:val="24"/>
        </w:rPr>
        <w:t xml:space="preserve">Tax </w:t>
      </w:r>
      <w:r>
        <w:rPr>
          <w:rFonts w:ascii="Times New Roman" w:hAnsi="Times New Roman" w:cs="Times New Roman"/>
          <w:i/>
          <w:sz w:val="24"/>
        </w:rPr>
        <w:t>Implementation)</w:t>
      </w:r>
    </w:p>
    <w:p w:rsidR="00E65B38" w:rsidRPr="00E44CFD" w:rsidRDefault="00E65B38" w:rsidP="00EF0913">
      <w:pPr>
        <w:pStyle w:val="ListParagraph"/>
        <w:spacing w:after="0" w:line="480" w:lineRule="auto"/>
        <w:ind w:left="2410" w:firstLine="567"/>
        <w:jc w:val="both"/>
        <w:rPr>
          <w:rFonts w:ascii="Times New Roman" w:hAnsi="Times New Roman" w:cs="Times New Roman"/>
          <w:sz w:val="24"/>
        </w:rPr>
      </w:pPr>
      <w:proofErr w:type="gramStart"/>
      <w:r>
        <w:rPr>
          <w:rFonts w:ascii="Times New Roman" w:hAnsi="Times New Roman" w:cs="Times New Roman"/>
          <w:sz w:val="24"/>
        </w:rPr>
        <w:t>Untuk mencapai tujuan manajemen pajak, ada dua hal yang perlu dikuasai dan dilaksanakan yakni, memahami ketentuan peraturan perpajakan dan menyelanggarakan pembukuan yang memenuhi syarat.</w:t>
      </w:r>
      <w:proofErr w:type="gramEnd"/>
    </w:p>
    <w:p w:rsidR="00E65B38" w:rsidRPr="00683F52" w:rsidRDefault="00E65B38" w:rsidP="00E06398">
      <w:pPr>
        <w:pStyle w:val="ListParagraph"/>
        <w:numPr>
          <w:ilvl w:val="0"/>
          <w:numId w:val="15"/>
        </w:numPr>
        <w:spacing w:after="0" w:line="480" w:lineRule="auto"/>
        <w:ind w:left="2410" w:hanging="425"/>
        <w:jc w:val="both"/>
        <w:rPr>
          <w:rFonts w:ascii="Times New Roman" w:hAnsi="Times New Roman" w:cs="Times New Roman"/>
          <w:i/>
          <w:sz w:val="24"/>
        </w:rPr>
      </w:pPr>
      <w:r>
        <w:rPr>
          <w:rFonts w:ascii="Times New Roman" w:hAnsi="Times New Roman" w:cs="Times New Roman"/>
          <w:sz w:val="24"/>
        </w:rPr>
        <w:t>Pengendalian Pajak</w:t>
      </w:r>
    </w:p>
    <w:p w:rsidR="00E65B38" w:rsidRDefault="00E65B38" w:rsidP="00EF0913">
      <w:pPr>
        <w:pStyle w:val="ListParagraph"/>
        <w:spacing w:after="0" w:line="480" w:lineRule="auto"/>
        <w:ind w:left="2410" w:firstLine="567"/>
        <w:jc w:val="both"/>
        <w:rPr>
          <w:rFonts w:ascii="Times New Roman" w:hAnsi="Times New Roman" w:cs="Times New Roman"/>
          <w:sz w:val="24"/>
        </w:rPr>
      </w:pPr>
      <w:proofErr w:type="gramStart"/>
      <w:r>
        <w:rPr>
          <w:rFonts w:ascii="Times New Roman" w:hAnsi="Times New Roman" w:cs="Times New Roman"/>
          <w:sz w:val="24"/>
        </w:rPr>
        <w:t>Pengendalian pajak bertujuan untuk memastikan bahwa kewajiban pajak telah dilaksanakan sesuai dengan yang telah direncanakan dan telah memenuhi persyaratan formal maupun material.</w:t>
      </w:r>
      <w:proofErr w:type="gramEnd"/>
    </w:p>
    <w:p w:rsidR="00E65B38" w:rsidRPr="004A54F1" w:rsidRDefault="00E65B38" w:rsidP="00E65B38">
      <w:pPr>
        <w:pStyle w:val="ListParagraph"/>
        <w:spacing w:after="0" w:line="480" w:lineRule="auto"/>
        <w:ind w:left="2268"/>
        <w:jc w:val="both"/>
        <w:rPr>
          <w:rFonts w:ascii="Times New Roman" w:hAnsi="Times New Roman" w:cs="Times New Roman"/>
          <w:i/>
          <w:sz w:val="24"/>
        </w:rPr>
      </w:pPr>
    </w:p>
    <w:p w:rsidR="00E65B38" w:rsidRPr="0046515C" w:rsidRDefault="00E65B38" w:rsidP="00E06398">
      <w:pPr>
        <w:pStyle w:val="Heading3"/>
        <w:numPr>
          <w:ilvl w:val="0"/>
          <w:numId w:val="39"/>
        </w:numPr>
        <w:spacing w:before="0" w:line="480" w:lineRule="auto"/>
        <w:ind w:left="1134"/>
        <w:jc w:val="both"/>
        <w:rPr>
          <w:rFonts w:ascii="Times New Roman" w:hAnsi="Times New Roman" w:cs="Times New Roman"/>
          <w:color w:val="auto"/>
        </w:rPr>
      </w:pPr>
      <w:bookmarkStart w:id="11" w:name="_Toc409766844"/>
      <w:bookmarkStart w:id="12" w:name="_Toc409767842"/>
      <w:r w:rsidRPr="0046515C">
        <w:rPr>
          <w:rFonts w:ascii="Times New Roman" w:hAnsi="Times New Roman" w:cs="Times New Roman"/>
          <w:color w:val="auto"/>
          <w:sz w:val="24"/>
        </w:rPr>
        <w:t>Perencanaan Pajak</w:t>
      </w:r>
      <w:bookmarkEnd w:id="11"/>
      <w:bookmarkEnd w:id="12"/>
    </w:p>
    <w:p w:rsidR="00E65B38" w:rsidRPr="00C15A29" w:rsidRDefault="00E65B38" w:rsidP="00E06398">
      <w:pPr>
        <w:pStyle w:val="ListParagraph"/>
        <w:numPr>
          <w:ilvl w:val="0"/>
          <w:numId w:val="5"/>
        </w:numPr>
        <w:spacing w:after="0" w:line="480" w:lineRule="auto"/>
        <w:ind w:hanging="306"/>
        <w:jc w:val="both"/>
        <w:rPr>
          <w:rFonts w:ascii="Times New Roman" w:hAnsi="Times New Roman" w:cs="Times New Roman"/>
          <w:b/>
          <w:sz w:val="24"/>
          <w:szCs w:val="24"/>
        </w:rPr>
      </w:pPr>
      <w:r w:rsidRPr="00C15A29">
        <w:rPr>
          <w:rFonts w:ascii="Times New Roman" w:hAnsi="Times New Roman" w:cs="Times New Roman"/>
          <w:b/>
          <w:sz w:val="24"/>
          <w:szCs w:val="24"/>
        </w:rPr>
        <w:t>Definisi</w:t>
      </w:r>
      <w:r>
        <w:rPr>
          <w:rFonts w:ascii="Times New Roman" w:hAnsi="Times New Roman" w:cs="Times New Roman"/>
          <w:b/>
          <w:sz w:val="24"/>
          <w:szCs w:val="24"/>
        </w:rPr>
        <w:t xml:space="preserve"> Perencanaan Pajak</w:t>
      </w:r>
    </w:p>
    <w:p w:rsidR="00E65B38" w:rsidRDefault="00E65B38" w:rsidP="003720E5">
      <w:pPr>
        <w:pStyle w:val="ListParagraph"/>
        <w:spacing w:after="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Perencanaan pajak atau </w:t>
      </w:r>
      <w:r>
        <w:rPr>
          <w:rFonts w:ascii="Times New Roman" w:hAnsi="Times New Roman" w:cs="Times New Roman"/>
          <w:i/>
          <w:sz w:val="24"/>
          <w:szCs w:val="24"/>
        </w:rPr>
        <w:t>t</w:t>
      </w:r>
      <w:r w:rsidRPr="00B67748">
        <w:rPr>
          <w:rFonts w:ascii="Times New Roman" w:hAnsi="Times New Roman" w:cs="Times New Roman"/>
          <w:i/>
          <w:sz w:val="24"/>
          <w:szCs w:val="24"/>
        </w:rPr>
        <w:t>ax planning</w:t>
      </w:r>
      <w:r>
        <w:rPr>
          <w:rFonts w:ascii="Times New Roman" w:hAnsi="Times New Roman" w:cs="Times New Roman"/>
          <w:sz w:val="24"/>
          <w:szCs w:val="24"/>
        </w:rPr>
        <w:t xml:space="preserve"> adalah proses men</w:t>
      </w:r>
      <w:r w:rsidR="00775923">
        <w:rPr>
          <w:rFonts w:ascii="Times New Roman" w:hAnsi="Times New Roman" w:cs="Times New Roman"/>
          <w:sz w:val="24"/>
          <w:szCs w:val="24"/>
        </w:rPr>
        <w:t>g</w:t>
      </w:r>
      <w:r>
        <w:rPr>
          <w:rFonts w:ascii="Times New Roman" w:hAnsi="Times New Roman" w:cs="Times New Roman"/>
          <w:sz w:val="24"/>
          <w:szCs w:val="24"/>
        </w:rPr>
        <w:t>organisasikan usaha wajib pajak orang pribadi maupun badan usaha sedemikian rupa dengan memanfaatkan berbagai celah kemungkinan yang dapat ditempuh oleh perusahaan dalam koridor ketentuan peraturan perpajakan (</w:t>
      </w:r>
      <w:r>
        <w:rPr>
          <w:rFonts w:ascii="Times New Roman" w:hAnsi="Times New Roman" w:cs="Times New Roman"/>
          <w:i/>
          <w:sz w:val="24"/>
          <w:szCs w:val="24"/>
        </w:rPr>
        <w:t>loopholes</w:t>
      </w:r>
      <w:r>
        <w:rPr>
          <w:rFonts w:ascii="Times New Roman" w:hAnsi="Times New Roman" w:cs="Times New Roman"/>
          <w:sz w:val="24"/>
          <w:szCs w:val="24"/>
        </w:rPr>
        <w:t xml:space="preserve">), </w:t>
      </w:r>
      <w:r>
        <w:rPr>
          <w:rFonts w:ascii="Times New Roman" w:hAnsi="Times New Roman" w:cs="Times New Roman"/>
          <w:sz w:val="24"/>
          <w:szCs w:val="24"/>
        </w:rPr>
        <w:lastRenderedPageBreak/>
        <w:t>agar perusahaan dapat membayar pajak dapat membayar dalam jumlah minimum (Pohan, 2013: 18).</w:t>
      </w:r>
    </w:p>
    <w:p w:rsidR="00E65B38" w:rsidRPr="00087F63" w:rsidRDefault="00E65B38" w:rsidP="003720E5">
      <w:pPr>
        <w:pStyle w:val="ListParagraph"/>
        <w:spacing w:after="0" w:line="480" w:lineRule="auto"/>
        <w:ind w:left="1440" w:firstLine="545"/>
        <w:jc w:val="both"/>
        <w:rPr>
          <w:rFonts w:ascii="Times New Roman" w:hAnsi="Times New Roman" w:cs="Times New Roman"/>
          <w:sz w:val="24"/>
        </w:rPr>
      </w:pPr>
      <w:r>
        <w:rPr>
          <w:rFonts w:ascii="Times New Roman" w:hAnsi="Times New Roman" w:cs="Times New Roman"/>
          <w:sz w:val="24"/>
        </w:rPr>
        <w:t>Sementara menurut Suandy (2016: 7</w:t>
      </w:r>
      <w:r w:rsidRPr="00BA4FFF">
        <w:rPr>
          <w:rFonts w:ascii="Times New Roman" w:hAnsi="Times New Roman" w:cs="Times New Roman"/>
          <w:sz w:val="24"/>
        </w:rPr>
        <w:t xml:space="preserve">), perencanaan pajak adalah langkah awal dalam manajemen pajak, dimana pada tahap ini dilakukan pengumpulan dan penelitian terhadap peraturan perpajakan agar dapat diseleksi jenis tindakan penghematan pajak yang </w:t>
      </w:r>
      <w:proofErr w:type="gramStart"/>
      <w:r w:rsidRPr="00BA4FFF">
        <w:rPr>
          <w:rFonts w:ascii="Times New Roman" w:hAnsi="Times New Roman" w:cs="Times New Roman"/>
          <w:sz w:val="24"/>
        </w:rPr>
        <w:t>akan</w:t>
      </w:r>
      <w:proofErr w:type="gramEnd"/>
      <w:r w:rsidRPr="00BA4FFF">
        <w:rPr>
          <w:rFonts w:ascii="Times New Roman" w:hAnsi="Times New Roman" w:cs="Times New Roman"/>
          <w:sz w:val="24"/>
        </w:rPr>
        <w:t xml:space="preserve"> dilakukan. </w:t>
      </w:r>
      <w:proofErr w:type="gramStart"/>
      <w:r w:rsidRPr="00BA4FFF">
        <w:rPr>
          <w:rFonts w:ascii="Times New Roman" w:hAnsi="Times New Roman" w:cs="Times New Roman"/>
          <w:sz w:val="24"/>
        </w:rPr>
        <w:t>Pada umumnya penekanan perencanaan pajak (</w:t>
      </w:r>
      <w:r w:rsidRPr="00BA4FFF">
        <w:rPr>
          <w:rFonts w:ascii="Times New Roman" w:hAnsi="Times New Roman" w:cs="Times New Roman"/>
          <w:i/>
          <w:sz w:val="24"/>
        </w:rPr>
        <w:t>tax planning</w:t>
      </w:r>
      <w:r w:rsidRPr="00BA4FFF">
        <w:rPr>
          <w:rFonts w:ascii="Times New Roman" w:hAnsi="Times New Roman" w:cs="Times New Roman"/>
          <w:sz w:val="24"/>
        </w:rPr>
        <w:t>) adalah untuk meminimumkan kewajiban pajak.</w:t>
      </w:r>
      <w:proofErr w:type="gramEnd"/>
      <w:r w:rsidRPr="00BA4FFF">
        <w:rPr>
          <w:rFonts w:ascii="Times New Roman" w:hAnsi="Times New Roman" w:cs="Times New Roman"/>
          <w:sz w:val="24"/>
        </w:rPr>
        <w:t xml:space="preserve"> </w:t>
      </w:r>
    </w:p>
    <w:p w:rsidR="00E65B38" w:rsidRDefault="00E65B38" w:rsidP="00E06398">
      <w:pPr>
        <w:pStyle w:val="ListParagraph"/>
        <w:numPr>
          <w:ilvl w:val="0"/>
          <w:numId w:val="5"/>
        </w:numPr>
        <w:spacing w:after="0" w:line="480" w:lineRule="auto"/>
        <w:ind w:hanging="306"/>
        <w:jc w:val="both"/>
        <w:rPr>
          <w:rFonts w:ascii="Times New Roman" w:hAnsi="Times New Roman" w:cs="Times New Roman"/>
          <w:b/>
          <w:sz w:val="24"/>
          <w:szCs w:val="24"/>
        </w:rPr>
      </w:pPr>
      <w:r>
        <w:rPr>
          <w:rFonts w:ascii="Times New Roman" w:hAnsi="Times New Roman" w:cs="Times New Roman"/>
          <w:b/>
          <w:sz w:val="24"/>
          <w:szCs w:val="24"/>
        </w:rPr>
        <w:t>Tujuan Perencanaan Pajak</w:t>
      </w:r>
    </w:p>
    <w:p w:rsidR="00E65B38" w:rsidRDefault="00E65B38" w:rsidP="003720E5">
      <w:pPr>
        <w:pStyle w:val="ListParagraph"/>
        <w:spacing w:after="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Menurut Pohan (2013: 21), secara umum tujuan pokok yang ingin dicapai dari perencanaan pajak yang baik adalah:</w:t>
      </w:r>
    </w:p>
    <w:p w:rsidR="00E65B38" w:rsidRDefault="00E65B38" w:rsidP="00E06398">
      <w:pPr>
        <w:pStyle w:val="ListParagraph"/>
        <w:numPr>
          <w:ilvl w:val="0"/>
          <w:numId w:val="19"/>
        </w:numPr>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Meminimalisasi beban pajak yang terutang.</w:t>
      </w:r>
    </w:p>
    <w:p w:rsidR="00E65B38" w:rsidRDefault="00E65B38" w:rsidP="00E06398">
      <w:pPr>
        <w:pStyle w:val="ListParagraph"/>
        <w:numPr>
          <w:ilvl w:val="0"/>
          <w:numId w:val="19"/>
        </w:numPr>
        <w:spacing w:after="0" w:line="480" w:lineRule="auto"/>
        <w:ind w:left="2410" w:hanging="425"/>
        <w:jc w:val="both"/>
        <w:rPr>
          <w:rFonts w:ascii="Times New Roman" w:hAnsi="Times New Roman" w:cs="Times New Roman"/>
          <w:sz w:val="24"/>
          <w:szCs w:val="24"/>
        </w:rPr>
      </w:pPr>
      <w:r w:rsidRPr="00751BC6">
        <w:rPr>
          <w:rFonts w:ascii="Times New Roman" w:hAnsi="Times New Roman" w:cs="Times New Roman"/>
          <w:sz w:val="24"/>
          <w:szCs w:val="24"/>
        </w:rPr>
        <w:t>Memaksimalkan laba setelah pajak.</w:t>
      </w:r>
    </w:p>
    <w:p w:rsidR="00E65B38" w:rsidRDefault="00E65B38" w:rsidP="00E06398">
      <w:pPr>
        <w:pStyle w:val="ListParagraph"/>
        <w:numPr>
          <w:ilvl w:val="0"/>
          <w:numId w:val="19"/>
        </w:numPr>
        <w:spacing w:after="0" w:line="480" w:lineRule="auto"/>
        <w:ind w:left="2410" w:hanging="425"/>
        <w:jc w:val="both"/>
        <w:rPr>
          <w:rFonts w:ascii="Times New Roman" w:hAnsi="Times New Roman" w:cs="Times New Roman"/>
          <w:sz w:val="24"/>
          <w:szCs w:val="24"/>
        </w:rPr>
      </w:pPr>
      <w:r w:rsidRPr="00751BC6">
        <w:rPr>
          <w:rFonts w:ascii="Times New Roman" w:hAnsi="Times New Roman" w:cs="Times New Roman"/>
          <w:sz w:val="24"/>
          <w:szCs w:val="24"/>
        </w:rPr>
        <w:t>Meminimalkan terjadinya kejutan pajak jika terjadi pemeriksaan pajak oleh fiskus.</w:t>
      </w:r>
    </w:p>
    <w:p w:rsidR="00E65B38" w:rsidRDefault="00E65B38" w:rsidP="00E06398">
      <w:pPr>
        <w:pStyle w:val="ListParagraph"/>
        <w:numPr>
          <w:ilvl w:val="0"/>
          <w:numId w:val="19"/>
        </w:numPr>
        <w:spacing w:after="0" w:line="480" w:lineRule="auto"/>
        <w:ind w:left="2410" w:hanging="425"/>
        <w:jc w:val="both"/>
        <w:rPr>
          <w:rFonts w:ascii="Times New Roman" w:hAnsi="Times New Roman" w:cs="Times New Roman"/>
          <w:sz w:val="24"/>
          <w:szCs w:val="24"/>
        </w:rPr>
      </w:pPr>
      <w:r w:rsidRPr="00751BC6">
        <w:rPr>
          <w:rFonts w:ascii="Times New Roman" w:hAnsi="Times New Roman" w:cs="Times New Roman"/>
          <w:sz w:val="24"/>
          <w:szCs w:val="24"/>
        </w:rPr>
        <w:t>Memenuhi kewajiban perpajakan secara benar, efisien, dan efektif sesuai dengan ketentuan perpajakan.</w:t>
      </w:r>
    </w:p>
    <w:p w:rsidR="00110489" w:rsidRPr="00110489" w:rsidRDefault="00110489" w:rsidP="00110489">
      <w:pPr>
        <w:spacing w:after="0" w:line="480" w:lineRule="auto"/>
        <w:ind w:left="1418"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Suandy (2016: 8) tujuan perencanaan pajak adalah merekayasa agar beban pajak (</w:t>
      </w:r>
      <w:r w:rsidRPr="00110489">
        <w:rPr>
          <w:rFonts w:ascii="Times New Roman" w:hAnsi="Times New Roman" w:cs="Times New Roman"/>
          <w:i/>
          <w:sz w:val="24"/>
          <w:szCs w:val="24"/>
        </w:rPr>
        <w:t>tax burden</w:t>
      </w:r>
      <w:r>
        <w:rPr>
          <w:rFonts w:ascii="Times New Roman" w:hAnsi="Times New Roman" w:cs="Times New Roman"/>
          <w:sz w:val="24"/>
          <w:szCs w:val="24"/>
        </w:rPr>
        <w:t>) dapat ditekan serendah mungkin dengan memanfaatkan peraturan yang ada tapi</w:t>
      </w:r>
      <w:r w:rsidR="00DC7392">
        <w:rPr>
          <w:rFonts w:ascii="Times New Roman" w:hAnsi="Times New Roman" w:cs="Times New Roman"/>
          <w:sz w:val="24"/>
          <w:szCs w:val="24"/>
        </w:rPr>
        <w:t xml:space="preserve"> berbeda dengan tujuan pembuat u</w:t>
      </w:r>
      <w:r w:rsidR="00197176">
        <w:rPr>
          <w:rFonts w:ascii="Times New Roman" w:hAnsi="Times New Roman" w:cs="Times New Roman"/>
          <w:sz w:val="24"/>
          <w:szCs w:val="24"/>
        </w:rPr>
        <w:t>ndang-</w:t>
      </w:r>
      <w:r w:rsidR="00DC7392">
        <w:rPr>
          <w:rFonts w:ascii="Times New Roman" w:hAnsi="Times New Roman" w:cs="Times New Roman"/>
          <w:sz w:val="24"/>
          <w:szCs w:val="24"/>
        </w:rPr>
        <w:t>u</w:t>
      </w:r>
      <w:r>
        <w:rPr>
          <w:rFonts w:ascii="Times New Roman" w:hAnsi="Times New Roman" w:cs="Times New Roman"/>
          <w:sz w:val="24"/>
          <w:szCs w:val="24"/>
        </w:rPr>
        <w:t>ndang.</w:t>
      </w:r>
      <w:proofErr w:type="gramEnd"/>
    </w:p>
    <w:p w:rsidR="00E65B38" w:rsidRDefault="00E65B38" w:rsidP="00E06398">
      <w:pPr>
        <w:pStyle w:val="ListParagraph"/>
        <w:numPr>
          <w:ilvl w:val="0"/>
          <w:numId w:val="5"/>
        </w:numPr>
        <w:spacing w:after="0" w:line="480" w:lineRule="auto"/>
        <w:ind w:hanging="306"/>
        <w:jc w:val="both"/>
        <w:rPr>
          <w:rFonts w:ascii="Times New Roman" w:hAnsi="Times New Roman" w:cs="Times New Roman"/>
          <w:b/>
          <w:sz w:val="24"/>
          <w:szCs w:val="24"/>
        </w:rPr>
      </w:pPr>
      <w:r>
        <w:rPr>
          <w:rFonts w:ascii="Times New Roman" w:hAnsi="Times New Roman" w:cs="Times New Roman"/>
          <w:b/>
          <w:sz w:val="24"/>
          <w:szCs w:val="24"/>
        </w:rPr>
        <w:t>Motivasi dilakukannya Perencanaan Pajak</w:t>
      </w:r>
    </w:p>
    <w:p w:rsidR="00E65B38" w:rsidRDefault="00E65B38" w:rsidP="00F25114">
      <w:pPr>
        <w:pStyle w:val="ListParagraph"/>
        <w:spacing w:after="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Menurut Suandy (2016: 12), motivasi yang mendasari dilakukannya suatu perencanaan pajak umumnya bersumber dari tiga unsur perpajakan, yaitu:</w:t>
      </w:r>
    </w:p>
    <w:p w:rsidR="00E65B38" w:rsidRDefault="00E65B38" w:rsidP="00E06398">
      <w:pPr>
        <w:pStyle w:val="ListParagraph"/>
        <w:numPr>
          <w:ilvl w:val="0"/>
          <w:numId w:val="16"/>
        </w:numPr>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lastRenderedPageBreak/>
        <w:t>Kebijakan</w:t>
      </w:r>
      <w:r w:rsidR="00A7653C">
        <w:rPr>
          <w:rFonts w:ascii="Times New Roman" w:hAnsi="Times New Roman" w:cs="Times New Roman"/>
          <w:sz w:val="24"/>
          <w:szCs w:val="24"/>
        </w:rPr>
        <w:t xml:space="preserve"> P</w:t>
      </w:r>
      <w:r>
        <w:rPr>
          <w:rFonts w:ascii="Times New Roman" w:hAnsi="Times New Roman" w:cs="Times New Roman"/>
          <w:sz w:val="24"/>
          <w:szCs w:val="24"/>
        </w:rPr>
        <w:t>erpajakan (</w:t>
      </w:r>
      <w:r w:rsidR="00A7653C">
        <w:rPr>
          <w:rFonts w:ascii="Times New Roman" w:hAnsi="Times New Roman" w:cs="Times New Roman"/>
          <w:i/>
          <w:sz w:val="24"/>
          <w:szCs w:val="24"/>
        </w:rPr>
        <w:t>Tax P</w:t>
      </w:r>
      <w:r>
        <w:rPr>
          <w:rFonts w:ascii="Times New Roman" w:hAnsi="Times New Roman" w:cs="Times New Roman"/>
          <w:i/>
          <w:sz w:val="24"/>
          <w:szCs w:val="24"/>
        </w:rPr>
        <w:t>olicy</w:t>
      </w:r>
      <w:r>
        <w:rPr>
          <w:rFonts w:ascii="Times New Roman" w:hAnsi="Times New Roman" w:cs="Times New Roman"/>
          <w:sz w:val="24"/>
          <w:szCs w:val="24"/>
        </w:rPr>
        <w:t>)</w:t>
      </w:r>
    </w:p>
    <w:p w:rsidR="00E65B38" w:rsidRDefault="00E65B38" w:rsidP="00057DDF">
      <w:pPr>
        <w:pStyle w:val="ListParagraph"/>
        <w:spacing w:after="0" w:line="480" w:lineRule="auto"/>
        <w:ind w:left="2410" w:firstLine="567"/>
        <w:jc w:val="both"/>
        <w:rPr>
          <w:rFonts w:ascii="Times New Roman" w:eastAsia="Times New Roman" w:hAnsi="Times New Roman" w:cs="Times New Roman"/>
          <w:sz w:val="24"/>
          <w:szCs w:val="24"/>
        </w:rPr>
      </w:pPr>
      <w:r w:rsidRPr="0000508E">
        <w:rPr>
          <w:rFonts w:ascii="Times New Roman" w:hAnsi="Times New Roman" w:cs="Times New Roman"/>
          <w:sz w:val="24"/>
          <w:szCs w:val="24"/>
        </w:rPr>
        <w:t>Kebijakan perpajakan merupakan alternatif dari berbagai sasaran yang hendak dituju dalam sistem perpajakan</w:t>
      </w:r>
      <w:r w:rsidR="00DD0685">
        <w:rPr>
          <w:rFonts w:ascii="Times New Roman" w:hAnsi="Times New Roman" w:cs="Times New Roman"/>
          <w:sz w:val="24"/>
          <w:szCs w:val="24"/>
        </w:rPr>
        <w:t>.</w:t>
      </w:r>
      <w:r w:rsidRPr="0000508E">
        <w:rPr>
          <w:rFonts w:ascii="Times New Roman" w:eastAsia="Times New Roman" w:hAnsi="Times New Roman" w:cs="Times New Roman"/>
          <w:sz w:val="24"/>
          <w:szCs w:val="24"/>
        </w:rPr>
        <w:t>Terdapat faktor yang mendorong dilakukannya suatu perencanaan pajak, yaitu:</w:t>
      </w:r>
    </w:p>
    <w:p w:rsidR="00E65B38" w:rsidRPr="00117D90" w:rsidRDefault="00E65B38" w:rsidP="00E06398">
      <w:pPr>
        <w:pStyle w:val="ListParagraph"/>
        <w:numPr>
          <w:ilvl w:val="0"/>
          <w:numId w:val="17"/>
        </w:numPr>
        <w:spacing w:after="0" w:line="480" w:lineRule="auto"/>
        <w:ind w:left="2835" w:hanging="425"/>
        <w:jc w:val="both"/>
        <w:rPr>
          <w:rFonts w:ascii="Times New Roman" w:hAnsi="Times New Roman" w:cs="Times New Roman"/>
          <w:sz w:val="24"/>
          <w:szCs w:val="24"/>
        </w:rPr>
      </w:pPr>
      <w:r>
        <w:rPr>
          <w:rFonts w:ascii="Times New Roman" w:eastAsia="Times New Roman" w:hAnsi="Times New Roman" w:cs="Times New Roman"/>
          <w:sz w:val="24"/>
          <w:szCs w:val="24"/>
        </w:rPr>
        <w:t>Jenis p</w:t>
      </w:r>
      <w:r w:rsidRPr="003A56F8">
        <w:rPr>
          <w:rFonts w:ascii="Times New Roman" w:eastAsia="Times New Roman" w:hAnsi="Times New Roman" w:cs="Times New Roman"/>
          <w:sz w:val="24"/>
          <w:szCs w:val="24"/>
        </w:rPr>
        <w:t>ajak yang akan dipungut</w:t>
      </w:r>
    </w:p>
    <w:p w:rsidR="00057DDF" w:rsidRPr="00057DDF" w:rsidRDefault="00E65B38" w:rsidP="00E06398">
      <w:pPr>
        <w:pStyle w:val="ListParagraph"/>
        <w:numPr>
          <w:ilvl w:val="0"/>
          <w:numId w:val="17"/>
        </w:numPr>
        <w:spacing w:after="0" w:line="480" w:lineRule="auto"/>
        <w:ind w:left="2835" w:hanging="425"/>
        <w:jc w:val="both"/>
        <w:rPr>
          <w:rFonts w:ascii="Times New Roman" w:hAnsi="Times New Roman" w:cs="Times New Roman"/>
          <w:sz w:val="24"/>
          <w:szCs w:val="24"/>
        </w:rPr>
      </w:pPr>
      <w:r>
        <w:rPr>
          <w:rFonts w:ascii="Times New Roman" w:eastAsia="Times New Roman" w:hAnsi="Times New Roman" w:cs="Times New Roman"/>
          <w:sz w:val="24"/>
          <w:szCs w:val="24"/>
        </w:rPr>
        <w:t>S</w:t>
      </w:r>
      <w:r w:rsidRPr="00117D90">
        <w:rPr>
          <w:rFonts w:ascii="Times New Roman" w:eastAsia="Times New Roman" w:hAnsi="Times New Roman" w:cs="Times New Roman"/>
          <w:sz w:val="24"/>
          <w:szCs w:val="24"/>
        </w:rPr>
        <w:t>ubjek pajak</w:t>
      </w:r>
    </w:p>
    <w:p w:rsidR="00057DDF" w:rsidRPr="00057DDF" w:rsidRDefault="00E65B38" w:rsidP="00E06398">
      <w:pPr>
        <w:pStyle w:val="ListParagraph"/>
        <w:numPr>
          <w:ilvl w:val="0"/>
          <w:numId w:val="17"/>
        </w:numPr>
        <w:spacing w:after="0" w:line="480" w:lineRule="auto"/>
        <w:ind w:left="2835" w:hanging="425"/>
        <w:jc w:val="both"/>
        <w:rPr>
          <w:rFonts w:ascii="Times New Roman" w:hAnsi="Times New Roman" w:cs="Times New Roman"/>
          <w:sz w:val="24"/>
          <w:szCs w:val="24"/>
        </w:rPr>
      </w:pPr>
      <w:r w:rsidRPr="00057DDF">
        <w:rPr>
          <w:rFonts w:ascii="Times New Roman" w:eastAsia="Times New Roman" w:hAnsi="Times New Roman" w:cs="Times New Roman"/>
          <w:sz w:val="24"/>
          <w:szCs w:val="24"/>
        </w:rPr>
        <w:t>Objek pajak</w:t>
      </w:r>
    </w:p>
    <w:p w:rsidR="00057DDF" w:rsidRPr="00057DDF" w:rsidRDefault="00E65B38" w:rsidP="00E06398">
      <w:pPr>
        <w:pStyle w:val="ListParagraph"/>
        <w:numPr>
          <w:ilvl w:val="0"/>
          <w:numId w:val="17"/>
        </w:numPr>
        <w:spacing w:after="0" w:line="480" w:lineRule="auto"/>
        <w:ind w:left="2835" w:hanging="425"/>
        <w:jc w:val="both"/>
        <w:rPr>
          <w:rFonts w:ascii="Times New Roman" w:hAnsi="Times New Roman" w:cs="Times New Roman"/>
          <w:sz w:val="24"/>
          <w:szCs w:val="24"/>
        </w:rPr>
      </w:pPr>
      <w:r w:rsidRPr="00057DDF">
        <w:rPr>
          <w:rFonts w:ascii="Times New Roman" w:eastAsia="Times New Roman" w:hAnsi="Times New Roman" w:cs="Times New Roman"/>
          <w:sz w:val="24"/>
          <w:szCs w:val="24"/>
        </w:rPr>
        <w:t>Tarif pajak</w:t>
      </w:r>
    </w:p>
    <w:p w:rsidR="00E65B38" w:rsidRPr="00057DDF" w:rsidRDefault="00E65B38" w:rsidP="00E06398">
      <w:pPr>
        <w:pStyle w:val="ListParagraph"/>
        <w:numPr>
          <w:ilvl w:val="0"/>
          <w:numId w:val="17"/>
        </w:numPr>
        <w:spacing w:after="0" w:line="480" w:lineRule="auto"/>
        <w:ind w:left="2835" w:hanging="425"/>
        <w:jc w:val="both"/>
        <w:rPr>
          <w:rFonts w:ascii="Times New Roman" w:hAnsi="Times New Roman" w:cs="Times New Roman"/>
          <w:sz w:val="24"/>
          <w:szCs w:val="24"/>
        </w:rPr>
      </w:pPr>
      <w:r w:rsidRPr="00057DDF">
        <w:rPr>
          <w:rFonts w:ascii="Times New Roman" w:eastAsia="Times New Roman" w:hAnsi="Times New Roman" w:cs="Times New Roman"/>
          <w:sz w:val="24"/>
          <w:szCs w:val="24"/>
        </w:rPr>
        <w:t>Prosedur pembayaran pajak</w:t>
      </w:r>
    </w:p>
    <w:p w:rsidR="00E65B38" w:rsidRDefault="007B7FE7" w:rsidP="00E06398">
      <w:pPr>
        <w:pStyle w:val="ListParagraph"/>
        <w:numPr>
          <w:ilvl w:val="0"/>
          <w:numId w:val="16"/>
        </w:numPr>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Undang-Undang P</w:t>
      </w:r>
      <w:r w:rsidR="00E65B38">
        <w:rPr>
          <w:rFonts w:ascii="Times New Roman" w:hAnsi="Times New Roman" w:cs="Times New Roman"/>
          <w:sz w:val="24"/>
          <w:szCs w:val="24"/>
        </w:rPr>
        <w:t>erpajakan (</w:t>
      </w:r>
      <w:r>
        <w:rPr>
          <w:rFonts w:ascii="Times New Roman" w:hAnsi="Times New Roman" w:cs="Times New Roman"/>
          <w:i/>
          <w:sz w:val="24"/>
          <w:szCs w:val="24"/>
        </w:rPr>
        <w:t>Tax L</w:t>
      </w:r>
      <w:r w:rsidR="00E65B38" w:rsidRPr="0017348B">
        <w:rPr>
          <w:rFonts w:ascii="Times New Roman" w:hAnsi="Times New Roman" w:cs="Times New Roman"/>
          <w:i/>
          <w:sz w:val="24"/>
          <w:szCs w:val="24"/>
        </w:rPr>
        <w:t>aw</w:t>
      </w:r>
      <w:r w:rsidR="00E65B38">
        <w:rPr>
          <w:rFonts w:ascii="Times New Roman" w:hAnsi="Times New Roman" w:cs="Times New Roman"/>
          <w:sz w:val="24"/>
          <w:szCs w:val="24"/>
        </w:rPr>
        <w:t>)</w:t>
      </w:r>
    </w:p>
    <w:p w:rsidR="00E65B38" w:rsidRPr="007A6BB1" w:rsidRDefault="00E65B38" w:rsidP="00057DDF">
      <w:pPr>
        <w:pStyle w:val="ListParagraph"/>
        <w:spacing w:after="0" w:line="480" w:lineRule="auto"/>
        <w:ind w:left="2410" w:firstLine="567"/>
        <w:jc w:val="both"/>
        <w:rPr>
          <w:rFonts w:ascii="Times New Roman" w:eastAsia="Times New Roman" w:hAnsi="Times New Roman" w:cs="Times New Roman"/>
          <w:sz w:val="24"/>
          <w:szCs w:val="24"/>
        </w:rPr>
      </w:pPr>
      <w:r w:rsidRPr="003A56F8">
        <w:rPr>
          <w:rFonts w:ascii="Times New Roman" w:eastAsia="Times New Roman" w:hAnsi="Times New Roman" w:cs="Times New Roman"/>
          <w:sz w:val="24"/>
          <w:szCs w:val="24"/>
        </w:rPr>
        <w:t>Kita menyadari bahwa kenyataannya di manapun tidak ada undang-undang yang mengatur setiap permasalahan secara sempurna, maka dalam pelaksanaannya selalu diikuti oleh ketentuan-ketentuan lain</w:t>
      </w:r>
      <w:r w:rsidR="00DC2A86">
        <w:rPr>
          <w:rFonts w:ascii="Times New Roman" w:eastAsia="Times New Roman" w:hAnsi="Times New Roman" w:cs="Times New Roman"/>
          <w:sz w:val="24"/>
          <w:szCs w:val="24"/>
          <w:lang w:val="id-ID"/>
        </w:rPr>
        <w:t xml:space="preserve"> </w:t>
      </w:r>
      <w:r w:rsidRPr="003A56F8">
        <w:rPr>
          <w:rFonts w:ascii="Times New Roman" w:eastAsia="Times New Roman" w:hAnsi="Times New Roman" w:cs="Times New Roman"/>
          <w:sz w:val="24"/>
          <w:szCs w:val="24"/>
        </w:rPr>
        <w:t>(Peraturan Pemerintah Keputusan Presiden, K</w:t>
      </w:r>
      <w:r>
        <w:rPr>
          <w:rFonts w:ascii="Times New Roman" w:eastAsia="Times New Roman" w:hAnsi="Times New Roman" w:cs="Times New Roman"/>
          <w:sz w:val="24"/>
          <w:szCs w:val="24"/>
        </w:rPr>
        <w:t>eputusan Menteri Keuangan dan D</w:t>
      </w:r>
      <w:r>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rektur Jendral Pajak). T</w:t>
      </w:r>
      <w:r w:rsidRPr="003A56F8">
        <w:rPr>
          <w:rFonts w:ascii="Times New Roman" w:eastAsia="Times New Roman" w:hAnsi="Times New Roman" w:cs="Times New Roman"/>
          <w:sz w:val="24"/>
          <w:szCs w:val="24"/>
        </w:rPr>
        <w:t>idak jarang ketentuan pelaksanaa</w:t>
      </w:r>
      <w:r>
        <w:rPr>
          <w:rFonts w:ascii="Times New Roman" w:eastAsia="Times New Roman" w:hAnsi="Times New Roman" w:cs="Times New Roman"/>
          <w:sz w:val="24"/>
          <w:szCs w:val="24"/>
        </w:rPr>
        <w:t>n tersebut bertentangan dengan u</w:t>
      </w:r>
      <w:r w:rsidRPr="003A56F8">
        <w:rPr>
          <w:rFonts w:ascii="Times New Roman" w:eastAsia="Times New Roman" w:hAnsi="Times New Roman" w:cs="Times New Roman"/>
          <w:sz w:val="24"/>
          <w:szCs w:val="24"/>
        </w:rPr>
        <w:t>ndang-undang itu sendiri karena disesuaikan dengan kepentingan pembuat kebijaksanaan dalam mencapai tu</w:t>
      </w:r>
      <w:r>
        <w:rPr>
          <w:rFonts w:ascii="Times New Roman" w:eastAsia="Times New Roman" w:hAnsi="Times New Roman" w:cs="Times New Roman"/>
          <w:sz w:val="24"/>
          <w:szCs w:val="24"/>
        </w:rPr>
        <w:t xml:space="preserve">juan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yang ingin dicapai</w:t>
      </w:r>
      <w:r w:rsidR="00DD0685">
        <w:rPr>
          <w:rFonts w:ascii="Times New Roman" w:eastAsia="Times New Roman" w:hAnsi="Times New Roman" w:cs="Times New Roman"/>
          <w:sz w:val="24"/>
          <w:szCs w:val="24"/>
        </w:rPr>
        <w:t>nya terutama masalah perpajakan.</w:t>
      </w:r>
    </w:p>
    <w:p w:rsidR="00E65B38" w:rsidRDefault="007B7FE7" w:rsidP="00E06398">
      <w:pPr>
        <w:pStyle w:val="ListParagraph"/>
        <w:numPr>
          <w:ilvl w:val="0"/>
          <w:numId w:val="16"/>
        </w:numPr>
        <w:spacing w:after="0"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Administrasi P</w:t>
      </w:r>
      <w:r w:rsidR="00E65B38">
        <w:rPr>
          <w:rFonts w:ascii="Times New Roman" w:hAnsi="Times New Roman" w:cs="Times New Roman"/>
          <w:sz w:val="24"/>
          <w:szCs w:val="24"/>
        </w:rPr>
        <w:t>erpajakan (</w:t>
      </w:r>
      <w:r>
        <w:rPr>
          <w:rFonts w:ascii="Times New Roman" w:hAnsi="Times New Roman" w:cs="Times New Roman"/>
          <w:i/>
          <w:sz w:val="24"/>
          <w:szCs w:val="24"/>
        </w:rPr>
        <w:t>Tax A</w:t>
      </w:r>
      <w:r w:rsidR="00E65B38" w:rsidRPr="0017348B">
        <w:rPr>
          <w:rFonts w:ascii="Times New Roman" w:hAnsi="Times New Roman" w:cs="Times New Roman"/>
          <w:i/>
          <w:sz w:val="24"/>
          <w:szCs w:val="24"/>
        </w:rPr>
        <w:t>dministration</w:t>
      </w:r>
      <w:r w:rsidR="00E65B38">
        <w:rPr>
          <w:rFonts w:ascii="Times New Roman" w:hAnsi="Times New Roman" w:cs="Times New Roman"/>
          <w:sz w:val="24"/>
          <w:szCs w:val="24"/>
        </w:rPr>
        <w:t>)</w:t>
      </w:r>
    </w:p>
    <w:p w:rsidR="007B7FE7" w:rsidRPr="00057DDF" w:rsidRDefault="00DD0685" w:rsidP="00057DDF">
      <w:pPr>
        <w:pStyle w:val="ListParagraph"/>
        <w:spacing w:after="0" w:line="480" w:lineRule="auto"/>
        <w:ind w:left="241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E65B38" w:rsidRPr="007068E4">
        <w:rPr>
          <w:rFonts w:ascii="Times New Roman" w:eastAsia="Times New Roman" w:hAnsi="Times New Roman" w:cs="Times New Roman"/>
          <w:sz w:val="24"/>
          <w:szCs w:val="24"/>
        </w:rPr>
        <w:t xml:space="preserve">ecara umum motivasi dilakukannya perencanaan pajak adalah memaksimalkan laba setelah pajak karena pajak itu ikut mempengaruhi dalam pengembalian keputusan atas suatu tindakan dalam operasi perusahaan untuk melakukan investasi </w:t>
      </w:r>
      <w:r w:rsidR="00E65B38" w:rsidRPr="007068E4">
        <w:rPr>
          <w:rFonts w:ascii="Times New Roman" w:eastAsia="Times New Roman" w:hAnsi="Times New Roman" w:cs="Times New Roman"/>
          <w:sz w:val="24"/>
          <w:szCs w:val="24"/>
        </w:rPr>
        <w:lastRenderedPageBreak/>
        <w:t>dengan cara menganalisis secara cermat dan memanfaatkan peluang atau kesempatan yang ada dalam ketentuan peraturan yang sengaja dibuat oleh pemerintah untuk memberikan perlakuan yang berbeda atas objek yang secara ekonomi hakikatnya sama (karena pemerintah mempunyai tujuan lain tertentu) dengan memanfaatkan:</w:t>
      </w:r>
    </w:p>
    <w:p w:rsidR="00057DDF" w:rsidRPr="00057DDF" w:rsidRDefault="00E65B38" w:rsidP="00E06398">
      <w:pPr>
        <w:pStyle w:val="ListParagraph"/>
        <w:numPr>
          <w:ilvl w:val="0"/>
          <w:numId w:val="18"/>
        </w:numPr>
        <w:spacing w:after="0" w:line="480" w:lineRule="auto"/>
        <w:ind w:left="2835" w:hanging="425"/>
        <w:jc w:val="both"/>
        <w:rPr>
          <w:rFonts w:ascii="Times New Roman" w:hAnsi="Times New Roman" w:cs="Times New Roman"/>
          <w:sz w:val="24"/>
          <w:szCs w:val="24"/>
        </w:rPr>
      </w:pPr>
      <w:r w:rsidRPr="007068E4">
        <w:rPr>
          <w:rFonts w:ascii="Times New Roman" w:eastAsia="Times New Roman" w:hAnsi="Times New Roman" w:cs="Times New Roman"/>
          <w:sz w:val="24"/>
          <w:szCs w:val="24"/>
        </w:rPr>
        <w:t xml:space="preserve">Perbedaan tarif pajak </w:t>
      </w:r>
      <w:r>
        <w:rPr>
          <w:rFonts w:ascii="Times New Roman" w:eastAsia="Times New Roman" w:hAnsi="Times New Roman" w:cs="Times New Roman"/>
          <w:i/>
          <w:iCs/>
          <w:sz w:val="24"/>
          <w:szCs w:val="24"/>
        </w:rPr>
        <w:t>(tax r</w:t>
      </w:r>
      <w:r w:rsidRPr="007068E4">
        <w:rPr>
          <w:rFonts w:ascii="Times New Roman" w:eastAsia="Times New Roman" w:hAnsi="Times New Roman" w:cs="Times New Roman"/>
          <w:i/>
          <w:iCs/>
          <w:sz w:val="24"/>
          <w:szCs w:val="24"/>
        </w:rPr>
        <w:t>ates)</w:t>
      </w:r>
    </w:p>
    <w:p w:rsidR="00057DDF" w:rsidRPr="00057DDF" w:rsidRDefault="00E65B38" w:rsidP="00E06398">
      <w:pPr>
        <w:pStyle w:val="ListParagraph"/>
        <w:numPr>
          <w:ilvl w:val="0"/>
          <w:numId w:val="18"/>
        </w:numPr>
        <w:spacing w:after="0" w:line="480" w:lineRule="auto"/>
        <w:ind w:left="2835" w:hanging="425"/>
        <w:jc w:val="both"/>
        <w:rPr>
          <w:rFonts w:ascii="Times New Roman" w:hAnsi="Times New Roman" w:cs="Times New Roman"/>
          <w:sz w:val="24"/>
          <w:szCs w:val="24"/>
        </w:rPr>
      </w:pPr>
      <w:r w:rsidRPr="00057DDF">
        <w:rPr>
          <w:rFonts w:ascii="Times New Roman" w:eastAsia="Times New Roman" w:hAnsi="Times New Roman" w:cs="Times New Roman"/>
          <w:sz w:val="24"/>
          <w:szCs w:val="24"/>
        </w:rPr>
        <w:t xml:space="preserve">Perbedaan perlakuan atas objek pajak sebagai dasar pengenaan pajak </w:t>
      </w:r>
      <w:r w:rsidRPr="00057DDF">
        <w:rPr>
          <w:rFonts w:ascii="Times New Roman" w:eastAsia="Times New Roman" w:hAnsi="Times New Roman" w:cs="Times New Roman"/>
          <w:i/>
          <w:iCs/>
          <w:sz w:val="24"/>
          <w:szCs w:val="24"/>
        </w:rPr>
        <w:t>(tax base)</w:t>
      </w:r>
    </w:p>
    <w:p w:rsidR="00E65B38" w:rsidRPr="00057DDF" w:rsidRDefault="00E65B38" w:rsidP="00E06398">
      <w:pPr>
        <w:pStyle w:val="ListParagraph"/>
        <w:numPr>
          <w:ilvl w:val="0"/>
          <w:numId w:val="18"/>
        </w:numPr>
        <w:spacing w:after="0" w:line="480" w:lineRule="auto"/>
        <w:ind w:left="2835" w:hanging="425"/>
        <w:jc w:val="both"/>
        <w:rPr>
          <w:rFonts w:ascii="Times New Roman" w:hAnsi="Times New Roman" w:cs="Times New Roman"/>
          <w:sz w:val="24"/>
          <w:szCs w:val="24"/>
        </w:rPr>
      </w:pPr>
      <w:r w:rsidRPr="00057DDF">
        <w:rPr>
          <w:rFonts w:ascii="Times New Roman" w:eastAsia="Times New Roman" w:hAnsi="Times New Roman" w:cs="Times New Roman"/>
          <w:i/>
          <w:iCs/>
          <w:sz w:val="24"/>
          <w:szCs w:val="24"/>
        </w:rPr>
        <w:t xml:space="preserve">Loopholes </w:t>
      </w:r>
      <w:r w:rsidRPr="00057DDF">
        <w:rPr>
          <w:rFonts w:ascii="Times New Roman" w:eastAsia="Times New Roman" w:hAnsi="Times New Roman" w:cs="Times New Roman"/>
          <w:sz w:val="24"/>
          <w:szCs w:val="24"/>
        </w:rPr>
        <w:t>(celah)</w:t>
      </w:r>
      <w:r w:rsidRPr="00057DDF">
        <w:rPr>
          <w:rFonts w:ascii="Times New Roman" w:eastAsia="Times New Roman" w:hAnsi="Times New Roman" w:cs="Times New Roman"/>
          <w:i/>
          <w:iCs/>
          <w:sz w:val="24"/>
          <w:szCs w:val="24"/>
        </w:rPr>
        <w:t>, Shelters</w:t>
      </w:r>
      <w:r w:rsidRPr="00057DDF">
        <w:rPr>
          <w:rFonts w:ascii="Times New Roman" w:eastAsia="Times New Roman" w:hAnsi="Times New Roman" w:cs="Times New Roman"/>
          <w:sz w:val="24"/>
          <w:szCs w:val="24"/>
        </w:rPr>
        <w:t xml:space="preserve"> (berlindung), dan </w:t>
      </w:r>
      <w:r w:rsidRPr="00057DDF">
        <w:rPr>
          <w:rFonts w:ascii="Times New Roman" w:eastAsia="Times New Roman" w:hAnsi="Times New Roman" w:cs="Times New Roman"/>
          <w:i/>
          <w:sz w:val="24"/>
          <w:szCs w:val="24"/>
        </w:rPr>
        <w:t xml:space="preserve">havens </w:t>
      </w:r>
      <w:r w:rsidRPr="00057DDF">
        <w:rPr>
          <w:rFonts w:ascii="Times New Roman" w:eastAsia="Times New Roman" w:hAnsi="Times New Roman" w:cs="Times New Roman"/>
          <w:sz w:val="24"/>
          <w:szCs w:val="24"/>
        </w:rPr>
        <w:t>(surga)</w:t>
      </w:r>
      <w:r w:rsidRPr="00057DDF">
        <w:rPr>
          <w:rFonts w:ascii="Times New Roman" w:eastAsia="Times New Roman" w:hAnsi="Times New Roman" w:cs="Times New Roman"/>
          <w:i/>
          <w:sz w:val="24"/>
          <w:szCs w:val="24"/>
        </w:rPr>
        <w:t>.</w:t>
      </w:r>
    </w:p>
    <w:p w:rsidR="00E65B38" w:rsidRDefault="00E65B38" w:rsidP="00AD499A">
      <w:pPr>
        <w:pStyle w:val="ListParagraph"/>
        <w:numPr>
          <w:ilvl w:val="0"/>
          <w:numId w:val="5"/>
        </w:numPr>
        <w:spacing w:line="480" w:lineRule="auto"/>
        <w:ind w:hanging="306"/>
        <w:jc w:val="both"/>
        <w:rPr>
          <w:rFonts w:ascii="Times New Roman" w:hAnsi="Times New Roman" w:cs="Times New Roman"/>
          <w:b/>
          <w:sz w:val="24"/>
          <w:szCs w:val="24"/>
        </w:rPr>
      </w:pPr>
      <w:r>
        <w:rPr>
          <w:rFonts w:ascii="Times New Roman" w:hAnsi="Times New Roman" w:cs="Times New Roman"/>
          <w:b/>
          <w:sz w:val="24"/>
          <w:szCs w:val="24"/>
        </w:rPr>
        <w:t>Tahapan dalam Membuat Perencanaan</w:t>
      </w:r>
      <w:r w:rsidRPr="00C15A29">
        <w:rPr>
          <w:rFonts w:ascii="Times New Roman" w:hAnsi="Times New Roman" w:cs="Times New Roman"/>
          <w:b/>
          <w:sz w:val="24"/>
          <w:szCs w:val="24"/>
        </w:rPr>
        <w:t xml:space="preserve"> Pajak</w:t>
      </w:r>
    </w:p>
    <w:p w:rsidR="00E65B38" w:rsidRDefault="00E65B38" w:rsidP="00AD499A">
      <w:pPr>
        <w:pStyle w:val="ListParagraph"/>
        <w:spacing w:line="480" w:lineRule="auto"/>
        <w:ind w:left="1440" w:firstLine="545"/>
        <w:jc w:val="both"/>
        <w:rPr>
          <w:rFonts w:ascii="Times New Roman" w:hAnsi="Times New Roman" w:cs="Times New Roman"/>
          <w:sz w:val="24"/>
          <w:szCs w:val="24"/>
        </w:rPr>
      </w:pPr>
      <w:r w:rsidRPr="006011B0">
        <w:rPr>
          <w:rFonts w:ascii="Times New Roman" w:hAnsi="Times New Roman" w:cs="Times New Roman"/>
          <w:sz w:val="24"/>
          <w:szCs w:val="24"/>
        </w:rPr>
        <w:t xml:space="preserve">Adapun tahapan perencanaan pajak </w:t>
      </w:r>
      <w:r w:rsidR="00AD499A">
        <w:rPr>
          <w:rFonts w:ascii="Times New Roman" w:hAnsi="Times New Roman" w:cs="Times New Roman"/>
          <w:sz w:val="24"/>
          <w:szCs w:val="24"/>
        </w:rPr>
        <w:t>menurut Suandy (</w:t>
      </w:r>
      <w:r>
        <w:rPr>
          <w:rFonts w:ascii="Times New Roman" w:hAnsi="Times New Roman" w:cs="Times New Roman"/>
          <w:sz w:val="24"/>
          <w:szCs w:val="24"/>
        </w:rPr>
        <w:t>2016: 15) adalah sebagai berikut</w:t>
      </w:r>
      <w:r w:rsidRPr="006011B0">
        <w:rPr>
          <w:rFonts w:ascii="Times New Roman" w:hAnsi="Times New Roman" w:cs="Times New Roman"/>
          <w:sz w:val="24"/>
          <w:szCs w:val="24"/>
        </w:rPr>
        <w:t>:</w:t>
      </w:r>
    </w:p>
    <w:p w:rsidR="00CE0370" w:rsidRPr="00CE0370" w:rsidRDefault="00E65B38" w:rsidP="00AD499A">
      <w:pPr>
        <w:pStyle w:val="ListParagraph"/>
        <w:numPr>
          <w:ilvl w:val="0"/>
          <w:numId w:val="20"/>
        </w:numPr>
        <w:spacing w:line="480" w:lineRule="auto"/>
        <w:ind w:left="2410" w:hanging="425"/>
        <w:jc w:val="both"/>
        <w:rPr>
          <w:rFonts w:ascii="Times New Roman" w:hAnsi="Times New Roman" w:cs="Times New Roman"/>
          <w:sz w:val="24"/>
          <w:szCs w:val="24"/>
        </w:rPr>
      </w:pPr>
      <w:r w:rsidRPr="00DA755F">
        <w:rPr>
          <w:rFonts w:ascii="Times New Roman" w:eastAsia="Times New Roman" w:hAnsi="Times New Roman" w:cs="Times New Roman"/>
          <w:sz w:val="24"/>
          <w:szCs w:val="24"/>
          <w:lang w:eastAsia="id-ID"/>
        </w:rPr>
        <w:t>Menganalisis informasi yang ada</w:t>
      </w:r>
      <w:r>
        <w:rPr>
          <w:rFonts w:ascii="Times New Roman" w:eastAsia="Times New Roman" w:hAnsi="Times New Roman" w:cs="Times New Roman"/>
          <w:sz w:val="24"/>
          <w:szCs w:val="24"/>
          <w:lang w:eastAsia="id-ID"/>
        </w:rPr>
        <w:t>.</w:t>
      </w:r>
    </w:p>
    <w:p w:rsidR="00CE0370" w:rsidRPr="00CE0370" w:rsidRDefault="00E65B38" w:rsidP="00AD499A">
      <w:pPr>
        <w:pStyle w:val="ListParagraph"/>
        <w:numPr>
          <w:ilvl w:val="0"/>
          <w:numId w:val="20"/>
        </w:numPr>
        <w:spacing w:line="480" w:lineRule="auto"/>
        <w:ind w:left="2410" w:hanging="425"/>
        <w:jc w:val="both"/>
        <w:rPr>
          <w:rFonts w:ascii="Times New Roman" w:hAnsi="Times New Roman" w:cs="Times New Roman"/>
          <w:sz w:val="24"/>
          <w:szCs w:val="24"/>
        </w:rPr>
      </w:pPr>
      <w:r w:rsidRPr="00CE0370">
        <w:rPr>
          <w:rFonts w:ascii="Times New Roman" w:eastAsia="Times New Roman" w:hAnsi="Times New Roman" w:cs="Times New Roman"/>
          <w:sz w:val="24"/>
          <w:szCs w:val="24"/>
          <w:lang w:eastAsia="id-ID"/>
        </w:rPr>
        <w:t>Membuat satu atau lebih model rencana kemungkinan besarnya pajak.</w:t>
      </w:r>
    </w:p>
    <w:p w:rsidR="00CE0370" w:rsidRPr="00CE0370" w:rsidRDefault="00E65B38" w:rsidP="00AD499A">
      <w:pPr>
        <w:pStyle w:val="ListParagraph"/>
        <w:numPr>
          <w:ilvl w:val="0"/>
          <w:numId w:val="20"/>
        </w:numPr>
        <w:spacing w:line="480" w:lineRule="auto"/>
        <w:ind w:left="2410" w:hanging="425"/>
        <w:jc w:val="both"/>
        <w:rPr>
          <w:rFonts w:ascii="Times New Roman" w:hAnsi="Times New Roman" w:cs="Times New Roman"/>
          <w:sz w:val="24"/>
          <w:szCs w:val="24"/>
        </w:rPr>
      </w:pPr>
      <w:r w:rsidRPr="00CE0370">
        <w:rPr>
          <w:rFonts w:ascii="Times New Roman" w:eastAsia="Times New Roman" w:hAnsi="Times New Roman" w:cs="Times New Roman"/>
          <w:sz w:val="24"/>
          <w:szCs w:val="24"/>
          <w:lang w:eastAsia="id-ID"/>
        </w:rPr>
        <w:t>Me</w:t>
      </w:r>
      <w:r w:rsidR="00592D5B">
        <w:rPr>
          <w:rFonts w:ascii="Times New Roman" w:eastAsia="Times New Roman" w:hAnsi="Times New Roman" w:cs="Times New Roman"/>
          <w:sz w:val="24"/>
          <w:szCs w:val="24"/>
          <w:lang w:eastAsia="id-ID"/>
        </w:rPr>
        <w:t>ngevaluasi pelaksanaan rencana</w:t>
      </w:r>
      <w:r w:rsidRPr="00CE0370">
        <w:rPr>
          <w:rFonts w:ascii="Times New Roman" w:eastAsia="Times New Roman" w:hAnsi="Times New Roman" w:cs="Times New Roman"/>
          <w:sz w:val="24"/>
          <w:szCs w:val="24"/>
          <w:lang w:eastAsia="id-ID"/>
        </w:rPr>
        <w:t xml:space="preserve"> pajak.</w:t>
      </w:r>
    </w:p>
    <w:p w:rsidR="00CE0370" w:rsidRPr="00CE0370" w:rsidRDefault="00E65B38" w:rsidP="00AD499A">
      <w:pPr>
        <w:pStyle w:val="ListParagraph"/>
        <w:numPr>
          <w:ilvl w:val="0"/>
          <w:numId w:val="20"/>
        </w:numPr>
        <w:spacing w:line="480" w:lineRule="auto"/>
        <w:ind w:left="2410" w:hanging="425"/>
        <w:jc w:val="both"/>
        <w:rPr>
          <w:rFonts w:ascii="Times New Roman" w:hAnsi="Times New Roman" w:cs="Times New Roman"/>
          <w:sz w:val="24"/>
          <w:szCs w:val="24"/>
        </w:rPr>
      </w:pPr>
      <w:r w:rsidRPr="00CE0370">
        <w:rPr>
          <w:rFonts w:ascii="Times New Roman" w:eastAsia="Times New Roman" w:hAnsi="Times New Roman" w:cs="Times New Roman"/>
          <w:sz w:val="24"/>
          <w:szCs w:val="24"/>
          <w:lang w:eastAsia="id-ID"/>
        </w:rPr>
        <w:t xml:space="preserve">Mencari kelemahan dan kemudian memperbaiki kembali rencana pajak. </w:t>
      </w:r>
    </w:p>
    <w:p w:rsidR="00E65B38" w:rsidRPr="00CE0370" w:rsidRDefault="00E65B38" w:rsidP="00AD499A">
      <w:pPr>
        <w:pStyle w:val="ListParagraph"/>
        <w:numPr>
          <w:ilvl w:val="0"/>
          <w:numId w:val="20"/>
        </w:numPr>
        <w:spacing w:line="480" w:lineRule="auto"/>
        <w:ind w:left="2410" w:hanging="425"/>
        <w:jc w:val="both"/>
        <w:rPr>
          <w:rFonts w:ascii="Times New Roman" w:hAnsi="Times New Roman" w:cs="Times New Roman"/>
          <w:sz w:val="24"/>
          <w:szCs w:val="24"/>
        </w:rPr>
      </w:pPr>
      <w:r w:rsidRPr="00CE0370">
        <w:rPr>
          <w:rFonts w:ascii="Times New Roman" w:eastAsia="Times New Roman" w:hAnsi="Times New Roman" w:cs="Times New Roman"/>
          <w:sz w:val="24"/>
          <w:szCs w:val="24"/>
          <w:lang w:eastAsia="id-ID"/>
        </w:rPr>
        <w:t>Memutakhirkan rencana pajak.</w:t>
      </w:r>
    </w:p>
    <w:p w:rsidR="00E65B38" w:rsidRPr="007A6BB1" w:rsidRDefault="00E65B38" w:rsidP="00E65B38">
      <w:pPr>
        <w:pStyle w:val="ListParagraph"/>
        <w:spacing w:after="0" w:line="480" w:lineRule="auto"/>
        <w:ind w:left="2268"/>
        <w:jc w:val="both"/>
        <w:rPr>
          <w:rFonts w:ascii="Times New Roman" w:hAnsi="Times New Roman" w:cs="Times New Roman"/>
          <w:sz w:val="24"/>
          <w:szCs w:val="24"/>
        </w:rPr>
      </w:pPr>
    </w:p>
    <w:p w:rsidR="00E65B38" w:rsidRPr="003462B8" w:rsidRDefault="00E65B38" w:rsidP="00E06398">
      <w:pPr>
        <w:pStyle w:val="Heading3"/>
        <w:numPr>
          <w:ilvl w:val="0"/>
          <w:numId w:val="40"/>
        </w:numPr>
        <w:spacing w:before="0" w:line="480" w:lineRule="auto"/>
        <w:ind w:left="1134"/>
        <w:jc w:val="both"/>
        <w:rPr>
          <w:rFonts w:ascii="Times New Roman" w:hAnsi="Times New Roman" w:cs="Times New Roman"/>
          <w:color w:val="auto"/>
        </w:rPr>
      </w:pPr>
      <w:bookmarkStart w:id="13" w:name="_Toc409766845"/>
      <w:bookmarkStart w:id="14" w:name="_Toc409767843"/>
      <w:r w:rsidRPr="003462B8">
        <w:rPr>
          <w:rFonts w:ascii="Times New Roman" w:hAnsi="Times New Roman" w:cs="Times New Roman"/>
          <w:color w:val="auto"/>
          <w:sz w:val="24"/>
        </w:rPr>
        <w:t>Aset Tetap</w:t>
      </w:r>
      <w:bookmarkEnd w:id="13"/>
      <w:bookmarkEnd w:id="14"/>
    </w:p>
    <w:p w:rsidR="00E65B38" w:rsidRDefault="00E65B38" w:rsidP="00E06398">
      <w:pPr>
        <w:pStyle w:val="ListParagraph"/>
        <w:numPr>
          <w:ilvl w:val="0"/>
          <w:numId w:val="6"/>
        </w:numPr>
        <w:spacing w:after="0" w:line="480" w:lineRule="auto"/>
        <w:ind w:left="1434" w:hanging="300"/>
        <w:jc w:val="both"/>
        <w:rPr>
          <w:rFonts w:ascii="Times New Roman" w:hAnsi="Times New Roman" w:cs="Times New Roman"/>
          <w:b/>
          <w:sz w:val="24"/>
          <w:szCs w:val="24"/>
        </w:rPr>
      </w:pPr>
      <w:r w:rsidRPr="00ED0241">
        <w:rPr>
          <w:rFonts w:ascii="Times New Roman" w:hAnsi="Times New Roman" w:cs="Times New Roman"/>
          <w:b/>
          <w:sz w:val="24"/>
          <w:szCs w:val="24"/>
        </w:rPr>
        <w:t>Definisi</w:t>
      </w:r>
    </w:p>
    <w:p w:rsidR="00E65B38" w:rsidRDefault="00E65B38" w:rsidP="000E5293">
      <w:pPr>
        <w:spacing w:line="480" w:lineRule="auto"/>
        <w:ind w:left="1440" w:firstLine="545"/>
        <w:jc w:val="both"/>
        <w:rPr>
          <w:rFonts w:ascii="Times New Roman" w:hAnsi="Times New Roman" w:cs="Times New Roman"/>
          <w:sz w:val="24"/>
          <w:szCs w:val="24"/>
        </w:rPr>
      </w:pPr>
      <w:proofErr w:type="gramStart"/>
      <w:r>
        <w:rPr>
          <w:rFonts w:ascii="Times New Roman" w:hAnsi="Times New Roman" w:cs="Times New Roman"/>
          <w:sz w:val="24"/>
          <w:szCs w:val="24"/>
        </w:rPr>
        <w:t xml:space="preserve">Aset tetap adalah aset berwujud yang diperoleh dalam bentuk siap pakai atau dibangun lebih dulu, yang digunakan dalam operasi perusahaan, </w:t>
      </w:r>
      <w:r>
        <w:rPr>
          <w:rFonts w:ascii="Times New Roman" w:hAnsi="Times New Roman" w:cs="Times New Roman"/>
          <w:sz w:val="24"/>
          <w:szCs w:val="24"/>
        </w:rPr>
        <w:lastRenderedPageBreak/>
        <w:t>tidak dimaksudkan untuk dijual dalam rangka kegiatan normal perusahaan dan mempunyai masa manfaat lebih dari satu tahun (Suandy, 2016: 37).</w:t>
      </w:r>
      <w:proofErr w:type="gramEnd"/>
    </w:p>
    <w:p w:rsidR="00E65B38" w:rsidRDefault="000F44C9" w:rsidP="000E5293">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Menurut Martani</w:t>
      </w:r>
      <w:r w:rsidR="00E65B38" w:rsidRPr="006D6A2A">
        <w:rPr>
          <w:rFonts w:ascii="Times New Roman" w:hAnsi="Times New Roman" w:cs="Times New Roman"/>
          <w:sz w:val="24"/>
          <w:szCs w:val="24"/>
        </w:rPr>
        <w:t>et al</w:t>
      </w:r>
      <w:r w:rsidR="00E65B38">
        <w:rPr>
          <w:rFonts w:ascii="Times New Roman" w:hAnsi="Times New Roman" w:cs="Times New Roman"/>
          <w:sz w:val="24"/>
          <w:szCs w:val="24"/>
        </w:rPr>
        <w:t>. (2016: 271) aset tetap adalah aset berwujud yang:</w:t>
      </w:r>
    </w:p>
    <w:p w:rsidR="000E5293" w:rsidRDefault="00E65B38" w:rsidP="00E06398">
      <w:pPr>
        <w:pStyle w:val="ListParagraph"/>
        <w:numPr>
          <w:ilvl w:val="0"/>
          <w:numId w:val="21"/>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Dimiliki untuk digunakan dalam produksi atau penyediaan barang atau jasa, untuk direntalkan kepada pihak lain, atau untuk tujuan administratif; dan</w:t>
      </w:r>
    </w:p>
    <w:p w:rsidR="00E65B38" w:rsidRPr="000E5293" w:rsidRDefault="00E65B38" w:rsidP="00E06398">
      <w:pPr>
        <w:pStyle w:val="ListParagraph"/>
        <w:numPr>
          <w:ilvl w:val="0"/>
          <w:numId w:val="21"/>
        </w:numPr>
        <w:spacing w:line="480" w:lineRule="auto"/>
        <w:ind w:left="2410" w:hanging="425"/>
        <w:jc w:val="both"/>
        <w:rPr>
          <w:rFonts w:ascii="Times New Roman" w:hAnsi="Times New Roman" w:cs="Times New Roman"/>
          <w:sz w:val="24"/>
          <w:szCs w:val="24"/>
        </w:rPr>
      </w:pPr>
      <w:r w:rsidRPr="000E5293">
        <w:rPr>
          <w:rFonts w:ascii="Times New Roman" w:hAnsi="Times New Roman" w:cs="Times New Roman"/>
          <w:sz w:val="24"/>
          <w:szCs w:val="24"/>
        </w:rPr>
        <w:t>Diharapkan untuk digunakan selama lebih dari satu periode.</w:t>
      </w:r>
    </w:p>
    <w:p w:rsidR="00E65B38" w:rsidRDefault="00E65B38" w:rsidP="000E5293">
      <w:pPr>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Menurut Pernyataan Standar Akuntansi (PSAK) 16, aktiva tetap adalah aktiva berwujud yang diperoleh dalam bentuk operasi perusahaan, tidak dimaksudkan untuk dijual dalam rangka kegiatan normal perusahaan dan mempunyai masa manfaat lebih dari satu tahun.</w:t>
      </w:r>
    </w:p>
    <w:p w:rsidR="00E65B38" w:rsidRDefault="00E65B38" w:rsidP="000E5293">
      <w:pPr>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Berdasarkan definisi di atas terdapat beberapa hal pent</w:t>
      </w:r>
      <w:r w:rsidR="00A949F0">
        <w:rPr>
          <w:rFonts w:ascii="Times New Roman" w:hAnsi="Times New Roman" w:cs="Times New Roman"/>
          <w:sz w:val="24"/>
          <w:szCs w:val="24"/>
        </w:rPr>
        <w:t>ing terkait aset tetap (Martani</w:t>
      </w:r>
      <w:r w:rsidRPr="00A949F0">
        <w:rPr>
          <w:rFonts w:ascii="Times New Roman" w:hAnsi="Times New Roman" w:cs="Times New Roman"/>
          <w:sz w:val="24"/>
          <w:szCs w:val="24"/>
        </w:rPr>
        <w:t>et al</w:t>
      </w:r>
      <w:r>
        <w:rPr>
          <w:rFonts w:ascii="Times New Roman" w:hAnsi="Times New Roman" w:cs="Times New Roman"/>
          <w:sz w:val="24"/>
          <w:szCs w:val="24"/>
        </w:rPr>
        <w:t>., 2016: 271), yaitu:</w:t>
      </w:r>
    </w:p>
    <w:p w:rsidR="000E5293" w:rsidRDefault="00E65B38" w:rsidP="00E06398">
      <w:pPr>
        <w:pStyle w:val="ListParagraph"/>
        <w:numPr>
          <w:ilvl w:val="0"/>
          <w:numId w:val="25"/>
        </w:numPr>
        <w:spacing w:line="480" w:lineRule="auto"/>
        <w:ind w:left="2410" w:hanging="425"/>
        <w:jc w:val="both"/>
        <w:rPr>
          <w:rFonts w:ascii="Times New Roman" w:hAnsi="Times New Roman" w:cs="Times New Roman"/>
          <w:sz w:val="24"/>
          <w:szCs w:val="24"/>
        </w:rPr>
      </w:pPr>
      <w:r w:rsidRPr="008A12E6">
        <w:rPr>
          <w:rFonts w:ascii="Times New Roman" w:hAnsi="Times New Roman" w:cs="Times New Roman"/>
          <w:sz w:val="24"/>
          <w:szCs w:val="24"/>
        </w:rPr>
        <w:t>Aset tetap adalah aset berwujud, yaitu mempunyai bentuk fisik, berbeda dengan paten atau merek dagang yang tidak mempunyai bentuk fisik.</w:t>
      </w:r>
    </w:p>
    <w:p w:rsidR="000E5293" w:rsidRDefault="00E65B38" w:rsidP="00E06398">
      <w:pPr>
        <w:pStyle w:val="ListParagraph"/>
        <w:numPr>
          <w:ilvl w:val="0"/>
          <w:numId w:val="25"/>
        </w:numPr>
        <w:spacing w:line="480" w:lineRule="auto"/>
        <w:ind w:left="2410" w:hanging="425"/>
        <w:jc w:val="both"/>
        <w:rPr>
          <w:rFonts w:ascii="Times New Roman" w:hAnsi="Times New Roman" w:cs="Times New Roman"/>
          <w:sz w:val="24"/>
          <w:szCs w:val="24"/>
        </w:rPr>
      </w:pPr>
      <w:r w:rsidRPr="000E5293">
        <w:rPr>
          <w:rFonts w:ascii="Times New Roman" w:hAnsi="Times New Roman" w:cs="Times New Roman"/>
          <w:sz w:val="24"/>
          <w:szCs w:val="24"/>
        </w:rPr>
        <w:t xml:space="preserve">Aset tetap mempunyai tujuan penggunaan khusus, yaitu digunakan dalam produksi atau penyediaan barang atau jasa, atau untuk direntalkan kepada pihak lain, atau untuk tujuan administratif. </w:t>
      </w:r>
    </w:p>
    <w:p w:rsidR="00E65B38" w:rsidRDefault="00E65B38" w:rsidP="00E06398">
      <w:pPr>
        <w:pStyle w:val="ListParagraph"/>
        <w:numPr>
          <w:ilvl w:val="0"/>
          <w:numId w:val="25"/>
        </w:numPr>
        <w:spacing w:line="480" w:lineRule="auto"/>
        <w:ind w:left="2410" w:hanging="425"/>
        <w:jc w:val="both"/>
        <w:rPr>
          <w:rFonts w:ascii="Times New Roman" w:hAnsi="Times New Roman" w:cs="Times New Roman"/>
          <w:sz w:val="24"/>
          <w:szCs w:val="24"/>
        </w:rPr>
      </w:pPr>
      <w:r w:rsidRPr="000E5293">
        <w:rPr>
          <w:rFonts w:ascii="Times New Roman" w:hAnsi="Times New Roman" w:cs="Times New Roman"/>
          <w:sz w:val="24"/>
          <w:szCs w:val="24"/>
        </w:rPr>
        <w:t xml:space="preserve">Aset tetap termasuk ke dalam aset tidak lancar, karena diharapkan </w:t>
      </w:r>
      <w:proofErr w:type="gramStart"/>
      <w:r w:rsidRPr="000E5293">
        <w:rPr>
          <w:rFonts w:ascii="Times New Roman" w:hAnsi="Times New Roman" w:cs="Times New Roman"/>
          <w:sz w:val="24"/>
          <w:szCs w:val="24"/>
        </w:rPr>
        <w:t>akan</w:t>
      </w:r>
      <w:proofErr w:type="gramEnd"/>
      <w:r w:rsidRPr="000E5293">
        <w:rPr>
          <w:rFonts w:ascii="Times New Roman" w:hAnsi="Times New Roman" w:cs="Times New Roman"/>
          <w:sz w:val="24"/>
          <w:szCs w:val="24"/>
        </w:rPr>
        <w:t xml:space="preserve"> digunakan untuk lebih dari satu periode akuntansi.</w:t>
      </w:r>
    </w:p>
    <w:p w:rsidR="00631CC5" w:rsidRPr="000E5293" w:rsidRDefault="00631CC5" w:rsidP="00631CC5">
      <w:pPr>
        <w:pStyle w:val="ListParagraph"/>
        <w:spacing w:line="480" w:lineRule="auto"/>
        <w:ind w:left="2410"/>
        <w:jc w:val="both"/>
        <w:rPr>
          <w:rFonts w:ascii="Times New Roman" w:hAnsi="Times New Roman" w:cs="Times New Roman"/>
          <w:sz w:val="24"/>
          <w:szCs w:val="24"/>
        </w:rPr>
      </w:pPr>
    </w:p>
    <w:p w:rsidR="00E65B38" w:rsidRDefault="00E65B38" w:rsidP="00E06398">
      <w:pPr>
        <w:pStyle w:val="ListParagraph"/>
        <w:numPr>
          <w:ilvl w:val="0"/>
          <w:numId w:val="6"/>
        </w:numPr>
        <w:spacing w:line="480" w:lineRule="auto"/>
        <w:ind w:hanging="306"/>
        <w:jc w:val="both"/>
        <w:rPr>
          <w:rFonts w:ascii="Times New Roman" w:hAnsi="Times New Roman" w:cs="Times New Roman"/>
          <w:b/>
          <w:sz w:val="24"/>
        </w:rPr>
      </w:pPr>
      <w:r>
        <w:rPr>
          <w:rFonts w:ascii="Times New Roman" w:hAnsi="Times New Roman" w:cs="Times New Roman"/>
          <w:b/>
          <w:sz w:val="24"/>
        </w:rPr>
        <w:lastRenderedPageBreak/>
        <w:t>Pengakuan Aset Tetap</w:t>
      </w:r>
    </w:p>
    <w:p w:rsidR="00E65B38" w:rsidRDefault="00E65B38" w:rsidP="00986139">
      <w:pPr>
        <w:pStyle w:val="ListParagraph"/>
        <w:spacing w:line="480" w:lineRule="auto"/>
        <w:ind w:left="1440" w:firstLine="545"/>
        <w:jc w:val="both"/>
        <w:rPr>
          <w:rFonts w:ascii="Times New Roman" w:hAnsi="Times New Roman" w:cs="Times New Roman"/>
          <w:sz w:val="24"/>
        </w:rPr>
      </w:pPr>
      <w:r w:rsidRPr="00F73BD1">
        <w:rPr>
          <w:rFonts w:ascii="Times New Roman" w:hAnsi="Times New Roman" w:cs="Times New Roman"/>
          <w:sz w:val="24"/>
        </w:rPr>
        <w:t>Sebagaimana pengakuan untuk aset lainnya, biaya perolehan aset tetap harus</w:t>
      </w:r>
      <w:r>
        <w:rPr>
          <w:rFonts w:ascii="Times New Roman" w:hAnsi="Times New Roman" w:cs="Times New Roman"/>
          <w:sz w:val="24"/>
        </w:rPr>
        <w:t xml:space="preserve"> diakui sebagai aset jika dan hanya jika (Martani</w:t>
      </w:r>
      <w:r w:rsidRPr="00240876">
        <w:rPr>
          <w:rFonts w:ascii="Times New Roman" w:hAnsi="Times New Roman" w:cs="Times New Roman"/>
          <w:sz w:val="24"/>
        </w:rPr>
        <w:t>et al</w:t>
      </w:r>
      <w:r>
        <w:rPr>
          <w:rFonts w:ascii="Times New Roman" w:hAnsi="Times New Roman" w:cs="Times New Roman"/>
          <w:sz w:val="24"/>
        </w:rPr>
        <w:t>., 2016: 272):</w:t>
      </w:r>
    </w:p>
    <w:p w:rsidR="00986139" w:rsidRDefault="00E65B38" w:rsidP="00E06398">
      <w:pPr>
        <w:pStyle w:val="ListParagraph"/>
        <w:numPr>
          <w:ilvl w:val="0"/>
          <w:numId w:val="22"/>
        </w:numPr>
        <w:spacing w:line="480" w:lineRule="auto"/>
        <w:ind w:left="2410" w:hanging="425"/>
        <w:jc w:val="both"/>
        <w:rPr>
          <w:rFonts w:ascii="Times New Roman" w:hAnsi="Times New Roman" w:cs="Times New Roman"/>
          <w:sz w:val="24"/>
        </w:rPr>
      </w:pPr>
      <w:r>
        <w:rPr>
          <w:rFonts w:ascii="Times New Roman" w:hAnsi="Times New Roman" w:cs="Times New Roman"/>
          <w:sz w:val="24"/>
        </w:rPr>
        <w:t>Besar kemungkinan manfaat ekonomis di masa depan berkenaan dengan aset tersebut akan mengalir ke entitas; dan</w:t>
      </w:r>
    </w:p>
    <w:p w:rsidR="00E65B38" w:rsidRPr="00986139" w:rsidRDefault="00E65B38" w:rsidP="00E06398">
      <w:pPr>
        <w:pStyle w:val="ListParagraph"/>
        <w:numPr>
          <w:ilvl w:val="0"/>
          <w:numId w:val="22"/>
        </w:numPr>
        <w:spacing w:line="480" w:lineRule="auto"/>
        <w:ind w:left="2410" w:hanging="425"/>
        <w:jc w:val="both"/>
        <w:rPr>
          <w:rFonts w:ascii="Times New Roman" w:hAnsi="Times New Roman" w:cs="Times New Roman"/>
          <w:sz w:val="24"/>
        </w:rPr>
      </w:pPr>
      <w:r w:rsidRPr="00986139">
        <w:rPr>
          <w:rFonts w:ascii="Times New Roman" w:hAnsi="Times New Roman" w:cs="Times New Roman"/>
          <w:sz w:val="24"/>
        </w:rPr>
        <w:t>Biaya perolehan aset tetap dapat diukur secara andal.</w:t>
      </w:r>
    </w:p>
    <w:p w:rsidR="00E65B38" w:rsidRDefault="00E65B38" w:rsidP="00E06398">
      <w:pPr>
        <w:pStyle w:val="ListParagraph"/>
        <w:numPr>
          <w:ilvl w:val="0"/>
          <w:numId w:val="6"/>
        </w:numPr>
        <w:spacing w:line="480" w:lineRule="auto"/>
        <w:ind w:hanging="306"/>
        <w:jc w:val="both"/>
        <w:rPr>
          <w:rFonts w:ascii="Times New Roman" w:hAnsi="Times New Roman" w:cs="Times New Roman"/>
          <w:b/>
          <w:sz w:val="24"/>
        </w:rPr>
      </w:pPr>
      <w:r>
        <w:rPr>
          <w:rFonts w:ascii="Times New Roman" w:hAnsi="Times New Roman" w:cs="Times New Roman"/>
          <w:b/>
          <w:sz w:val="24"/>
        </w:rPr>
        <w:t>Pengukuran Aset Tetap</w:t>
      </w:r>
    </w:p>
    <w:p w:rsidR="00E65B38" w:rsidRDefault="00E65B38" w:rsidP="00986139">
      <w:pPr>
        <w:pStyle w:val="ListParagraph"/>
        <w:spacing w:line="480" w:lineRule="auto"/>
        <w:ind w:left="1440" w:firstLine="545"/>
        <w:jc w:val="both"/>
        <w:rPr>
          <w:rFonts w:ascii="Times New Roman" w:hAnsi="Times New Roman" w:cs="Times New Roman"/>
          <w:sz w:val="24"/>
        </w:rPr>
      </w:pPr>
      <w:proofErr w:type="gramStart"/>
      <w:r>
        <w:rPr>
          <w:rFonts w:ascii="Times New Roman" w:hAnsi="Times New Roman" w:cs="Times New Roman"/>
          <w:sz w:val="24"/>
        </w:rPr>
        <w:t>Suatu aset tetap yang memenuhi kualifikasi untuk diakui sebagai aset pada awalnya harus diukur sebesar biaya perolehan.</w:t>
      </w:r>
      <w:proofErr w:type="gramEnd"/>
      <w:r>
        <w:rPr>
          <w:rFonts w:ascii="Times New Roman" w:hAnsi="Times New Roman" w:cs="Times New Roman"/>
          <w:sz w:val="24"/>
        </w:rPr>
        <w:t xml:space="preserve"> Biaya perolehan aset tetap meliputi berikut ini (Martani</w:t>
      </w:r>
      <w:r w:rsidRPr="006864B1">
        <w:rPr>
          <w:rFonts w:ascii="Times New Roman" w:hAnsi="Times New Roman" w:cs="Times New Roman"/>
          <w:sz w:val="24"/>
        </w:rPr>
        <w:t>et al</w:t>
      </w:r>
      <w:r>
        <w:rPr>
          <w:rFonts w:ascii="Times New Roman" w:hAnsi="Times New Roman" w:cs="Times New Roman"/>
          <w:sz w:val="24"/>
        </w:rPr>
        <w:t>., 2016: 272):</w:t>
      </w:r>
    </w:p>
    <w:p w:rsidR="00986139" w:rsidRDefault="00E65B38" w:rsidP="00E06398">
      <w:pPr>
        <w:pStyle w:val="ListParagraph"/>
        <w:numPr>
          <w:ilvl w:val="0"/>
          <w:numId w:val="23"/>
        </w:numPr>
        <w:spacing w:line="480" w:lineRule="auto"/>
        <w:ind w:left="2410" w:hanging="468"/>
        <w:jc w:val="both"/>
        <w:rPr>
          <w:rFonts w:ascii="Times New Roman" w:hAnsi="Times New Roman" w:cs="Times New Roman"/>
          <w:sz w:val="24"/>
        </w:rPr>
      </w:pPr>
      <w:r>
        <w:rPr>
          <w:rFonts w:ascii="Times New Roman" w:hAnsi="Times New Roman" w:cs="Times New Roman"/>
          <w:sz w:val="24"/>
        </w:rPr>
        <w:t xml:space="preserve">Harta perolehannya, termasuk </w:t>
      </w:r>
      <w:proofErr w:type="gramStart"/>
      <w:r>
        <w:rPr>
          <w:rFonts w:ascii="Times New Roman" w:hAnsi="Times New Roman" w:cs="Times New Roman"/>
          <w:sz w:val="24"/>
        </w:rPr>
        <w:t>bea</w:t>
      </w:r>
      <w:proofErr w:type="gramEnd"/>
      <w:r>
        <w:rPr>
          <w:rFonts w:ascii="Times New Roman" w:hAnsi="Times New Roman" w:cs="Times New Roman"/>
          <w:sz w:val="24"/>
        </w:rPr>
        <w:t xml:space="preserve"> impor dan pajak pembelian yang tidak boleh dikreditkan setelah dikurangi diskon pembelian dan potongan-potongan lain.</w:t>
      </w:r>
    </w:p>
    <w:p w:rsidR="00986139" w:rsidRDefault="00E65B38" w:rsidP="00E06398">
      <w:pPr>
        <w:pStyle w:val="ListParagraph"/>
        <w:numPr>
          <w:ilvl w:val="0"/>
          <w:numId w:val="23"/>
        </w:numPr>
        <w:spacing w:line="480" w:lineRule="auto"/>
        <w:ind w:left="2410" w:hanging="468"/>
        <w:jc w:val="both"/>
        <w:rPr>
          <w:rFonts w:ascii="Times New Roman" w:hAnsi="Times New Roman" w:cs="Times New Roman"/>
          <w:sz w:val="24"/>
        </w:rPr>
      </w:pPr>
      <w:r w:rsidRPr="00986139">
        <w:rPr>
          <w:rFonts w:ascii="Times New Roman" w:hAnsi="Times New Roman" w:cs="Times New Roman"/>
          <w:sz w:val="24"/>
        </w:rPr>
        <w:t xml:space="preserve">Biaya-biaya yang dapat diatribusikan secara langsung untuk membawa aset ke lokasi dan kondisi yang diinginkan agar aset siap digunakan sesuai dengan keinginan dan maksud manajemen. </w:t>
      </w:r>
    </w:p>
    <w:p w:rsidR="00E65B38" w:rsidRPr="00986139" w:rsidRDefault="00E65B38" w:rsidP="00E06398">
      <w:pPr>
        <w:pStyle w:val="ListParagraph"/>
        <w:numPr>
          <w:ilvl w:val="0"/>
          <w:numId w:val="23"/>
        </w:numPr>
        <w:spacing w:line="480" w:lineRule="auto"/>
        <w:ind w:left="2410" w:hanging="468"/>
        <w:jc w:val="both"/>
        <w:rPr>
          <w:rFonts w:ascii="Times New Roman" w:hAnsi="Times New Roman" w:cs="Times New Roman"/>
          <w:sz w:val="24"/>
        </w:rPr>
      </w:pPr>
      <w:r w:rsidRPr="00986139">
        <w:rPr>
          <w:rFonts w:ascii="Times New Roman" w:hAnsi="Times New Roman" w:cs="Times New Roman"/>
          <w:sz w:val="24"/>
        </w:rPr>
        <w:t>Estimasi awal biaya pembongkaran dan pemindahan aset tetap dan restorasi lokasi aset.</w:t>
      </w:r>
    </w:p>
    <w:p w:rsidR="00E65B38" w:rsidRPr="00737143" w:rsidRDefault="00E65B38" w:rsidP="00E65B38">
      <w:pPr>
        <w:pStyle w:val="ListParagraph"/>
        <w:spacing w:line="480" w:lineRule="auto"/>
        <w:ind w:left="2160"/>
        <w:jc w:val="both"/>
        <w:rPr>
          <w:rFonts w:ascii="Times New Roman" w:hAnsi="Times New Roman" w:cs="Times New Roman"/>
          <w:sz w:val="24"/>
        </w:rPr>
      </w:pPr>
    </w:p>
    <w:p w:rsidR="00E65B38" w:rsidRPr="00FE68E2" w:rsidRDefault="00E65B38" w:rsidP="00E06398">
      <w:pPr>
        <w:pStyle w:val="Heading3"/>
        <w:numPr>
          <w:ilvl w:val="0"/>
          <w:numId w:val="40"/>
        </w:numPr>
        <w:spacing w:before="0" w:line="480" w:lineRule="auto"/>
        <w:ind w:left="1134"/>
        <w:jc w:val="both"/>
        <w:rPr>
          <w:rFonts w:ascii="Times New Roman" w:hAnsi="Times New Roman" w:cs="Times New Roman"/>
          <w:color w:val="auto"/>
        </w:rPr>
      </w:pPr>
      <w:bookmarkStart w:id="15" w:name="_Toc409766846"/>
      <w:bookmarkStart w:id="16" w:name="_Toc409767844"/>
      <w:r w:rsidRPr="00FE68E2">
        <w:rPr>
          <w:rFonts w:ascii="Times New Roman" w:hAnsi="Times New Roman" w:cs="Times New Roman"/>
          <w:color w:val="auto"/>
          <w:sz w:val="24"/>
        </w:rPr>
        <w:t>Perolehan Aset Tetap dengan Pembelian Langsung</w:t>
      </w:r>
      <w:bookmarkEnd w:id="15"/>
      <w:bookmarkEnd w:id="16"/>
    </w:p>
    <w:p w:rsidR="00E65B38" w:rsidRDefault="00E65B38" w:rsidP="00CA62BE">
      <w:pPr>
        <w:pStyle w:val="ListParagraph"/>
        <w:spacing w:line="480" w:lineRule="auto"/>
        <w:ind w:left="1134" w:firstLine="567"/>
        <w:jc w:val="both"/>
        <w:rPr>
          <w:rFonts w:ascii="Times New Roman" w:hAnsi="Times New Roman" w:cs="Times New Roman"/>
          <w:sz w:val="24"/>
        </w:rPr>
      </w:pPr>
      <w:r>
        <w:rPr>
          <w:rFonts w:ascii="Times New Roman" w:hAnsi="Times New Roman" w:cs="Times New Roman"/>
          <w:sz w:val="24"/>
        </w:rPr>
        <w:t xml:space="preserve">Setiap aset tetap tidak selalu dibeli oleh perusahaan dari pihak lain. Aset tetap dapat diperoleh dengan berbagai </w:t>
      </w:r>
      <w:proofErr w:type="gramStart"/>
      <w:r>
        <w:rPr>
          <w:rFonts w:ascii="Times New Roman" w:hAnsi="Times New Roman" w:cs="Times New Roman"/>
          <w:sz w:val="24"/>
        </w:rPr>
        <w:t>cara</w:t>
      </w:r>
      <w:proofErr w:type="gramEnd"/>
      <w:r>
        <w:rPr>
          <w:rFonts w:ascii="Times New Roman" w:hAnsi="Times New Roman" w:cs="Times New Roman"/>
          <w:sz w:val="24"/>
        </w:rPr>
        <w:t>, di mana masing-masing cara tersebut akan mempengaruhi penentuan harga perolehan aset tetap (Rudianto, 2018: 154). Cara perolehannya antara lain:</w:t>
      </w:r>
    </w:p>
    <w:p w:rsidR="00631CC5" w:rsidRPr="001A53BC" w:rsidRDefault="00631CC5" w:rsidP="00CA62BE">
      <w:pPr>
        <w:pStyle w:val="ListParagraph"/>
        <w:spacing w:line="480" w:lineRule="auto"/>
        <w:ind w:left="1134" w:firstLine="567"/>
        <w:jc w:val="both"/>
        <w:rPr>
          <w:rFonts w:ascii="Times New Roman" w:hAnsi="Times New Roman" w:cs="Times New Roman"/>
        </w:rPr>
      </w:pPr>
    </w:p>
    <w:p w:rsidR="00E65B38" w:rsidRDefault="00E65B38" w:rsidP="00E06398">
      <w:pPr>
        <w:pStyle w:val="ListParagraph"/>
        <w:numPr>
          <w:ilvl w:val="0"/>
          <w:numId w:val="7"/>
        </w:numPr>
        <w:spacing w:line="480" w:lineRule="auto"/>
        <w:ind w:hanging="306"/>
        <w:jc w:val="both"/>
        <w:rPr>
          <w:rFonts w:ascii="Times New Roman" w:hAnsi="Times New Roman" w:cs="Times New Roman"/>
          <w:b/>
          <w:sz w:val="24"/>
        </w:rPr>
      </w:pPr>
      <w:r>
        <w:rPr>
          <w:rFonts w:ascii="Times New Roman" w:hAnsi="Times New Roman" w:cs="Times New Roman"/>
          <w:b/>
          <w:sz w:val="24"/>
        </w:rPr>
        <w:lastRenderedPageBreak/>
        <w:t>Pembelian Tunai</w:t>
      </w:r>
    </w:p>
    <w:p w:rsidR="00CA62BE" w:rsidRDefault="00E65B38" w:rsidP="00CA62BE">
      <w:pPr>
        <w:pStyle w:val="ListParagraph"/>
        <w:spacing w:line="480" w:lineRule="auto"/>
        <w:ind w:left="1440" w:firstLine="545"/>
        <w:jc w:val="both"/>
        <w:rPr>
          <w:rFonts w:ascii="Times New Roman" w:hAnsi="Times New Roman" w:cs="Times New Roman"/>
          <w:sz w:val="24"/>
        </w:rPr>
      </w:pPr>
      <w:proofErr w:type="gramStart"/>
      <w:r>
        <w:rPr>
          <w:rFonts w:ascii="Times New Roman" w:hAnsi="Times New Roman" w:cs="Times New Roman"/>
          <w:sz w:val="24"/>
        </w:rPr>
        <w:t>Pembelian aset tetap oleh sebuah perusahaa</w:t>
      </w:r>
      <w:r w:rsidR="005B1489">
        <w:rPr>
          <w:rFonts w:ascii="Times New Roman" w:hAnsi="Times New Roman" w:cs="Times New Roman"/>
          <w:sz w:val="24"/>
        </w:rPr>
        <w:t>n dapat dilakukan secara tunai.</w:t>
      </w:r>
      <w:proofErr w:type="gramEnd"/>
      <w:r w:rsidR="005B1489">
        <w:rPr>
          <w:rFonts w:ascii="Times New Roman" w:hAnsi="Times New Roman" w:cs="Times New Roman"/>
          <w:sz w:val="24"/>
        </w:rPr>
        <w:t xml:space="preserve"> </w:t>
      </w:r>
      <w:proofErr w:type="gramStart"/>
      <w:r>
        <w:rPr>
          <w:rFonts w:ascii="Times New Roman" w:hAnsi="Times New Roman" w:cs="Times New Roman"/>
          <w:sz w:val="24"/>
        </w:rPr>
        <w:t>Pembelian tersebut dikategorikan sebagai pembelian tunai jika anatara pihak pembeli dan penjual aset tetap menyepakati pembayaran dalam satu kali transaksi, yang disertai dengan penyerahan aset tetap tersebut beserta bebagai surat-surat kepemilikan yang terkait.</w:t>
      </w:r>
      <w:proofErr w:type="gramEnd"/>
      <w:r>
        <w:rPr>
          <w:rFonts w:ascii="Times New Roman" w:hAnsi="Times New Roman" w:cs="Times New Roman"/>
          <w:sz w:val="24"/>
        </w:rPr>
        <w:t xml:space="preserve"> Aset tetap yang diperoleh melalui pembelian tunai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dicatat di pembukuan sebesar jumah uang yang dikeluarkan untuk memperoleh aset tetap tersebut, yang mencangkup harga faktur aset tetap, bea balik nama, beban angkut, beban pemasangan, dan lain-lain (Rudianto, 2018: 154).</w:t>
      </w:r>
    </w:p>
    <w:p w:rsidR="00CA62BE" w:rsidRDefault="00E65B38" w:rsidP="00CA62BE">
      <w:pPr>
        <w:pStyle w:val="ListParagraph"/>
        <w:spacing w:line="480" w:lineRule="auto"/>
        <w:ind w:left="1440" w:firstLine="545"/>
        <w:jc w:val="both"/>
        <w:rPr>
          <w:rFonts w:ascii="Times New Roman" w:hAnsi="Times New Roman" w:cs="Times New Roman"/>
          <w:sz w:val="24"/>
        </w:rPr>
      </w:pPr>
      <w:r w:rsidRPr="00CA62BE">
        <w:rPr>
          <w:rFonts w:ascii="Times New Roman" w:hAnsi="Times New Roman" w:cs="Times New Roman"/>
          <w:sz w:val="24"/>
        </w:rPr>
        <w:t xml:space="preserve">Menurut Baridwan </w:t>
      </w:r>
      <w:r w:rsidR="000D4E25">
        <w:rPr>
          <w:rFonts w:ascii="Times New Roman" w:hAnsi="Times New Roman" w:cs="Times New Roman"/>
          <w:sz w:val="24"/>
        </w:rPr>
        <w:t>(2014</w:t>
      </w:r>
      <w:r w:rsidRPr="00CA62BE">
        <w:rPr>
          <w:rFonts w:ascii="Times New Roman" w:hAnsi="Times New Roman" w:cs="Times New Roman"/>
          <w:sz w:val="24"/>
        </w:rPr>
        <w:t xml:space="preserve">: 204), pembelian tunai memerlukan uang kas, jumlah uang yang dikeluarkan untuk memperoleh aktiva tetap termasuk harga faktur dan semua biaya yang dikeluarkan sampai aktiva tersebut siap untuk digunakan, biaya pemasangan dan biaya percobaan. </w:t>
      </w:r>
      <w:proofErr w:type="gramStart"/>
      <w:r w:rsidRPr="00CA62BE">
        <w:rPr>
          <w:rFonts w:ascii="Times New Roman" w:hAnsi="Times New Roman" w:cs="Times New Roman"/>
          <w:sz w:val="24"/>
        </w:rPr>
        <w:t>Semua biaya-biaya yang disebutkan dikapitalisasi sebagai harga perolehan aktiva tetap.</w:t>
      </w:r>
      <w:proofErr w:type="gramEnd"/>
      <w:r w:rsidRPr="00CA62BE">
        <w:rPr>
          <w:rFonts w:ascii="Times New Roman" w:hAnsi="Times New Roman" w:cs="Times New Roman"/>
          <w:sz w:val="24"/>
        </w:rPr>
        <w:t xml:space="preserve"> </w:t>
      </w:r>
      <w:proofErr w:type="gramStart"/>
      <w:r w:rsidRPr="00CA62BE">
        <w:rPr>
          <w:rFonts w:ascii="Times New Roman" w:hAnsi="Times New Roman" w:cs="Times New Roman"/>
          <w:sz w:val="24"/>
        </w:rPr>
        <w:t>Apabila dalam pembelian aktiva tetap ada potongan tunai maka potongan tunai tersebut merupakan pengurang terhadap harga faktur.</w:t>
      </w:r>
      <w:proofErr w:type="gramEnd"/>
    </w:p>
    <w:p w:rsidR="00E65B38" w:rsidRDefault="00E65B38" w:rsidP="00CA62BE">
      <w:pPr>
        <w:pStyle w:val="ListParagraph"/>
        <w:spacing w:line="480" w:lineRule="auto"/>
        <w:ind w:left="1440" w:firstLine="545"/>
        <w:jc w:val="both"/>
        <w:rPr>
          <w:rFonts w:ascii="Times New Roman" w:hAnsi="Times New Roman" w:cs="Times New Roman"/>
          <w:sz w:val="24"/>
        </w:rPr>
      </w:pPr>
      <w:proofErr w:type="gramStart"/>
      <w:r w:rsidRPr="00CA62BE">
        <w:rPr>
          <w:rFonts w:ascii="Times New Roman" w:hAnsi="Times New Roman" w:cs="Times New Roman"/>
          <w:sz w:val="24"/>
        </w:rPr>
        <w:t>Apabila pembelian aktiva tetap dibeli sekaligus dengan harga borongan (</w:t>
      </w:r>
      <w:r w:rsidRPr="00CA62BE">
        <w:rPr>
          <w:rFonts w:ascii="Times New Roman" w:hAnsi="Times New Roman" w:cs="Times New Roman"/>
          <w:i/>
          <w:sz w:val="24"/>
        </w:rPr>
        <w:t>lump sum</w:t>
      </w:r>
      <w:r w:rsidRPr="00CA62BE">
        <w:rPr>
          <w:rFonts w:ascii="Times New Roman" w:hAnsi="Times New Roman" w:cs="Times New Roman"/>
          <w:sz w:val="24"/>
        </w:rPr>
        <w:t>), maka harga perolehannya harus dialokasikan untuk masing-masing jenis aktiva tetap.</w:t>
      </w:r>
      <w:proofErr w:type="gramEnd"/>
      <w:r w:rsidRPr="00CA62BE">
        <w:rPr>
          <w:rFonts w:ascii="Times New Roman" w:hAnsi="Times New Roman" w:cs="Times New Roman"/>
          <w:sz w:val="24"/>
        </w:rPr>
        <w:t xml:space="preserve"> </w:t>
      </w:r>
      <w:proofErr w:type="gramStart"/>
      <w:r w:rsidRPr="00CA62BE">
        <w:rPr>
          <w:rFonts w:ascii="Times New Roman" w:hAnsi="Times New Roman" w:cs="Times New Roman"/>
          <w:sz w:val="24"/>
        </w:rPr>
        <w:t>Dasar alokasi yang digunakan sedapat mungkin dilakukan dengan harga pasar masing-masing aktiva.</w:t>
      </w:r>
      <w:proofErr w:type="gramEnd"/>
      <w:r w:rsidRPr="00CA62BE">
        <w:rPr>
          <w:rFonts w:ascii="Times New Roman" w:hAnsi="Times New Roman" w:cs="Times New Roman"/>
          <w:sz w:val="24"/>
        </w:rPr>
        <w:t xml:space="preserve"> </w:t>
      </w:r>
      <w:proofErr w:type="gramStart"/>
      <w:r w:rsidRPr="00CA62BE">
        <w:rPr>
          <w:rFonts w:ascii="Times New Roman" w:hAnsi="Times New Roman" w:cs="Times New Roman"/>
          <w:sz w:val="24"/>
        </w:rPr>
        <w:t>Apabila harga pasarnya tidak diketahui alokasi harga perolehan dapat ditentukan dengan harga penilaian menurut lembaga penila</w:t>
      </w:r>
      <w:r w:rsidR="000D4E25">
        <w:rPr>
          <w:rFonts w:ascii="Times New Roman" w:hAnsi="Times New Roman" w:cs="Times New Roman"/>
          <w:sz w:val="24"/>
        </w:rPr>
        <w:t>ian yang objektif (Baridwan 2014</w:t>
      </w:r>
      <w:r w:rsidRPr="00CA62BE">
        <w:rPr>
          <w:rFonts w:ascii="Times New Roman" w:hAnsi="Times New Roman" w:cs="Times New Roman"/>
          <w:sz w:val="24"/>
        </w:rPr>
        <w:t>: 204).</w:t>
      </w:r>
      <w:proofErr w:type="gramEnd"/>
    </w:p>
    <w:p w:rsidR="00631CC5" w:rsidRPr="00CA62BE" w:rsidRDefault="00631CC5" w:rsidP="00CA62BE">
      <w:pPr>
        <w:pStyle w:val="ListParagraph"/>
        <w:spacing w:line="480" w:lineRule="auto"/>
        <w:ind w:left="1440" w:firstLine="545"/>
        <w:jc w:val="both"/>
        <w:rPr>
          <w:rFonts w:ascii="Times New Roman" w:hAnsi="Times New Roman" w:cs="Times New Roman"/>
          <w:sz w:val="24"/>
        </w:rPr>
      </w:pPr>
    </w:p>
    <w:p w:rsidR="00E65B38" w:rsidRDefault="00E65B38" w:rsidP="00E06398">
      <w:pPr>
        <w:pStyle w:val="ListParagraph"/>
        <w:numPr>
          <w:ilvl w:val="0"/>
          <w:numId w:val="7"/>
        </w:numPr>
        <w:spacing w:line="480" w:lineRule="auto"/>
        <w:ind w:hanging="306"/>
        <w:jc w:val="both"/>
        <w:rPr>
          <w:rFonts w:ascii="Times New Roman" w:hAnsi="Times New Roman" w:cs="Times New Roman"/>
          <w:b/>
          <w:sz w:val="24"/>
          <w:szCs w:val="24"/>
        </w:rPr>
      </w:pPr>
      <w:r>
        <w:rPr>
          <w:rFonts w:ascii="Times New Roman" w:hAnsi="Times New Roman" w:cs="Times New Roman"/>
          <w:b/>
          <w:sz w:val="24"/>
          <w:szCs w:val="24"/>
        </w:rPr>
        <w:lastRenderedPageBreak/>
        <w:t>Pembelian Kredit</w:t>
      </w:r>
    </w:p>
    <w:p w:rsidR="00CA62BE" w:rsidRDefault="00E65B38" w:rsidP="00CA62BE">
      <w:pPr>
        <w:pStyle w:val="ListParagraph"/>
        <w:spacing w:line="480" w:lineRule="auto"/>
        <w:ind w:left="1440" w:firstLine="545"/>
        <w:jc w:val="both"/>
        <w:rPr>
          <w:rFonts w:ascii="Times New Roman" w:hAnsi="Times New Roman" w:cs="Times New Roman"/>
          <w:sz w:val="24"/>
          <w:szCs w:val="24"/>
        </w:rPr>
      </w:pPr>
      <w:proofErr w:type="gramStart"/>
      <w:r>
        <w:rPr>
          <w:rFonts w:ascii="Times New Roman" w:hAnsi="Times New Roman" w:cs="Times New Roman"/>
          <w:sz w:val="24"/>
          <w:szCs w:val="24"/>
        </w:rPr>
        <w:t>Pembelian aset tetap dapat dilakukan secara kredit.</w:t>
      </w:r>
      <w:proofErr w:type="gramEnd"/>
      <w:r>
        <w:rPr>
          <w:rFonts w:ascii="Times New Roman" w:hAnsi="Times New Roman" w:cs="Times New Roman"/>
          <w:sz w:val="24"/>
          <w:szCs w:val="24"/>
        </w:rPr>
        <w:t xml:space="preserve"> Dalam hal ini biasanya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menandatangani wesel berbayar, yang secara spesifik menyebutkan persyaratan mengenai penyelesaian kewajiban. </w:t>
      </w:r>
      <w:proofErr w:type="gramStart"/>
      <w:r>
        <w:rPr>
          <w:rFonts w:ascii="Times New Roman" w:hAnsi="Times New Roman" w:cs="Times New Roman"/>
          <w:sz w:val="24"/>
          <w:szCs w:val="24"/>
        </w:rPr>
        <w:t>Kontrak pembelian kredit ini memerlukan pembayaran pada satu tanggal tertentu atau serangkaian pembayaran pada interval periode tertentu yang telah disepakati.</w:t>
      </w:r>
      <w:proofErr w:type="gramEnd"/>
      <w:r>
        <w:rPr>
          <w:rFonts w:ascii="Times New Roman" w:hAnsi="Times New Roman" w:cs="Times New Roman"/>
          <w:sz w:val="24"/>
          <w:szCs w:val="24"/>
        </w:rPr>
        <w:t xml:space="preserve"> Bunga atas saldo kredit yang belum dibayar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dicatat dan diakui sebagai beban bunga (Hery, 2014</w:t>
      </w:r>
      <w:r w:rsidR="0009784A">
        <w:rPr>
          <w:rFonts w:ascii="Times New Roman" w:hAnsi="Times New Roman" w:cs="Times New Roman"/>
          <w:sz w:val="24"/>
          <w:szCs w:val="24"/>
        </w:rPr>
        <w:t>: 304</w:t>
      </w:r>
      <w:r>
        <w:rPr>
          <w:rFonts w:ascii="Times New Roman" w:hAnsi="Times New Roman" w:cs="Times New Roman"/>
          <w:sz w:val="24"/>
          <w:szCs w:val="24"/>
        </w:rPr>
        <w:t>).</w:t>
      </w:r>
    </w:p>
    <w:p w:rsidR="00E65B38" w:rsidRPr="00CA62BE" w:rsidRDefault="00E65B38" w:rsidP="00CA62BE">
      <w:pPr>
        <w:pStyle w:val="ListParagraph"/>
        <w:spacing w:line="480" w:lineRule="auto"/>
        <w:ind w:left="1440" w:firstLine="545"/>
        <w:jc w:val="both"/>
        <w:rPr>
          <w:rFonts w:ascii="Times New Roman" w:hAnsi="Times New Roman" w:cs="Times New Roman"/>
          <w:sz w:val="24"/>
          <w:szCs w:val="24"/>
        </w:rPr>
      </w:pPr>
      <w:r w:rsidRPr="00CA62BE">
        <w:rPr>
          <w:rFonts w:ascii="Times New Roman" w:hAnsi="Times New Roman" w:cs="Times New Roman"/>
          <w:sz w:val="24"/>
          <w:szCs w:val="24"/>
        </w:rPr>
        <w:t xml:space="preserve">Menurut Rudianto (2018: 154), pembelian </w:t>
      </w:r>
      <w:proofErr w:type="gramStart"/>
      <w:r w:rsidRPr="00CA62BE">
        <w:rPr>
          <w:rFonts w:ascii="Times New Roman" w:hAnsi="Times New Roman" w:cs="Times New Roman"/>
          <w:sz w:val="24"/>
          <w:szCs w:val="24"/>
        </w:rPr>
        <w:t>akan</w:t>
      </w:r>
      <w:proofErr w:type="gramEnd"/>
      <w:r w:rsidRPr="00CA62BE">
        <w:rPr>
          <w:rFonts w:ascii="Times New Roman" w:hAnsi="Times New Roman" w:cs="Times New Roman"/>
          <w:sz w:val="24"/>
          <w:szCs w:val="24"/>
        </w:rPr>
        <w:t xml:space="preserve"> dikategorikan sebagai pembelian kredit jika antara pihak pembeli dan penjual aset tetap menyepakati pembayarannya dilakukan dalam beberapa kali transaksi pembayaran, yang disertai dengan penyerahan aset tetap tersebut beserta berbagai surat-surat kepemilikan yang terkait. </w:t>
      </w:r>
      <w:proofErr w:type="gramStart"/>
      <w:r w:rsidRPr="00CA62BE">
        <w:rPr>
          <w:rFonts w:ascii="Times New Roman" w:hAnsi="Times New Roman" w:cs="Times New Roman"/>
          <w:sz w:val="24"/>
          <w:szCs w:val="24"/>
        </w:rPr>
        <w:t>Beban bunga tidak dimasukkan sebagai bagian dari harga perolehan aset tetap, tetapi sebagai bagian dari beban operasi periode bersangkutan.</w:t>
      </w:r>
      <w:proofErr w:type="gramEnd"/>
      <w:r w:rsidRPr="00CA62BE">
        <w:rPr>
          <w:rFonts w:ascii="Times New Roman" w:hAnsi="Times New Roman" w:cs="Times New Roman"/>
          <w:sz w:val="24"/>
        </w:rPr>
        <w:t xml:space="preserve"> Aset tetap yang diperoleh melalui pembelian kredit </w:t>
      </w:r>
      <w:proofErr w:type="gramStart"/>
      <w:r w:rsidRPr="00CA62BE">
        <w:rPr>
          <w:rFonts w:ascii="Times New Roman" w:hAnsi="Times New Roman" w:cs="Times New Roman"/>
          <w:sz w:val="24"/>
        </w:rPr>
        <w:t>akan</w:t>
      </w:r>
      <w:proofErr w:type="gramEnd"/>
      <w:r w:rsidRPr="00CA62BE">
        <w:rPr>
          <w:rFonts w:ascii="Times New Roman" w:hAnsi="Times New Roman" w:cs="Times New Roman"/>
          <w:sz w:val="24"/>
        </w:rPr>
        <w:t xml:space="preserve"> dicatat di pembukuan sebesar jumah uang yang dikeluarkan untuk memperoleh aset tetap tersebut.</w:t>
      </w:r>
    </w:p>
    <w:p w:rsidR="00E65B38" w:rsidRPr="00D34B5B" w:rsidRDefault="00E65B38" w:rsidP="00E65B38">
      <w:pPr>
        <w:pStyle w:val="ListParagraph"/>
        <w:spacing w:line="480" w:lineRule="auto"/>
        <w:ind w:left="1440" w:firstLine="403"/>
        <w:jc w:val="both"/>
        <w:rPr>
          <w:rFonts w:ascii="Times New Roman" w:hAnsi="Times New Roman" w:cs="Times New Roman"/>
          <w:sz w:val="24"/>
          <w:szCs w:val="24"/>
        </w:rPr>
      </w:pPr>
    </w:p>
    <w:p w:rsidR="00E65B38" w:rsidRPr="00C04B88" w:rsidRDefault="00E65B38" w:rsidP="00E06398">
      <w:pPr>
        <w:pStyle w:val="Heading3"/>
        <w:numPr>
          <w:ilvl w:val="0"/>
          <w:numId w:val="41"/>
        </w:numPr>
        <w:tabs>
          <w:tab w:val="left" w:pos="709"/>
        </w:tabs>
        <w:spacing w:before="0" w:line="480" w:lineRule="auto"/>
        <w:ind w:left="1134"/>
        <w:jc w:val="both"/>
        <w:rPr>
          <w:rFonts w:ascii="Times New Roman" w:hAnsi="Times New Roman" w:cs="Times New Roman"/>
          <w:color w:val="auto"/>
          <w:szCs w:val="24"/>
        </w:rPr>
      </w:pPr>
      <w:bookmarkStart w:id="17" w:name="_Toc409766847"/>
      <w:bookmarkStart w:id="18" w:name="_Toc409767845"/>
      <w:r w:rsidRPr="00C04B88">
        <w:rPr>
          <w:rFonts w:ascii="Times New Roman" w:hAnsi="Times New Roman" w:cs="Times New Roman"/>
          <w:color w:val="auto"/>
          <w:sz w:val="24"/>
        </w:rPr>
        <w:t>Perolehan Aset Tetap dengan Sewa</w:t>
      </w:r>
      <w:bookmarkEnd w:id="17"/>
      <w:bookmarkEnd w:id="18"/>
      <w:r w:rsidR="004501E2">
        <w:rPr>
          <w:rFonts w:ascii="Times New Roman" w:hAnsi="Times New Roman" w:cs="Times New Roman"/>
          <w:color w:val="auto"/>
          <w:sz w:val="24"/>
        </w:rPr>
        <w:t xml:space="preserve"> Guna Usaha</w:t>
      </w:r>
    </w:p>
    <w:p w:rsidR="00E65B38" w:rsidRDefault="00A718E5" w:rsidP="00E06398">
      <w:pPr>
        <w:pStyle w:val="ListParagraph"/>
        <w:numPr>
          <w:ilvl w:val="0"/>
          <w:numId w:val="24"/>
        </w:numPr>
        <w:spacing w:line="48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t>Definisi S</w:t>
      </w:r>
      <w:r w:rsidR="00E65B38">
        <w:rPr>
          <w:rFonts w:ascii="Times New Roman" w:hAnsi="Times New Roman" w:cs="Times New Roman"/>
          <w:b/>
          <w:sz w:val="24"/>
          <w:szCs w:val="24"/>
        </w:rPr>
        <w:t>ewa</w:t>
      </w:r>
      <w:r>
        <w:rPr>
          <w:rFonts w:ascii="Times New Roman" w:hAnsi="Times New Roman" w:cs="Times New Roman"/>
          <w:b/>
          <w:sz w:val="24"/>
          <w:szCs w:val="24"/>
        </w:rPr>
        <w:t xml:space="preserve"> Guna Usaha</w:t>
      </w:r>
    </w:p>
    <w:p w:rsidR="00CA62BE" w:rsidRDefault="00E65B38" w:rsidP="00CA62BE">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Menurut Suandy (2016: 55), sewa guna usaha (</w:t>
      </w:r>
      <w:r>
        <w:rPr>
          <w:rFonts w:ascii="Times New Roman" w:hAnsi="Times New Roman" w:cs="Times New Roman"/>
          <w:i/>
          <w:sz w:val="24"/>
          <w:szCs w:val="24"/>
        </w:rPr>
        <w:t>leasing</w:t>
      </w:r>
      <w:r>
        <w:rPr>
          <w:rFonts w:ascii="Times New Roman" w:hAnsi="Times New Roman" w:cs="Times New Roman"/>
          <w:sz w:val="24"/>
          <w:szCs w:val="24"/>
        </w:rPr>
        <w:t xml:space="preserve">) adalah suatu kontrak antara </w:t>
      </w:r>
      <w:r>
        <w:rPr>
          <w:rFonts w:ascii="Times New Roman" w:hAnsi="Times New Roman" w:cs="Times New Roman"/>
          <w:i/>
          <w:sz w:val="24"/>
          <w:szCs w:val="24"/>
        </w:rPr>
        <w:t xml:space="preserve">lessor </w:t>
      </w:r>
      <w:r>
        <w:rPr>
          <w:rFonts w:ascii="Times New Roman" w:hAnsi="Times New Roman" w:cs="Times New Roman"/>
          <w:sz w:val="24"/>
          <w:szCs w:val="24"/>
        </w:rPr>
        <w:t xml:space="preserve">(pemilik barang modal) dengan </w:t>
      </w:r>
      <w:r>
        <w:rPr>
          <w:rFonts w:ascii="Times New Roman" w:hAnsi="Times New Roman" w:cs="Times New Roman"/>
          <w:i/>
          <w:sz w:val="24"/>
          <w:szCs w:val="24"/>
        </w:rPr>
        <w:t xml:space="preserve">lessee </w:t>
      </w:r>
      <w:r>
        <w:rPr>
          <w:rFonts w:ascii="Times New Roman" w:hAnsi="Times New Roman" w:cs="Times New Roman"/>
          <w:sz w:val="24"/>
          <w:szCs w:val="24"/>
        </w:rPr>
        <w:t xml:space="preserve">(pengguna barang modal); </w:t>
      </w:r>
      <w:r w:rsidRPr="003F42F9">
        <w:rPr>
          <w:rFonts w:ascii="Times New Roman" w:hAnsi="Times New Roman" w:cs="Times New Roman"/>
          <w:i/>
          <w:sz w:val="24"/>
          <w:szCs w:val="24"/>
        </w:rPr>
        <w:t>lessor</w:t>
      </w:r>
      <w:r>
        <w:rPr>
          <w:rFonts w:ascii="Times New Roman" w:hAnsi="Times New Roman" w:cs="Times New Roman"/>
          <w:sz w:val="24"/>
          <w:szCs w:val="24"/>
        </w:rPr>
        <w:t xml:space="preserve"> memberikan hak kepada </w:t>
      </w:r>
      <w:r w:rsidRPr="003F42F9">
        <w:rPr>
          <w:rFonts w:ascii="Times New Roman" w:hAnsi="Times New Roman" w:cs="Times New Roman"/>
          <w:i/>
          <w:sz w:val="24"/>
          <w:szCs w:val="24"/>
        </w:rPr>
        <w:t>lessee</w:t>
      </w:r>
      <w:r>
        <w:rPr>
          <w:rFonts w:ascii="Times New Roman" w:hAnsi="Times New Roman" w:cs="Times New Roman"/>
          <w:sz w:val="24"/>
          <w:szCs w:val="24"/>
        </w:rPr>
        <w:t xml:space="preserve"> untuk menggunakan barang modal selama jangka waktu tertentu, dengan suatu imbalan berkala dari </w:t>
      </w:r>
      <w:r w:rsidRPr="003F42F9">
        <w:rPr>
          <w:rFonts w:ascii="Times New Roman" w:hAnsi="Times New Roman" w:cs="Times New Roman"/>
          <w:i/>
          <w:sz w:val="24"/>
          <w:szCs w:val="24"/>
        </w:rPr>
        <w:t>lessee</w:t>
      </w:r>
      <w:r>
        <w:rPr>
          <w:rFonts w:ascii="Times New Roman" w:hAnsi="Times New Roman" w:cs="Times New Roman"/>
          <w:sz w:val="24"/>
          <w:szCs w:val="24"/>
        </w:rPr>
        <w:t xml:space="preserve"> yang besarnya tergantung perjanjian antara </w:t>
      </w:r>
      <w:r>
        <w:rPr>
          <w:rFonts w:ascii="Times New Roman" w:hAnsi="Times New Roman" w:cs="Times New Roman"/>
          <w:i/>
          <w:sz w:val="24"/>
          <w:szCs w:val="24"/>
        </w:rPr>
        <w:t xml:space="preserve">lessor </w:t>
      </w:r>
      <w:r>
        <w:rPr>
          <w:rFonts w:ascii="Times New Roman" w:hAnsi="Times New Roman" w:cs="Times New Roman"/>
          <w:sz w:val="24"/>
          <w:szCs w:val="24"/>
        </w:rPr>
        <w:t xml:space="preserve">dengan </w:t>
      </w:r>
      <w:r w:rsidRPr="00F13A77">
        <w:rPr>
          <w:rFonts w:ascii="Times New Roman" w:hAnsi="Times New Roman" w:cs="Times New Roman"/>
          <w:i/>
          <w:sz w:val="24"/>
          <w:szCs w:val="24"/>
        </w:rPr>
        <w:t>lessee</w:t>
      </w:r>
      <w:r>
        <w:rPr>
          <w:rFonts w:ascii="Times New Roman" w:hAnsi="Times New Roman" w:cs="Times New Roman"/>
          <w:sz w:val="24"/>
          <w:szCs w:val="24"/>
        </w:rPr>
        <w:t>.</w:t>
      </w:r>
    </w:p>
    <w:p w:rsidR="002A3448" w:rsidRPr="002A3448" w:rsidRDefault="00E65B38" w:rsidP="002A3448">
      <w:pPr>
        <w:pStyle w:val="ListParagraph"/>
        <w:spacing w:line="480" w:lineRule="auto"/>
        <w:ind w:left="1440" w:firstLine="545"/>
        <w:jc w:val="both"/>
        <w:rPr>
          <w:rFonts w:ascii="Times New Roman" w:hAnsi="Times New Roman" w:cs="Times New Roman"/>
          <w:sz w:val="24"/>
          <w:szCs w:val="24"/>
        </w:rPr>
      </w:pPr>
      <w:r w:rsidRPr="00CA62BE">
        <w:rPr>
          <w:rFonts w:ascii="Times New Roman" w:hAnsi="Times New Roman" w:cs="Times New Roman"/>
          <w:sz w:val="24"/>
          <w:szCs w:val="24"/>
        </w:rPr>
        <w:lastRenderedPageBreak/>
        <w:t xml:space="preserve">Menurut Martani </w:t>
      </w:r>
      <w:r w:rsidRPr="0060733F">
        <w:rPr>
          <w:rFonts w:ascii="Times New Roman" w:hAnsi="Times New Roman" w:cs="Times New Roman"/>
          <w:sz w:val="24"/>
          <w:szCs w:val="24"/>
        </w:rPr>
        <w:t>et al</w:t>
      </w:r>
      <w:r w:rsidRPr="00CA62BE">
        <w:rPr>
          <w:rFonts w:ascii="Times New Roman" w:hAnsi="Times New Roman" w:cs="Times New Roman"/>
          <w:sz w:val="24"/>
          <w:szCs w:val="24"/>
        </w:rPr>
        <w:t xml:space="preserve">. (2016: 317), sewa adalah perjanjian antara </w:t>
      </w:r>
      <w:r w:rsidRPr="00CA62BE">
        <w:rPr>
          <w:rFonts w:ascii="Times New Roman" w:hAnsi="Times New Roman" w:cs="Times New Roman"/>
          <w:i/>
          <w:sz w:val="24"/>
          <w:szCs w:val="24"/>
        </w:rPr>
        <w:t>lessee</w:t>
      </w:r>
      <w:r w:rsidRPr="00CA62BE">
        <w:rPr>
          <w:rFonts w:ascii="Times New Roman" w:hAnsi="Times New Roman" w:cs="Times New Roman"/>
          <w:sz w:val="24"/>
          <w:szCs w:val="24"/>
        </w:rPr>
        <w:t xml:space="preserve"> (penyewa) dengan </w:t>
      </w:r>
      <w:r w:rsidRPr="00CA62BE">
        <w:rPr>
          <w:rFonts w:ascii="Times New Roman" w:hAnsi="Times New Roman" w:cs="Times New Roman"/>
          <w:i/>
          <w:sz w:val="24"/>
          <w:szCs w:val="24"/>
        </w:rPr>
        <w:t>lessor</w:t>
      </w:r>
      <w:r w:rsidRPr="00CA62BE">
        <w:rPr>
          <w:rFonts w:ascii="Times New Roman" w:hAnsi="Times New Roman" w:cs="Times New Roman"/>
          <w:sz w:val="24"/>
          <w:szCs w:val="24"/>
        </w:rPr>
        <w:t xml:space="preserve"> (pemberi sewa) di mana </w:t>
      </w:r>
      <w:r w:rsidRPr="00CA62BE">
        <w:rPr>
          <w:rFonts w:ascii="Times New Roman" w:hAnsi="Times New Roman" w:cs="Times New Roman"/>
          <w:i/>
          <w:sz w:val="24"/>
          <w:szCs w:val="24"/>
        </w:rPr>
        <w:t>lessee</w:t>
      </w:r>
      <w:r w:rsidRPr="00CA62BE">
        <w:rPr>
          <w:rFonts w:ascii="Times New Roman" w:hAnsi="Times New Roman" w:cs="Times New Roman"/>
          <w:sz w:val="24"/>
          <w:szCs w:val="24"/>
        </w:rPr>
        <w:t xml:space="preserve"> diberikan hak oleh </w:t>
      </w:r>
      <w:r w:rsidRPr="00CA62BE">
        <w:rPr>
          <w:rFonts w:ascii="Times New Roman" w:hAnsi="Times New Roman" w:cs="Times New Roman"/>
          <w:i/>
          <w:sz w:val="24"/>
          <w:szCs w:val="24"/>
        </w:rPr>
        <w:t>lessor</w:t>
      </w:r>
      <w:r w:rsidRPr="00CA62BE">
        <w:rPr>
          <w:rFonts w:ascii="Times New Roman" w:hAnsi="Times New Roman" w:cs="Times New Roman"/>
          <w:sz w:val="24"/>
          <w:szCs w:val="24"/>
        </w:rPr>
        <w:t xml:space="preserve"> untuk menggunakan aset milik lessor pada peri</w:t>
      </w:r>
      <w:r w:rsidR="00E53AC2">
        <w:rPr>
          <w:rFonts w:ascii="Times New Roman" w:hAnsi="Times New Roman" w:cs="Times New Roman"/>
          <w:sz w:val="24"/>
          <w:szCs w:val="24"/>
        </w:rPr>
        <w:t xml:space="preserve">ode yang telah disepakati. </w:t>
      </w:r>
      <w:proofErr w:type="gramStart"/>
      <w:r w:rsidR="00E53AC2">
        <w:rPr>
          <w:rFonts w:ascii="Times New Roman" w:hAnsi="Times New Roman" w:cs="Times New Roman"/>
          <w:sz w:val="24"/>
          <w:szCs w:val="24"/>
        </w:rPr>
        <w:t xml:space="preserve">Atas </w:t>
      </w:r>
      <w:r w:rsidRPr="00CA62BE">
        <w:rPr>
          <w:rFonts w:ascii="Times New Roman" w:hAnsi="Times New Roman" w:cs="Times New Roman"/>
          <w:sz w:val="24"/>
          <w:szCs w:val="24"/>
        </w:rPr>
        <w:t xml:space="preserve">diperolehnya hak tersebut, </w:t>
      </w:r>
      <w:r w:rsidRPr="00CA62BE">
        <w:rPr>
          <w:rFonts w:ascii="Times New Roman" w:hAnsi="Times New Roman" w:cs="Times New Roman"/>
          <w:i/>
          <w:sz w:val="24"/>
          <w:szCs w:val="24"/>
        </w:rPr>
        <w:t>lessee</w:t>
      </w:r>
      <w:r w:rsidRPr="00CA62BE">
        <w:rPr>
          <w:rFonts w:ascii="Times New Roman" w:hAnsi="Times New Roman" w:cs="Times New Roman"/>
          <w:sz w:val="24"/>
          <w:szCs w:val="24"/>
        </w:rPr>
        <w:t xml:space="preserve"> diharuskan melakukan serangkaian pembayaran kepada </w:t>
      </w:r>
      <w:r w:rsidRPr="00CA62BE">
        <w:rPr>
          <w:rFonts w:ascii="Times New Roman" w:hAnsi="Times New Roman" w:cs="Times New Roman"/>
          <w:i/>
          <w:sz w:val="24"/>
          <w:szCs w:val="24"/>
        </w:rPr>
        <w:t>lessor</w:t>
      </w:r>
      <w:r w:rsidRPr="00CA62BE">
        <w:rPr>
          <w:rFonts w:ascii="Times New Roman" w:hAnsi="Times New Roman" w:cs="Times New Roman"/>
          <w:sz w:val="24"/>
          <w:szCs w:val="24"/>
        </w:rPr>
        <w:t>.</w:t>
      </w:r>
      <w:proofErr w:type="gramEnd"/>
    </w:p>
    <w:p w:rsidR="00E65B38" w:rsidRDefault="00E65B38" w:rsidP="00E06398">
      <w:pPr>
        <w:pStyle w:val="ListParagraph"/>
        <w:numPr>
          <w:ilvl w:val="0"/>
          <w:numId w:val="24"/>
        </w:numPr>
        <w:spacing w:line="480" w:lineRule="auto"/>
        <w:ind w:left="1418" w:hanging="284"/>
        <w:jc w:val="both"/>
        <w:rPr>
          <w:rFonts w:ascii="Times New Roman" w:hAnsi="Times New Roman" w:cs="Times New Roman"/>
          <w:b/>
          <w:sz w:val="24"/>
          <w:szCs w:val="24"/>
        </w:rPr>
      </w:pPr>
      <w:r w:rsidRPr="00B87700">
        <w:rPr>
          <w:rFonts w:ascii="Times New Roman" w:hAnsi="Times New Roman" w:cs="Times New Roman"/>
          <w:b/>
          <w:sz w:val="24"/>
          <w:szCs w:val="24"/>
        </w:rPr>
        <w:t>Jenis Sewa</w:t>
      </w:r>
    </w:p>
    <w:p w:rsidR="00E65B38" w:rsidRPr="00AA2811" w:rsidRDefault="004E3629" w:rsidP="00CA62BE">
      <w:pPr>
        <w:pStyle w:val="ListParagraph"/>
        <w:spacing w:line="480" w:lineRule="auto"/>
        <w:ind w:left="1440" w:firstLine="545"/>
        <w:jc w:val="both"/>
        <w:rPr>
          <w:rFonts w:ascii="Times New Roman" w:hAnsi="Times New Roman" w:cs="Times New Roman"/>
          <w:b/>
          <w:sz w:val="24"/>
          <w:szCs w:val="24"/>
        </w:rPr>
      </w:pPr>
      <w:r>
        <w:rPr>
          <w:rFonts w:ascii="Times New Roman" w:hAnsi="Times New Roman" w:cs="Times New Roman"/>
          <w:sz w:val="24"/>
          <w:szCs w:val="24"/>
        </w:rPr>
        <w:t>Berdasarkan PSAK 30 (revisi 2011</w:t>
      </w:r>
      <w:r w:rsidR="00E65B38" w:rsidRPr="00AA2811">
        <w:rPr>
          <w:rFonts w:ascii="Times New Roman" w:hAnsi="Times New Roman" w:cs="Times New Roman"/>
          <w:sz w:val="24"/>
          <w:szCs w:val="24"/>
        </w:rPr>
        <w:t xml:space="preserve">) </w:t>
      </w:r>
      <w:r w:rsidR="00E65B38" w:rsidRPr="00BD1710">
        <w:rPr>
          <w:rFonts w:ascii="Times New Roman" w:hAnsi="Times New Roman" w:cs="Times New Roman"/>
          <w:sz w:val="24"/>
          <w:szCs w:val="24"/>
        </w:rPr>
        <w:t>Sewa</w:t>
      </w:r>
      <w:r w:rsidR="00E65B38" w:rsidRPr="00AA2811">
        <w:rPr>
          <w:rFonts w:ascii="Times New Roman" w:hAnsi="Times New Roman" w:cs="Times New Roman"/>
          <w:sz w:val="24"/>
          <w:szCs w:val="24"/>
        </w:rPr>
        <w:t xml:space="preserve">, sewa dibedakan menjadi 2 jenis (Martani </w:t>
      </w:r>
      <w:r w:rsidR="00E65B38" w:rsidRPr="00E53AC2">
        <w:rPr>
          <w:rFonts w:ascii="Times New Roman" w:hAnsi="Times New Roman" w:cs="Times New Roman"/>
          <w:sz w:val="24"/>
          <w:szCs w:val="24"/>
        </w:rPr>
        <w:t>et al</w:t>
      </w:r>
      <w:r w:rsidR="00E65B38" w:rsidRPr="00AA2811">
        <w:rPr>
          <w:rFonts w:ascii="Times New Roman" w:hAnsi="Times New Roman" w:cs="Times New Roman"/>
          <w:sz w:val="24"/>
          <w:szCs w:val="24"/>
        </w:rPr>
        <w:t>., 2016: 319), yaitu:</w:t>
      </w:r>
    </w:p>
    <w:p w:rsidR="00E65B38" w:rsidRDefault="0039719D" w:rsidP="00E06398">
      <w:pPr>
        <w:pStyle w:val="ListParagraph"/>
        <w:numPr>
          <w:ilvl w:val="0"/>
          <w:numId w:val="26"/>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Sewa O</w:t>
      </w:r>
      <w:r w:rsidR="00E65B38">
        <w:rPr>
          <w:rFonts w:ascii="Times New Roman" w:hAnsi="Times New Roman" w:cs="Times New Roman"/>
          <w:sz w:val="24"/>
          <w:szCs w:val="24"/>
        </w:rPr>
        <w:t>perasi (</w:t>
      </w:r>
      <w:r>
        <w:rPr>
          <w:rFonts w:ascii="Times New Roman" w:hAnsi="Times New Roman" w:cs="Times New Roman"/>
          <w:i/>
          <w:sz w:val="24"/>
          <w:szCs w:val="24"/>
        </w:rPr>
        <w:t>Operating L</w:t>
      </w:r>
      <w:r w:rsidR="00E65B38" w:rsidRPr="00895406">
        <w:rPr>
          <w:rFonts w:ascii="Times New Roman" w:hAnsi="Times New Roman" w:cs="Times New Roman"/>
          <w:i/>
          <w:sz w:val="24"/>
          <w:szCs w:val="24"/>
        </w:rPr>
        <w:t>ease</w:t>
      </w:r>
      <w:r w:rsidR="00E65B38">
        <w:rPr>
          <w:rFonts w:ascii="Times New Roman" w:hAnsi="Times New Roman" w:cs="Times New Roman"/>
          <w:sz w:val="24"/>
          <w:szCs w:val="24"/>
        </w:rPr>
        <w:t>)</w:t>
      </w:r>
    </w:p>
    <w:p w:rsidR="00CA62BE" w:rsidRDefault="00E65B38" w:rsidP="00CA62BE">
      <w:pPr>
        <w:pStyle w:val="ListParagraph"/>
        <w:spacing w:line="480" w:lineRule="auto"/>
        <w:ind w:left="2410" w:firstLine="426"/>
        <w:jc w:val="both"/>
        <w:rPr>
          <w:rFonts w:ascii="Times New Roman" w:hAnsi="Times New Roman" w:cs="Times New Roman"/>
          <w:sz w:val="24"/>
          <w:szCs w:val="24"/>
        </w:rPr>
      </w:pPr>
      <w:r>
        <w:rPr>
          <w:rFonts w:ascii="Times New Roman" w:hAnsi="Times New Roman" w:cs="Times New Roman"/>
          <w:sz w:val="24"/>
          <w:szCs w:val="24"/>
        </w:rPr>
        <w:t xml:space="preserve">Perlakukan akuntansi untuk sewa operasi lebih sederhana karena </w:t>
      </w:r>
      <w:r w:rsidRPr="00ED2635">
        <w:rPr>
          <w:rFonts w:ascii="Times New Roman" w:hAnsi="Times New Roman" w:cs="Times New Roman"/>
          <w:i/>
          <w:sz w:val="24"/>
          <w:szCs w:val="24"/>
        </w:rPr>
        <w:t>lessee</w:t>
      </w:r>
      <w:r>
        <w:rPr>
          <w:rFonts w:ascii="Times New Roman" w:hAnsi="Times New Roman" w:cs="Times New Roman"/>
          <w:sz w:val="24"/>
          <w:szCs w:val="24"/>
        </w:rPr>
        <w:t xml:space="preserve"> hanya perlu mengakui beban atas pembayaran sewa dengan dasar garis lurus selama masa sewa kecuali terdapat dasar sistematis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dapat lebih mencerminkan pola waktu dari manfaat aset yang dinikmati pengguna. </w:t>
      </w:r>
    </w:p>
    <w:p w:rsidR="00E65B38" w:rsidRPr="00CA62BE" w:rsidRDefault="00E65B38" w:rsidP="00CA62BE">
      <w:pPr>
        <w:pStyle w:val="ListParagraph"/>
        <w:spacing w:line="480" w:lineRule="auto"/>
        <w:ind w:left="2410" w:firstLine="426"/>
        <w:jc w:val="both"/>
        <w:rPr>
          <w:rFonts w:ascii="Times New Roman" w:hAnsi="Times New Roman" w:cs="Times New Roman"/>
          <w:sz w:val="24"/>
          <w:szCs w:val="24"/>
        </w:rPr>
      </w:pPr>
      <w:proofErr w:type="gramStart"/>
      <w:r w:rsidRPr="00CA62BE">
        <w:rPr>
          <w:rFonts w:ascii="Times New Roman" w:hAnsi="Times New Roman" w:cs="Times New Roman"/>
          <w:sz w:val="24"/>
          <w:szCs w:val="24"/>
        </w:rPr>
        <w:t xml:space="preserve">Pada dasarnya, nilai beban sewa diukur berdasarkan jumlah pembayaran sewa yang dilakukan oleh </w:t>
      </w:r>
      <w:r w:rsidRPr="0079041B">
        <w:rPr>
          <w:rFonts w:ascii="Times New Roman" w:hAnsi="Times New Roman" w:cs="Times New Roman"/>
          <w:i/>
          <w:sz w:val="24"/>
          <w:szCs w:val="24"/>
        </w:rPr>
        <w:t>lessee</w:t>
      </w:r>
      <w:r w:rsidRPr="00CA62BE">
        <w:rPr>
          <w:rFonts w:ascii="Times New Roman" w:hAnsi="Times New Roman" w:cs="Times New Roman"/>
          <w:sz w:val="24"/>
          <w:szCs w:val="24"/>
        </w:rPr>
        <w:t>.</w:t>
      </w:r>
      <w:proofErr w:type="gramEnd"/>
      <w:r w:rsidRPr="00CA62BE">
        <w:rPr>
          <w:rFonts w:ascii="Times New Roman" w:hAnsi="Times New Roman" w:cs="Times New Roman"/>
          <w:sz w:val="24"/>
          <w:szCs w:val="24"/>
        </w:rPr>
        <w:t xml:space="preserve"> </w:t>
      </w:r>
      <w:proofErr w:type="gramStart"/>
      <w:r w:rsidRPr="00CA62BE">
        <w:rPr>
          <w:rFonts w:ascii="Times New Roman" w:hAnsi="Times New Roman" w:cs="Times New Roman"/>
          <w:sz w:val="24"/>
          <w:szCs w:val="24"/>
        </w:rPr>
        <w:t xml:space="preserve">Namun, terkadang </w:t>
      </w:r>
      <w:r w:rsidRPr="0079041B">
        <w:rPr>
          <w:rFonts w:ascii="Times New Roman" w:hAnsi="Times New Roman" w:cs="Times New Roman"/>
          <w:i/>
          <w:sz w:val="24"/>
          <w:szCs w:val="24"/>
        </w:rPr>
        <w:t>lessee</w:t>
      </w:r>
      <w:r w:rsidRPr="00CA62BE">
        <w:rPr>
          <w:rFonts w:ascii="Times New Roman" w:hAnsi="Times New Roman" w:cs="Times New Roman"/>
          <w:sz w:val="24"/>
          <w:szCs w:val="24"/>
        </w:rPr>
        <w:t xml:space="preserve"> mendapatkan insentif tertentu dari </w:t>
      </w:r>
      <w:r w:rsidRPr="0079041B">
        <w:rPr>
          <w:rFonts w:ascii="Times New Roman" w:hAnsi="Times New Roman" w:cs="Times New Roman"/>
          <w:i/>
          <w:sz w:val="24"/>
          <w:szCs w:val="24"/>
        </w:rPr>
        <w:t>lessor</w:t>
      </w:r>
      <w:r w:rsidRPr="00CA62BE">
        <w:rPr>
          <w:rFonts w:ascii="Times New Roman" w:hAnsi="Times New Roman" w:cs="Times New Roman"/>
          <w:sz w:val="24"/>
          <w:szCs w:val="24"/>
        </w:rPr>
        <w:t xml:space="preserve"> agar bersedia melaksanakan perjanjian sewa.</w:t>
      </w:r>
      <w:proofErr w:type="gramEnd"/>
      <w:r w:rsidRPr="00CA62BE">
        <w:rPr>
          <w:rFonts w:ascii="Times New Roman" w:hAnsi="Times New Roman" w:cs="Times New Roman"/>
          <w:sz w:val="24"/>
          <w:szCs w:val="24"/>
        </w:rPr>
        <w:t xml:space="preserve"> </w:t>
      </w:r>
      <w:proofErr w:type="gramStart"/>
      <w:r w:rsidRPr="00CA62BE">
        <w:rPr>
          <w:rFonts w:ascii="Times New Roman" w:hAnsi="Times New Roman" w:cs="Times New Roman"/>
          <w:sz w:val="24"/>
          <w:szCs w:val="24"/>
        </w:rPr>
        <w:t xml:space="preserve">Insentif dapat berupa pembayaran tunai di muka kepada </w:t>
      </w:r>
      <w:r w:rsidRPr="0079041B">
        <w:rPr>
          <w:rFonts w:ascii="Times New Roman" w:hAnsi="Times New Roman" w:cs="Times New Roman"/>
          <w:i/>
          <w:sz w:val="24"/>
          <w:szCs w:val="24"/>
        </w:rPr>
        <w:t>lessee</w:t>
      </w:r>
      <w:r w:rsidRPr="00CA62BE">
        <w:rPr>
          <w:rFonts w:ascii="Times New Roman" w:hAnsi="Times New Roman" w:cs="Times New Roman"/>
          <w:sz w:val="24"/>
          <w:szCs w:val="24"/>
        </w:rPr>
        <w:t xml:space="preserve"> atau potongan pembayaran sewa.</w:t>
      </w:r>
      <w:proofErr w:type="gramEnd"/>
      <w:r w:rsidRPr="00CA62BE">
        <w:rPr>
          <w:rFonts w:ascii="Times New Roman" w:hAnsi="Times New Roman" w:cs="Times New Roman"/>
          <w:sz w:val="24"/>
          <w:szCs w:val="24"/>
        </w:rPr>
        <w:t xml:space="preserve"> </w:t>
      </w:r>
      <w:proofErr w:type="gramStart"/>
      <w:r w:rsidRPr="00CA62BE">
        <w:rPr>
          <w:rFonts w:ascii="Times New Roman" w:hAnsi="Times New Roman" w:cs="Times New Roman"/>
          <w:sz w:val="24"/>
          <w:szCs w:val="24"/>
        </w:rPr>
        <w:t xml:space="preserve">Jika </w:t>
      </w:r>
      <w:r w:rsidRPr="0079041B">
        <w:rPr>
          <w:rFonts w:ascii="Times New Roman" w:hAnsi="Times New Roman" w:cs="Times New Roman"/>
          <w:i/>
          <w:sz w:val="24"/>
          <w:szCs w:val="24"/>
        </w:rPr>
        <w:t>lessee</w:t>
      </w:r>
      <w:r w:rsidRPr="00CA62BE">
        <w:rPr>
          <w:rFonts w:ascii="Times New Roman" w:hAnsi="Times New Roman" w:cs="Times New Roman"/>
          <w:sz w:val="24"/>
          <w:szCs w:val="24"/>
        </w:rPr>
        <w:t xml:space="preserve"> mendapatkan insentif seperti itu, maka </w:t>
      </w:r>
      <w:r w:rsidRPr="0079041B">
        <w:rPr>
          <w:rFonts w:ascii="Times New Roman" w:hAnsi="Times New Roman" w:cs="Times New Roman"/>
          <w:i/>
          <w:sz w:val="24"/>
          <w:szCs w:val="24"/>
        </w:rPr>
        <w:t>lessee</w:t>
      </w:r>
      <w:r w:rsidRPr="00CA62BE">
        <w:rPr>
          <w:rFonts w:ascii="Times New Roman" w:hAnsi="Times New Roman" w:cs="Times New Roman"/>
          <w:sz w:val="24"/>
          <w:szCs w:val="24"/>
        </w:rPr>
        <w:t xml:space="preserve"> mengakui manfaat agregat insentif sebagai pengurang beban rental selama masa sewa.</w:t>
      </w:r>
      <w:proofErr w:type="gramEnd"/>
    </w:p>
    <w:p w:rsidR="00E65B38" w:rsidRDefault="0039719D" w:rsidP="00E06398">
      <w:pPr>
        <w:pStyle w:val="ListParagraph"/>
        <w:numPr>
          <w:ilvl w:val="0"/>
          <w:numId w:val="26"/>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Sewa P</w:t>
      </w:r>
      <w:r w:rsidR="00E65B38">
        <w:rPr>
          <w:rFonts w:ascii="Times New Roman" w:hAnsi="Times New Roman" w:cs="Times New Roman"/>
          <w:sz w:val="24"/>
          <w:szCs w:val="24"/>
        </w:rPr>
        <w:t>embiayaan (</w:t>
      </w:r>
      <w:r>
        <w:rPr>
          <w:rFonts w:ascii="Times New Roman" w:hAnsi="Times New Roman" w:cs="Times New Roman"/>
          <w:i/>
          <w:sz w:val="24"/>
          <w:szCs w:val="24"/>
        </w:rPr>
        <w:t>Finance L</w:t>
      </w:r>
      <w:r w:rsidR="00E65B38" w:rsidRPr="00895406">
        <w:rPr>
          <w:rFonts w:ascii="Times New Roman" w:hAnsi="Times New Roman" w:cs="Times New Roman"/>
          <w:i/>
          <w:sz w:val="24"/>
          <w:szCs w:val="24"/>
        </w:rPr>
        <w:t>ease</w:t>
      </w:r>
      <w:r w:rsidR="00E65B38">
        <w:rPr>
          <w:rFonts w:ascii="Times New Roman" w:hAnsi="Times New Roman" w:cs="Times New Roman"/>
          <w:sz w:val="24"/>
          <w:szCs w:val="24"/>
        </w:rPr>
        <w:t>)</w:t>
      </w:r>
    </w:p>
    <w:p w:rsidR="00CA62BE" w:rsidRDefault="00E65B38" w:rsidP="00CA62BE">
      <w:pPr>
        <w:pStyle w:val="ListParagraph"/>
        <w:spacing w:line="480" w:lineRule="auto"/>
        <w:ind w:left="2410" w:firstLine="426"/>
        <w:jc w:val="both"/>
        <w:rPr>
          <w:rFonts w:ascii="Times New Roman" w:hAnsi="Times New Roman" w:cs="Times New Roman"/>
          <w:sz w:val="24"/>
          <w:szCs w:val="24"/>
        </w:rPr>
      </w:pPr>
      <w:proofErr w:type="gramStart"/>
      <w:r w:rsidRPr="00BD60A0">
        <w:rPr>
          <w:rFonts w:ascii="Times New Roman" w:hAnsi="Times New Roman" w:cs="Times New Roman"/>
          <w:sz w:val="24"/>
          <w:szCs w:val="24"/>
        </w:rPr>
        <w:t xml:space="preserve">Pada sewa pembiayaan, </w:t>
      </w:r>
      <w:r w:rsidRPr="00BD60A0">
        <w:rPr>
          <w:rFonts w:ascii="Times New Roman" w:hAnsi="Times New Roman" w:cs="Times New Roman"/>
          <w:i/>
          <w:sz w:val="24"/>
          <w:szCs w:val="24"/>
        </w:rPr>
        <w:t xml:space="preserve">lessee </w:t>
      </w:r>
      <w:r w:rsidRPr="00BD60A0">
        <w:rPr>
          <w:rFonts w:ascii="Times New Roman" w:hAnsi="Times New Roman" w:cs="Times New Roman"/>
          <w:sz w:val="24"/>
          <w:szCs w:val="24"/>
        </w:rPr>
        <w:t xml:space="preserve">mengakui aset dan liabilitas di awal masa sewa sebesar nilai kini dari pembayaran sewa </w:t>
      </w:r>
      <w:r w:rsidRPr="00BD60A0">
        <w:rPr>
          <w:rFonts w:ascii="Times New Roman" w:hAnsi="Times New Roman" w:cs="Times New Roman"/>
          <w:sz w:val="24"/>
          <w:szCs w:val="24"/>
        </w:rPr>
        <w:lastRenderedPageBreak/>
        <w:t>minimum.</w:t>
      </w:r>
      <w:proofErr w:type="gramEnd"/>
      <w:r w:rsidRPr="00BD60A0">
        <w:rPr>
          <w:rFonts w:ascii="Times New Roman" w:hAnsi="Times New Roman" w:cs="Times New Roman"/>
          <w:sz w:val="24"/>
          <w:szCs w:val="24"/>
        </w:rPr>
        <w:t xml:space="preserve"> Nilai aset dan liabilitas tersebut diakui pada nilai yang </w:t>
      </w:r>
      <w:proofErr w:type="gramStart"/>
      <w:r w:rsidRPr="00BD60A0">
        <w:rPr>
          <w:rFonts w:ascii="Times New Roman" w:hAnsi="Times New Roman" w:cs="Times New Roman"/>
          <w:sz w:val="24"/>
          <w:szCs w:val="24"/>
        </w:rPr>
        <w:t>sama</w:t>
      </w:r>
      <w:proofErr w:type="gramEnd"/>
      <w:r w:rsidRPr="00BD60A0">
        <w:rPr>
          <w:rFonts w:ascii="Times New Roman" w:hAnsi="Times New Roman" w:cs="Times New Roman"/>
          <w:sz w:val="24"/>
          <w:szCs w:val="24"/>
        </w:rPr>
        <w:t xml:space="preserve">, kecuali jika terdapat uang muka aras sewa, maka liabilitas diakui setelah dikurangi uang muka. </w:t>
      </w:r>
    </w:p>
    <w:p w:rsidR="00CA62BE" w:rsidRDefault="00E65B38" w:rsidP="00CA62BE">
      <w:pPr>
        <w:pStyle w:val="ListParagraph"/>
        <w:spacing w:line="480" w:lineRule="auto"/>
        <w:ind w:left="2410" w:firstLine="426"/>
        <w:jc w:val="both"/>
        <w:rPr>
          <w:rFonts w:ascii="Times New Roman" w:hAnsi="Times New Roman" w:cs="Times New Roman"/>
          <w:sz w:val="24"/>
          <w:szCs w:val="24"/>
        </w:rPr>
      </w:pPr>
      <w:proofErr w:type="gramStart"/>
      <w:r w:rsidRPr="00CA62BE">
        <w:rPr>
          <w:rFonts w:ascii="Times New Roman" w:hAnsi="Times New Roman" w:cs="Times New Roman"/>
          <w:sz w:val="24"/>
          <w:szCs w:val="24"/>
        </w:rPr>
        <w:t xml:space="preserve">Setelah mengakui aset dan liabilitas, selanjunya </w:t>
      </w:r>
      <w:r w:rsidRPr="00CA62BE">
        <w:rPr>
          <w:rFonts w:ascii="Times New Roman" w:hAnsi="Times New Roman" w:cs="Times New Roman"/>
          <w:i/>
          <w:sz w:val="24"/>
          <w:szCs w:val="24"/>
        </w:rPr>
        <w:t>lessee</w:t>
      </w:r>
      <w:r w:rsidRPr="00CA62BE">
        <w:rPr>
          <w:rFonts w:ascii="Times New Roman" w:hAnsi="Times New Roman" w:cs="Times New Roman"/>
          <w:sz w:val="24"/>
          <w:szCs w:val="24"/>
        </w:rPr>
        <w:t xml:space="preserve"> membayar sewa minimum secara periodik kepada </w:t>
      </w:r>
      <w:r w:rsidRPr="00CA62BE">
        <w:rPr>
          <w:rFonts w:ascii="Times New Roman" w:hAnsi="Times New Roman" w:cs="Times New Roman"/>
          <w:i/>
          <w:sz w:val="24"/>
          <w:szCs w:val="24"/>
        </w:rPr>
        <w:t>lessor</w:t>
      </w:r>
      <w:r w:rsidRPr="00CA62BE">
        <w:rPr>
          <w:rFonts w:ascii="Times New Roman" w:hAnsi="Times New Roman" w:cs="Times New Roman"/>
          <w:sz w:val="24"/>
          <w:szCs w:val="24"/>
        </w:rPr>
        <w:t>.</w:t>
      </w:r>
      <w:proofErr w:type="gramEnd"/>
      <w:r w:rsidRPr="00CA62BE">
        <w:rPr>
          <w:rFonts w:ascii="Times New Roman" w:hAnsi="Times New Roman" w:cs="Times New Roman"/>
          <w:sz w:val="24"/>
          <w:szCs w:val="24"/>
        </w:rPr>
        <w:t xml:space="preserve"> </w:t>
      </w:r>
      <w:proofErr w:type="gramStart"/>
      <w:r w:rsidRPr="00CA62BE">
        <w:rPr>
          <w:rFonts w:ascii="Times New Roman" w:hAnsi="Times New Roman" w:cs="Times New Roman"/>
          <w:sz w:val="24"/>
          <w:szCs w:val="24"/>
        </w:rPr>
        <w:t xml:space="preserve">Jumlah pembayaran sewa tersebut ditentukan oleh </w:t>
      </w:r>
      <w:r w:rsidRPr="00CA62BE">
        <w:rPr>
          <w:rFonts w:ascii="Times New Roman" w:hAnsi="Times New Roman" w:cs="Times New Roman"/>
          <w:i/>
          <w:sz w:val="24"/>
          <w:szCs w:val="24"/>
        </w:rPr>
        <w:t>lessor</w:t>
      </w:r>
      <w:r w:rsidRPr="00CA62BE">
        <w:rPr>
          <w:rFonts w:ascii="Times New Roman" w:hAnsi="Times New Roman" w:cs="Times New Roman"/>
          <w:sz w:val="24"/>
          <w:szCs w:val="24"/>
        </w:rPr>
        <w:t xml:space="preserve"> setelah memperhitungkan imbal hasil (pendapatan bunga) bagi lessor.</w:t>
      </w:r>
      <w:proofErr w:type="gramEnd"/>
      <w:r w:rsidRPr="00CA62BE">
        <w:rPr>
          <w:rFonts w:ascii="Times New Roman" w:hAnsi="Times New Roman" w:cs="Times New Roman"/>
          <w:sz w:val="24"/>
          <w:szCs w:val="24"/>
        </w:rPr>
        <w:t xml:space="preserve"> </w:t>
      </w:r>
      <w:proofErr w:type="gramStart"/>
      <w:r w:rsidRPr="00CA62BE">
        <w:rPr>
          <w:rFonts w:ascii="Times New Roman" w:hAnsi="Times New Roman" w:cs="Times New Roman"/>
          <w:sz w:val="24"/>
          <w:szCs w:val="24"/>
        </w:rPr>
        <w:t xml:space="preserve">Oleh karena itu, </w:t>
      </w:r>
      <w:r w:rsidRPr="00CA62BE">
        <w:rPr>
          <w:rFonts w:ascii="Times New Roman" w:hAnsi="Times New Roman" w:cs="Times New Roman"/>
          <w:i/>
          <w:sz w:val="24"/>
          <w:szCs w:val="24"/>
        </w:rPr>
        <w:t>lessee</w:t>
      </w:r>
      <w:r w:rsidRPr="00CA62BE">
        <w:rPr>
          <w:rFonts w:ascii="Times New Roman" w:hAnsi="Times New Roman" w:cs="Times New Roman"/>
          <w:sz w:val="24"/>
          <w:szCs w:val="24"/>
        </w:rPr>
        <w:t xml:space="preserve"> harus memisahkan bagian beban bunga (beban keuangan) dan pelunasan pokok atas pembayaran sewa minimum pada setiap periode.</w:t>
      </w:r>
      <w:proofErr w:type="gramEnd"/>
      <w:r w:rsidRPr="00CA62BE">
        <w:rPr>
          <w:rFonts w:ascii="Times New Roman" w:hAnsi="Times New Roman" w:cs="Times New Roman"/>
          <w:sz w:val="24"/>
          <w:szCs w:val="24"/>
        </w:rPr>
        <w:t xml:space="preserve"> </w:t>
      </w:r>
    </w:p>
    <w:p w:rsidR="00E65B38" w:rsidRPr="00CA62BE" w:rsidRDefault="00E65B38" w:rsidP="00CA62BE">
      <w:pPr>
        <w:pStyle w:val="ListParagraph"/>
        <w:spacing w:line="480" w:lineRule="auto"/>
        <w:ind w:left="2410" w:firstLine="426"/>
        <w:jc w:val="both"/>
        <w:rPr>
          <w:rFonts w:ascii="Times New Roman" w:hAnsi="Times New Roman" w:cs="Times New Roman"/>
          <w:sz w:val="24"/>
          <w:szCs w:val="24"/>
        </w:rPr>
      </w:pPr>
      <w:proofErr w:type="gramStart"/>
      <w:r w:rsidRPr="00CA62BE">
        <w:rPr>
          <w:rFonts w:ascii="Times New Roman" w:hAnsi="Times New Roman" w:cs="Times New Roman"/>
          <w:sz w:val="24"/>
          <w:szCs w:val="24"/>
        </w:rPr>
        <w:t>Perbedaan antara keduanya adalah pada sewa pembiayaan terjadi pengalihan secara subtansial seluruh risiko dan manfaat yang terkait dengan kepemilikan suatu aset, terlepas apakah hak milik pada akhirnya dapat dialihkan atau tidak.</w:t>
      </w:r>
      <w:proofErr w:type="gramEnd"/>
      <w:r w:rsidRPr="00CA62BE">
        <w:rPr>
          <w:rFonts w:ascii="Times New Roman" w:hAnsi="Times New Roman" w:cs="Times New Roman"/>
          <w:sz w:val="24"/>
          <w:szCs w:val="24"/>
        </w:rPr>
        <w:t xml:space="preserve"> </w:t>
      </w:r>
      <w:proofErr w:type="gramStart"/>
      <w:r w:rsidRPr="00CA62BE">
        <w:rPr>
          <w:rFonts w:ascii="Times New Roman" w:hAnsi="Times New Roman" w:cs="Times New Roman"/>
          <w:sz w:val="24"/>
          <w:szCs w:val="24"/>
        </w:rPr>
        <w:t>Sedangkan pada sewa operasi, pengalihan risiko dan manfaat tersebut tidak terjadi.</w:t>
      </w:r>
      <w:proofErr w:type="gramEnd"/>
      <w:r w:rsidRPr="00CA62BE">
        <w:rPr>
          <w:rFonts w:ascii="Times New Roman" w:hAnsi="Times New Roman" w:cs="Times New Roman"/>
          <w:sz w:val="24"/>
          <w:szCs w:val="24"/>
        </w:rPr>
        <w:t xml:space="preserve"> </w:t>
      </w:r>
    </w:p>
    <w:p w:rsidR="00E65B38" w:rsidRDefault="00E82B8A" w:rsidP="00E06398">
      <w:pPr>
        <w:pStyle w:val="ListParagraph"/>
        <w:numPr>
          <w:ilvl w:val="0"/>
          <w:numId w:val="24"/>
        </w:numPr>
        <w:spacing w:line="480" w:lineRule="auto"/>
        <w:ind w:left="1418" w:hanging="284"/>
        <w:jc w:val="both"/>
        <w:rPr>
          <w:rFonts w:ascii="Times New Roman" w:hAnsi="Times New Roman" w:cs="Times New Roman"/>
          <w:b/>
          <w:sz w:val="24"/>
          <w:szCs w:val="24"/>
        </w:rPr>
      </w:pPr>
      <w:r>
        <w:rPr>
          <w:rFonts w:ascii="Times New Roman" w:hAnsi="Times New Roman" w:cs="Times New Roman"/>
          <w:b/>
          <w:sz w:val="24"/>
          <w:szCs w:val="24"/>
        </w:rPr>
        <w:t>Perlakuan Perpajakn untuk Transaksi S</w:t>
      </w:r>
      <w:r w:rsidR="00E65B38">
        <w:rPr>
          <w:rFonts w:ascii="Times New Roman" w:hAnsi="Times New Roman" w:cs="Times New Roman"/>
          <w:b/>
          <w:sz w:val="24"/>
          <w:szCs w:val="24"/>
        </w:rPr>
        <w:t xml:space="preserve">ewa </w:t>
      </w:r>
      <w:r w:rsidR="00021CF0">
        <w:rPr>
          <w:rFonts w:ascii="Times New Roman" w:hAnsi="Times New Roman" w:cs="Times New Roman"/>
          <w:b/>
          <w:sz w:val="24"/>
          <w:szCs w:val="24"/>
        </w:rPr>
        <w:t>Guna Usaha</w:t>
      </w:r>
    </w:p>
    <w:p w:rsidR="00E65B38" w:rsidRDefault="00E65B38" w:rsidP="00AA4838">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Dalam Pasal 2, 3, dan 4 Keputusan Menteri Keuangan Nomor 1169/KMK.01/1991 kegiatan sewa guna usaha dapat digolongkan sebagai </w:t>
      </w:r>
      <w:r>
        <w:rPr>
          <w:rFonts w:ascii="Times New Roman" w:hAnsi="Times New Roman" w:cs="Times New Roman"/>
          <w:i/>
          <w:sz w:val="24"/>
          <w:szCs w:val="24"/>
        </w:rPr>
        <w:t xml:space="preserve">financial lease </w:t>
      </w:r>
      <w:r>
        <w:rPr>
          <w:rFonts w:ascii="Times New Roman" w:hAnsi="Times New Roman" w:cs="Times New Roman"/>
          <w:sz w:val="24"/>
          <w:szCs w:val="24"/>
        </w:rPr>
        <w:t xml:space="preserve">(sewa guna usaha dengan hak opsi) maupun dengan </w:t>
      </w:r>
      <w:r>
        <w:rPr>
          <w:rFonts w:ascii="Times New Roman" w:hAnsi="Times New Roman" w:cs="Times New Roman"/>
          <w:i/>
          <w:sz w:val="24"/>
          <w:szCs w:val="24"/>
        </w:rPr>
        <w:t xml:space="preserve">operating lease </w:t>
      </w:r>
      <w:r>
        <w:rPr>
          <w:rFonts w:ascii="Times New Roman" w:hAnsi="Times New Roman" w:cs="Times New Roman"/>
          <w:sz w:val="24"/>
          <w:szCs w:val="24"/>
        </w:rPr>
        <w:t>(sewa guna us</w:t>
      </w:r>
      <w:r w:rsidR="00702A72">
        <w:rPr>
          <w:rFonts w:ascii="Times New Roman" w:hAnsi="Times New Roman" w:cs="Times New Roman"/>
          <w:sz w:val="24"/>
          <w:szCs w:val="24"/>
        </w:rPr>
        <w:t xml:space="preserve">aha tanpa hak opsi). Sewa guna </w:t>
      </w:r>
      <w:r>
        <w:rPr>
          <w:rFonts w:ascii="Times New Roman" w:hAnsi="Times New Roman" w:cs="Times New Roman"/>
          <w:sz w:val="24"/>
          <w:szCs w:val="24"/>
        </w:rPr>
        <w:t xml:space="preserve">usaha digolongkan sebagai </w:t>
      </w:r>
      <w:r>
        <w:rPr>
          <w:rFonts w:ascii="Times New Roman" w:hAnsi="Times New Roman" w:cs="Times New Roman"/>
          <w:i/>
          <w:sz w:val="24"/>
          <w:szCs w:val="24"/>
        </w:rPr>
        <w:t xml:space="preserve">financial lease </w:t>
      </w:r>
      <w:r>
        <w:rPr>
          <w:rFonts w:ascii="Times New Roman" w:hAnsi="Times New Roman" w:cs="Times New Roman"/>
          <w:sz w:val="24"/>
          <w:szCs w:val="24"/>
        </w:rPr>
        <w:t>apabila memenuhi semua kriteria berikut ini (Suandy, 2016: 86):</w:t>
      </w:r>
    </w:p>
    <w:p w:rsidR="00AA4838" w:rsidRDefault="00E65B38" w:rsidP="00E06398">
      <w:pPr>
        <w:pStyle w:val="ListParagraph"/>
        <w:numPr>
          <w:ilvl w:val="0"/>
          <w:numId w:val="27"/>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t xml:space="preserve">Jumlah pembayaran sewa guna usaha selama masa sewa guna usaha pertama ditambah dengan nilai sisa barang modal harus </w:t>
      </w:r>
      <w:r>
        <w:rPr>
          <w:rFonts w:ascii="Times New Roman" w:hAnsi="Times New Roman" w:cs="Times New Roman"/>
          <w:sz w:val="24"/>
          <w:szCs w:val="24"/>
        </w:rPr>
        <w:lastRenderedPageBreak/>
        <w:t xml:space="preserve">dapat menutup harga perolehan barang modal dan keuntungan </w:t>
      </w:r>
      <w:r w:rsidRPr="0050293E">
        <w:rPr>
          <w:rFonts w:ascii="Times New Roman" w:hAnsi="Times New Roman" w:cs="Times New Roman"/>
          <w:i/>
          <w:sz w:val="24"/>
          <w:szCs w:val="24"/>
        </w:rPr>
        <w:t>lessor</w:t>
      </w:r>
      <w:r>
        <w:rPr>
          <w:rFonts w:ascii="Times New Roman" w:hAnsi="Times New Roman" w:cs="Times New Roman"/>
          <w:sz w:val="24"/>
          <w:szCs w:val="24"/>
        </w:rPr>
        <w:t>.</w:t>
      </w:r>
    </w:p>
    <w:p w:rsidR="00AA4838" w:rsidRDefault="00E65B38" w:rsidP="00E06398">
      <w:pPr>
        <w:pStyle w:val="ListParagraph"/>
        <w:numPr>
          <w:ilvl w:val="0"/>
          <w:numId w:val="27"/>
        </w:numPr>
        <w:spacing w:line="480" w:lineRule="auto"/>
        <w:ind w:left="2410" w:hanging="425"/>
        <w:jc w:val="both"/>
        <w:rPr>
          <w:rFonts w:ascii="Times New Roman" w:hAnsi="Times New Roman" w:cs="Times New Roman"/>
          <w:sz w:val="24"/>
          <w:szCs w:val="24"/>
        </w:rPr>
      </w:pPr>
      <w:r w:rsidRPr="00AA4838">
        <w:rPr>
          <w:rFonts w:ascii="Times New Roman" w:hAnsi="Times New Roman" w:cs="Times New Roman"/>
          <w:sz w:val="24"/>
          <w:szCs w:val="24"/>
        </w:rPr>
        <w:t>Masa sewa guna usaha ditentukan sekurang-kurangnya 2 (dua) tahun untuk barang modal golongan I, 3 (tiga) tahun untuk barang modal golongan II dan III, dan 7 (tujuh) tahun untuk golongan bangunan.</w:t>
      </w:r>
    </w:p>
    <w:p w:rsidR="00AA4838" w:rsidRDefault="00E65B38" w:rsidP="00E06398">
      <w:pPr>
        <w:pStyle w:val="ListParagraph"/>
        <w:numPr>
          <w:ilvl w:val="0"/>
          <w:numId w:val="27"/>
        </w:numPr>
        <w:spacing w:line="480" w:lineRule="auto"/>
        <w:ind w:left="2410" w:hanging="425"/>
        <w:jc w:val="both"/>
        <w:rPr>
          <w:rFonts w:ascii="Times New Roman" w:hAnsi="Times New Roman" w:cs="Times New Roman"/>
          <w:sz w:val="24"/>
          <w:szCs w:val="24"/>
        </w:rPr>
      </w:pPr>
      <w:r w:rsidRPr="00AA4838">
        <w:rPr>
          <w:rFonts w:ascii="Times New Roman" w:hAnsi="Times New Roman" w:cs="Times New Roman"/>
          <w:sz w:val="24"/>
          <w:szCs w:val="24"/>
        </w:rPr>
        <w:t xml:space="preserve">Perjanjian sewa guna usaha memuat ketentuan mengenai opsi bagi </w:t>
      </w:r>
      <w:r w:rsidRPr="00AA4838">
        <w:rPr>
          <w:rFonts w:ascii="Times New Roman" w:hAnsi="Times New Roman" w:cs="Times New Roman"/>
          <w:i/>
          <w:sz w:val="24"/>
          <w:szCs w:val="24"/>
        </w:rPr>
        <w:t>lessee</w:t>
      </w:r>
      <w:r w:rsidRPr="00AA4838">
        <w:rPr>
          <w:rFonts w:ascii="Times New Roman" w:hAnsi="Times New Roman" w:cs="Times New Roman"/>
          <w:sz w:val="24"/>
          <w:szCs w:val="24"/>
        </w:rPr>
        <w:t>.</w:t>
      </w:r>
    </w:p>
    <w:p w:rsidR="00E65B38" w:rsidRPr="00AA4838" w:rsidRDefault="00E65B38" w:rsidP="00E06398">
      <w:pPr>
        <w:pStyle w:val="ListParagraph"/>
        <w:numPr>
          <w:ilvl w:val="0"/>
          <w:numId w:val="27"/>
        </w:numPr>
        <w:spacing w:line="480" w:lineRule="auto"/>
        <w:ind w:left="2410" w:hanging="425"/>
        <w:jc w:val="both"/>
        <w:rPr>
          <w:rFonts w:ascii="Times New Roman" w:hAnsi="Times New Roman" w:cs="Times New Roman"/>
          <w:sz w:val="24"/>
          <w:szCs w:val="24"/>
        </w:rPr>
      </w:pPr>
      <w:r w:rsidRPr="00AA4838">
        <w:rPr>
          <w:rFonts w:ascii="Times New Roman" w:hAnsi="Times New Roman" w:cs="Times New Roman"/>
          <w:sz w:val="24"/>
          <w:szCs w:val="24"/>
        </w:rPr>
        <w:t xml:space="preserve">Dalam pasal 16 Keputusan Menteri Keuangan Nomor 1169/KMK.01/1991 mengatur mengenai ketentuan perpajakan bagi </w:t>
      </w:r>
      <w:r w:rsidRPr="00AA4838">
        <w:rPr>
          <w:rFonts w:ascii="Times New Roman" w:hAnsi="Times New Roman" w:cs="Times New Roman"/>
          <w:i/>
          <w:sz w:val="24"/>
          <w:szCs w:val="24"/>
        </w:rPr>
        <w:t xml:space="preserve">lessee </w:t>
      </w:r>
      <w:r w:rsidRPr="00AA4838">
        <w:rPr>
          <w:rFonts w:ascii="Times New Roman" w:hAnsi="Times New Roman" w:cs="Times New Roman"/>
          <w:sz w:val="24"/>
          <w:szCs w:val="24"/>
        </w:rPr>
        <w:t xml:space="preserve">yang melakukan transaksi </w:t>
      </w:r>
      <w:r w:rsidRPr="00AA4838">
        <w:rPr>
          <w:rFonts w:ascii="Times New Roman" w:hAnsi="Times New Roman" w:cs="Times New Roman"/>
          <w:i/>
          <w:sz w:val="24"/>
          <w:szCs w:val="24"/>
        </w:rPr>
        <w:t xml:space="preserve">financial lease </w:t>
      </w:r>
      <w:r w:rsidRPr="00AA4838">
        <w:rPr>
          <w:rFonts w:ascii="Times New Roman" w:hAnsi="Times New Roman" w:cs="Times New Roman"/>
          <w:sz w:val="24"/>
          <w:szCs w:val="24"/>
        </w:rPr>
        <w:t>sebagai berikut.</w:t>
      </w:r>
    </w:p>
    <w:p w:rsidR="00AA4838" w:rsidRDefault="00E65B38" w:rsidP="00E06398">
      <w:pPr>
        <w:pStyle w:val="ListParagraph"/>
        <w:numPr>
          <w:ilvl w:val="0"/>
          <w:numId w:val="28"/>
        </w:numPr>
        <w:tabs>
          <w:tab w:val="left" w:pos="2977"/>
        </w:tabs>
        <w:spacing w:line="480" w:lineRule="auto"/>
        <w:ind w:left="2835" w:hanging="425"/>
        <w:jc w:val="both"/>
        <w:rPr>
          <w:rFonts w:ascii="Times New Roman" w:hAnsi="Times New Roman" w:cs="Times New Roman"/>
          <w:sz w:val="24"/>
          <w:szCs w:val="24"/>
        </w:rPr>
      </w:pPr>
      <w:r>
        <w:rPr>
          <w:rFonts w:ascii="Times New Roman" w:hAnsi="Times New Roman" w:cs="Times New Roman"/>
          <w:i/>
          <w:sz w:val="24"/>
          <w:szCs w:val="24"/>
        </w:rPr>
        <w:t xml:space="preserve">Lessee </w:t>
      </w:r>
      <w:r>
        <w:rPr>
          <w:rFonts w:ascii="Times New Roman" w:hAnsi="Times New Roman" w:cs="Times New Roman"/>
          <w:sz w:val="24"/>
          <w:szCs w:val="24"/>
        </w:rPr>
        <w:t xml:space="preserve">tidak boleh melakukan penyusutan atas barang modal yang disewagunausahakan sampai saat </w:t>
      </w:r>
      <w:r>
        <w:rPr>
          <w:rFonts w:ascii="Times New Roman" w:hAnsi="Times New Roman" w:cs="Times New Roman"/>
          <w:i/>
          <w:sz w:val="24"/>
          <w:szCs w:val="24"/>
        </w:rPr>
        <w:t xml:space="preserve">lessee </w:t>
      </w:r>
      <w:r>
        <w:rPr>
          <w:rFonts w:ascii="Times New Roman" w:hAnsi="Times New Roman" w:cs="Times New Roman"/>
          <w:sz w:val="24"/>
          <w:szCs w:val="24"/>
        </w:rPr>
        <w:t>membeli barang tersebut.</w:t>
      </w:r>
    </w:p>
    <w:p w:rsidR="00AA4838" w:rsidRDefault="00E65B38" w:rsidP="00E06398">
      <w:pPr>
        <w:pStyle w:val="ListParagraph"/>
        <w:numPr>
          <w:ilvl w:val="0"/>
          <w:numId w:val="28"/>
        </w:numPr>
        <w:tabs>
          <w:tab w:val="left" w:pos="2977"/>
        </w:tabs>
        <w:spacing w:line="480" w:lineRule="auto"/>
        <w:ind w:left="2835" w:hanging="425"/>
        <w:jc w:val="both"/>
        <w:rPr>
          <w:rFonts w:ascii="Times New Roman" w:hAnsi="Times New Roman" w:cs="Times New Roman"/>
          <w:sz w:val="24"/>
          <w:szCs w:val="24"/>
        </w:rPr>
      </w:pPr>
      <w:r w:rsidRPr="00AA4838">
        <w:rPr>
          <w:rFonts w:ascii="Times New Roman" w:hAnsi="Times New Roman" w:cs="Times New Roman"/>
          <w:sz w:val="24"/>
          <w:szCs w:val="24"/>
        </w:rPr>
        <w:t xml:space="preserve">Setelah </w:t>
      </w:r>
      <w:r w:rsidRPr="00AA4838">
        <w:rPr>
          <w:rFonts w:ascii="Times New Roman" w:hAnsi="Times New Roman" w:cs="Times New Roman"/>
          <w:i/>
          <w:sz w:val="24"/>
          <w:szCs w:val="24"/>
        </w:rPr>
        <w:t xml:space="preserve">lessee </w:t>
      </w:r>
      <w:r w:rsidRPr="00AA4838">
        <w:rPr>
          <w:rFonts w:ascii="Times New Roman" w:hAnsi="Times New Roman" w:cs="Times New Roman"/>
          <w:sz w:val="24"/>
          <w:szCs w:val="24"/>
        </w:rPr>
        <w:t xml:space="preserve">menggunakan hak opsinya membeli barang modal yang disewagunakan, </w:t>
      </w:r>
      <w:r w:rsidRPr="00AA4838">
        <w:rPr>
          <w:rFonts w:ascii="Times New Roman" w:hAnsi="Times New Roman" w:cs="Times New Roman"/>
          <w:i/>
          <w:sz w:val="24"/>
          <w:szCs w:val="24"/>
        </w:rPr>
        <w:t xml:space="preserve">lessee </w:t>
      </w:r>
      <w:r w:rsidRPr="00AA4838">
        <w:rPr>
          <w:rFonts w:ascii="Times New Roman" w:hAnsi="Times New Roman" w:cs="Times New Roman"/>
          <w:sz w:val="24"/>
          <w:szCs w:val="24"/>
        </w:rPr>
        <w:t>boleh melakukan penyusutan dengan dasar, yaitu hak opsi barang modal yang bersangkutan.</w:t>
      </w:r>
    </w:p>
    <w:p w:rsidR="00AA4838" w:rsidRDefault="00E65B38" w:rsidP="00E06398">
      <w:pPr>
        <w:pStyle w:val="ListParagraph"/>
        <w:numPr>
          <w:ilvl w:val="0"/>
          <w:numId w:val="28"/>
        </w:numPr>
        <w:tabs>
          <w:tab w:val="left" w:pos="2977"/>
        </w:tabs>
        <w:spacing w:line="480" w:lineRule="auto"/>
        <w:ind w:left="2835" w:hanging="425"/>
        <w:jc w:val="both"/>
        <w:rPr>
          <w:rFonts w:ascii="Times New Roman" w:hAnsi="Times New Roman" w:cs="Times New Roman"/>
          <w:sz w:val="24"/>
          <w:szCs w:val="24"/>
        </w:rPr>
      </w:pPr>
      <w:r w:rsidRPr="00AA4838">
        <w:rPr>
          <w:rFonts w:ascii="Times New Roman" w:hAnsi="Times New Roman" w:cs="Times New Roman"/>
          <w:sz w:val="24"/>
          <w:szCs w:val="24"/>
        </w:rPr>
        <w:t xml:space="preserve">Pembayaran sewa guna usaha yang dibayar atau terutang oleh </w:t>
      </w:r>
      <w:r w:rsidRPr="00AA4838">
        <w:rPr>
          <w:rFonts w:ascii="Times New Roman" w:hAnsi="Times New Roman" w:cs="Times New Roman"/>
          <w:i/>
          <w:sz w:val="24"/>
          <w:szCs w:val="24"/>
        </w:rPr>
        <w:t>lessee</w:t>
      </w:r>
      <w:r w:rsidRPr="00AA4838">
        <w:rPr>
          <w:rFonts w:ascii="Times New Roman" w:hAnsi="Times New Roman" w:cs="Times New Roman"/>
          <w:sz w:val="24"/>
          <w:szCs w:val="24"/>
        </w:rPr>
        <w:t xml:space="preserve">, merupakan biaya yang dapat dikurangkan dari penghasilan bruto </w:t>
      </w:r>
      <w:r w:rsidRPr="00AA4838">
        <w:rPr>
          <w:rFonts w:ascii="Times New Roman" w:hAnsi="Times New Roman" w:cs="Times New Roman"/>
          <w:i/>
          <w:sz w:val="24"/>
          <w:szCs w:val="24"/>
        </w:rPr>
        <w:t>lessee</w:t>
      </w:r>
      <w:r w:rsidRPr="00AA4838">
        <w:rPr>
          <w:rFonts w:ascii="Times New Roman" w:hAnsi="Times New Roman" w:cs="Times New Roman"/>
          <w:sz w:val="24"/>
          <w:szCs w:val="24"/>
        </w:rPr>
        <w:t>.</w:t>
      </w:r>
    </w:p>
    <w:p w:rsidR="00AA4838" w:rsidRDefault="00E65B38" w:rsidP="00E06398">
      <w:pPr>
        <w:pStyle w:val="ListParagraph"/>
        <w:numPr>
          <w:ilvl w:val="0"/>
          <w:numId w:val="28"/>
        </w:numPr>
        <w:tabs>
          <w:tab w:val="left" w:pos="2977"/>
        </w:tabs>
        <w:spacing w:line="480" w:lineRule="auto"/>
        <w:ind w:left="2835" w:hanging="425"/>
        <w:jc w:val="both"/>
        <w:rPr>
          <w:rFonts w:ascii="Times New Roman" w:hAnsi="Times New Roman" w:cs="Times New Roman"/>
          <w:sz w:val="24"/>
          <w:szCs w:val="24"/>
        </w:rPr>
      </w:pPr>
      <w:r w:rsidRPr="00AA4838">
        <w:rPr>
          <w:rFonts w:ascii="Times New Roman" w:hAnsi="Times New Roman" w:cs="Times New Roman"/>
          <w:sz w:val="24"/>
          <w:szCs w:val="24"/>
        </w:rPr>
        <w:t xml:space="preserve">Dalam hal masa sewa lebih pendek dari masa yang ditentukan, Dirjen Pajak melakukan koreksi atas pembebanan </w:t>
      </w:r>
      <w:r w:rsidRPr="00AA4838">
        <w:rPr>
          <w:rFonts w:ascii="Times New Roman" w:hAnsi="Times New Roman" w:cs="Times New Roman"/>
          <w:sz w:val="24"/>
          <w:szCs w:val="24"/>
        </w:rPr>
        <w:lastRenderedPageBreak/>
        <w:t xml:space="preserve">biaya sewa guna usaha tersebut dan memperlakukannya sebagai </w:t>
      </w:r>
      <w:r w:rsidRPr="00AA4838">
        <w:rPr>
          <w:rFonts w:ascii="Times New Roman" w:hAnsi="Times New Roman" w:cs="Times New Roman"/>
          <w:i/>
          <w:sz w:val="24"/>
          <w:szCs w:val="24"/>
        </w:rPr>
        <w:t>operating lease</w:t>
      </w:r>
      <w:r w:rsidRPr="00AA4838">
        <w:rPr>
          <w:rFonts w:ascii="Times New Roman" w:hAnsi="Times New Roman" w:cs="Times New Roman"/>
          <w:sz w:val="24"/>
          <w:szCs w:val="24"/>
        </w:rPr>
        <w:t xml:space="preserve">. </w:t>
      </w:r>
    </w:p>
    <w:p w:rsidR="00E65B38" w:rsidRDefault="00E65B38" w:rsidP="002C539B">
      <w:pPr>
        <w:pStyle w:val="ListParagraph"/>
        <w:numPr>
          <w:ilvl w:val="0"/>
          <w:numId w:val="28"/>
        </w:numPr>
        <w:tabs>
          <w:tab w:val="left" w:pos="2977"/>
        </w:tabs>
        <w:spacing w:after="0" w:line="480" w:lineRule="auto"/>
        <w:ind w:left="2835" w:hanging="425"/>
        <w:jc w:val="both"/>
        <w:rPr>
          <w:rFonts w:ascii="Times New Roman" w:hAnsi="Times New Roman" w:cs="Times New Roman"/>
          <w:sz w:val="24"/>
          <w:szCs w:val="24"/>
        </w:rPr>
      </w:pPr>
      <w:r w:rsidRPr="00AA4838">
        <w:rPr>
          <w:rFonts w:ascii="Times New Roman" w:hAnsi="Times New Roman" w:cs="Times New Roman"/>
          <w:i/>
          <w:sz w:val="24"/>
          <w:szCs w:val="24"/>
        </w:rPr>
        <w:t xml:space="preserve">Lessee </w:t>
      </w:r>
      <w:r w:rsidRPr="00AA4838">
        <w:rPr>
          <w:rFonts w:ascii="Times New Roman" w:hAnsi="Times New Roman" w:cs="Times New Roman"/>
          <w:sz w:val="24"/>
          <w:szCs w:val="24"/>
        </w:rPr>
        <w:t>tidak memotong Pajak Penghasilan Pasal 23 atas pembayaran sewa.</w:t>
      </w:r>
    </w:p>
    <w:p w:rsidR="008D25B5" w:rsidRPr="008D25B5" w:rsidRDefault="008D25B5" w:rsidP="002C539B">
      <w:pPr>
        <w:pStyle w:val="ListParagraph"/>
        <w:tabs>
          <w:tab w:val="left" w:pos="2977"/>
        </w:tabs>
        <w:spacing w:after="0" w:line="480" w:lineRule="auto"/>
        <w:ind w:left="2835"/>
        <w:jc w:val="both"/>
        <w:rPr>
          <w:rFonts w:ascii="Times New Roman" w:hAnsi="Times New Roman" w:cs="Times New Roman"/>
          <w:sz w:val="24"/>
          <w:szCs w:val="24"/>
        </w:rPr>
      </w:pPr>
    </w:p>
    <w:p w:rsidR="00E65B38" w:rsidRPr="002F0788" w:rsidRDefault="00E65B38" w:rsidP="002C539B">
      <w:pPr>
        <w:pStyle w:val="Heading3"/>
        <w:numPr>
          <w:ilvl w:val="0"/>
          <w:numId w:val="42"/>
        </w:numPr>
        <w:spacing w:before="0" w:line="480" w:lineRule="auto"/>
        <w:ind w:left="1134"/>
        <w:jc w:val="both"/>
        <w:rPr>
          <w:rFonts w:ascii="Times New Roman" w:hAnsi="Times New Roman" w:cs="Times New Roman"/>
          <w:color w:val="auto"/>
        </w:rPr>
      </w:pPr>
      <w:bookmarkStart w:id="19" w:name="_Toc409766848"/>
      <w:bookmarkStart w:id="20" w:name="_Toc409767846"/>
      <w:r w:rsidRPr="002F0788">
        <w:rPr>
          <w:rFonts w:ascii="Times New Roman" w:hAnsi="Times New Roman" w:cs="Times New Roman"/>
          <w:color w:val="auto"/>
          <w:sz w:val="24"/>
        </w:rPr>
        <w:t>Perencanaan Pajak Perolehan Aktiva Tetap</w:t>
      </w:r>
      <w:bookmarkEnd w:id="19"/>
      <w:bookmarkEnd w:id="20"/>
    </w:p>
    <w:p w:rsidR="00E65B38" w:rsidRPr="00AA727C" w:rsidRDefault="00E65B38" w:rsidP="002C539B">
      <w:pPr>
        <w:pStyle w:val="ListParagraph"/>
        <w:spacing w:after="0" w:line="480" w:lineRule="auto"/>
        <w:ind w:left="1134" w:firstLine="567"/>
        <w:jc w:val="both"/>
        <w:rPr>
          <w:rFonts w:ascii="Times New Roman" w:hAnsi="Times New Roman" w:cs="Times New Roman"/>
          <w:b/>
          <w:sz w:val="24"/>
          <w:szCs w:val="24"/>
        </w:rPr>
      </w:pPr>
      <w:r w:rsidRPr="00AA727C">
        <w:rPr>
          <w:rFonts w:ascii="Times New Roman" w:hAnsi="Times New Roman" w:cs="Times New Roman"/>
          <w:sz w:val="24"/>
          <w:szCs w:val="24"/>
        </w:rPr>
        <w:t xml:space="preserve">Menurut Suandy (2016: 58), perencanaan pajak dapat digunakan untuk aset tetap yang baru </w:t>
      </w:r>
      <w:proofErr w:type="gramStart"/>
      <w:r w:rsidRPr="00AA727C">
        <w:rPr>
          <w:rFonts w:ascii="Times New Roman" w:hAnsi="Times New Roman" w:cs="Times New Roman"/>
          <w:sz w:val="24"/>
          <w:szCs w:val="24"/>
        </w:rPr>
        <w:t>akan</w:t>
      </w:r>
      <w:proofErr w:type="gramEnd"/>
      <w:r w:rsidRPr="00AA727C">
        <w:rPr>
          <w:rFonts w:ascii="Times New Roman" w:hAnsi="Times New Roman" w:cs="Times New Roman"/>
          <w:sz w:val="24"/>
          <w:szCs w:val="24"/>
        </w:rPr>
        <w:t xml:space="preserve"> dibeli dengan pertimbangannya adalah membeli secara langsung (tunai atau kredit) atau </w:t>
      </w:r>
      <w:r w:rsidR="00DB2230">
        <w:rPr>
          <w:rFonts w:ascii="Times New Roman" w:hAnsi="Times New Roman" w:cs="Times New Roman"/>
          <w:sz w:val="24"/>
          <w:szCs w:val="24"/>
        </w:rPr>
        <w:t xml:space="preserve">dengan </w:t>
      </w:r>
      <w:r w:rsidRPr="00AA727C">
        <w:rPr>
          <w:rFonts w:ascii="Times New Roman" w:hAnsi="Times New Roman" w:cs="Times New Roman"/>
          <w:sz w:val="24"/>
          <w:szCs w:val="24"/>
        </w:rPr>
        <w:t>menyewa. Hal pokok yang perlu diperhatikan dalam perencanaan pajak untuk hal ini, anatra lain:</w:t>
      </w:r>
    </w:p>
    <w:p w:rsidR="00AA4838" w:rsidRDefault="00E65B38" w:rsidP="002C539B">
      <w:pPr>
        <w:pStyle w:val="ListParagraph"/>
        <w:numPr>
          <w:ilvl w:val="0"/>
          <w:numId w:val="30"/>
        </w:numPr>
        <w:spacing w:after="0"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Apabila membeli secara langsung maka jumlah yang dapat dibayarkan dalam menghitung penghasilan kena pajak adalah beban penyusutan.</w:t>
      </w:r>
    </w:p>
    <w:p w:rsidR="00AA4838" w:rsidRDefault="00E65B38" w:rsidP="002C539B">
      <w:pPr>
        <w:pStyle w:val="ListParagraph"/>
        <w:numPr>
          <w:ilvl w:val="0"/>
          <w:numId w:val="30"/>
        </w:numPr>
        <w:spacing w:after="0" w:line="480" w:lineRule="auto"/>
        <w:ind w:left="2127" w:hanging="425"/>
        <w:jc w:val="both"/>
        <w:rPr>
          <w:rFonts w:ascii="Times New Roman" w:hAnsi="Times New Roman" w:cs="Times New Roman"/>
          <w:sz w:val="24"/>
          <w:szCs w:val="24"/>
        </w:rPr>
      </w:pPr>
      <w:r w:rsidRPr="00AA4838">
        <w:rPr>
          <w:rFonts w:ascii="Times New Roman" w:hAnsi="Times New Roman" w:cs="Times New Roman"/>
          <w:sz w:val="24"/>
          <w:szCs w:val="24"/>
        </w:rPr>
        <w:t xml:space="preserve">Besarnya beban penyusutan antara </w:t>
      </w:r>
      <w:proofErr w:type="gramStart"/>
      <w:r w:rsidRPr="00AA4838">
        <w:rPr>
          <w:rFonts w:ascii="Times New Roman" w:hAnsi="Times New Roman" w:cs="Times New Roman"/>
          <w:sz w:val="24"/>
          <w:szCs w:val="24"/>
        </w:rPr>
        <w:t>lain</w:t>
      </w:r>
      <w:proofErr w:type="gramEnd"/>
      <w:r w:rsidRPr="00AA4838">
        <w:rPr>
          <w:rFonts w:ascii="Times New Roman" w:hAnsi="Times New Roman" w:cs="Times New Roman"/>
          <w:sz w:val="24"/>
          <w:szCs w:val="24"/>
        </w:rPr>
        <w:t xml:space="preserve"> ditentukan oleh metode penyusutan dan umur ekonomis yang telah ditetapkan oleh peraturan perpajakan. </w:t>
      </w:r>
    </w:p>
    <w:p w:rsidR="00AA4838" w:rsidRDefault="00E65B38" w:rsidP="002C539B">
      <w:pPr>
        <w:pStyle w:val="ListParagraph"/>
        <w:numPr>
          <w:ilvl w:val="0"/>
          <w:numId w:val="30"/>
        </w:numPr>
        <w:spacing w:after="0" w:line="480" w:lineRule="auto"/>
        <w:ind w:left="2127" w:hanging="425"/>
        <w:jc w:val="both"/>
        <w:rPr>
          <w:rFonts w:ascii="Times New Roman" w:hAnsi="Times New Roman" w:cs="Times New Roman"/>
          <w:sz w:val="24"/>
          <w:szCs w:val="24"/>
        </w:rPr>
      </w:pPr>
      <w:r w:rsidRPr="00AA4838">
        <w:rPr>
          <w:rFonts w:ascii="Times New Roman" w:hAnsi="Times New Roman" w:cs="Times New Roman"/>
          <w:sz w:val="24"/>
          <w:szCs w:val="24"/>
        </w:rPr>
        <w:t>Apabila membeli secara sewa, semua biaya yang dikeluarkan untuk membayar sewa tersebut dapat dibayarkan pada tahun bersangkutan.</w:t>
      </w:r>
    </w:p>
    <w:p w:rsidR="00E65B38" w:rsidRPr="00AA4838" w:rsidRDefault="00E65B38" w:rsidP="002C539B">
      <w:pPr>
        <w:pStyle w:val="ListParagraph"/>
        <w:numPr>
          <w:ilvl w:val="0"/>
          <w:numId w:val="30"/>
        </w:numPr>
        <w:spacing w:after="0" w:line="480" w:lineRule="auto"/>
        <w:ind w:left="2127" w:hanging="425"/>
        <w:jc w:val="both"/>
        <w:rPr>
          <w:rFonts w:ascii="Times New Roman" w:hAnsi="Times New Roman" w:cs="Times New Roman"/>
          <w:sz w:val="24"/>
          <w:szCs w:val="24"/>
        </w:rPr>
      </w:pPr>
      <w:r w:rsidRPr="00AA4838">
        <w:rPr>
          <w:rFonts w:ascii="Times New Roman" w:hAnsi="Times New Roman" w:cs="Times New Roman"/>
          <w:sz w:val="24"/>
          <w:szCs w:val="24"/>
        </w:rPr>
        <w:t>Masa sewa bisa lebih pendek dari umur ekonomis sehingga perusahaan dapat membiayakan perolehan aset tetap lebih cepat dibandingkan apabila menggunakan penyusutan.</w:t>
      </w:r>
    </w:p>
    <w:p w:rsidR="00E65B38" w:rsidRPr="00FE228B" w:rsidRDefault="00E65B38" w:rsidP="002C539B">
      <w:pPr>
        <w:pStyle w:val="ListParagraph"/>
        <w:spacing w:after="0" w:line="480" w:lineRule="auto"/>
        <w:ind w:left="2138"/>
        <w:jc w:val="both"/>
        <w:rPr>
          <w:rFonts w:ascii="Times New Roman" w:hAnsi="Times New Roman" w:cs="Times New Roman"/>
          <w:sz w:val="24"/>
          <w:szCs w:val="24"/>
        </w:rPr>
      </w:pPr>
    </w:p>
    <w:p w:rsidR="00E65B38" w:rsidRPr="00AA4838" w:rsidRDefault="00E65B38" w:rsidP="002C539B">
      <w:pPr>
        <w:pStyle w:val="Heading3"/>
        <w:numPr>
          <w:ilvl w:val="0"/>
          <w:numId w:val="43"/>
        </w:numPr>
        <w:spacing w:before="0" w:line="480" w:lineRule="auto"/>
        <w:ind w:left="1134"/>
        <w:jc w:val="both"/>
        <w:rPr>
          <w:rFonts w:ascii="Times New Roman" w:hAnsi="Times New Roman" w:cs="Times New Roman"/>
          <w:color w:val="auto"/>
        </w:rPr>
      </w:pPr>
      <w:bookmarkStart w:id="21" w:name="_Toc409766849"/>
      <w:bookmarkStart w:id="22" w:name="_Toc409767847"/>
      <w:r w:rsidRPr="00AA4838">
        <w:rPr>
          <w:rFonts w:ascii="Times New Roman" w:hAnsi="Times New Roman" w:cs="Times New Roman"/>
          <w:color w:val="auto"/>
          <w:sz w:val="24"/>
        </w:rPr>
        <w:t>Penyusutan Aset Tetap</w:t>
      </w:r>
      <w:bookmarkEnd w:id="21"/>
      <w:bookmarkEnd w:id="22"/>
    </w:p>
    <w:p w:rsidR="00AF0826" w:rsidRDefault="00FA7DD5" w:rsidP="002C539B">
      <w:pPr>
        <w:pStyle w:val="ListParagraph"/>
        <w:spacing w:after="0"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PSAK 16 (revisi 2015), p</w:t>
      </w:r>
      <w:r w:rsidR="00E65B38">
        <w:rPr>
          <w:rFonts w:ascii="Times New Roman" w:hAnsi="Times New Roman" w:cs="Times New Roman"/>
          <w:sz w:val="24"/>
          <w:szCs w:val="24"/>
        </w:rPr>
        <w:t>enyusutan adalah alokasi</w:t>
      </w:r>
      <w:r>
        <w:rPr>
          <w:rFonts w:ascii="Times New Roman" w:hAnsi="Times New Roman" w:cs="Times New Roman"/>
          <w:sz w:val="24"/>
          <w:szCs w:val="24"/>
        </w:rPr>
        <w:t xml:space="preserve"> sistematis</w:t>
      </w:r>
      <w:r w:rsidR="00E65B38">
        <w:rPr>
          <w:rFonts w:ascii="Times New Roman" w:hAnsi="Times New Roman" w:cs="Times New Roman"/>
          <w:sz w:val="24"/>
          <w:szCs w:val="24"/>
        </w:rPr>
        <w:t xml:space="preserve"> jumlah yang dapat disusutkan</w:t>
      </w:r>
      <w:r>
        <w:rPr>
          <w:rFonts w:ascii="Times New Roman" w:hAnsi="Times New Roman" w:cs="Times New Roman"/>
          <w:sz w:val="24"/>
          <w:szCs w:val="24"/>
        </w:rPr>
        <w:t xml:space="preserve"> dari suatu asetselama umur </w:t>
      </w:r>
      <w:r>
        <w:rPr>
          <w:rFonts w:ascii="Times New Roman" w:hAnsi="Times New Roman" w:cs="Times New Roman"/>
          <w:sz w:val="24"/>
          <w:szCs w:val="24"/>
        </w:rPr>
        <w:lastRenderedPageBreak/>
        <w:t>manfaatnya.</w:t>
      </w:r>
      <w:proofErr w:type="gramEnd"/>
      <w:r>
        <w:rPr>
          <w:rFonts w:ascii="Times New Roman" w:hAnsi="Times New Roman" w:cs="Times New Roman"/>
          <w:sz w:val="24"/>
          <w:szCs w:val="24"/>
        </w:rPr>
        <w:t xml:space="preserve"> Menurut Suandy (2016: 32), p</w:t>
      </w:r>
      <w:r w:rsidR="00E65B38">
        <w:rPr>
          <w:rFonts w:ascii="Times New Roman" w:hAnsi="Times New Roman" w:cs="Times New Roman"/>
          <w:sz w:val="24"/>
          <w:szCs w:val="24"/>
        </w:rPr>
        <w:t>enyusutan perlu dilakukan karena masa manfaat yang diberikan dan nilai dari a</w:t>
      </w:r>
      <w:r w:rsidR="005D0669">
        <w:rPr>
          <w:rFonts w:ascii="Times New Roman" w:hAnsi="Times New Roman" w:cs="Times New Roman"/>
          <w:sz w:val="24"/>
          <w:szCs w:val="24"/>
        </w:rPr>
        <w:t xml:space="preserve">set tersebut semakin berkurang. </w:t>
      </w:r>
      <w:proofErr w:type="gramStart"/>
      <w:r w:rsidR="00E65B38">
        <w:rPr>
          <w:rFonts w:ascii="Times New Roman" w:hAnsi="Times New Roman" w:cs="Times New Roman"/>
          <w:sz w:val="24"/>
          <w:szCs w:val="24"/>
        </w:rPr>
        <w:t>Pengurangan nilai aset dibebankan secara bertahap</w:t>
      </w:r>
      <w:r>
        <w:rPr>
          <w:rFonts w:ascii="Times New Roman" w:hAnsi="Times New Roman" w:cs="Times New Roman"/>
          <w:sz w:val="24"/>
          <w:szCs w:val="24"/>
        </w:rPr>
        <w:t>.</w:t>
      </w:r>
      <w:proofErr w:type="gramEnd"/>
    </w:p>
    <w:p w:rsidR="008D025D" w:rsidRDefault="00BB3507" w:rsidP="002C539B">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Sebagaimana </w:t>
      </w:r>
      <w:r w:rsidR="008D025D">
        <w:rPr>
          <w:rFonts w:ascii="Times New Roman" w:hAnsi="Times New Roman" w:cs="Times New Roman"/>
          <w:sz w:val="24"/>
          <w:szCs w:val="24"/>
        </w:rPr>
        <w:t>telah diatur dalam Pasal 9 A</w:t>
      </w:r>
      <w:r>
        <w:rPr>
          <w:rFonts w:ascii="Times New Roman" w:hAnsi="Times New Roman" w:cs="Times New Roman"/>
          <w:sz w:val="24"/>
          <w:szCs w:val="24"/>
        </w:rPr>
        <w:t>yat 2</w:t>
      </w:r>
      <w:r w:rsidR="008D025D">
        <w:rPr>
          <w:rFonts w:ascii="Times New Roman" w:hAnsi="Times New Roman" w:cs="Times New Roman"/>
          <w:sz w:val="24"/>
          <w:szCs w:val="24"/>
        </w:rPr>
        <w:t xml:space="preserve"> UU PPh bahwa pengeluaran untuk mendapatkan manfaat, menagih, dan memelihara penghasilan yang mempunyai masa manfaat lebih dari satu tahun tidak bo</w:t>
      </w:r>
      <w:r w:rsidR="00AB3680">
        <w:rPr>
          <w:rFonts w:ascii="Times New Roman" w:hAnsi="Times New Roman" w:cs="Times New Roman"/>
          <w:sz w:val="24"/>
          <w:szCs w:val="24"/>
        </w:rPr>
        <w:t>leh dibebankan sekaligus, tetapi</w:t>
      </w:r>
      <w:r w:rsidR="008D025D">
        <w:rPr>
          <w:rFonts w:ascii="Times New Roman" w:hAnsi="Times New Roman" w:cs="Times New Roman"/>
          <w:sz w:val="24"/>
          <w:szCs w:val="24"/>
        </w:rPr>
        <w:t xml:space="preserve"> dibebankan melalui penyusutan. Menurut Suandy (2016: 35), dalam sistem penyusutan menurut UU PPh, semua aset tetap berwujud yang memenuhi syarat penyusutan fiskal harus dikelompokan terlebih dahulu menjadi golongan harta berwujud kelompok bukan bangunan, atau harta berwujud kelompok bangunan. </w:t>
      </w:r>
      <w:proofErr w:type="gramStart"/>
      <w:r w:rsidR="008D025D">
        <w:rPr>
          <w:rFonts w:ascii="Times New Roman" w:hAnsi="Times New Roman" w:cs="Times New Roman"/>
          <w:sz w:val="24"/>
          <w:szCs w:val="24"/>
        </w:rPr>
        <w:t>Harta berwujud bukan bangunan dikelompokan menurut masa manfaatnya sebagai berikut.</w:t>
      </w:r>
      <w:proofErr w:type="gramEnd"/>
    </w:p>
    <w:p w:rsidR="008D025D" w:rsidRDefault="008D025D" w:rsidP="008D025D">
      <w:pPr>
        <w:spacing w:line="480" w:lineRule="auto"/>
        <w:ind w:left="1134"/>
        <w:jc w:val="center"/>
        <w:rPr>
          <w:rFonts w:ascii="Times New Roman" w:hAnsi="Times New Roman" w:cs="Times New Roman"/>
          <w:sz w:val="24"/>
          <w:szCs w:val="24"/>
        </w:rPr>
      </w:pPr>
      <w:r w:rsidRPr="008D025D">
        <w:rPr>
          <w:rFonts w:ascii="Times New Roman" w:hAnsi="Times New Roman" w:cs="Times New Roman"/>
          <w:b/>
          <w:sz w:val="24"/>
          <w:szCs w:val="24"/>
        </w:rPr>
        <w:t>Tabel 2.1</w:t>
      </w:r>
    </w:p>
    <w:p w:rsidR="008D025D" w:rsidRPr="00A37017" w:rsidRDefault="00A37017" w:rsidP="0004105B">
      <w:pPr>
        <w:spacing w:after="0"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 xml:space="preserve">Masa Manfaat </w:t>
      </w:r>
      <w:r w:rsidRPr="00A37017">
        <w:rPr>
          <w:rFonts w:ascii="Times New Roman" w:hAnsi="Times New Roman" w:cs="Times New Roman"/>
          <w:b/>
          <w:sz w:val="24"/>
          <w:szCs w:val="24"/>
        </w:rPr>
        <w:t>Harta Berwujud Bukan Bangunan</w:t>
      </w:r>
    </w:p>
    <w:tbl>
      <w:tblPr>
        <w:tblStyle w:val="TableGrid"/>
        <w:tblW w:w="7655" w:type="dxa"/>
        <w:tblInd w:w="1242" w:type="dxa"/>
        <w:tblLook w:val="04A0"/>
      </w:tblPr>
      <w:tblGrid>
        <w:gridCol w:w="3950"/>
        <w:gridCol w:w="3705"/>
      </w:tblGrid>
      <w:tr w:rsidR="008D025D" w:rsidTr="00171523">
        <w:tc>
          <w:tcPr>
            <w:tcW w:w="3950" w:type="dxa"/>
            <w:shd w:val="clear" w:color="auto" w:fill="D9D9D9" w:themeFill="background1" w:themeFillShade="D9"/>
            <w:vAlign w:val="center"/>
          </w:tcPr>
          <w:p w:rsidR="008D025D" w:rsidRPr="008D025D" w:rsidRDefault="008D025D" w:rsidP="002C539B">
            <w:pPr>
              <w:pStyle w:val="ListParagraph"/>
              <w:spacing w:line="480" w:lineRule="auto"/>
              <w:ind w:left="0"/>
              <w:jc w:val="center"/>
              <w:rPr>
                <w:rFonts w:ascii="Times New Roman" w:hAnsi="Times New Roman" w:cs="Times New Roman"/>
                <w:b/>
                <w:sz w:val="24"/>
                <w:szCs w:val="24"/>
              </w:rPr>
            </w:pPr>
            <w:r w:rsidRPr="008D025D">
              <w:rPr>
                <w:rFonts w:ascii="Times New Roman" w:hAnsi="Times New Roman" w:cs="Times New Roman"/>
                <w:b/>
                <w:sz w:val="24"/>
                <w:szCs w:val="24"/>
              </w:rPr>
              <w:t>Kelompok Bukan Bangunan</w:t>
            </w:r>
          </w:p>
        </w:tc>
        <w:tc>
          <w:tcPr>
            <w:tcW w:w="3705" w:type="dxa"/>
            <w:shd w:val="clear" w:color="auto" w:fill="D9D9D9" w:themeFill="background1" w:themeFillShade="D9"/>
            <w:vAlign w:val="center"/>
          </w:tcPr>
          <w:p w:rsidR="008D025D" w:rsidRPr="008D025D" w:rsidRDefault="008D025D" w:rsidP="002C539B">
            <w:pPr>
              <w:pStyle w:val="ListParagraph"/>
              <w:spacing w:line="480" w:lineRule="auto"/>
              <w:ind w:left="0"/>
              <w:jc w:val="center"/>
              <w:rPr>
                <w:rFonts w:ascii="Times New Roman" w:hAnsi="Times New Roman" w:cs="Times New Roman"/>
                <w:b/>
                <w:sz w:val="24"/>
                <w:szCs w:val="24"/>
              </w:rPr>
            </w:pPr>
            <w:r w:rsidRPr="008D025D">
              <w:rPr>
                <w:rFonts w:ascii="Times New Roman" w:hAnsi="Times New Roman" w:cs="Times New Roman"/>
                <w:b/>
                <w:sz w:val="24"/>
                <w:szCs w:val="24"/>
              </w:rPr>
              <w:t>Masa Manfaat</w:t>
            </w:r>
          </w:p>
        </w:tc>
      </w:tr>
      <w:tr w:rsidR="008D025D" w:rsidTr="00171523">
        <w:tc>
          <w:tcPr>
            <w:tcW w:w="3950" w:type="dxa"/>
            <w:vAlign w:val="center"/>
          </w:tcPr>
          <w:p w:rsid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1</w:t>
            </w:r>
          </w:p>
        </w:tc>
        <w:tc>
          <w:tcPr>
            <w:tcW w:w="3705" w:type="dxa"/>
            <w:vAlign w:val="center"/>
          </w:tcPr>
          <w:p w:rsid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 tahun</w:t>
            </w:r>
          </w:p>
        </w:tc>
      </w:tr>
      <w:tr w:rsidR="008D025D" w:rsidTr="00171523">
        <w:tc>
          <w:tcPr>
            <w:tcW w:w="3950" w:type="dxa"/>
            <w:vAlign w:val="center"/>
          </w:tcPr>
          <w:p w:rsidR="008D025D" w:rsidRP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2</w:t>
            </w:r>
          </w:p>
        </w:tc>
        <w:tc>
          <w:tcPr>
            <w:tcW w:w="3705" w:type="dxa"/>
            <w:vAlign w:val="center"/>
          </w:tcPr>
          <w:p w:rsid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 tahun</w:t>
            </w:r>
          </w:p>
        </w:tc>
      </w:tr>
      <w:tr w:rsidR="008D025D" w:rsidTr="00171523">
        <w:tc>
          <w:tcPr>
            <w:tcW w:w="3950" w:type="dxa"/>
            <w:vAlign w:val="center"/>
          </w:tcPr>
          <w:p w:rsid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3</w:t>
            </w:r>
          </w:p>
        </w:tc>
        <w:tc>
          <w:tcPr>
            <w:tcW w:w="3705" w:type="dxa"/>
            <w:vAlign w:val="center"/>
          </w:tcPr>
          <w:p w:rsidR="008D025D" w:rsidRP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 tahun</w:t>
            </w:r>
          </w:p>
        </w:tc>
      </w:tr>
      <w:tr w:rsidR="008D025D" w:rsidTr="00171523">
        <w:tc>
          <w:tcPr>
            <w:tcW w:w="3950" w:type="dxa"/>
            <w:vAlign w:val="center"/>
          </w:tcPr>
          <w:p w:rsid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4</w:t>
            </w:r>
          </w:p>
        </w:tc>
        <w:tc>
          <w:tcPr>
            <w:tcW w:w="3705" w:type="dxa"/>
            <w:vAlign w:val="center"/>
          </w:tcPr>
          <w:p w:rsidR="008D025D" w:rsidRDefault="008D025D" w:rsidP="002C539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 tahun</w:t>
            </w:r>
          </w:p>
        </w:tc>
      </w:tr>
    </w:tbl>
    <w:p w:rsidR="008D025D" w:rsidRDefault="008D025D" w:rsidP="007602D5">
      <w:pPr>
        <w:pStyle w:val="ListParagraph"/>
        <w:spacing w:line="480" w:lineRule="auto"/>
        <w:ind w:left="1134" w:firstLine="567"/>
        <w:jc w:val="both"/>
        <w:rPr>
          <w:rFonts w:ascii="Times New Roman" w:hAnsi="Times New Roman" w:cs="Times New Roman"/>
          <w:sz w:val="24"/>
          <w:szCs w:val="24"/>
        </w:rPr>
      </w:pPr>
    </w:p>
    <w:p w:rsidR="00AB3680" w:rsidRDefault="00E65B38" w:rsidP="002C539B">
      <w:pPr>
        <w:pStyle w:val="ListParagraph"/>
        <w:spacing w:after="0" w:line="480" w:lineRule="auto"/>
        <w:ind w:left="1134" w:firstLine="567"/>
        <w:jc w:val="both"/>
        <w:rPr>
          <w:rFonts w:ascii="Times New Roman" w:hAnsi="Times New Roman" w:cs="Times New Roman"/>
          <w:sz w:val="24"/>
          <w:szCs w:val="24"/>
        </w:rPr>
      </w:pPr>
      <w:r w:rsidRPr="006614CD">
        <w:rPr>
          <w:rFonts w:ascii="Times New Roman" w:hAnsi="Times New Roman" w:cs="Times New Roman"/>
          <w:sz w:val="24"/>
          <w:szCs w:val="24"/>
        </w:rPr>
        <w:t xml:space="preserve">Menurut Suandy (2016: 36), mulai tahun 1995 Wajib Pajak diperkenankan untuk memilih metode penyusutan fiskal untuk aset tetap berwujud bukan bangunan, yaitu metode saldo menurun ganda atau metode garis lurus. </w:t>
      </w:r>
      <w:r w:rsidR="00AB3680">
        <w:rPr>
          <w:rFonts w:ascii="Times New Roman" w:hAnsi="Times New Roman" w:cs="Times New Roman"/>
          <w:sz w:val="24"/>
          <w:szCs w:val="24"/>
        </w:rPr>
        <w:t xml:space="preserve">Metode saldo menurun merupakan metode yang membebankan depresiasi dengan nilai yang lebih tinggi pada awal periode dan secara gradual </w:t>
      </w:r>
      <w:proofErr w:type="gramStart"/>
      <w:r w:rsidR="00AB3680">
        <w:rPr>
          <w:rFonts w:ascii="Times New Roman" w:hAnsi="Times New Roman" w:cs="Times New Roman"/>
          <w:sz w:val="24"/>
          <w:szCs w:val="24"/>
        </w:rPr>
        <w:lastRenderedPageBreak/>
        <w:t>akan</w:t>
      </w:r>
      <w:proofErr w:type="gramEnd"/>
      <w:r w:rsidR="00AB3680">
        <w:rPr>
          <w:rFonts w:ascii="Times New Roman" w:hAnsi="Times New Roman" w:cs="Times New Roman"/>
          <w:sz w:val="24"/>
          <w:szCs w:val="24"/>
        </w:rPr>
        <w:t xml:space="preserve"> berkurang pada tahun-tahun selanjutnya (Martani et al., 2016: 318). </w:t>
      </w:r>
      <w:proofErr w:type="gramStart"/>
      <w:r w:rsidR="00AB3680">
        <w:rPr>
          <w:rFonts w:ascii="Times New Roman" w:hAnsi="Times New Roman" w:cs="Times New Roman"/>
          <w:sz w:val="24"/>
          <w:szCs w:val="24"/>
        </w:rPr>
        <w:t>Untuk menghitung biaya depresiasi dengan metode saldo menurun digunakan rumusan sebagai berikut.</w:t>
      </w:r>
      <w:proofErr w:type="gramEnd"/>
      <w:r w:rsidR="00AB3680">
        <w:rPr>
          <w:rFonts w:ascii="Times New Roman" w:hAnsi="Times New Roman" w:cs="Times New Roman"/>
          <w:sz w:val="24"/>
          <w:szCs w:val="24"/>
        </w:rPr>
        <w:t xml:space="preserve"> </w:t>
      </w:r>
    </w:p>
    <w:p w:rsidR="00AB3680" w:rsidRPr="002412D2" w:rsidRDefault="002412D2" w:rsidP="002C539B">
      <w:pPr>
        <w:pStyle w:val="ListParagraph"/>
        <w:spacing w:after="0" w:line="480" w:lineRule="auto"/>
        <w:ind w:left="1134"/>
        <w:jc w:val="center"/>
        <w:rPr>
          <w:oMath/>
          <w:rFonts w:ascii="Cambria Math" w:hAnsi="Cambria Math" w:cs="Times New Roman"/>
          <w:sz w:val="24"/>
          <w:szCs w:val="24"/>
        </w:rPr>
      </w:pPr>
      <m:oMathPara>
        <m:oMath>
          <m:r>
            <m:rPr>
              <m:sty m:val="p"/>
            </m:rPr>
            <w:rPr>
              <w:rFonts w:ascii="Cambria Math" w:hAnsi="Cambria Math" w:cs="Times New Roman"/>
              <w:sz w:val="24"/>
              <w:szCs w:val="24"/>
            </w:rPr>
            <m:t>Biaya Depresiasi = Nilai buku awal tahun x Tarif saldo menurun</m:t>
          </m:r>
        </m:oMath>
      </m:oMathPara>
    </w:p>
    <w:p w:rsidR="00573D62" w:rsidRDefault="00383566" w:rsidP="005D47EF">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Sementara itu, berdasarkan metode garis lurus </w:t>
      </w:r>
      <w:r w:rsidR="00DF1C2B">
        <w:rPr>
          <w:rFonts w:ascii="Times New Roman" w:hAnsi="Times New Roman" w:cs="Times New Roman"/>
          <w:sz w:val="24"/>
          <w:szCs w:val="24"/>
        </w:rPr>
        <w:t xml:space="preserve">biaya depresiasi dihitung dengan mengalokasikan nilai aset yang didepresiasikan selama masa manfaat aset secara </w:t>
      </w:r>
      <w:proofErr w:type="gramStart"/>
      <w:r w:rsidR="00DF1C2B">
        <w:rPr>
          <w:rFonts w:ascii="Times New Roman" w:hAnsi="Times New Roman" w:cs="Times New Roman"/>
          <w:sz w:val="24"/>
          <w:szCs w:val="24"/>
        </w:rPr>
        <w:t>sama</w:t>
      </w:r>
      <w:proofErr w:type="gramEnd"/>
      <w:r w:rsidR="00DF1C2B">
        <w:rPr>
          <w:rFonts w:ascii="Times New Roman" w:hAnsi="Times New Roman" w:cs="Times New Roman"/>
          <w:sz w:val="24"/>
          <w:szCs w:val="24"/>
        </w:rPr>
        <w:t xml:space="preserve"> untuk setiap periodenya (Martani et al., 2016: 316). </w:t>
      </w:r>
      <w:proofErr w:type="gramStart"/>
      <w:r w:rsidR="00DF1C2B">
        <w:rPr>
          <w:rFonts w:ascii="Times New Roman" w:hAnsi="Times New Roman" w:cs="Times New Roman"/>
          <w:sz w:val="24"/>
          <w:szCs w:val="24"/>
        </w:rPr>
        <w:t>Untuk menghitung biaya depresiasi dengan metode garis lurus, digunakan rumusan sebagai berikut.</w:t>
      </w:r>
      <w:proofErr w:type="gramEnd"/>
    </w:p>
    <w:p w:rsidR="00DF1C2B" w:rsidRPr="002412D2" w:rsidRDefault="002412D2" w:rsidP="002C539B">
      <w:pPr>
        <w:pStyle w:val="ListParagraph"/>
        <w:spacing w:after="0" w:line="480" w:lineRule="auto"/>
        <w:ind w:left="1134"/>
        <w:rPr>
          <w:rFonts w:ascii="Times New Roman" w:hAnsi="Times New Roman" w:cs="Times New Roman"/>
          <w:sz w:val="24"/>
          <w:szCs w:val="24"/>
        </w:rPr>
      </w:pPr>
      <m:oMathPara>
        <m:oMath>
          <m:r>
            <m:rPr>
              <m:sty m:val="p"/>
            </m:rPr>
            <w:rPr>
              <w:rFonts w:ascii="Cambria Math" w:hAnsi="Cambria Math" w:cs="Times New Roman"/>
              <w:sz w:val="24"/>
              <w:szCs w:val="24"/>
            </w:rPr>
            <m:t xml:space="preserve">Biaya Depresiasi= </m:t>
          </m:r>
          <m:f>
            <m:fPr>
              <m:ctrlPr>
                <w:rPr>
                  <w:rFonts w:ascii="Cambria Math" w:hAnsi="Cambria Math" w:cs="Times New Roman"/>
                  <w:sz w:val="24"/>
                  <w:szCs w:val="24"/>
                </w:rPr>
              </m:ctrlPr>
            </m:fPr>
            <m:num>
              <m:r>
                <m:rPr>
                  <m:sty m:val="p"/>
                </m:rPr>
                <w:rPr>
                  <w:rFonts w:ascii="Cambria Math" w:hAnsi="Cambria Math" w:cs="Times New Roman"/>
                  <w:sz w:val="24"/>
                  <w:szCs w:val="24"/>
                </w:rPr>
                <m:t>(Biaya perolehan aset-Nilai residu)</m:t>
              </m:r>
            </m:num>
            <m:den>
              <m:r>
                <m:rPr>
                  <m:sty m:val="p"/>
                </m:rPr>
                <w:rPr>
                  <w:rFonts w:ascii="Cambria Math" w:hAnsi="Cambria Math" w:cs="Times New Roman"/>
                  <w:sz w:val="24"/>
                  <w:szCs w:val="24"/>
                </w:rPr>
                <m:t>Masa manfaat aset</m:t>
              </m:r>
            </m:den>
          </m:f>
        </m:oMath>
      </m:oMathPara>
    </w:p>
    <w:p w:rsidR="00D853F0" w:rsidRPr="0004105B" w:rsidRDefault="00E65B38" w:rsidP="00D5718E">
      <w:pPr>
        <w:pStyle w:val="ListParagraph"/>
        <w:spacing w:after="0" w:line="480" w:lineRule="auto"/>
        <w:ind w:left="1134" w:firstLine="567"/>
        <w:jc w:val="both"/>
        <w:rPr>
          <w:rFonts w:ascii="Times New Roman" w:hAnsi="Times New Roman" w:cs="Times New Roman"/>
          <w:sz w:val="24"/>
          <w:szCs w:val="24"/>
        </w:rPr>
      </w:pPr>
      <w:r w:rsidRPr="006614CD">
        <w:rPr>
          <w:rFonts w:ascii="Times New Roman" w:hAnsi="Times New Roman" w:cs="Times New Roman"/>
          <w:sz w:val="24"/>
          <w:szCs w:val="24"/>
        </w:rPr>
        <w:t xml:space="preserve">Metode mana yang </w:t>
      </w:r>
      <w:proofErr w:type="gramStart"/>
      <w:r w:rsidRPr="006614CD">
        <w:rPr>
          <w:rFonts w:ascii="Times New Roman" w:hAnsi="Times New Roman" w:cs="Times New Roman"/>
          <w:sz w:val="24"/>
          <w:szCs w:val="24"/>
        </w:rPr>
        <w:t>akan</w:t>
      </w:r>
      <w:proofErr w:type="gramEnd"/>
      <w:r w:rsidRPr="006614CD">
        <w:rPr>
          <w:rFonts w:ascii="Times New Roman" w:hAnsi="Times New Roman" w:cs="Times New Roman"/>
          <w:sz w:val="24"/>
          <w:szCs w:val="24"/>
        </w:rPr>
        <w:t xml:space="preserve"> dipakai bergantung pada Wajib Pajak sepanj</w:t>
      </w:r>
      <w:r w:rsidR="009D7302">
        <w:rPr>
          <w:rFonts w:ascii="Times New Roman" w:hAnsi="Times New Roman" w:cs="Times New Roman"/>
          <w:sz w:val="24"/>
          <w:szCs w:val="24"/>
        </w:rPr>
        <w:t>ang dilaksanakan dengan taat asa</w:t>
      </w:r>
      <w:r w:rsidRPr="006614CD">
        <w:rPr>
          <w:rFonts w:ascii="Times New Roman" w:hAnsi="Times New Roman" w:cs="Times New Roman"/>
          <w:sz w:val="24"/>
          <w:szCs w:val="24"/>
        </w:rPr>
        <w:t xml:space="preserve">s. </w:t>
      </w:r>
      <w:proofErr w:type="gramStart"/>
      <w:r w:rsidRPr="006614CD">
        <w:rPr>
          <w:rFonts w:ascii="Times New Roman" w:hAnsi="Times New Roman" w:cs="Times New Roman"/>
          <w:sz w:val="24"/>
          <w:szCs w:val="24"/>
        </w:rPr>
        <w:t>Metode yang dipilih harus diterapkan terhadap seluruh kelompok harta.</w:t>
      </w:r>
      <w:proofErr w:type="gramEnd"/>
      <w:r w:rsidRPr="006614CD">
        <w:rPr>
          <w:rFonts w:ascii="Times New Roman" w:hAnsi="Times New Roman" w:cs="Times New Roman"/>
          <w:sz w:val="24"/>
          <w:szCs w:val="24"/>
        </w:rPr>
        <w:t xml:space="preserve"> </w:t>
      </w:r>
      <w:proofErr w:type="gramStart"/>
      <w:r w:rsidRPr="006614CD">
        <w:rPr>
          <w:rFonts w:ascii="Times New Roman" w:hAnsi="Times New Roman" w:cs="Times New Roman"/>
          <w:sz w:val="24"/>
          <w:szCs w:val="24"/>
        </w:rPr>
        <w:t>Dalam hal Wajib Pajak memilih metode saldo menurun, maka pada tahun terakhir masa manfaat nilai sisa buku harta yang bersangkutan disusutkan seluruhnya.</w:t>
      </w:r>
      <w:proofErr w:type="gramEnd"/>
      <w:r w:rsidRPr="006614CD">
        <w:rPr>
          <w:rFonts w:ascii="Times New Roman" w:hAnsi="Times New Roman" w:cs="Times New Roman"/>
          <w:sz w:val="24"/>
          <w:szCs w:val="24"/>
        </w:rPr>
        <w:t xml:space="preserve"> </w:t>
      </w:r>
      <w:proofErr w:type="gramStart"/>
      <w:r w:rsidRPr="007602D5">
        <w:rPr>
          <w:rFonts w:ascii="Times New Roman" w:hAnsi="Times New Roman" w:cs="Times New Roman"/>
          <w:sz w:val="24"/>
          <w:szCs w:val="24"/>
        </w:rPr>
        <w:t>Berikut tarif penyusutan untuk aset tetap bukan bangunan</w:t>
      </w:r>
      <w:r w:rsidR="00E2587E">
        <w:rPr>
          <w:rFonts w:ascii="Times New Roman" w:hAnsi="Times New Roman" w:cs="Times New Roman"/>
          <w:sz w:val="24"/>
          <w:szCs w:val="24"/>
        </w:rPr>
        <w:t xml:space="preserve"> (Suandy,</w:t>
      </w:r>
      <w:r w:rsidR="00864FF7">
        <w:rPr>
          <w:rFonts w:ascii="Times New Roman" w:hAnsi="Times New Roman" w:cs="Times New Roman"/>
          <w:sz w:val="24"/>
          <w:szCs w:val="24"/>
          <w:lang w:val="id-ID"/>
        </w:rPr>
        <w:t xml:space="preserve"> </w:t>
      </w:r>
      <w:r w:rsidR="00D5718E" w:rsidRPr="006614CD">
        <w:rPr>
          <w:rFonts w:ascii="Times New Roman" w:hAnsi="Times New Roman" w:cs="Times New Roman"/>
          <w:sz w:val="24"/>
          <w:szCs w:val="24"/>
        </w:rPr>
        <w:t>2016: 36</w:t>
      </w:r>
      <w:r w:rsidR="00D5718E">
        <w:rPr>
          <w:rFonts w:ascii="Times New Roman" w:hAnsi="Times New Roman" w:cs="Times New Roman"/>
          <w:sz w:val="24"/>
          <w:szCs w:val="24"/>
        </w:rPr>
        <w:t>)</w:t>
      </w:r>
      <w:r w:rsidRPr="007602D5">
        <w:rPr>
          <w:rFonts w:ascii="Times New Roman" w:hAnsi="Times New Roman" w:cs="Times New Roman"/>
          <w:sz w:val="24"/>
          <w:szCs w:val="24"/>
        </w:rPr>
        <w:t>.</w:t>
      </w:r>
      <w:proofErr w:type="gramEnd"/>
    </w:p>
    <w:p w:rsidR="00C6315D" w:rsidRPr="00C6315D" w:rsidRDefault="00A37017" w:rsidP="002C539B">
      <w:pPr>
        <w:pStyle w:val="ListParagraph"/>
        <w:spacing w:after="0" w:line="480" w:lineRule="auto"/>
        <w:ind w:left="1077" w:firstLine="357"/>
        <w:jc w:val="center"/>
        <w:rPr>
          <w:rFonts w:ascii="Times New Roman" w:hAnsi="Times New Roman" w:cs="Times New Roman"/>
          <w:b/>
          <w:sz w:val="24"/>
          <w:szCs w:val="24"/>
        </w:rPr>
      </w:pPr>
      <w:r>
        <w:rPr>
          <w:rFonts w:ascii="Times New Roman" w:hAnsi="Times New Roman" w:cs="Times New Roman"/>
          <w:b/>
          <w:sz w:val="24"/>
          <w:szCs w:val="24"/>
        </w:rPr>
        <w:t>Tabel 2.2</w:t>
      </w:r>
    </w:p>
    <w:p w:rsidR="00C6315D" w:rsidRPr="00C6315D" w:rsidRDefault="00C6315D" w:rsidP="002C539B">
      <w:pPr>
        <w:pStyle w:val="ListParagraph"/>
        <w:spacing w:after="0" w:line="480" w:lineRule="auto"/>
        <w:ind w:left="1077" w:firstLine="357"/>
        <w:jc w:val="center"/>
        <w:rPr>
          <w:rFonts w:ascii="Times New Roman" w:hAnsi="Times New Roman" w:cs="Times New Roman"/>
          <w:b/>
          <w:sz w:val="24"/>
          <w:szCs w:val="24"/>
        </w:rPr>
      </w:pPr>
      <w:r w:rsidRPr="00C6315D">
        <w:rPr>
          <w:rFonts w:ascii="Times New Roman" w:hAnsi="Times New Roman" w:cs="Times New Roman"/>
          <w:b/>
          <w:sz w:val="24"/>
          <w:szCs w:val="24"/>
        </w:rPr>
        <w:t>Tarif Penyusutan Aset Tetap Bukan Bangunan</w:t>
      </w:r>
    </w:p>
    <w:tbl>
      <w:tblPr>
        <w:tblStyle w:val="TableGrid"/>
        <w:tblpPr w:leftFromText="180" w:rightFromText="180" w:vertAnchor="text" w:tblpX="1242" w:tblpY="1"/>
        <w:tblOverlap w:val="never"/>
        <w:tblW w:w="7923" w:type="dxa"/>
        <w:tblLook w:val="04A0"/>
      </w:tblPr>
      <w:tblGrid>
        <w:gridCol w:w="2641"/>
        <w:gridCol w:w="2641"/>
        <w:gridCol w:w="2641"/>
      </w:tblGrid>
      <w:tr w:rsidR="00E65B38" w:rsidTr="001D4C10">
        <w:tc>
          <w:tcPr>
            <w:tcW w:w="2641" w:type="dxa"/>
            <w:vMerge w:val="restart"/>
            <w:shd w:val="clear" w:color="auto" w:fill="E7E6E6" w:themeFill="background2"/>
            <w:vAlign w:val="center"/>
          </w:tcPr>
          <w:p w:rsidR="00E65B38" w:rsidRPr="001126E7" w:rsidRDefault="00E65B38" w:rsidP="001D4C10">
            <w:pPr>
              <w:pStyle w:val="ListParagraph"/>
              <w:spacing w:line="360" w:lineRule="auto"/>
              <w:ind w:left="0"/>
              <w:jc w:val="center"/>
              <w:rPr>
                <w:rFonts w:ascii="Times New Roman" w:hAnsi="Times New Roman" w:cs="Times New Roman"/>
                <w:b/>
                <w:sz w:val="24"/>
                <w:szCs w:val="24"/>
              </w:rPr>
            </w:pPr>
            <w:r w:rsidRPr="001126E7">
              <w:rPr>
                <w:rFonts w:ascii="Times New Roman" w:hAnsi="Times New Roman" w:cs="Times New Roman"/>
                <w:b/>
                <w:sz w:val="24"/>
                <w:szCs w:val="24"/>
              </w:rPr>
              <w:t>Kelompok bukan bangunan</w:t>
            </w:r>
          </w:p>
        </w:tc>
        <w:tc>
          <w:tcPr>
            <w:tcW w:w="5282" w:type="dxa"/>
            <w:gridSpan w:val="2"/>
            <w:shd w:val="clear" w:color="auto" w:fill="E7E6E6" w:themeFill="background2"/>
            <w:vAlign w:val="center"/>
          </w:tcPr>
          <w:p w:rsidR="00E65B38" w:rsidRPr="001126E7" w:rsidRDefault="00E65B38" w:rsidP="001D4C10">
            <w:pPr>
              <w:pStyle w:val="ListParagraph"/>
              <w:spacing w:line="360" w:lineRule="auto"/>
              <w:ind w:left="0"/>
              <w:jc w:val="center"/>
              <w:rPr>
                <w:rFonts w:ascii="Times New Roman" w:hAnsi="Times New Roman" w:cs="Times New Roman"/>
                <w:b/>
                <w:sz w:val="24"/>
                <w:szCs w:val="24"/>
              </w:rPr>
            </w:pPr>
            <w:r w:rsidRPr="001126E7">
              <w:rPr>
                <w:rFonts w:ascii="Times New Roman" w:hAnsi="Times New Roman" w:cs="Times New Roman"/>
                <w:b/>
                <w:sz w:val="24"/>
                <w:szCs w:val="24"/>
              </w:rPr>
              <w:t>Tarif penyusutan</w:t>
            </w:r>
          </w:p>
        </w:tc>
      </w:tr>
      <w:tr w:rsidR="00E65B38" w:rsidTr="001D4C10">
        <w:tc>
          <w:tcPr>
            <w:tcW w:w="2641" w:type="dxa"/>
            <w:vMerge/>
            <w:shd w:val="clear" w:color="auto" w:fill="E7E6E6" w:themeFill="background2"/>
            <w:vAlign w:val="center"/>
          </w:tcPr>
          <w:p w:rsidR="00E65B38" w:rsidRPr="001126E7" w:rsidRDefault="00E65B38" w:rsidP="001D4C10">
            <w:pPr>
              <w:pStyle w:val="ListParagraph"/>
              <w:spacing w:line="360" w:lineRule="auto"/>
              <w:ind w:left="0"/>
              <w:jc w:val="center"/>
              <w:rPr>
                <w:rFonts w:ascii="Times New Roman" w:hAnsi="Times New Roman" w:cs="Times New Roman"/>
                <w:b/>
                <w:sz w:val="24"/>
                <w:szCs w:val="24"/>
              </w:rPr>
            </w:pPr>
          </w:p>
        </w:tc>
        <w:tc>
          <w:tcPr>
            <w:tcW w:w="2641" w:type="dxa"/>
            <w:shd w:val="clear" w:color="auto" w:fill="E7E6E6" w:themeFill="background2"/>
            <w:vAlign w:val="center"/>
          </w:tcPr>
          <w:p w:rsidR="00E65B38" w:rsidRPr="001126E7" w:rsidRDefault="00E65B38" w:rsidP="001D4C10">
            <w:pPr>
              <w:pStyle w:val="ListParagraph"/>
              <w:spacing w:line="360" w:lineRule="auto"/>
              <w:ind w:left="0"/>
              <w:jc w:val="center"/>
              <w:rPr>
                <w:rFonts w:ascii="Times New Roman" w:hAnsi="Times New Roman" w:cs="Times New Roman"/>
                <w:b/>
                <w:sz w:val="24"/>
                <w:szCs w:val="24"/>
              </w:rPr>
            </w:pPr>
            <w:r w:rsidRPr="001126E7">
              <w:rPr>
                <w:rFonts w:ascii="Times New Roman" w:hAnsi="Times New Roman" w:cs="Times New Roman"/>
                <w:b/>
                <w:sz w:val="24"/>
                <w:szCs w:val="24"/>
              </w:rPr>
              <w:t>Metode Garis Lurus</w:t>
            </w:r>
          </w:p>
        </w:tc>
        <w:tc>
          <w:tcPr>
            <w:tcW w:w="2641" w:type="dxa"/>
            <w:shd w:val="clear" w:color="auto" w:fill="E7E6E6" w:themeFill="background2"/>
            <w:vAlign w:val="center"/>
          </w:tcPr>
          <w:p w:rsidR="00E65B38" w:rsidRPr="001126E7" w:rsidRDefault="00E65B38" w:rsidP="001D4C10">
            <w:pPr>
              <w:pStyle w:val="ListParagraph"/>
              <w:spacing w:line="360" w:lineRule="auto"/>
              <w:ind w:left="0"/>
              <w:jc w:val="center"/>
              <w:rPr>
                <w:rFonts w:ascii="Times New Roman" w:hAnsi="Times New Roman" w:cs="Times New Roman"/>
                <w:b/>
                <w:sz w:val="24"/>
                <w:szCs w:val="24"/>
              </w:rPr>
            </w:pPr>
            <w:r w:rsidRPr="001126E7">
              <w:rPr>
                <w:rFonts w:ascii="Times New Roman" w:hAnsi="Times New Roman" w:cs="Times New Roman"/>
                <w:b/>
                <w:sz w:val="24"/>
                <w:szCs w:val="24"/>
              </w:rPr>
              <w:t>Metode Saldo Menurun</w:t>
            </w:r>
          </w:p>
        </w:tc>
      </w:tr>
      <w:tr w:rsidR="00E65B38" w:rsidTr="001D4C10">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1</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25,00%</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r>
      <w:tr w:rsidR="00E65B38" w:rsidTr="001D4C10">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2</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12,50%</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25,00%</w:t>
            </w:r>
          </w:p>
        </w:tc>
      </w:tr>
      <w:tr w:rsidR="00E65B38" w:rsidTr="001D4C10">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3</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6,25%</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12,50%</w:t>
            </w:r>
          </w:p>
        </w:tc>
      </w:tr>
      <w:tr w:rsidR="00E65B38" w:rsidTr="001D4C10">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Kelompok 4</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2641" w:type="dxa"/>
            <w:vAlign w:val="center"/>
          </w:tcPr>
          <w:p w:rsidR="00E65B38" w:rsidRDefault="00E65B38" w:rsidP="001D4C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10,00%</w:t>
            </w:r>
          </w:p>
        </w:tc>
      </w:tr>
    </w:tbl>
    <w:p w:rsidR="001D4C10" w:rsidRPr="001D4C10" w:rsidRDefault="001D4C10" w:rsidP="001D4C10">
      <w:pPr>
        <w:rPr>
          <w:rFonts w:ascii="Times New Roman" w:hAnsi="Times New Roman" w:cs="Times New Roman"/>
          <w:sz w:val="24"/>
          <w:szCs w:val="24"/>
        </w:rPr>
      </w:pPr>
    </w:p>
    <w:p w:rsidR="001D4C10" w:rsidRPr="001D4C10" w:rsidRDefault="001D4C10" w:rsidP="001D4C10">
      <w:pPr>
        <w:rPr>
          <w:rFonts w:ascii="Times New Roman" w:hAnsi="Times New Roman" w:cs="Times New Roman"/>
          <w:sz w:val="24"/>
          <w:szCs w:val="24"/>
        </w:rPr>
      </w:pPr>
    </w:p>
    <w:p w:rsidR="001D4C10" w:rsidRPr="001D4C10" w:rsidRDefault="001D4C10" w:rsidP="001D4C10">
      <w:pPr>
        <w:rPr>
          <w:rFonts w:ascii="Times New Roman" w:hAnsi="Times New Roman" w:cs="Times New Roman"/>
          <w:sz w:val="24"/>
          <w:szCs w:val="24"/>
        </w:rPr>
      </w:pPr>
    </w:p>
    <w:p w:rsidR="001D4C10" w:rsidRPr="001D4C10" w:rsidRDefault="001D4C10" w:rsidP="001D4C10">
      <w:pPr>
        <w:rPr>
          <w:rFonts w:ascii="Times New Roman" w:hAnsi="Times New Roman" w:cs="Times New Roman"/>
          <w:sz w:val="24"/>
          <w:szCs w:val="24"/>
        </w:rPr>
      </w:pPr>
    </w:p>
    <w:p w:rsidR="001D4C10" w:rsidRPr="001D4C10" w:rsidRDefault="001D4C10" w:rsidP="001D4C10">
      <w:pPr>
        <w:rPr>
          <w:rFonts w:ascii="Times New Roman" w:hAnsi="Times New Roman" w:cs="Times New Roman"/>
          <w:sz w:val="24"/>
          <w:szCs w:val="24"/>
        </w:rPr>
      </w:pPr>
    </w:p>
    <w:p w:rsidR="00E65B38" w:rsidRPr="004A0B83" w:rsidRDefault="004A0B83" w:rsidP="004E6BBF">
      <w:pPr>
        <w:pStyle w:val="Heading2"/>
        <w:numPr>
          <w:ilvl w:val="0"/>
          <w:numId w:val="31"/>
        </w:numPr>
        <w:spacing w:before="0" w:line="480" w:lineRule="auto"/>
        <w:jc w:val="both"/>
        <w:rPr>
          <w:rFonts w:ascii="Times New Roman" w:hAnsi="Times New Roman" w:cs="Times New Roman"/>
          <w:color w:val="auto"/>
          <w:sz w:val="24"/>
        </w:rPr>
      </w:pPr>
      <w:bookmarkStart w:id="23" w:name="_Toc409766850"/>
      <w:bookmarkStart w:id="24" w:name="_Toc409767848"/>
      <w:r w:rsidRPr="004A0B83">
        <w:rPr>
          <w:rFonts w:ascii="Times New Roman" w:hAnsi="Times New Roman" w:cs="Times New Roman"/>
          <w:color w:val="auto"/>
          <w:sz w:val="24"/>
        </w:rPr>
        <w:lastRenderedPageBreak/>
        <w:t>Penelitian Terdahulu</w:t>
      </w:r>
      <w:bookmarkEnd w:id="23"/>
      <w:bookmarkEnd w:id="24"/>
    </w:p>
    <w:p w:rsidR="002A2B3F" w:rsidRPr="004E6BBF" w:rsidRDefault="00E65B38" w:rsidP="004E6BBF">
      <w:pPr>
        <w:pStyle w:val="ListParagraph"/>
        <w:spacing w:after="0" w:line="480" w:lineRule="auto"/>
        <w:ind w:firstLine="556"/>
        <w:jc w:val="both"/>
        <w:rPr>
          <w:rFonts w:ascii="Times New Roman" w:eastAsia="Times New Roman" w:hAnsi="Times New Roman" w:cs="Times New Roman"/>
          <w:bCs/>
          <w:color w:val="000000" w:themeColor="text1"/>
          <w:sz w:val="24"/>
          <w:szCs w:val="24"/>
        </w:rPr>
      </w:pPr>
      <w:proofErr w:type="gramStart"/>
      <w:r w:rsidRPr="000A731D">
        <w:rPr>
          <w:rFonts w:ascii="Times New Roman" w:eastAsia="Times New Roman" w:hAnsi="Times New Roman" w:cs="Times New Roman"/>
          <w:bCs/>
          <w:color w:val="000000" w:themeColor="text1"/>
          <w:sz w:val="24"/>
          <w:szCs w:val="24"/>
        </w:rPr>
        <w:t xml:space="preserve">Adapun penelitian terdahulu yang telah dilakukan mengenai </w:t>
      </w:r>
      <w:r>
        <w:rPr>
          <w:rFonts w:ascii="Times New Roman" w:eastAsia="Times New Roman" w:hAnsi="Times New Roman" w:cs="Times New Roman"/>
          <w:bCs/>
          <w:color w:val="000000" w:themeColor="text1"/>
          <w:sz w:val="24"/>
          <w:szCs w:val="24"/>
        </w:rPr>
        <w:t xml:space="preserve">perencanaan pajak terkait keputusan </w:t>
      </w:r>
      <w:r w:rsidR="006F25E5">
        <w:rPr>
          <w:rFonts w:ascii="Times New Roman" w:eastAsia="Times New Roman" w:hAnsi="Times New Roman" w:cs="Times New Roman"/>
          <w:bCs/>
          <w:color w:val="000000" w:themeColor="text1"/>
          <w:sz w:val="24"/>
          <w:szCs w:val="24"/>
        </w:rPr>
        <w:t>perolehan</w:t>
      </w:r>
      <w:r>
        <w:rPr>
          <w:rFonts w:ascii="Times New Roman" w:eastAsia="Times New Roman" w:hAnsi="Times New Roman" w:cs="Times New Roman"/>
          <w:bCs/>
          <w:color w:val="000000" w:themeColor="text1"/>
          <w:sz w:val="24"/>
          <w:szCs w:val="24"/>
        </w:rPr>
        <w:t xml:space="preserve"> aktiva tetap, diantaranya </w:t>
      </w:r>
      <w:r w:rsidR="00AE7EAE">
        <w:rPr>
          <w:rFonts w:ascii="Times New Roman" w:eastAsia="Times New Roman" w:hAnsi="Times New Roman" w:cs="Times New Roman"/>
          <w:bCs/>
          <w:color w:val="000000" w:themeColor="text1"/>
          <w:sz w:val="24"/>
          <w:szCs w:val="24"/>
        </w:rPr>
        <w:t xml:space="preserve">adalah </w:t>
      </w:r>
      <w:r>
        <w:rPr>
          <w:rFonts w:ascii="Times New Roman" w:eastAsia="Times New Roman" w:hAnsi="Times New Roman" w:cs="Times New Roman"/>
          <w:bCs/>
          <w:color w:val="000000" w:themeColor="text1"/>
          <w:sz w:val="24"/>
          <w:szCs w:val="24"/>
        </w:rPr>
        <w:t>sebagai berikut.</w:t>
      </w:r>
      <w:proofErr w:type="gramEnd"/>
    </w:p>
    <w:p w:rsidR="00E65B38" w:rsidRDefault="00602E5B" w:rsidP="00AE7EAE">
      <w:pPr>
        <w:pStyle w:val="ListParagraph"/>
        <w:shd w:val="clear" w:color="auto" w:fill="FFFFFF"/>
        <w:tabs>
          <w:tab w:val="left" w:pos="540"/>
        </w:tabs>
        <w:spacing w:before="100" w:beforeAutospacing="1" w:after="100" w:afterAutospacing="1" w:line="48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Tabel 2.3</w:t>
      </w:r>
    </w:p>
    <w:p w:rsidR="002A2B3F" w:rsidRPr="002A2B3F" w:rsidRDefault="0014243E" w:rsidP="004E6BBF">
      <w:pPr>
        <w:pStyle w:val="ListParagraph"/>
        <w:shd w:val="clear" w:color="auto" w:fill="FFFFFF"/>
        <w:tabs>
          <w:tab w:val="left" w:pos="540"/>
        </w:tabs>
        <w:spacing w:after="0" w:line="48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Penelitian-Penelitian </w:t>
      </w:r>
      <w:r w:rsidR="00E65B38">
        <w:rPr>
          <w:rFonts w:ascii="Times New Roman" w:eastAsia="Times New Roman" w:hAnsi="Times New Roman" w:cs="Times New Roman"/>
          <w:b/>
          <w:bCs/>
          <w:color w:val="000000" w:themeColor="text1"/>
          <w:sz w:val="24"/>
          <w:szCs w:val="24"/>
        </w:rPr>
        <w:t>Terdahulu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7097"/>
      </w:tblGrid>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Analisis Perencanaan Pajak atas Perolehan Alat Berat serta Pengaruh terhadap Laba Kena Pajak dan PPh Terutang (Studi Kasus pada PT APMS)</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Dian Aulia Ulhusna</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2013</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PT APMS</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097" w:type="dxa"/>
            <w:vAlign w:val="center"/>
          </w:tcPr>
          <w:p w:rsidR="00851398" w:rsidRPr="00D93265"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Kredit bank, </w:t>
            </w:r>
            <w:r>
              <w:rPr>
                <w:rFonts w:ascii="Times New Roman" w:eastAsia="Times New Roman" w:hAnsi="Times New Roman" w:cs="Times New Roman"/>
                <w:bCs/>
                <w:i/>
                <w:color w:val="000000" w:themeColor="text1"/>
                <w:sz w:val="24"/>
                <w:szCs w:val="24"/>
              </w:rPr>
              <w:t>leasing</w:t>
            </w:r>
            <w:r>
              <w:rPr>
                <w:rFonts w:ascii="Times New Roman" w:eastAsia="Times New Roman" w:hAnsi="Times New Roman" w:cs="Times New Roman"/>
                <w:bCs/>
                <w:color w:val="000000" w:themeColor="text1"/>
                <w:sz w:val="24"/>
                <w:szCs w:val="24"/>
              </w:rPr>
              <w:t>, penghematan pajak</w:t>
            </w:r>
          </w:p>
        </w:tc>
      </w:tr>
      <w:tr w:rsidR="00851398" w:rsidTr="004E6BBF">
        <w:tc>
          <w:tcPr>
            <w:tcW w:w="1078" w:type="dxa"/>
            <w:tcBorders>
              <w:bottom w:val="doub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097" w:type="dxa"/>
            <w:tcBorders>
              <w:bottom w:val="double" w:sz="4" w:space="0" w:color="auto"/>
            </w:tcBorders>
            <w:vAlign w:val="center"/>
          </w:tcPr>
          <w:p w:rsidR="00851398" w:rsidRPr="00C6721B" w:rsidRDefault="00BB29EA" w:rsidP="00BB29EA">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Pada a</w:t>
            </w:r>
            <w:r w:rsidR="00851398">
              <w:rPr>
                <w:rFonts w:ascii="Times New Roman" w:eastAsia="Times New Roman" w:hAnsi="Times New Roman" w:cs="Times New Roman"/>
                <w:bCs/>
                <w:color w:val="000000" w:themeColor="text1"/>
                <w:sz w:val="24"/>
                <w:szCs w:val="24"/>
              </w:rPr>
              <w:t xml:space="preserve">lternatif </w:t>
            </w:r>
            <w:r w:rsidR="00851398">
              <w:rPr>
                <w:rFonts w:ascii="Times New Roman" w:eastAsia="Times New Roman" w:hAnsi="Times New Roman" w:cs="Times New Roman"/>
                <w:bCs/>
                <w:i/>
                <w:color w:val="000000" w:themeColor="text1"/>
                <w:sz w:val="24"/>
                <w:szCs w:val="24"/>
              </w:rPr>
              <w:t xml:space="preserve">leasing </w:t>
            </w:r>
            <w:r w:rsidR="00851398">
              <w:rPr>
                <w:rFonts w:ascii="Times New Roman" w:eastAsia="Times New Roman" w:hAnsi="Times New Roman" w:cs="Times New Roman"/>
                <w:bCs/>
                <w:color w:val="000000" w:themeColor="text1"/>
                <w:sz w:val="24"/>
                <w:szCs w:val="24"/>
              </w:rPr>
              <w:t xml:space="preserve">dengan hak </w:t>
            </w:r>
            <w:r w:rsidR="00963831">
              <w:rPr>
                <w:rFonts w:ascii="Times New Roman" w:eastAsia="Times New Roman" w:hAnsi="Times New Roman" w:cs="Times New Roman"/>
                <w:bCs/>
                <w:color w:val="000000" w:themeColor="text1"/>
                <w:sz w:val="24"/>
                <w:szCs w:val="24"/>
              </w:rPr>
              <w:t>opsi, biaya yang dikeluarkan un</w:t>
            </w:r>
            <w:r w:rsidR="00851398">
              <w:rPr>
                <w:rFonts w:ascii="Times New Roman" w:eastAsia="Times New Roman" w:hAnsi="Times New Roman" w:cs="Times New Roman"/>
                <w:bCs/>
                <w:color w:val="000000" w:themeColor="text1"/>
                <w:sz w:val="24"/>
                <w:szCs w:val="24"/>
              </w:rPr>
              <w:t xml:space="preserve">tuk perolehan aktiva lebih besar </w:t>
            </w:r>
            <w:r>
              <w:rPr>
                <w:rFonts w:ascii="Times New Roman" w:eastAsia="Times New Roman" w:hAnsi="Times New Roman" w:cs="Times New Roman"/>
                <w:bCs/>
                <w:color w:val="000000" w:themeColor="text1"/>
                <w:sz w:val="24"/>
                <w:szCs w:val="24"/>
              </w:rPr>
              <w:t xml:space="preserve">dibandingkan alternatif kredit bank </w:t>
            </w:r>
            <w:r w:rsidR="00851398">
              <w:rPr>
                <w:rFonts w:ascii="Times New Roman" w:eastAsia="Times New Roman" w:hAnsi="Times New Roman" w:cs="Times New Roman"/>
                <w:bCs/>
                <w:color w:val="000000" w:themeColor="text1"/>
                <w:sz w:val="24"/>
                <w:szCs w:val="24"/>
              </w:rPr>
              <w:t>sehingga mempengaruhi besarnya laba kena pajak dan juga berpengaruh terhadap PPh terutang menjadi lebih kecil.</w:t>
            </w:r>
          </w:p>
        </w:tc>
      </w:tr>
      <w:tr w:rsidR="00851398" w:rsidTr="004E6BBF">
        <w:tc>
          <w:tcPr>
            <w:tcW w:w="1078" w:type="dxa"/>
            <w:tcBorders>
              <w:top w:val="doub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097" w:type="dxa"/>
            <w:tcBorders>
              <w:top w:val="doub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Penerapan Perencanaan Pajak dalam Keputusan Pembelian Mobil </w:t>
            </w:r>
            <w:r>
              <w:rPr>
                <w:rFonts w:ascii="Times New Roman" w:eastAsia="Times New Roman" w:hAnsi="Times New Roman" w:cs="Times New Roman"/>
                <w:bCs/>
                <w:i/>
                <w:color w:val="000000" w:themeColor="text1"/>
                <w:sz w:val="24"/>
                <w:szCs w:val="24"/>
              </w:rPr>
              <w:t>Pick Up</w:t>
            </w:r>
            <w:r>
              <w:rPr>
                <w:rFonts w:ascii="Times New Roman" w:eastAsia="Times New Roman" w:hAnsi="Times New Roman" w:cs="Times New Roman"/>
                <w:bCs/>
                <w:color w:val="000000" w:themeColor="text1"/>
                <w:sz w:val="24"/>
                <w:szCs w:val="24"/>
              </w:rPr>
              <w:t>: Studi Kasus PT Indigo Cakrawangsa</w:t>
            </w:r>
          </w:p>
        </w:tc>
      </w:tr>
      <w:tr w:rsidR="00851398" w:rsidTr="004E6BBF">
        <w:tc>
          <w:tcPr>
            <w:tcW w:w="1078" w:type="dxa"/>
            <w:tcBorders>
              <w:top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097" w:type="dxa"/>
            <w:tcBorders>
              <w:top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Safitri dan Selvi</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2014</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PT Indigo Cakrawangsa</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Alternatif pembelian, perencanaan pajak, penghematan pajak</w:t>
            </w:r>
          </w:p>
        </w:tc>
      </w:tr>
      <w:tr w:rsidR="00851398" w:rsidTr="004E6BBF">
        <w:tc>
          <w:tcPr>
            <w:tcW w:w="1078" w:type="dxa"/>
            <w:tcBorders>
              <w:bottom w:val="doub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097" w:type="dxa"/>
            <w:tcBorders>
              <w:bottom w:val="double" w:sz="4" w:space="0" w:color="auto"/>
            </w:tcBorders>
            <w:vAlign w:val="center"/>
          </w:tcPr>
          <w:p w:rsidR="00AE7EAE" w:rsidRPr="00F92FE7"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Pengadaan barang modal dengan alterntif </w:t>
            </w:r>
            <w:r>
              <w:rPr>
                <w:rFonts w:ascii="Times New Roman" w:eastAsia="Times New Roman" w:hAnsi="Times New Roman" w:cs="Times New Roman"/>
                <w:bCs/>
                <w:i/>
                <w:color w:val="000000" w:themeColor="text1"/>
                <w:sz w:val="24"/>
                <w:szCs w:val="24"/>
              </w:rPr>
              <w:t xml:space="preserve">leasing </w:t>
            </w:r>
            <w:r>
              <w:rPr>
                <w:rFonts w:ascii="Times New Roman" w:eastAsia="Times New Roman" w:hAnsi="Times New Roman" w:cs="Times New Roman"/>
                <w:bCs/>
                <w:color w:val="000000" w:themeColor="text1"/>
                <w:sz w:val="24"/>
                <w:szCs w:val="24"/>
              </w:rPr>
              <w:t xml:space="preserve">dengan hak opsi lebih menghemat besarnya pajak yang harus dibayar dan menghasilkan </w:t>
            </w:r>
            <w:r w:rsidRPr="00C12FEF">
              <w:rPr>
                <w:rFonts w:ascii="Times New Roman" w:eastAsia="Times New Roman" w:hAnsi="Times New Roman" w:cs="Times New Roman"/>
                <w:bCs/>
                <w:i/>
                <w:color w:val="000000" w:themeColor="text1"/>
                <w:sz w:val="24"/>
                <w:szCs w:val="24"/>
              </w:rPr>
              <w:t>cash outflow</w:t>
            </w:r>
            <w:r>
              <w:rPr>
                <w:rFonts w:ascii="Times New Roman" w:eastAsia="Times New Roman" w:hAnsi="Times New Roman" w:cs="Times New Roman"/>
                <w:bCs/>
                <w:color w:val="000000" w:themeColor="text1"/>
                <w:sz w:val="24"/>
                <w:szCs w:val="24"/>
              </w:rPr>
              <w:t xml:space="preserve"> yang lebih baik.</w:t>
            </w:r>
          </w:p>
        </w:tc>
      </w:tr>
      <w:tr w:rsidR="000A2CFE" w:rsidTr="004E6BBF">
        <w:tc>
          <w:tcPr>
            <w:tcW w:w="1078" w:type="dxa"/>
            <w:tcBorders>
              <w:top w:val="double" w:sz="4" w:space="0" w:color="auto"/>
            </w:tcBorders>
            <w:vAlign w:val="center"/>
          </w:tcPr>
          <w:p w:rsidR="000A2CFE" w:rsidRDefault="000A2CFE"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Judul</w:t>
            </w:r>
          </w:p>
        </w:tc>
        <w:tc>
          <w:tcPr>
            <w:tcW w:w="7097" w:type="dxa"/>
            <w:tcBorders>
              <w:top w:val="double" w:sz="4" w:space="0" w:color="auto"/>
            </w:tcBorders>
            <w:vAlign w:val="center"/>
          </w:tcPr>
          <w:p w:rsidR="000A2CFE" w:rsidRDefault="000A2CFE"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Tinjauan Perencanaan Pajak Sehubungan Pembelian Aktiva Tetap Berwujud Secara Tunai, Kredit dan </w:t>
            </w:r>
            <w:r w:rsidRPr="0087657E">
              <w:rPr>
                <w:rFonts w:ascii="Times New Roman" w:eastAsia="Times New Roman" w:hAnsi="Times New Roman" w:cs="Times New Roman"/>
                <w:bCs/>
                <w:color w:val="000000" w:themeColor="text1"/>
                <w:sz w:val="24"/>
                <w:szCs w:val="24"/>
              </w:rPr>
              <w:t>Leasing</w:t>
            </w:r>
          </w:p>
        </w:tc>
      </w:tr>
      <w:tr w:rsidR="00851398" w:rsidTr="004E6BBF">
        <w:tc>
          <w:tcPr>
            <w:tcW w:w="1078" w:type="dxa"/>
            <w:tcBorders>
              <w:top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097" w:type="dxa"/>
            <w:tcBorders>
              <w:top w:val="single" w:sz="4" w:space="0" w:color="auto"/>
            </w:tcBorders>
            <w:vAlign w:val="center"/>
          </w:tcPr>
          <w:p w:rsidR="00851398" w:rsidRDefault="00851398" w:rsidP="003D5B22">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Daniel Benyamin dan Siti Ita Rosita</w:t>
            </w:r>
          </w:p>
        </w:tc>
      </w:tr>
      <w:tr w:rsidR="00851398" w:rsidTr="004E6BBF">
        <w:tc>
          <w:tcPr>
            <w:tcW w:w="1078"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097"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2013</w:t>
            </w:r>
          </w:p>
        </w:tc>
      </w:tr>
      <w:tr w:rsidR="00851398" w:rsidTr="004E6BBF">
        <w:tc>
          <w:tcPr>
            <w:tcW w:w="1078"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097"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PT Sarana Garment</w:t>
            </w:r>
          </w:p>
        </w:tc>
      </w:tr>
      <w:tr w:rsidR="00851398" w:rsidTr="004E6BBF">
        <w:tc>
          <w:tcPr>
            <w:tcW w:w="1078"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097"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Perencanaan pajak, pembelian aset tetap</w:t>
            </w:r>
          </w:p>
        </w:tc>
      </w:tr>
      <w:tr w:rsidR="009475DF" w:rsidTr="004E6BBF">
        <w:tc>
          <w:tcPr>
            <w:tcW w:w="1078" w:type="dxa"/>
            <w:tcBorders>
              <w:top w:val="single" w:sz="4" w:space="0" w:color="auto"/>
              <w:left w:val="single" w:sz="4" w:space="0" w:color="auto"/>
              <w:bottom w:val="single" w:sz="4" w:space="0" w:color="auto"/>
              <w:right w:val="single" w:sz="4" w:space="0" w:color="auto"/>
            </w:tcBorders>
            <w:vAlign w:val="center"/>
          </w:tcPr>
          <w:p w:rsidR="009475DF" w:rsidRDefault="009475DF"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097" w:type="dxa"/>
            <w:tcBorders>
              <w:top w:val="single" w:sz="4" w:space="0" w:color="auto"/>
              <w:left w:val="single" w:sz="4" w:space="0" w:color="auto"/>
              <w:bottom w:val="single" w:sz="4" w:space="0" w:color="auto"/>
              <w:right w:val="single" w:sz="4" w:space="0" w:color="auto"/>
            </w:tcBorders>
            <w:vAlign w:val="center"/>
          </w:tcPr>
          <w:p w:rsidR="009475DF" w:rsidRDefault="009475DF"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Alternatif pembiayaan melalui tunai merupakan alternatif yang </w:t>
            </w:r>
            <w:r w:rsidRPr="0087657E">
              <w:rPr>
                <w:rFonts w:ascii="Times New Roman" w:eastAsia="Times New Roman" w:hAnsi="Times New Roman" w:cs="Times New Roman"/>
                <w:bCs/>
                <w:color w:val="000000" w:themeColor="text1"/>
                <w:sz w:val="24"/>
                <w:szCs w:val="24"/>
              </w:rPr>
              <w:t>memiliki nilai penghematan pajak terbesar dibandingkan pembiayaan dengan cara kredit bank dan pembiayaan secara sewa guna usaha (</w:t>
            </w:r>
            <w:r w:rsidRPr="00243418">
              <w:rPr>
                <w:rFonts w:ascii="Times New Roman" w:eastAsia="Times New Roman" w:hAnsi="Times New Roman" w:cs="Times New Roman"/>
                <w:bCs/>
                <w:i/>
                <w:color w:val="000000" w:themeColor="text1"/>
                <w:sz w:val="24"/>
                <w:szCs w:val="24"/>
              </w:rPr>
              <w:t>leasing</w:t>
            </w:r>
            <w:r w:rsidRPr="0087657E">
              <w:rPr>
                <w:rFonts w:ascii="Times New Roman" w:eastAsia="Times New Roman" w:hAnsi="Times New Roman" w:cs="Times New Roman"/>
                <w:bCs/>
                <w:color w:val="000000" w:themeColor="text1"/>
                <w:sz w:val="24"/>
                <w:szCs w:val="24"/>
              </w:rPr>
              <w:t xml:space="preserve">). Besarnya penghematan pajak dapat dipengaruhi oleh tingkat suku bunga efektif dan </w:t>
            </w:r>
            <w:r w:rsidR="00F93C85" w:rsidRPr="00F93C85">
              <w:rPr>
                <w:rFonts w:ascii="Times New Roman" w:eastAsia="Times New Roman" w:hAnsi="Times New Roman" w:cs="Times New Roman"/>
                <w:bCs/>
                <w:i/>
                <w:color w:val="000000" w:themeColor="text1"/>
                <w:sz w:val="24"/>
                <w:szCs w:val="24"/>
              </w:rPr>
              <w:t>discount fac</w:t>
            </w:r>
            <w:r w:rsidRPr="00F93C85">
              <w:rPr>
                <w:rFonts w:ascii="Times New Roman" w:eastAsia="Times New Roman" w:hAnsi="Times New Roman" w:cs="Times New Roman"/>
                <w:bCs/>
                <w:i/>
                <w:color w:val="000000" w:themeColor="text1"/>
                <w:sz w:val="24"/>
                <w:szCs w:val="24"/>
              </w:rPr>
              <w:t xml:space="preserve">tor </w:t>
            </w:r>
            <w:r w:rsidRPr="0087657E">
              <w:rPr>
                <w:rFonts w:ascii="Times New Roman" w:eastAsia="Times New Roman" w:hAnsi="Times New Roman" w:cs="Times New Roman"/>
                <w:bCs/>
                <w:color w:val="000000" w:themeColor="text1"/>
                <w:sz w:val="24"/>
                <w:szCs w:val="24"/>
              </w:rPr>
              <w:t>yang ditetapkan.</w:t>
            </w:r>
          </w:p>
        </w:tc>
      </w:tr>
      <w:tr w:rsidR="0013159B" w:rsidTr="004E6BBF">
        <w:tc>
          <w:tcPr>
            <w:tcW w:w="1078" w:type="dxa"/>
            <w:tcBorders>
              <w:top w:val="double" w:sz="4" w:space="0" w:color="auto"/>
              <w:left w:val="single" w:sz="4" w:space="0" w:color="auto"/>
              <w:bottom w:val="single" w:sz="4" w:space="0" w:color="auto"/>
              <w:right w:val="single" w:sz="4" w:space="0" w:color="auto"/>
            </w:tcBorders>
            <w:vAlign w:val="center"/>
          </w:tcPr>
          <w:p w:rsidR="0013159B" w:rsidRDefault="0013159B"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097" w:type="dxa"/>
            <w:tcBorders>
              <w:top w:val="double" w:sz="4" w:space="0" w:color="auto"/>
              <w:left w:val="single" w:sz="4" w:space="0" w:color="auto"/>
              <w:bottom w:val="single" w:sz="4" w:space="0" w:color="auto"/>
              <w:right w:val="single" w:sz="4" w:space="0" w:color="auto"/>
            </w:tcBorders>
            <w:vAlign w:val="center"/>
          </w:tcPr>
          <w:p w:rsidR="0013159B" w:rsidRDefault="0013159B"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Analsis Perbandingan Perencanaan Pajak untuk Pengadaan Aset Tetap dengan Cara Sewa Guna Usaha (</w:t>
            </w:r>
            <w:r>
              <w:rPr>
                <w:rFonts w:ascii="Times New Roman" w:eastAsia="Times New Roman" w:hAnsi="Times New Roman" w:cs="Times New Roman"/>
                <w:bCs/>
                <w:i/>
                <w:color w:val="000000" w:themeColor="text1"/>
                <w:sz w:val="24"/>
                <w:szCs w:val="24"/>
              </w:rPr>
              <w:t>Leasing</w:t>
            </w:r>
            <w:r>
              <w:rPr>
                <w:rFonts w:ascii="Times New Roman" w:eastAsia="Times New Roman" w:hAnsi="Times New Roman" w:cs="Times New Roman"/>
                <w:bCs/>
                <w:color w:val="000000" w:themeColor="text1"/>
                <w:sz w:val="24"/>
                <w:szCs w:val="24"/>
              </w:rPr>
              <w:t>) dan Pembelian Tunai dalam Rangka Penghematan Pajak pada PT Fosta Unggul Perdana</w:t>
            </w:r>
          </w:p>
        </w:tc>
      </w:tr>
      <w:tr w:rsidR="00851398" w:rsidTr="004E6BBF">
        <w:tc>
          <w:tcPr>
            <w:tcW w:w="1078"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097" w:type="dxa"/>
            <w:tcBorders>
              <w:top w:val="single" w:sz="4" w:space="0" w:color="auto"/>
              <w:left w:val="single" w:sz="4" w:space="0" w:color="auto"/>
              <w:bottom w:val="single" w:sz="4" w:space="0" w:color="auto"/>
              <w:right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Tita Safitriawati</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2013</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PT Fosta Unggul Perdana</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Perencanaan pajak, pengadaan aset tetap, sewa guna usaha (</w:t>
            </w:r>
            <w:r w:rsidRPr="00FD6486">
              <w:rPr>
                <w:rFonts w:ascii="Times New Roman" w:eastAsia="Times New Roman" w:hAnsi="Times New Roman" w:cs="Times New Roman"/>
                <w:bCs/>
                <w:i/>
                <w:color w:val="000000" w:themeColor="text1"/>
                <w:sz w:val="24"/>
                <w:szCs w:val="24"/>
              </w:rPr>
              <w:t>leasing</w:t>
            </w:r>
            <w:r>
              <w:rPr>
                <w:rFonts w:ascii="Times New Roman" w:eastAsia="Times New Roman" w:hAnsi="Times New Roman" w:cs="Times New Roman"/>
                <w:bCs/>
                <w:color w:val="000000" w:themeColor="text1"/>
                <w:sz w:val="24"/>
                <w:szCs w:val="24"/>
              </w:rPr>
              <w:t>), pembelian tunai.</w:t>
            </w:r>
          </w:p>
        </w:tc>
      </w:tr>
      <w:tr w:rsidR="00851398" w:rsidTr="004E6BBF">
        <w:tc>
          <w:tcPr>
            <w:tcW w:w="1078" w:type="dxa"/>
            <w:tcBorders>
              <w:bottom w:val="doub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097" w:type="dxa"/>
            <w:tcBorders>
              <w:bottom w:val="doub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Alternatif pembelian aset tetap melalui sewa guna usaha (</w:t>
            </w:r>
            <w:r w:rsidRPr="00B10415">
              <w:rPr>
                <w:rFonts w:ascii="Times New Roman" w:eastAsia="Times New Roman" w:hAnsi="Times New Roman" w:cs="Times New Roman"/>
                <w:bCs/>
                <w:i/>
                <w:color w:val="000000" w:themeColor="text1"/>
                <w:sz w:val="24"/>
                <w:szCs w:val="24"/>
              </w:rPr>
              <w:t>leasing</w:t>
            </w:r>
            <w:r>
              <w:rPr>
                <w:rFonts w:ascii="Times New Roman" w:eastAsia="Times New Roman" w:hAnsi="Times New Roman" w:cs="Times New Roman"/>
                <w:bCs/>
                <w:color w:val="000000" w:themeColor="text1"/>
                <w:sz w:val="24"/>
                <w:szCs w:val="24"/>
              </w:rPr>
              <w:t xml:space="preserve">) memiliki biaya yang bersifat </w:t>
            </w:r>
            <w:r>
              <w:rPr>
                <w:rFonts w:ascii="Times New Roman" w:eastAsia="Times New Roman" w:hAnsi="Times New Roman" w:cs="Times New Roman"/>
                <w:bCs/>
                <w:i/>
                <w:color w:val="000000" w:themeColor="text1"/>
                <w:sz w:val="24"/>
                <w:szCs w:val="24"/>
              </w:rPr>
              <w:t>deductible expenses</w:t>
            </w:r>
            <w:r>
              <w:rPr>
                <w:rFonts w:ascii="Times New Roman" w:eastAsia="Times New Roman" w:hAnsi="Times New Roman" w:cs="Times New Roman"/>
                <w:bCs/>
                <w:color w:val="000000" w:themeColor="text1"/>
                <w:sz w:val="24"/>
                <w:szCs w:val="24"/>
              </w:rPr>
              <w:t xml:space="preserve"> lebih tinggi dibandingkan dengan alternatif pembelian tunai. Unusr pengurangan pajak ini akan membawa manfaat berupa penghematan pajak yang dapat diterima perusahaan.</w:t>
            </w:r>
          </w:p>
          <w:p w:rsidR="003466CD" w:rsidRPr="00B10415" w:rsidRDefault="003466CD"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p>
        </w:tc>
      </w:tr>
      <w:tr w:rsidR="002D7CFD" w:rsidTr="004E6BBF">
        <w:tc>
          <w:tcPr>
            <w:tcW w:w="1078" w:type="dxa"/>
            <w:tcBorders>
              <w:top w:val="double" w:sz="4" w:space="0" w:color="auto"/>
            </w:tcBorders>
            <w:vAlign w:val="center"/>
          </w:tcPr>
          <w:p w:rsidR="002D7CFD" w:rsidRDefault="002D7CFD"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Judul</w:t>
            </w:r>
          </w:p>
        </w:tc>
        <w:tc>
          <w:tcPr>
            <w:tcW w:w="7097" w:type="dxa"/>
            <w:tcBorders>
              <w:top w:val="double" w:sz="4" w:space="0" w:color="auto"/>
            </w:tcBorders>
            <w:vAlign w:val="center"/>
          </w:tcPr>
          <w:p w:rsidR="002D7CFD" w:rsidRDefault="002D7CFD"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Analisis Perbandingan Pendanaan Aset Tetap Alternatif </w:t>
            </w:r>
            <w:r>
              <w:rPr>
                <w:rFonts w:ascii="Times New Roman" w:eastAsia="Times New Roman" w:hAnsi="Times New Roman" w:cs="Times New Roman"/>
                <w:bCs/>
                <w:i/>
                <w:color w:val="000000" w:themeColor="text1"/>
                <w:sz w:val="24"/>
                <w:szCs w:val="24"/>
              </w:rPr>
              <w:t>Leasing</w:t>
            </w:r>
            <w:r>
              <w:rPr>
                <w:rFonts w:ascii="Times New Roman" w:eastAsia="Times New Roman" w:hAnsi="Times New Roman" w:cs="Times New Roman"/>
                <w:bCs/>
                <w:color w:val="000000" w:themeColor="text1"/>
                <w:sz w:val="24"/>
                <w:szCs w:val="24"/>
              </w:rPr>
              <w:t xml:space="preserve"> dengan Pinjaman Bank dalam Efisiensi Pajak Penghasilan Badan (Studi Kasus pada PT Cahaya Gasdom)</w:t>
            </w:r>
          </w:p>
        </w:tc>
      </w:tr>
      <w:tr w:rsidR="00851398" w:rsidTr="004E6BBF">
        <w:tc>
          <w:tcPr>
            <w:tcW w:w="1078" w:type="dxa"/>
            <w:tcBorders>
              <w:top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097" w:type="dxa"/>
            <w:tcBorders>
              <w:top w:val="single" w:sz="4" w:space="0" w:color="auto"/>
            </w:tcBorders>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Wiwik Budiarti dan Fadilah Dian Hidayati</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2015</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PT Cahaya Gasdom</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Pendanaan aset tetap, efisiensi pajak penghasilan</w:t>
            </w:r>
          </w:p>
        </w:tc>
      </w:tr>
      <w:tr w:rsidR="00851398" w:rsidTr="004E6BBF">
        <w:tc>
          <w:tcPr>
            <w:tcW w:w="1078"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097" w:type="dxa"/>
            <w:vAlign w:val="center"/>
          </w:tcPr>
          <w:p w:rsidR="00851398" w:rsidRDefault="00851398"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(1) </w:t>
            </w:r>
            <w:r w:rsidRPr="003D10E4">
              <w:rPr>
                <w:rFonts w:ascii="Times New Roman" w:eastAsia="Times New Roman" w:hAnsi="Times New Roman" w:cs="Times New Roman"/>
                <w:bCs/>
                <w:i/>
                <w:color w:val="000000" w:themeColor="text1"/>
                <w:sz w:val="24"/>
                <w:szCs w:val="24"/>
              </w:rPr>
              <w:t xml:space="preserve">Present value cash outflow </w:t>
            </w:r>
            <w:r>
              <w:rPr>
                <w:rFonts w:ascii="Times New Roman" w:eastAsia="Times New Roman" w:hAnsi="Times New Roman" w:cs="Times New Roman"/>
                <w:bCs/>
                <w:color w:val="000000" w:themeColor="text1"/>
                <w:sz w:val="24"/>
                <w:szCs w:val="24"/>
              </w:rPr>
              <w:t xml:space="preserve">alternatif </w:t>
            </w:r>
            <w:r w:rsidRPr="003D10E4">
              <w:rPr>
                <w:rFonts w:ascii="Times New Roman" w:eastAsia="Times New Roman" w:hAnsi="Times New Roman" w:cs="Times New Roman"/>
                <w:bCs/>
                <w:i/>
                <w:color w:val="000000" w:themeColor="text1"/>
                <w:sz w:val="24"/>
                <w:szCs w:val="24"/>
              </w:rPr>
              <w:t xml:space="preserve">leasing </w:t>
            </w:r>
            <w:r>
              <w:rPr>
                <w:rFonts w:ascii="Times New Roman" w:eastAsia="Times New Roman" w:hAnsi="Times New Roman" w:cs="Times New Roman"/>
                <w:bCs/>
                <w:color w:val="000000" w:themeColor="text1"/>
                <w:sz w:val="24"/>
                <w:szCs w:val="24"/>
              </w:rPr>
              <w:t xml:space="preserve">lebih kecil dari pada pinjaman bank atas penyusutan menggunakan metode garis lurus maupun metode saldo menurun. </w:t>
            </w:r>
          </w:p>
          <w:p w:rsidR="00851398" w:rsidRDefault="0024522F" w:rsidP="00464510">
            <w:pPr>
              <w:pStyle w:val="ListParagraph"/>
              <w:tabs>
                <w:tab w:val="left" w:pos="540"/>
              </w:tabs>
              <w:spacing w:after="0" w:line="48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P</w:t>
            </w:r>
            <w:r w:rsidR="00851398">
              <w:rPr>
                <w:rFonts w:ascii="Times New Roman" w:eastAsia="Times New Roman" w:hAnsi="Times New Roman" w:cs="Times New Roman"/>
                <w:bCs/>
                <w:color w:val="000000" w:themeColor="text1"/>
                <w:sz w:val="24"/>
                <w:szCs w:val="24"/>
              </w:rPr>
              <w:t>enghematan pajak pendanaan alternatif leasing lebih besar daripada alternatif pinjaman bank.</w:t>
            </w:r>
          </w:p>
        </w:tc>
      </w:tr>
    </w:tbl>
    <w:p w:rsidR="002D7CFD" w:rsidRDefault="002D7CFD" w:rsidP="002D7CFD">
      <w:pPr>
        <w:pStyle w:val="ListParagraph"/>
        <w:tabs>
          <w:tab w:val="left" w:pos="2835"/>
        </w:tabs>
        <w:spacing w:line="480" w:lineRule="auto"/>
        <w:jc w:val="both"/>
        <w:rPr>
          <w:rFonts w:ascii="Times New Roman" w:hAnsi="Times New Roman" w:cs="Times New Roman"/>
          <w:b/>
          <w:sz w:val="24"/>
          <w:szCs w:val="24"/>
        </w:rPr>
      </w:pPr>
    </w:p>
    <w:p w:rsidR="00F17AEF" w:rsidRPr="006F1E0E" w:rsidRDefault="0024522F" w:rsidP="00E06398">
      <w:pPr>
        <w:pStyle w:val="Heading2"/>
        <w:numPr>
          <w:ilvl w:val="0"/>
          <w:numId w:val="31"/>
        </w:numPr>
        <w:spacing w:before="0" w:line="480" w:lineRule="auto"/>
        <w:jc w:val="both"/>
        <w:rPr>
          <w:rFonts w:ascii="Times New Roman" w:hAnsi="Times New Roman" w:cs="Times New Roman"/>
          <w:color w:val="auto"/>
          <w:sz w:val="24"/>
          <w:szCs w:val="24"/>
        </w:rPr>
      </w:pPr>
      <w:bookmarkStart w:id="25" w:name="_Toc409766851"/>
      <w:bookmarkStart w:id="26" w:name="_Toc409767849"/>
      <w:r w:rsidRPr="0024522F">
        <w:rPr>
          <w:rFonts w:ascii="Times New Roman" w:hAnsi="Times New Roman" w:cs="Times New Roman"/>
          <w:color w:val="auto"/>
          <w:sz w:val="24"/>
          <w:szCs w:val="24"/>
        </w:rPr>
        <w:t>Kerangka Pemikiran</w:t>
      </w:r>
      <w:bookmarkEnd w:id="25"/>
      <w:bookmarkEnd w:id="26"/>
    </w:p>
    <w:p w:rsidR="00F17AEF" w:rsidRPr="00A17E49" w:rsidRDefault="005D6E68" w:rsidP="00E06398">
      <w:pPr>
        <w:pStyle w:val="Heading3"/>
        <w:numPr>
          <w:ilvl w:val="0"/>
          <w:numId w:val="44"/>
        </w:numPr>
        <w:spacing w:before="0" w:line="480" w:lineRule="auto"/>
        <w:ind w:left="1134"/>
        <w:jc w:val="both"/>
        <w:rPr>
          <w:rFonts w:ascii="Times New Roman" w:hAnsi="Times New Roman" w:cs="Times New Roman"/>
          <w:color w:val="auto"/>
        </w:rPr>
      </w:pPr>
      <w:bookmarkStart w:id="27" w:name="_Toc409766852"/>
      <w:bookmarkStart w:id="28" w:name="_Toc409767850"/>
      <w:r>
        <w:rPr>
          <w:rFonts w:ascii="Times New Roman" w:hAnsi="Times New Roman" w:cs="Times New Roman"/>
          <w:color w:val="auto"/>
          <w:sz w:val="24"/>
        </w:rPr>
        <w:t>Perencanaan Pajak</w:t>
      </w:r>
      <w:r w:rsidR="00F17AEF" w:rsidRPr="00A17E49">
        <w:rPr>
          <w:rFonts w:ascii="Times New Roman" w:hAnsi="Times New Roman" w:cs="Times New Roman"/>
          <w:color w:val="auto"/>
          <w:sz w:val="24"/>
        </w:rPr>
        <w:t>Pembelian A</w:t>
      </w:r>
      <w:r w:rsidR="00E65B38" w:rsidRPr="00A17E49">
        <w:rPr>
          <w:rFonts w:ascii="Times New Roman" w:hAnsi="Times New Roman" w:cs="Times New Roman"/>
          <w:color w:val="auto"/>
          <w:sz w:val="24"/>
        </w:rPr>
        <w:t>ktiva</w:t>
      </w:r>
      <w:bookmarkEnd w:id="27"/>
      <w:bookmarkEnd w:id="28"/>
      <w:r w:rsidR="00932D08">
        <w:rPr>
          <w:rFonts w:ascii="Times New Roman" w:hAnsi="Times New Roman" w:cs="Times New Roman"/>
          <w:color w:val="auto"/>
          <w:sz w:val="24"/>
        </w:rPr>
        <w:t xml:space="preserve"> Tetap</w:t>
      </w:r>
    </w:p>
    <w:p w:rsidR="00510B80" w:rsidRDefault="00E65B38" w:rsidP="00510B80">
      <w:pPr>
        <w:pStyle w:val="ListParagraph"/>
        <w:tabs>
          <w:tab w:val="left" w:pos="1701"/>
        </w:tabs>
        <w:spacing w:line="480" w:lineRule="auto"/>
        <w:ind w:left="1134" w:firstLine="567"/>
        <w:jc w:val="both"/>
        <w:rPr>
          <w:rFonts w:ascii="Times New Roman" w:hAnsi="Times New Roman" w:cs="Times New Roman"/>
          <w:sz w:val="24"/>
          <w:szCs w:val="24"/>
        </w:rPr>
      </w:pPr>
      <w:proofErr w:type="gramStart"/>
      <w:r w:rsidRPr="00F17AEF">
        <w:rPr>
          <w:rFonts w:ascii="Times New Roman" w:hAnsi="Times New Roman" w:cs="Times New Roman"/>
          <w:sz w:val="24"/>
        </w:rPr>
        <w:t>Pembelian a</w:t>
      </w:r>
      <w:r w:rsidR="00A9242D">
        <w:rPr>
          <w:rFonts w:ascii="Times New Roman" w:hAnsi="Times New Roman" w:cs="Times New Roman"/>
          <w:sz w:val="24"/>
        </w:rPr>
        <w:t>ktiva</w:t>
      </w:r>
      <w:r w:rsidRPr="00F17AEF">
        <w:rPr>
          <w:rFonts w:ascii="Times New Roman" w:hAnsi="Times New Roman" w:cs="Times New Roman"/>
          <w:sz w:val="24"/>
        </w:rPr>
        <w:t xml:space="preserve"> tetap oleh sebuah perusahaa</w:t>
      </w:r>
      <w:r w:rsidR="006F1E0E">
        <w:rPr>
          <w:rFonts w:ascii="Times New Roman" w:hAnsi="Times New Roman" w:cs="Times New Roman"/>
          <w:sz w:val="24"/>
        </w:rPr>
        <w:t xml:space="preserve">n dapat dilakukan secara tunai </w:t>
      </w:r>
      <w:r w:rsidRPr="00F17AEF">
        <w:rPr>
          <w:rFonts w:ascii="Times New Roman" w:hAnsi="Times New Roman" w:cs="Times New Roman"/>
          <w:sz w:val="24"/>
        </w:rPr>
        <w:t>atau kredit.</w:t>
      </w:r>
      <w:proofErr w:type="gramEnd"/>
      <w:r w:rsidRPr="00F17AEF">
        <w:rPr>
          <w:rFonts w:ascii="Times New Roman" w:hAnsi="Times New Roman" w:cs="Times New Roman"/>
          <w:sz w:val="24"/>
        </w:rPr>
        <w:t xml:space="preserve"> </w:t>
      </w:r>
      <w:proofErr w:type="gramStart"/>
      <w:r w:rsidRPr="00F17AEF">
        <w:rPr>
          <w:rFonts w:ascii="Times New Roman" w:hAnsi="Times New Roman" w:cs="Times New Roman"/>
          <w:sz w:val="24"/>
        </w:rPr>
        <w:t>Pembelian tersebut dikategorikan sebagai pembelian tunai jika anatara pihak pembeli dan penjual aset tetap menyepakati pembayaran dalam satu kali transaksi, yang disertai dengan penyerahan aset tetap tersebut beserta bebagai surat-surat kepemilikan yang terkait (Rudianto, 2018: 154).</w:t>
      </w:r>
      <w:proofErr w:type="gramEnd"/>
      <w:r w:rsidRPr="00F17AEF">
        <w:rPr>
          <w:rFonts w:ascii="Times New Roman" w:hAnsi="Times New Roman" w:cs="Times New Roman"/>
          <w:sz w:val="24"/>
        </w:rPr>
        <w:t xml:space="preserve"> </w:t>
      </w:r>
      <w:proofErr w:type="gramStart"/>
      <w:r w:rsidRPr="00F17AEF">
        <w:rPr>
          <w:rFonts w:ascii="Times New Roman" w:hAnsi="Times New Roman" w:cs="Times New Roman"/>
          <w:sz w:val="24"/>
        </w:rPr>
        <w:t xml:space="preserve">Untuk pembelian secara kredit, </w:t>
      </w:r>
      <w:r w:rsidRPr="00F17AEF">
        <w:rPr>
          <w:rFonts w:ascii="Times New Roman" w:hAnsi="Times New Roman" w:cs="Times New Roman"/>
          <w:sz w:val="24"/>
          <w:szCs w:val="24"/>
        </w:rPr>
        <w:t>kontrak pembelian kredit ini memerlukan pembayaran pada satu tanggal tertentu atau serangkaian pembayaran pada interval periode tertentu yang telah disepakati (Hery, 2014</w:t>
      </w:r>
      <w:r w:rsidR="0009784A">
        <w:rPr>
          <w:rFonts w:ascii="Times New Roman" w:hAnsi="Times New Roman" w:cs="Times New Roman"/>
          <w:sz w:val="24"/>
          <w:szCs w:val="24"/>
        </w:rPr>
        <w:t>: 304</w:t>
      </w:r>
      <w:r w:rsidRPr="00F17AEF">
        <w:rPr>
          <w:rFonts w:ascii="Times New Roman" w:hAnsi="Times New Roman" w:cs="Times New Roman"/>
          <w:sz w:val="24"/>
          <w:szCs w:val="24"/>
        </w:rPr>
        <w:t>).</w:t>
      </w:r>
      <w:proofErr w:type="gramEnd"/>
      <w:r w:rsidRPr="00F17AEF">
        <w:rPr>
          <w:rFonts w:ascii="Times New Roman" w:hAnsi="Times New Roman" w:cs="Times New Roman"/>
          <w:sz w:val="24"/>
          <w:szCs w:val="24"/>
        </w:rPr>
        <w:t xml:space="preserve"> </w:t>
      </w:r>
      <w:proofErr w:type="gramStart"/>
      <w:r w:rsidRPr="00F17AEF">
        <w:rPr>
          <w:rFonts w:ascii="Times New Roman" w:hAnsi="Times New Roman" w:cs="Times New Roman"/>
          <w:sz w:val="24"/>
          <w:szCs w:val="24"/>
        </w:rPr>
        <w:t xml:space="preserve">Secara perpajakan, apabila membeli secara langsung (tunai atau kredit) maka jumlah yang dapat dibayarkan dalam menghitung penghasilan kena pajak adalah beban </w:t>
      </w:r>
      <w:r w:rsidRPr="00F17AEF">
        <w:rPr>
          <w:rFonts w:ascii="Times New Roman" w:hAnsi="Times New Roman" w:cs="Times New Roman"/>
          <w:sz w:val="24"/>
          <w:szCs w:val="24"/>
        </w:rPr>
        <w:lastRenderedPageBreak/>
        <w:t>penyusutan.</w:t>
      </w:r>
      <w:proofErr w:type="gramEnd"/>
      <w:r w:rsidRPr="00F17AEF">
        <w:rPr>
          <w:rFonts w:ascii="Times New Roman" w:hAnsi="Times New Roman" w:cs="Times New Roman"/>
          <w:sz w:val="24"/>
          <w:szCs w:val="24"/>
        </w:rPr>
        <w:t xml:space="preserve"> Besarnya beban penyusutan antara </w:t>
      </w:r>
      <w:proofErr w:type="gramStart"/>
      <w:r w:rsidRPr="00F17AEF">
        <w:rPr>
          <w:rFonts w:ascii="Times New Roman" w:hAnsi="Times New Roman" w:cs="Times New Roman"/>
          <w:sz w:val="24"/>
          <w:szCs w:val="24"/>
        </w:rPr>
        <w:t>lain</w:t>
      </w:r>
      <w:proofErr w:type="gramEnd"/>
      <w:r w:rsidRPr="00F17AEF">
        <w:rPr>
          <w:rFonts w:ascii="Times New Roman" w:hAnsi="Times New Roman" w:cs="Times New Roman"/>
          <w:sz w:val="24"/>
          <w:szCs w:val="24"/>
        </w:rPr>
        <w:t xml:space="preserve"> ditentukan oleh metode penyusutan dan umur ekonomis yang telah ditetapkan oleh peraturan perpajakan.</w:t>
      </w:r>
    </w:p>
    <w:p w:rsidR="00384108" w:rsidRPr="00510B80" w:rsidRDefault="00E65B38" w:rsidP="00510B80">
      <w:pPr>
        <w:pStyle w:val="ListParagraph"/>
        <w:tabs>
          <w:tab w:val="left" w:pos="1701"/>
        </w:tabs>
        <w:spacing w:line="480" w:lineRule="auto"/>
        <w:ind w:left="1134" w:firstLine="567"/>
        <w:jc w:val="both"/>
        <w:rPr>
          <w:rFonts w:ascii="Times New Roman" w:hAnsi="Times New Roman" w:cs="Times New Roman"/>
          <w:sz w:val="24"/>
          <w:szCs w:val="24"/>
        </w:rPr>
      </w:pPr>
      <w:r w:rsidRPr="00510B80">
        <w:rPr>
          <w:rFonts w:ascii="Times New Roman" w:hAnsi="Times New Roman" w:cs="Times New Roman"/>
          <w:sz w:val="24"/>
          <w:szCs w:val="24"/>
        </w:rPr>
        <w:t xml:space="preserve">Menurut penelitian terdahulu yang dilakukan oleh Benyamin dan Rosita (2013), </w:t>
      </w:r>
      <w:r w:rsidRPr="00510B80">
        <w:rPr>
          <w:rFonts w:ascii="Times New Roman" w:eastAsia="Times New Roman" w:hAnsi="Times New Roman" w:cs="Times New Roman"/>
          <w:bCs/>
          <w:color w:val="000000" w:themeColor="text1"/>
          <w:sz w:val="24"/>
          <w:szCs w:val="24"/>
        </w:rPr>
        <w:t xml:space="preserve">alternatif pembiayaan melalui tunai merupakan alternatif yang memiliki nilai penghematan pajak terbesar dibandingkan pembiayaan dengan </w:t>
      </w:r>
      <w:proofErr w:type="gramStart"/>
      <w:r w:rsidRPr="00510B80">
        <w:rPr>
          <w:rFonts w:ascii="Times New Roman" w:eastAsia="Times New Roman" w:hAnsi="Times New Roman" w:cs="Times New Roman"/>
          <w:bCs/>
          <w:color w:val="000000" w:themeColor="text1"/>
          <w:sz w:val="24"/>
          <w:szCs w:val="24"/>
        </w:rPr>
        <w:t>cara</w:t>
      </w:r>
      <w:proofErr w:type="gramEnd"/>
      <w:r w:rsidRPr="00510B80">
        <w:rPr>
          <w:rFonts w:ascii="Times New Roman" w:eastAsia="Times New Roman" w:hAnsi="Times New Roman" w:cs="Times New Roman"/>
          <w:bCs/>
          <w:color w:val="000000" w:themeColor="text1"/>
          <w:sz w:val="24"/>
          <w:szCs w:val="24"/>
        </w:rPr>
        <w:t xml:space="preserve"> kredit bank dan pembiayaan secara sewa guna usaha (</w:t>
      </w:r>
      <w:r w:rsidRPr="00510B80">
        <w:rPr>
          <w:rFonts w:ascii="Times New Roman" w:eastAsia="Times New Roman" w:hAnsi="Times New Roman" w:cs="Times New Roman"/>
          <w:bCs/>
          <w:i/>
          <w:color w:val="000000" w:themeColor="text1"/>
          <w:sz w:val="24"/>
          <w:szCs w:val="24"/>
        </w:rPr>
        <w:t>leasing</w:t>
      </w:r>
      <w:r w:rsidRPr="00510B80">
        <w:rPr>
          <w:rFonts w:ascii="Times New Roman" w:eastAsia="Times New Roman" w:hAnsi="Times New Roman" w:cs="Times New Roman"/>
          <w:bCs/>
          <w:color w:val="000000" w:themeColor="text1"/>
          <w:sz w:val="24"/>
          <w:szCs w:val="24"/>
        </w:rPr>
        <w:t xml:space="preserve">). Besarnya penghematan pajak dapat dipengaruhi oleh tingkat suku bunga efektif dan </w:t>
      </w:r>
      <w:r w:rsidR="00F23939">
        <w:rPr>
          <w:rFonts w:ascii="Times New Roman" w:eastAsia="Times New Roman" w:hAnsi="Times New Roman" w:cs="Times New Roman"/>
          <w:bCs/>
          <w:i/>
          <w:color w:val="000000" w:themeColor="text1"/>
          <w:sz w:val="24"/>
          <w:szCs w:val="24"/>
        </w:rPr>
        <w:t>discount fac</w:t>
      </w:r>
      <w:r w:rsidRPr="00F23939">
        <w:rPr>
          <w:rFonts w:ascii="Times New Roman" w:eastAsia="Times New Roman" w:hAnsi="Times New Roman" w:cs="Times New Roman"/>
          <w:bCs/>
          <w:i/>
          <w:color w:val="000000" w:themeColor="text1"/>
          <w:sz w:val="24"/>
          <w:szCs w:val="24"/>
        </w:rPr>
        <w:t>tor</w:t>
      </w:r>
      <w:r w:rsidRPr="00510B80">
        <w:rPr>
          <w:rFonts w:ascii="Times New Roman" w:eastAsia="Times New Roman" w:hAnsi="Times New Roman" w:cs="Times New Roman"/>
          <w:bCs/>
          <w:color w:val="000000" w:themeColor="text1"/>
          <w:sz w:val="24"/>
          <w:szCs w:val="24"/>
        </w:rPr>
        <w:t xml:space="preserve"> yang ditetapkan.</w:t>
      </w:r>
    </w:p>
    <w:p w:rsidR="006F1E0E" w:rsidRDefault="006F1E0E" w:rsidP="00F17AEF">
      <w:pPr>
        <w:pStyle w:val="ListParagraph"/>
        <w:tabs>
          <w:tab w:val="left" w:pos="1701"/>
        </w:tabs>
        <w:spacing w:line="480" w:lineRule="auto"/>
        <w:ind w:left="1134"/>
        <w:jc w:val="both"/>
        <w:rPr>
          <w:rFonts w:ascii="Times New Roman" w:hAnsi="Times New Roman" w:cs="Times New Roman"/>
          <w:sz w:val="24"/>
          <w:szCs w:val="24"/>
        </w:rPr>
      </w:pPr>
    </w:p>
    <w:p w:rsidR="006F1E0E" w:rsidRPr="006D4DA9" w:rsidRDefault="005D6E68" w:rsidP="00E06398">
      <w:pPr>
        <w:pStyle w:val="Heading3"/>
        <w:numPr>
          <w:ilvl w:val="0"/>
          <w:numId w:val="44"/>
        </w:numPr>
        <w:spacing w:before="0" w:line="480" w:lineRule="auto"/>
        <w:ind w:left="1134"/>
        <w:jc w:val="both"/>
        <w:rPr>
          <w:rFonts w:ascii="Times New Roman" w:hAnsi="Times New Roman" w:cs="Times New Roman"/>
          <w:color w:val="auto"/>
          <w:sz w:val="24"/>
          <w:szCs w:val="24"/>
        </w:rPr>
      </w:pPr>
      <w:bookmarkStart w:id="29" w:name="_Toc409766853"/>
      <w:bookmarkStart w:id="30" w:name="_Toc409767851"/>
      <w:r>
        <w:rPr>
          <w:rFonts w:ascii="Times New Roman" w:hAnsi="Times New Roman" w:cs="Times New Roman"/>
          <w:color w:val="auto"/>
          <w:sz w:val="24"/>
          <w:szCs w:val="24"/>
        </w:rPr>
        <w:t>Perencanaan</w:t>
      </w:r>
      <w:r w:rsidR="006F7AE7">
        <w:rPr>
          <w:rFonts w:ascii="Times New Roman" w:hAnsi="Times New Roman" w:cs="Times New Roman"/>
          <w:color w:val="auto"/>
          <w:sz w:val="24"/>
          <w:szCs w:val="24"/>
          <w:lang w:val="id-ID"/>
        </w:rPr>
        <w:t xml:space="preserve"> </w:t>
      </w:r>
      <w:r w:rsidR="00522A56">
        <w:rPr>
          <w:rFonts w:ascii="Times New Roman" w:hAnsi="Times New Roman" w:cs="Times New Roman"/>
          <w:color w:val="auto"/>
          <w:sz w:val="24"/>
          <w:szCs w:val="24"/>
        </w:rPr>
        <w:t xml:space="preserve">Pajak </w:t>
      </w:r>
      <w:r w:rsidR="006F1E0E" w:rsidRPr="006D4DA9">
        <w:rPr>
          <w:rFonts w:ascii="Times New Roman" w:hAnsi="Times New Roman" w:cs="Times New Roman"/>
          <w:color w:val="auto"/>
          <w:sz w:val="24"/>
          <w:szCs w:val="24"/>
        </w:rPr>
        <w:t>Sewa</w:t>
      </w:r>
      <w:r w:rsidR="00BC1891">
        <w:rPr>
          <w:rFonts w:ascii="Times New Roman" w:hAnsi="Times New Roman" w:cs="Times New Roman"/>
          <w:color w:val="auto"/>
          <w:sz w:val="24"/>
          <w:szCs w:val="24"/>
        </w:rPr>
        <w:t xml:space="preserve"> Guna Usaha</w:t>
      </w:r>
      <w:r w:rsidR="006F1E0E" w:rsidRPr="006D4DA9">
        <w:rPr>
          <w:rFonts w:ascii="Times New Roman" w:hAnsi="Times New Roman" w:cs="Times New Roman"/>
          <w:color w:val="auto"/>
          <w:sz w:val="24"/>
          <w:szCs w:val="24"/>
        </w:rPr>
        <w:t xml:space="preserve"> Aktiva Tetap</w:t>
      </w:r>
      <w:bookmarkEnd w:id="29"/>
      <w:bookmarkEnd w:id="30"/>
    </w:p>
    <w:p w:rsidR="006D4DA9" w:rsidRDefault="006F1E0E" w:rsidP="006D4DA9">
      <w:pPr>
        <w:pStyle w:val="ListParagraph"/>
        <w:tabs>
          <w:tab w:val="left" w:pos="1701"/>
        </w:tabs>
        <w:spacing w:line="480" w:lineRule="auto"/>
        <w:ind w:left="1134" w:firstLine="567"/>
        <w:jc w:val="both"/>
        <w:rPr>
          <w:rFonts w:ascii="Times New Roman" w:hAnsi="Times New Roman" w:cs="Times New Roman"/>
          <w:sz w:val="24"/>
          <w:szCs w:val="24"/>
        </w:rPr>
      </w:pPr>
      <w:proofErr w:type="gramStart"/>
      <w:r w:rsidRPr="00F17AEF">
        <w:rPr>
          <w:rFonts w:ascii="Times New Roman" w:hAnsi="Times New Roman" w:cs="Times New Roman"/>
          <w:sz w:val="24"/>
          <w:szCs w:val="24"/>
        </w:rPr>
        <w:t xml:space="preserve">Sewa adalah perjanjian antara </w:t>
      </w:r>
      <w:r w:rsidRPr="00F17AEF">
        <w:rPr>
          <w:rFonts w:ascii="Times New Roman" w:hAnsi="Times New Roman" w:cs="Times New Roman"/>
          <w:i/>
          <w:sz w:val="24"/>
          <w:szCs w:val="24"/>
        </w:rPr>
        <w:t>lessee</w:t>
      </w:r>
      <w:r w:rsidRPr="00F17AEF">
        <w:rPr>
          <w:rFonts w:ascii="Times New Roman" w:hAnsi="Times New Roman" w:cs="Times New Roman"/>
          <w:sz w:val="24"/>
          <w:szCs w:val="24"/>
        </w:rPr>
        <w:t xml:space="preserve"> (penyewa) dengan </w:t>
      </w:r>
      <w:r w:rsidRPr="00F17AEF">
        <w:rPr>
          <w:rFonts w:ascii="Times New Roman" w:hAnsi="Times New Roman" w:cs="Times New Roman"/>
          <w:i/>
          <w:sz w:val="24"/>
          <w:szCs w:val="24"/>
        </w:rPr>
        <w:t>lessor</w:t>
      </w:r>
      <w:r w:rsidRPr="00F17AEF">
        <w:rPr>
          <w:rFonts w:ascii="Times New Roman" w:hAnsi="Times New Roman" w:cs="Times New Roman"/>
          <w:sz w:val="24"/>
          <w:szCs w:val="24"/>
        </w:rPr>
        <w:t xml:space="preserve"> (pemberi sewa) di mana </w:t>
      </w:r>
      <w:r w:rsidRPr="00F17AEF">
        <w:rPr>
          <w:rFonts w:ascii="Times New Roman" w:hAnsi="Times New Roman" w:cs="Times New Roman"/>
          <w:i/>
          <w:sz w:val="24"/>
          <w:szCs w:val="24"/>
        </w:rPr>
        <w:t>lessee</w:t>
      </w:r>
      <w:r w:rsidRPr="00F17AEF">
        <w:rPr>
          <w:rFonts w:ascii="Times New Roman" w:hAnsi="Times New Roman" w:cs="Times New Roman"/>
          <w:sz w:val="24"/>
          <w:szCs w:val="24"/>
        </w:rPr>
        <w:t xml:space="preserve"> diberikan hak oleh </w:t>
      </w:r>
      <w:r w:rsidRPr="00F17AEF">
        <w:rPr>
          <w:rFonts w:ascii="Times New Roman" w:hAnsi="Times New Roman" w:cs="Times New Roman"/>
          <w:i/>
          <w:sz w:val="24"/>
          <w:szCs w:val="24"/>
        </w:rPr>
        <w:t>lessor</w:t>
      </w:r>
      <w:r w:rsidRPr="00F17AEF">
        <w:rPr>
          <w:rFonts w:ascii="Times New Roman" w:hAnsi="Times New Roman" w:cs="Times New Roman"/>
          <w:sz w:val="24"/>
          <w:szCs w:val="24"/>
        </w:rPr>
        <w:t xml:space="preserve"> untuk menggunakan aset milik </w:t>
      </w:r>
      <w:r w:rsidRPr="006D4DA9">
        <w:rPr>
          <w:rFonts w:ascii="Times New Roman" w:hAnsi="Times New Roman" w:cs="Times New Roman"/>
          <w:i/>
          <w:sz w:val="24"/>
          <w:szCs w:val="24"/>
        </w:rPr>
        <w:t>lessor</w:t>
      </w:r>
      <w:r w:rsidRPr="00F17AEF">
        <w:rPr>
          <w:rFonts w:ascii="Times New Roman" w:hAnsi="Times New Roman" w:cs="Times New Roman"/>
          <w:sz w:val="24"/>
          <w:szCs w:val="24"/>
        </w:rPr>
        <w:t xml:space="preserve"> pada periode yang telah disepakati.</w:t>
      </w:r>
      <w:proofErr w:type="gramEnd"/>
      <w:r w:rsidRPr="00F17AEF">
        <w:rPr>
          <w:rFonts w:ascii="Times New Roman" w:hAnsi="Times New Roman" w:cs="Times New Roman"/>
          <w:sz w:val="24"/>
          <w:szCs w:val="24"/>
        </w:rPr>
        <w:t xml:space="preserve"> </w:t>
      </w:r>
      <w:proofErr w:type="gramStart"/>
      <w:r w:rsidRPr="00F17AEF">
        <w:rPr>
          <w:rFonts w:ascii="Times New Roman" w:hAnsi="Times New Roman" w:cs="Times New Roman"/>
          <w:sz w:val="24"/>
          <w:szCs w:val="24"/>
        </w:rPr>
        <w:t xml:space="preserve">Atas diperolehnya hak tersebut, </w:t>
      </w:r>
      <w:r w:rsidRPr="00F17AEF">
        <w:rPr>
          <w:rFonts w:ascii="Times New Roman" w:hAnsi="Times New Roman" w:cs="Times New Roman"/>
          <w:i/>
          <w:sz w:val="24"/>
          <w:szCs w:val="24"/>
        </w:rPr>
        <w:t>lessee</w:t>
      </w:r>
      <w:r w:rsidRPr="00F17AEF">
        <w:rPr>
          <w:rFonts w:ascii="Times New Roman" w:hAnsi="Times New Roman" w:cs="Times New Roman"/>
          <w:sz w:val="24"/>
          <w:szCs w:val="24"/>
        </w:rPr>
        <w:t xml:space="preserve"> diharuskan melakukan serangkaian pembayaran kepada </w:t>
      </w:r>
      <w:r w:rsidRPr="00F17AEF">
        <w:rPr>
          <w:rFonts w:ascii="Times New Roman" w:hAnsi="Times New Roman" w:cs="Times New Roman"/>
          <w:i/>
          <w:sz w:val="24"/>
          <w:szCs w:val="24"/>
        </w:rPr>
        <w:t>lessor</w:t>
      </w:r>
      <w:r w:rsidRPr="00F17AEF">
        <w:rPr>
          <w:rFonts w:ascii="Times New Roman" w:hAnsi="Times New Roman" w:cs="Times New Roman"/>
          <w:sz w:val="24"/>
          <w:szCs w:val="24"/>
        </w:rPr>
        <w:t xml:space="preserve"> (Martani et al., 2016: 317).</w:t>
      </w:r>
      <w:proofErr w:type="gramEnd"/>
      <w:r w:rsidRPr="00F17AEF">
        <w:rPr>
          <w:rFonts w:ascii="Times New Roman" w:hAnsi="Times New Roman" w:cs="Times New Roman"/>
          <w:sz w:val="24"/>
          <w:szCs w:val="24"/>
        </w:rPr>
        <w:t xml:space="preserve"> </w:t>
      </w:r>
      <w:proofErr w:type="gramStart"/>
      <w:r w:rsidRPr="00F17AEF">
        <w:rPr>
          <w:rFonts w:ascii="Times New Roman" w:hAnsi="Times New Roman" w:cs="Times New Roman"/>
          <w:sz w:val="24"/>
          <w:szCs w:val="24"/>
        </w:rPr>
        <w:t>Dalam pajak, apabila membeli secara sewa, semua biaya yang dikeluarkan untuk membayar sewa tersebut dapat dibayarkan pada tahun bersangkutan.</w:t>
      </w:r>
      <w:proofErr w:type="gramEnd"/>
      <w:r w:rsidRPr="00F17AEF">
        <w:rPr>
          <w:rFonts w:ascii="Times New Roman" w:hAnsi="Times New Roman" w:cs="Times New Roman"/>
          <w:sz w:val="24"/>
          <w:szCs w:val="24"/>
        </w:rPr>
        <w:t xml:space="preserve"> </w:t>
      </w:r>
      <w:proofErr w:type="gramStart"/>
      <w:r w:rsidRPr="00F17AEF">
        <w:rPr>
          <w:rFonts w:ascii="Times New Roman" w:hAnsi="Times New Roman" w:cs="Times New Roman"/>
          <w:sz w:val="24"/>
          <w:szCs w:val="24"/>
        </w:rPr>
        <w:t>Masa sewa bisa lebih pendek dari umur ekonomis sehingga perusahaan dapat membiayakan perolehan aset tetap lebih cepat dibandingkan apabila menggunakan penyusutan.</w:t>
      </w:r>
      <w:proofErr w:type="gramEnd"/>
      <w:r w:rsidRPr="00F17AEF">
        <w:rPr>
          <w:rFonts w:ascii="Times New Roman" w:hAnsi="Times New Roman" w:cs="Times New Roman"/>
          <w:sz w:val="24"/>
          <w:szCs w:val="24"/>
        </w:rPr>
        <w:t xml:space="preserve"> </w:t>
      </w:r>
    </w:p>
    <w:p w:rsidR="009D1D15" w:rsidRDefault="006F1E0E" w:rsidP="009D1D15">
      <w:pPr>
        <w:pStyle w:val="ListParagraph"/>
        <w:tabs>
          <w:tab w:val="left" w:pos="1701"/>
        </w:tabs>
        <w:spacing w:line="480" w:lineRule="auto"/>
        <w:ind w:left="1134" w:firstLine="567"/>
        <w:jc w:val="both"/>
        <w:rPr>
          <w:rFonts w:ascii="Times New Roman" w:eastAsia="Times New Roman" w:hAnsi="Times New Roman" w:cs="Times New Roman"/>
          <w:bCs/>
          <w:color w:val="000000" w:themeColor="text1"/>
          <w:sz w:val="24"/>
          <w:szCs w:val="24"/>
        </w:rPr>
      </w:pPr>
      <w:proofErr w:type="gramStart"/>
      <w:r w:rsidRPr="006D4DA9">
        <w:rPr>
          <w:rFonts w:ascii="Times New Roman" w:hAnsi="Times New Roman" w:cs="Times New Roman"/>
          <w:sz w:val="24"/>
          <w:szCs w:val="24"/>
        </w:rPr>
        <w:t>Menurut beberapa penelitian terdahulu, penghematan pajak perusahaan dapat dilakukan dengan perencanaan perlakuan perpajakan dengan transaksi sewa guna usaha.</w:t>
      </w:r>
      <w:proofErr w:type="gramEnd"/>
      <w:r w:rsidRPr="006D4DA9">
        <w:rPr>
          <w:rFonts w:ascii="Times New Roman" w:hAnsi="Times New Roman" w:cs="Times New Roman"/>
          <w:sz w:val="24"/>
          <w:szCs w:val="24"/>
        </w:rPr>
        <w:t xml:space="preserve"> Hasil penelitian yang dilakukan oleh Safitriawati (2013), menyimpulkan bahawa </w:t>
      </w:r>
      <w:r w:rsidRPr="006D4DA9">
        <w:rPr>
          <w:rFonts w:ascii="Times New Roman" w:eastAsia="Times New Roman" w:hAnsi="Times New Roman" w:cs="Times New Roman"/>
          <w:bCs/>
          <w:color w:val="000000" w:themeColor="text1"/>
          <w:sz w:val="24"/>
          <w:szCs w:val="24"/>
        </w:rPr>
        <w:t>alternatif pembelian aset tetap melalui sewa guna usaha (</w:t>
      </w:r>
      <w:r w:rsidRPr="006D4DA9">
        <w:rPr>
          <w:rFonts w:ascii="Times New Roman" w:eastAsia="Times New Roman" w:hAnsi="Times New Roman" w:cs="Times New Roman"/>
          <w:bCs/>
          <w:i/>
          <w:color w:val="000000" w:themeColor="text1"/>
          <w:sz w:val="24"/>
          <w:szCs w:val="24"/>
        </w:rPr>
        <w:t>leasing</w:t>
      </w:r>
      <w:r w:rsidRPr="006D4DA9">
        <w:rPr>
          <w:rFonts w:ascii="Times New Roman" w:eastAsia="Times New Roman" w:hAnsi="Times New Roman" w:cs="Times New Roman"/>
          <w:bCs/>
          <w:color w:val="000000" w:themeColor="text1"/>
          <w:sz w:val="24"/>
          <w:szCs w:val="24"/>
        </w:rPr>
        <w:t xml:space="preserve">) memiliki biaya yang bersifat </w:t>
      </w:r>
      <w:r w:rsidRPr="006D4DA9">
        <w:rPr>
          <w:rFonts w:ascii="Times New Roman" w:eastAsia="Times New Roman" w:hAnsi="Times New Roman" w:cs="Times New Roman"/>
          <w:bCs/>
          <w:i/>
          <w:color w:val="000000" w:themeColor="text1"/>
          <w:sz w:val="24"/>
          <w:szCs w:val="24"/>
        </w:rPr>
        <w:t>deductible expenses</w:t>
      </w:r>
      <w:r w:rsidRPr="006D4DA9">
        <w:rPr>
          <w:rFonts w:ascii="Times New Roman" w:eastAsia="Times New Roman" w:hAnsi="Times New Roman" w:cs="Times New Roman"/>
          <w:bCs/>
          <w:color w:val="000000" w:themeColor="text1"/>
          <w:sz w:val="24"/>
          <w:szCs w:val="24"/>
        </w:rPr>
        <w:t xml:space="preserve"> lebih tinggi </w:t>
      </w:r>
      <w:r w:rsidRPr="006D4DA9">
        <w:rPr>
          <w:rFonts w:ascii="Times New Roman" w:eastAsia="Times New Roman" w:hAnsi="Times New Roman" w:cs="Times New Roman"/>
          <w:bCs/>
          <w:color w:val="000000" w:themeColor="text1"/>
          <w:sz w:val="24"/>
          <w:szCs w:val="24"/>
        </w:rPr>
        <w:lastRenderedPageBreak/>
        <w:t xml:space="preserve">dibandingkan dengan alternatif lain. Unsur pengurangan pajak ini </w:t>
      </w:r>
      <w:proofErr w:type="gramStart"/>
      <w:r w:rsidRPr="006D4DA9">
        <w:rPr>
          <w:rFonts w:ascii="Times New Roman" w:eastAsia="Times New Roman" w:hAnsi="Times New Roman" w:cs="Times New Roman"/>
          <w:bCs/>
          <w:color w:val="000000" w:themeColor="text1"/>
          <w:sz w:val="24"/>
          <w:szCs w:val="24"/>
        </w:rPr>
        <w:t>akan</w:t>
      </w:r>
      <w:proofErr w:type="gramEnd"/>
      <w:r w:rsidRPr="006D4DA9">
        <w:rPr>
          <w:rFonts w:ascii="Times New Roman" w:eastAsia="Times New Roman" w:hAnsi="Times New Roman" w:cs="Times New Roman"/>
          <w:bCs/>
          <w:color w:val="000000" w:themeColor="text1"/>
          <w:sz w:val="24"/>
          <w:szCs w:val="24"/>
        </w:rPr>
        <w:t xml:space="preserve"> membawa manfaat berupa penghematan pajak yang dapat diterima perusahaan.</w:t>
      </w:r>
    </w:p>
    <w:p w:rsidR="00710D97" w:rsidRPr="009D1D15" w:rsidRDefault="001B7616" w:rsidP="009D1D15">
      <w:pPr>
        <w:pStyle w:val="ListParagraph"/>
        <w:tabs>
          <w:tab w:val="left" w:pos="1701"/>
        </w:tabs>
        <w:spacing w:line="480" w:lineRule="auto"/>
        <w:ind w:left="1134" w:firstLine="567"/>
        <w:jc w:val="both"/>
        <w:rPr>
          <w:rFonts w:ascii="Times New Roman" w:hAnsi="Times New Roman" w:cs="Times New Roman"/>
          <w:sz w:val="24"/>
          <w:szCs w:val="24"/>
        </w:rPr>
      </w:pPr>
      <w:proofErr w:type="gramStart"/>
      <w:r w:rsidRPr="009D1D15">
        <w:rPr>
          <w:rFonts w:ascii="Times New Roman" w:hAnsi="Times New Roman" w:cs="Times New Roman"/>
          <w:sz w:val="24"/>
          <w:szCs w:val="24"/>
        </w:rPr>
        <w:t>Alur pemikiran penelitian ini disusun berdasarkan analisis yang digunakan dalam memecahkan masalah dengan memformulasikan pada bagian kerangka pemikiran seperti pada gambar 2.1 berikut.</w:t>
      </w:r>
      <w:proofErr w:type="gramEnd"/>
    </w:p>
    <w:p w:rsidR="00710D97" w:rsidRDefault="00710D97" w:rsidP="00E65B38">
      <w:pPr>
        <w:pStyle w:val="ListParagraph"/>
        <w:tabs>
          <w:tab w:val="left" w:pos="2835"/>
        </w:tabs>
        <w:spacing w:line="480" w:lineRule="auto"/>
        <w:ind w:left="1440" w:firstLine="545"/>
        <w:jc w:val="both"/>
        <w:rPr>
          <w:rFonts w:ascii="Times New Roman" w:hAnsi="Times New Roman" w:cs="Times New Roman"/>
          <w:sz w:val="24"/>
          <w:szCs w:val="24"/>
        </w:rPr>
      </w:pPr>
    </w:p>
    <w:p w:rsidR="00710D97" w:rsidRPr="00B42591" w:rsidRDefault="00710D97" w:rsidP="00710D97">
      <w:pPr>
        <w:pStyle w:val="ListParagraph"/>
        <w:tabs>
          <w:tab w:val="left" w:pos="2835"/>
        </w:tabs>
        <w:spacing w:line="480" w:lineRule="auto"/>
        <w:jc w:val="center"/>
        <w:rPr>
          <w:rFonts w:ascii="Times New Roman" w:hAnsi="Times New Roman" w:cs="Times New Roman"/>
          <w:b/>
          <w:sz w:val="24"/>
          <w:szCs w:val="24"/>
        </w:rPr>
      </w:pPr>
      <w:r w:rsidRPr="00B42591">
        <w:rPr>
          <w:rFonts w:ascii="Times New Roman" w:hAnsi="Times New Roman" w:cs="Times New Roman"/>
          <w:b/>
          <w:sz w:val="24"/>
          <w:szCs w:val="24"/>
        </w:rPr>
        <w:t>Gambar 2.1</w:t>
      </w:r>
    </w:p>
    <w:p w:rsidR="00710D97" w:rsidRPr="00086ECA" w:rsidRDefault="00710D97" w:rsidP="00710D97">
      <w:pPr>
        <w:pStyle w:val="ListParagraph"/>
        <w:tabs>
          <w:tab w:val="left" w:pos="2835"/>
        </w:tabs>
        <w:spacing w:line="480" w:lineRule="auto"/>
        <w:jc w:val="center"/>
        <w:rPr>
          <w:rFonts w:ascii="Times New Roman" w:hAnsi="Times New Roman" w:cs="Times New Roman"/>
          <w:sz w:val="24"/>
          <w:szCs w:val="24"/>
        </w:rPr>
      </w:pPr>
      <w:r w:rsidRPr="00B42591">
        <w:rPr>
          <w:rFonts w:ascii="Times New Roman" w:hAnsi="Times New Roman" w:cs="Times New Roman"/>
          <w:b/>
          <w:sz w:val="24"/>
          <w:szCs w:val="24"/>
        </w:rPr>
        <w:t>Kerangka Pemikiran</w:t>
      </w:r>
    </w:p>
    <w:p w:rsidR="00710D97" w:rsidRPr="00086ECA" w:rsidRDefault="003924C2" w:rsidP="00710D97">
      <w:pPr>
        <w:pStyle w:val="ListParagraph"/>
        <w:tabs>
          <w:tab w:val="left" w:pos="2835"/>
        </w:tabs>
        <w:spacing w:line="480" w:lineRule="auto"/>
        <w:jc w:val="center"/>
        <w:rPr>
          <w:rFonts w:ascii="Times New Roman" w:hAnsi="Times New Roman" w:cs="Times New Roman"/>
          <w:sz w:val="24"/>
          <w:szCs w:val="24"/>
        </w:rPr>
      </w:pPr>
      <w:r w:rsidRPr="003924C2">
        <w:rPr>
          <w:rFonts w:ascii="Times New Roman" w:hAnsi="Times New Roman" w:cs="Times New Roman"/>
          <w:noProof/>
          <w:sz w:val="24"/>
          <w:szCs w:val="24"/>
        </w:rPr>
        <w:pict>
          <v:group id="Group 1" o:spid="_x0000_s1026" style="position:absolute;left:0;text-align:left;margin-left:63pt;margin-top:10.3pt;width:342pt;height:312.5pt;z-index:251659264" coordsize="4343400,3968750" wrapcoords="7389 -52 7342 2901 8905 3263 3647 3419 3363 3471 3363 4092 0 4714 0 6630 3221 7407 521 7718 0 7822 0 10981 2321 11551 3268 11551 -47 12173 -47 17249 3789 17353 6963 19839 7200 20668 7247 21548 14211 21548 14258 20668 14684 19839 17811 17353 21647 17197 21647 12069 21268 11965 18284 11551 19232 11551 21647 10981 21647 7822 21458 7770 18426 7407 21647 6630 21647 4714 21268 4610 18284 4092 18379 3471 17905 3419 12553 3263 14353 2849 14305 -52 7389 -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">
            <v:shapetype id="_x0000_t32" coordsize="21600,21600" o:spt="32" o:oned="t" path="m,l21600,21600e" filled="f">
              <v:path arrowok="t" fillok="f" o:connecttype="none"/>
              <o:lock v:ext="edit" shapetype="t"/>
            </v:shapetype>
            <v:shape id="Straight Arrow Connector 3" o:spid="_x0000_s1027" type="#_x0000_t32" style="position:absolute;left:706120;top:654050;width:0;height:227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8vag8IAAADaAAAADwAAAGRycy9kb3ducmV2LnhtbESPQWsCMRSE7wX/Q3iCt5pVocjWKCKI&#10;RaRYWzw/ktfN0s3LmqTu6q9vCoUeh5n5hlmseteIK4VYe1YwGRcgiLU3NVcKPt63j3MQMSEbbDyT&#10;ghtFWC0HDwssje/4ja6nVIkM4ViiAptSW0oZtSWHcexb4ux9+uAwZRkqaQJ2Ge4aOS2KJ+mw5rxg&#10;saWNJf11+nYK9FyfdwfbHS/rV7xf+r0Lu+NZqdGwXz+DSNSn//Bf+8UomMHvlXwD5PI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8vag8IAAADaAAAADwAAAAAAAAAAAAAA&#10;AAChAgAAZHJzL2Rvd25yZXYueG1sUEsFBgAAAAAEAAQA+QAAAJADAAAAAA==&#10;" filled="t" fillcolor="white [3201]" strokecolor="black [3200]" strokeweight="1pt">
              <v:stroke endarrow="open" joinstyle="miter"/>
            </v:shape>
            <v:shape id="Straight Arrow Connector 4" o:spid="_x0000_s1028" type="#_x0000_t32" style="position:absolute;left:706120;top:1226185;width:0;height:227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JC98IAAADaAAAADwAAAGRycy9kb3ducmV2LnhtbESPQWsCMRSE7wX/Q3iCt5pVpMjWKCKI&#10;RaRYWzw/ktfN0s3LmqTu6q9vCoUeh5n5hlmseteIK4VYe1YwGRcgiLU3NVcKPt63j3MQMSEbbDyT&#10;ghtFWC0HDwssje/4ja6nVIkM4ViiAptSW0oZtSWHcexb4ux9+uAwZRkqaQJ2Ge4aOS2KJ+mw5rxg&#10;saWNJf11+nYK9FyfdwfbHS/rV7xf+r0Lu+NZqdGwXz+DSNSn//Bf+8UomMHvlXwD5PI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CJC98IAAADaAAAADwAAAAAAAAAAAAAA&#10;AAChAgAAZHJzL2Rvd25yZXYueG1sUEsFBgAAAAAEAAQA+QAAAJADAAAAAA==&#10;" filled="t" fillcolor="white [3201]" strokecolor="black [3200]" strokeweight="1pt">
              <v:stroke endarrow="open" joinstyle="miter"/>
            </v:shape>
            <v:rect id="Rectangle 5" o:spid="_x0000_s1029" style="position:absolute;left:1501775;width:1363980;height:5327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dXVwwAA&#10;ANoAAAAPAAAAZHJzL2Rvd25yZXYueG1sRI9Ba8JAFITvBf/D8oTe6sZCrU3dBJEKglJp7KHHR/aZ&#10;BLNvw+6axH/vFgo9DjPzDbPKR9OKnpxvLCuYzxIQxKXVDVcKvk/bpyUIH5A1tpZJwY085NnkYYWp&#10;tgN/UV+ESkQI+xQV1CF0qZS+rMmgn9mOOHpn6wyGKF0ltcMhwk0rn5NkIQ02HBdq7GhTU3kprkaB&#10;PTa3du3ePvsDvf7sjyEZxsWHUo/Tcf0OItAY/sN/7Z1W8AK/V+INk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dXVwwAAANoAAAAPAAAAAAAAAAAAAAAAAJcCAABkcnMvZG93&#10;bnJldi54bWxQSwUGAAAAAAQABAD1AAAAhwMAAAAA&#10;" fillcolor="white [3201]" strokecolor="black [3200]" strokeweight="1pt">
              <v:textbox>
                <w:txbxContent>
                  <w:p w:rsidR="00453A30" w:rsidRPr="00CB0341" w:rsidRDefault="00453A30" w:rsidP="00710D97">
                    <w:pPr>
                      <w:jc w:val="center"/>
                      <w:rPr>
                        <w:rFonts w:ascii="Times New Roman" w:hAnsi="Times New Roman" w:cs="Times New Roman"/>
                        <w:sz w:val="24"/>
                      </w:rPr>
                    </w:pPr>
                    <w:r>
                      <w:rPr>
                        <w:rFonts w:ascii="Times New Roman" w:hAnsi="Times New Roman" w:cs="Times New Roman"/>
                        <w:sz w:val="24"/>
                      </w:rPr>
                      <w:t>Perolehan    Aktiva</w:t>
                    </w:r>
                    <w:r w:rsidRPr="00CB0341">
                      <w:rPr>
                        <w:rFonts w:ascii="Times New Roman" w:hAnsi="Times New Roman" w:cs="Times New Roman"/>
                        <w:sz w:val="24"/>
                      </w:rPr>
                      <w:t xml:space="preserve"> Tetap</w:t>
                    </w:r>
                  </w:p>
                </w:txbxContent>
              </v:textbox>
            </v:rect>
            <v:rect id="Rectangle 6" o:spid="_x0000_s1030" style="position:absolute;left:24130;top:875665;width:1363980;height:3422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0uiwwAA&#10;ANoAAAAPAAAAZHJzL2Rvd25yZXYueG1sRI9Pi8IwFMTvC36H8ARva6qH7lqNIqIguKz45+Dx0Tzb&#10;YvNSktjWb79ZWNjjMDO/YRar3tSiJecrywom4wQEcW51xYWC62X3/gnCB2SNtWVS8CIPq+XgbYGZ&#10;th2fqD2HQkQI+wwVlCE0mZQ+L8mgH9uGOHp36wyGKF0htcMuwk0tp0mSSoMVx4USG9qUlD/OT6PA&#10;HqtXvXaz7/aLPm6HY0i6Pt0qNRr26zmIQH34D/+191pBCr9X4g2Qy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0uiwwAAANoAAAAPAAAAAAAAAAAAAAAAAJcCAABkcnMvZG93&#10;bnJldi54bWxQSwUGAAAAAAQABAD1AAAAhwMAAAAA&#10;" fillcolor="white [3201]" strokecolor="black [3200]" strokeweight="1pt">
              <v:textbox>
                <w:txbxContent>
                  <w:p w:rsidR="00453A30" w:rsidRPr="00896728" w:rsidRDefault="00453A30" w:rsidP="00710D97">
                    <w:pPr>
                      <w:jc w:val="center"/>
                      <w:rPr>
                        <w:rFonts w:ascii="Times New Roman" w:hAnsi="Times New Roman" w:cs="Times New Roman"/>
                        <w:sz w:val="24"/>
                      </w:rPr>
                    </w:pPr>
                    <w:r>
                      <w:rPr>
                        <w:rFonts w:ascii="Times New Roman" w:hAnsi="Times New Roman" w:cs="Times New Roman"/>
                        <w:sz w:val="24"/>
                      </w:rPr>
                      <w:t>Pembelian</w:t>
                    </w:r>
                  </w:p>
                </w:txbxContent>
              </v:textbox>
            </v:rect>
            <v:rect id="Rectangle 7" o:spid="_x0000_s1031" style="position:absolute;left:2979420;top:875665;width:1363980;height:3422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Z+45wwAA&#10;ANoAAAAPAAAAZHJzL2Rvd25yZXYueG1sRI/Ni8IwFMTvgv9DeII3TfXgR9coIi4IK4ofhz0+mrdt&#10;2ealJNm2/vcbQfA4zMxvmNWmM5VoyPnSsoLJOAFBnFldcq7gfvscLUD4gKyxskwKHuRhs+73Vphq&#10;2/KFmmvIRYSwT1FBEUKdSumzggz6sa2Jo/djncEQpculdthGuKnkNElm0mDJcaHAmnYFZb/XP6PA&#10;nstHtXXLU3Ok+ffXOSRtN9srNRx02w8QgbrwDr/aB61gDs8r8QbI9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Z+45wwAAANoAAAAPAAAAAAAAAAAAAAAAAJcCAABkcnMvZG93&#10;bnJldi54bWxQSwUGAAAAAAQABAD1AAAAhwMAAAAA&#10;" fillcolor="white [3201]" strokecolor="black [3200]" strokeweight="1pt">
              <v:textbox>
                <w:txbxContent>
                  <w:p w:rsidR="00453A30" w:rsidRPr="00896728" w:rsidRDefault="00453A30" w:rsidP="00710D97">
                    <w:pPr>
                      <w:jc w:val="center"/>
                      <w:rPr>
                        <w:rFonts w:ascii="Times New Roman" w:hAnsi="Times New Roman" w:cs="Times New Roman"/>
                        <w:sz w:val="24"/>
                      </w:rPr>
                    </w:pPr>
                    <w:r>
                      <w:rPr>
                        <w:rFonts w:ascii="Times New Roman" w:hAnsi="Times New Roman" w:cs="Times New Roman"/>
                        <w:sz w:val="24"/>
                      </w:rPr>
                      <w:t>Sewa Guna Usaha</w:t>
                    </w:r>
                  </w:p>
                </w:txbxContent>
              </v:textbox>
            </v:rect>
            <v:rect id="Rectangle 8" o:spid="_x0000_s1032" style="position:absolute;left:24130;top:1447165;width:1363980;height:5708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HpLwQAA&#10;ANoAAAAPAAAAZHJzL2Rvd25yZXYueG1sRE+7asMwFN0D+QdxA90SOR2cxokSTGih0FATt0PGi3Vr&#10;m1pXRlL9+PtqKHQ8nPfxPJlODOR8a1nBdpOAIK6sbrlW8Pnxsn4C4QOyxs4yKZjJw/m0XBwx03bk&#10;Gw1lqEUMYZ+hgiaEPpPSVw0Z9BvbE0fuyzqDIUJXS+1wjOGmk49JkkqDLceGBnu6NFR9lz9GgS3a&#10;ucvd/n240u7+VoRknNJnpR5WU34AEWgK/+I/96tWELfGK/EGyNM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fh6S8EAAADaAAAADwAAAAAAAAAAAAAAAACXAgAAZHJzL2Rvd25y&#10;ZXYueG1sUEsFBgAAAAAEAAQA9QAAAIUDAAAAAA==&#10;" fillcolor="white [3201]" strokecolor="black [3200]" strokeweight="1pt">
              <v:textbox>
                <w:txbxContent>
                  <w:p w:rsidR="00453A30" w:rsidRPr="00896728" w:rsidRDefault="00453A30" w:rsidP="00710D97">
                    <w:pPr>
                      <w:jc w:val="center"/>
                      <w:rPr>
                        <w:rFonts w:ascii="Times New Roman" w:hAnsi="Times New Roman" w:cs="Times New Roman"/>
                        <w:sz w:val="24"/>
                      </w:rPr>
                    </w:pPr>
                    <w:r>
                      <w:rPr>
                        <w:rFonts w:ascii="Times New Roman" w:hAnsi="Times New Roman" w:cs="Times New Roman"/>
                        <w:sz w:val="24"/>
                      </w:rPr>
                      <w:t>Biaya penyusutan</w:t>
                    </w:r>
                  </w:p>
                </w:txbxContent>
              </v:textbox>
            </v:rect>
            <v:rect id="Rectangle 9" o:spid="_x0000_s1033" style="position:absolute;left:2979420;top:1447165;width:1363980;height:5708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tN/QxAAA&#10;ANoAAAAPAAAAZHJzL2Rvd25yZXYueG1sRI/NasMwEITvgbyD2EBuidwcnMaNEkxpoJBS0zSHHBdr&#10;a5taKyOp/nn7KlDocZiZb5j9cTSt6Mn5xrKCh3UCgri0uuFKwfXztHoE4QOyxtYyKZjIw/Ewn+0x&#10;03bgD+ovoRIRwj5DBXUIXSalL2sy6Ne2I47el3UGQ5SuktrhEOGmlZskSaXBhuNCjR0911R+X36M&#10;Als0U5u73Xv/RtvbuQjJMKYvSi0XY/4EItAY/sN/7VetYAf3K/EGyMM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rTf0MQAAADaAAAADwAAAAAAAAAAAAAAAACXAgAAZHJzL2Rv&#10;d25yZXYueG1sUEsFBgAAAAAEAAQA9QAAAIgDAAAAAA==&#10;" fillcolor="white [3201]" strokecolor="black [3200]" strokeweight="1pt">
              <v:textbox>
                <w:txbxContent>
                  <w:p w:rsidR="00453A30" w:rsidRPr="00896728" w:rsidRDefault="00453A30" w:rsidP="001B7616">
                    <w:pPr>
                      <w:jc w:val="center"/>
                      <w:rPr>
                        <w:rFonts w:ascii="Times New Roman" w:hAnsi="Times New Roman" w:cs="Times New Roman"/>
                        <w:sz w:val="24"/>
                      </w:rPr>
                    </w:pPr>
                    <w:r w:rsidRPr="00896728">
                      <w:rPr>
                        <w:rFonts w:ascii="Times New Roman" w:hAnsi="Times New Roman" w:cs="Times New Roman"/>
                        <w:sz w:val="24"/>
                      </w:rPr>
                      <w:t xml:space="preserve">Amortisasi hak sewa guna </w:t>
                    </w:r>
                    <w:r>
                      <w:rPr>
                        <w:rFonts w:ascii="Times New Roman" w:hAnsi="Times New Roman" w:cs="Times New Roman"/>
                        <w:sz w:val="24"/>
                      </w:rPr>
                      <w:t>usaha</w:t>
                    </w:r>
                  </w:p>
                  <w:p w:rsidR="00453A30" w:rsidRPr="00896728" w:rsidRDefault="00453A30" w:rsidP="00710D97">
                    <w:pPr>
                      <w:jc w:val="center"/>
                      <w:rPr>
                        <w:rFonts w:ascii="Times New Roman" w:hAnsi="Times New Roman" w:cs="Times New Roman"/>
                        <w:sz w:val="24"/>
                      </w:rPr>
                    </w:pPr>
                  </w:p>
                </w:txbxContent>
              </v:textbox>
            </v:rect>
            <v:rect id="Rectangle 10" o:spid="_x0000_s1034" style="position:absolute;left:1485900;top:3466465;width:1363980;height:5022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PcxAAA&#10;ANsAAAAPAAAAZHJzL2Rvd25yZXYueG1sRI9Ba8JAEIXvBf/DMoK3urEH20ZXEakgtFSqHjwO2TEJ&#10;ZmfD7prEf985FHqb4b1575vlenCN6ijE2rOB2TQDRVx4W3Np4HzaPb+BignZYuOZDDwowno1elpi&#10;bn3PP9QdU6kkhGOOBqqU2lzrWFTkME59Syza1QeHSdZQahuwl3DX6Jcsm2uHNUtDhS1tKypux7sz&#10;4A/1o9mE9+/ui14vn4eU9cP8w5jJeNgsQCUa0r/573pvBV/o5RcZQK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7Iz3MQAAADbAAAADwAAAAAAAAAAAAAAAACXAgAAZHJzL2Rv&#10;d25yZXYueG1sUEsFBgAAAAAEAAQA9QAAAIgDAAAAAA==&#10;" fillcolor="white [3201]" strokecolor="black [3200]" strokeweight="1pt">
              <v:textbox>
                <w:txbxContent>
                  <w:p w:rsidR="00453A30" w:rsidRPr="00896728" w:rsidRDefault="00453A30" w:rsidP="00710D97">
                    <w:pPr>
                      <w:jc w:val="center"/>
                      <w:rPr>
                        <w:rFonts w:ascii="Times New Roman" w:hAnsi="Times New Roman" w:cs="Times New Roman"/>
                        <w:sz w:val="24"/>
                      </w:rPr>
                    </w:pPr>
                    <w:r>
                      <w:rPr>
                        <w:rFonts w:ascii="Times New Roman" w:hAnsi="Times New Roman" w:cs="Times New Roman"/>
                        <w:sz w:val="24"/>
                      </w:rPr>
                      <w:t xml:space="preserve">Pemilihan Alternatif </w:t>
                    </w:r>
                  </w:p>
                </w:txbxContent>
              </v:textbox>
            </v:rect>
            <v:line id="Straight Connector 11" o:spid="_x0000_s1035" style="position:absolute;visibility:visible;mso-wrap-style:square" from="2183765,532765" to="2183765,6464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Xfs8AAAADbAAAADwAAAGRycy9kb3ducmV2LnhtbERPTYvCMBC9C/6HMMLe1lQPulRjKYLg&#10;SWx1kb0NzdgWm0lpYlv//WZhwds83udsk9E0oqfO1ZYVLOYRCOLC6ppLBdfL4fMLhPPIGhvLpOBF&#10;DpLddLLFWNuBM+pzX4oQwi5GBZX3bSylKyoy6Oa2JQ7c3XYGfYBdKXWHQwg3jVxG0UoarDk0VNjS&#10;vqLikT+NgvS1jvS5v51c/nPI1rexyQbzrdTHbEw3IDyN/i3+dx91mL+Av1/CAXL3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WF37PAAAAA2wAAAA8AAAAAAAAAAAAAAAAA&#10;oQIAAGRycy9kb3ducmV2LnhtbFBLBQYAAAAABAAEAPkAAACOAwAAAAA=&#10;" filled="t" fillcolor="white [3201]" strokecolor="black [3200]" strokeweight="1pt">
              <v:stroke joinstyle="miter"/>
            </v:line>
            <v:line id="Straight Connector 12" o:spid="_x0000_s1036" style="position:absolute;visibility:visible;mso-wrap-style:square" from="706120,647065" to="3661410,6470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dBxMAAAADbAAAADwAAAGRycy9kb3ducmV2LnhtbERPTYvCMBC9L/gfwgjeNNWDSjWWIgie&#10;FttdEW9DM7bFZlKabFv/vVlY2Ns83ufsk9E0oqfO1ZYVLBcRCOLC6ppLBd9fp/kWhPPIGhvLpOBF&#10;DpLD5GOPsbYDZ9TnvhQhhF2MCirv21hKV1Rk0C1sSxy4h+0M+gC7UuoOhxBuGrmKorU0WHNoqLCl&#10;Y0XFM/8xCtLXJtKX/vbp8vsp29zGJhvMVanZdEx3IDyN/l/85z7rMH8Fv7+EA+ThD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VXQcTAAAAA2wAAAA8AAAAAAAAAAAAAAAAA&#10;oQIAAGRycy9kb3ducmV2LnhtbFBLBQYAAAAABAAEAPkAAACOAwAAAAA=&#10;" filled="t" fillcolor="white [3201]" strokecolor="black [3200]" strokeweight="1pt">
              <v:stroke joinstyle="miter"/>
            </v:line>
            <v:shape id="Straight Arrow Connector 13" o:spid="_x0000_s1037" type="#_x0000_t32" style="position:absolute;left:3661410;top:647065;width:0;height:227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Z5rMEAAADbAAAADwAAAGRycy9kb3ducmV2LnhtbERPTWsCMRC9F/wPYQRvNatCka1RRBCL&#10;SLG2eB6S6WbpZrImqbv665tCobd5vM9ZrHrXiCuFWHtWMBkXIIi1NzVXCj7et49zEDEhG2w8k4Ib&#10;RVgtBw8LLI3v+I2up1SJHMKxRAU2pbaUMmpLDuPYt8SZ+/TBYcowVNIE7HK4a+S0KJ6kw5pzg8WW&#10;Npb01+nbKdBzfd4dbHe8rF/xfun3LuyOZ6VGw379DCJRn/7Ff+4Xk+fP4PeXfIBc/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lnmswQAAANsAAAAPAAAAAAAAAAAAAAAA&#10;AKECAABkcnMvZG93bnJldi54bWxQSwUGAAAAAAQABAD5AAAAjwMAAAAA&#10;" filled="t" fillcolor="white [3201]" strokecolor="black [3200]" strokeweight="1pt">
              <v:stroke endarrow="open" joinstyle="miter"/>
            </v:shape>
            <v:shape id="Straight Arrow Connector 14" o:spid="_x0000_s1038" type="#_x0000_t32" style="position:absolute;left:3661410;top:1218565;width:0;height:227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h2MEAAADbAAAADwAAAGRycy9kb3ducmV2LnhtbERPTWsCMRC9F/wPYQRvNatIka1RRBCL&#10;SLG2eB6S6WbpZrImqbv665tCobd5vM9ZrHrXiCuFWHtWMBkXIIi1NzVXCj7et49zEDEhG2w8k4Ib&#10;RVgtBw8LLI3v+I2up1SJHMKxRAU2pbaUMmpLDuPYt8SZ+/TBYcowVNIE7HK4a+S0KJ6kw5pzg8WW&#10;Npb01+nbKdBzfd4dbHe8rF/xfun3LuyOZ6VGw379DCJRn/7Ff+4Xk+fP4PeXfIBc/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Of+HYwQAAANsAAAAPAAAAAAAAAAAAAAAA&#10;AKECAABkcnMvZG93bnJldi54bWxQSwUGAAAAAAQABAD5AAAAjwMAAAAA&#10;" filled="t" fillcolor="white [3201]" strokecolor="black [3200]" strokeweight="1pt">
              <v:stroke endarrow="open" joinstyle="miter"/>
            </v:shape>
            <v:shape id="Straight Arrow Connector 15" o:spid="_x0000_s1039" type="#_x0000_t32" style="position:absolute;left:2857500;top:3123565;width:795655;height:57086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9a0sAAAADbAAAADwAAAGRycy9kb3ducmV2LnhtbERPS2rDMBDdF3oHMYVuSiMlkA9OlBAM&#10;hS5TNwcYrKllbI0cSbHd21eFQnfzeN85nGbXi5FCbD1rWC4UCOLam5YbDdfPt9cdiJiQDfaeScM3&#10;RTgdHx8OWBg/8QeNVWpEDuFYoAab0lBIGWtLDuPCD8SZ+/LBYcowNNIEnHK46+VKqY102HJusDhQ&#10;aanuqrvTsH2ZglNrO57V5bLqyk3V3YZS6+en+bwHkWhO/+I/97vJ89fw+0s+QB5/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nvWtLAAAAA2wAAAA8AAAAAAAAAAAAAAAAA&#10;oQIAAGRycy9kb3ducmV2LnhtbFBLBQYAAAAABAAEAPkAAACOAwAAAAA=&#10;" filled="t" fillcolor="white [3201]" strokecolor="black [3200]" strokeweight="1pt">
              <v:stroke endarrow="open" joinstyle="miter"/>
            </v:shape>
            <v:shape id="Straight Arrow Connector 16" o:spid="_x0000_s1040" type="#_x0000_t32" style="position:absolute;left:698500;top:3124200;width:795655;height:5708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HaNMEAAADbAAAADwAAAGRycy9kb3ducmV2LnhtbERPTWsCMRC9F/wPYYTearYeRLZGEaEo&#10;Uora4nlIppvFzWRNorvtr28Ewds83ufMFr1rxJVCrD0reB0VIIi1NzVXCr6/3l+mIGJCNth4JgW/&#10;FGExHzzNsDS+4z1dD6kSOYRjiQpsSm0pZdSWHMaRb4kz9+ODw5RhqKQJ2OVw18hxUUykw5pzg8WW&#10;Vpb06XBxCvRUH9cfttudl5/4d+63Lqx3R6Weh/3yDUSiPj3Ed/fG5PkTuP2SD5Dz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R4do0wQAAANsAAAAPAAAAAAAAAAAAAAAA&#10;AKECAABkcnMvZG93bnJldi54bWxQSwUGAAAAAAQABAD5AAAAjwMAAAAA&#10;" filled="t" fillcolor="white [3201]" strokecolor="black [3200]" strokeweight="1pt">
              <v:stroke endarrow="open" joinstyle="miter"/>
            </v:shape>
            <v:rect id="Rectangle 17" o:spid="_x0000_s1041" style="position:absolute;left:2979420;top:2226310;width:1363980;height:9353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6uowgAA&#10;ANsAAAAPAAAAZHJzL2Rvd25yZXYueG1sRE9La8JAEL4X/A/LFLzVTXtI2ugqIhUES0NtDx6H7JgE&#10;s7Nhd83j37uFQm/z8T1ntRlNK3pyvrGs4HmRgCAurW64UvDzvX96BeEDssbWMimYyMNmPXtYYa7t&#10;wF/Un0IlYgj7HBXUIXS5lL6syaBf2I44chfrDIYIXSW1wyGGm1a+JEkqDTYcG2rsaFdTeT3djAJb&#10;NFO7dW+f/Qdl52MRkmFM35WaP47bJYhAY/gX/7kPOs7P4PeXeIBc3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Bbq6jCAAAA2wAAAA8AAAAAAAAAAAAAAAAAlwIAAGRycy9kb3du&#10;cmV2LnhtbFBLBQYAAAAABAAEAPUAAACGAwAAAAA=&#10;" fillcolor="white [3201]" strokecolor="black [3200]" strokeweight="1pt">
              <v:textbox>
                <w:txbxContent>
                  <w:p w:rsidR="00453A30" w:rsidRPr="00896728" w:rsidRDefault="00453A30" w:rsidP="00710D97">
                    <w:pPr>
                      <w:jc w:val="center"/>
                      <w:rPr>
                        <w:rFonts w:ascii="Times New Roman" w:hAnsi="Times New Roman" w:cs="Times New Roman"/>
                        <w:sz w:val="24"/>
                      </w:rPr>
                    </w:pPr>
                    <w:r>
                      <w:rPr>
                        <w:rFonts w:ascii="Times New Roman" w:hAnsi="Times New Roman" w:cs="Times New Roman"/>
                        <w:sz w:val="24"/>
                      </w:rPr>
                      <w:t>Hasil penghematan pajak sewa guna usaha</w:t>
                    </w:r>
                  </w:p>
                </w:txbxContent>
              </v:textbox>
            </v:rect>
            <v:shape id="Straight Arrow Connector 18" o:spid="_x0000_s1042" type="#_x0000_t32" style="position:absolute;left:3661410;top:2019300;width:0;height:227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Lr3cQAAADbAAAADwAAAGRycy9kb3ducmV2LnhtbESPQUsDMRCF74L/IYzgzWbtQcratJSC&#10;tIhIrdLzkIybpZvJNond1V/fORS8zfDevPfNfDmGTp0p5TaygcdJBYrYRtdyY+Dr8+VhBioXZIdd&#10;ZDLwSxmWi9ubOdYuDvxB531plIRwrtGAL6Wvtc7WU8A8iT2xaN8xBSyypka7hIOEh05Pq+pJB2xZ&#10;Gjz2tPZkj/ufYMDO7GHz5ofdafWOf6fxNaTN7mDM/d24egZVaCz/5uv11gm+wMovMoBeX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PMuvdxAAAANsAAAAPAAAAAAAAAAAA&#10;AAAAAKECAABkcnMvZG93bnJldi54bWxQSwUGAAAAAAQABAD5AAAAkgMAAAAA&#10;" filled="t" fillcolor="white [3201]" strokecolor="black [3200]" strokeweight="1pt">
              <v:stroke endarrow="open" joinstyle="miter"/>
            </v:shape>
            <v:rect id="Rectangle 19" o:spid="_x0000_s1043" style="position:absolute;top:2254250;width:136398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iJpBwgAA&#10;ANsAAAAPAAAAZHJzL2Rvd25yZXYueG1sRE9La8JAEL4L/odlBG+6qYdYU1cJpULB0lDrweOQnSah&#10;2dmwu83j33eFQm/z8T1nfxxNK3pyvrGs4GGdgCAurW64UnD9PK0eQfiArLG1TAom8nA8zGd7zLQd&#10;+IP6S6hEDGGfoYI6hC6T0pc1GfRr2xFH7ss6gyFCV0ntcIjhppWbJEmlwYZjQ40dPddUfl9+jAJb&#10;NFObu917/0bb27kIyTCmL0otF2P+BCLQGP7Ff+5XHefv4P5LPEAe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6ImkHCAAAA2wAAAA8AAAAAAAAAAAAAAAAAlwIAAGRycy9kb3du&#10;cmV2LnhtbFBLBQYAAAAABAAEAPUAAACGAwAAAAA=&#10;" fillcolor="white [3201]" strokecolor="black [3200]" strokeweight="1pt">
              <v:textbox>
                <w:txbxContent>
                  <w:p w:rsidR="00453A30" w:rsidRPr="00896728" w:rsidRDefault="00453A30" w:rsidP="00710D97">
                    <w:pPr>
                      <w:jc w:val="center"/>
                      <w:rPr>
                        <w:rFonts w:ascii="Times New Roman" w:hAnsi="Times New Roman" w:cs="Times New Roman"/>
                        <w:sz w:val="24"/>
                      </w:rPr>
                    </w:pPr>
                    <w:r>
                      <w:rPr>
                        <w:rFonts w:ascii="Times New Roman" w:hAnsi="Times New Roman" w:cs="Times New Roman"/>
                        <w:sz w:val="24"/>
                      </w:rPr>
                      <w:t>Hasil penghematan pajak pembelian tunai dan kredit</w:t>
                    </w:r>
                  </w:p>
                </w:txbxContent>
              </v:textbox>
            </v:rect>
            <v:shape id="Straight Arrow Connector 20" o:spid="_x0000_s1044" type="#_x0000_t32" style="position:absolute;left:681990;top:2019300;width:0;height:2279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gtZsAAAADbAAAADwAAAGRycy9kb3ducmV2LnhtbERPTWsCMRC9F/wPYQRvNasHkdUoUihK&#10;kWJVPA/JdLN0M1mT1F37681B6PHxvpfr3jXiRiHWnhVMxgUIYu1NzZWC8+n9dQ4iJmSDjWdScKcI&#10;69XgZYml8R1/0e2YKpFDOJaowKbUllJGbclhHPuWOHPfPjhMGYZKmoBdDneNnBbFTDqsOTdYbOnN&#10;kv45/joFeq4v273tDtfNJ/5d+w8XtoeLUqNhv1mASNSnf/HTvTMKpnl9/pJ/gFw9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8oLWbAAAAA2wAAAA8AAAAAAAAAAAAAAAAA&#10;oQIAAGRycy9kb3ducmV2LnhtbFBLBQYAAAAABAAEAPkAAACOAwAAAAA=&#10;" filled="t" fillcolor="white [3201]" strokecolor="black [3200]" strokeweight="1pt">
              <v:stroke endarrow="open" joinstyle="miter"/>
            </v:shape>
            <w10:wrap type="through"/>
          </v:group>
        </w:pict>
      </w:r>
    </w:p>
    <w:p w:rsidR="00710D97" w:rsidRDefault="00710D97" w:rsidP="00710D97">
      <w:pPr>
        <w:pStyle w:val="ListParagraph"/>
        <w:tabs>
          <w:tab w:val="left" w:pos="2835"/>
        </w:tabs>
        <w:spacing w:line="480" w:lineRule="auto"/>
        <w:jc w:val="both"/>
        <w:rPr>
          <w:rFonts w:ascii="Times New Roman" w:hAnsi="Times New Roman" w:cs="Times New Roman"/>
          <w:sz w:val="24"/>
          <w:szCs w:val="24"/>
        </w:rPr>
      </w:pPr>
    </w:p>
    <w:p w:rsidR="00710D97" w:rsidRDefault="00710D97" w:rsidP="00710D97">
      <w:pPr>
        <w:pStyle w:val="ListParagraph"/>
        <w:tabs>
          <w:tab w:val="left" w:pos="2835"/>
        </w:tabs>
        <w:spacing w:line="480" w:lineRule="auto"/>
        <w:jc w:val="right"/>
        <w:rPr>
          <w:rFonts w:ascii="Times New Roman" w:hAnsi="Times New Roman" w:cs="Times New Roman"/>
          <w:noProof/>
          <w:sz w:val="24"/>
          <w:szCs w:val="24"/>
        </w:rPr>
      </w:pPr>
    </w:p>
    <w:p w:rsidR="00710D97" w:rsidRDefault="00710D97" w:rsidP="00710D97">
      <w:pPr>
        <w:pStyle w:val="ListParagraph"/>
        <w:tabs>
          <w:tab w:val="left" w:pos="2835"/>
        </w:tabs>
        <w:spacing w:line="480" w:lineRule="auto"/>
        <w:jc w:val="both"/>
        <w:rPr>
          <w:rFonts w:ascii="Times New Roman" w:hAnsi="Times New Roman" w:cs="Times New Roman"/>
          <w:noProof/>
          <w:sz w:val="24"/>
          <w:szCs w:val="24"/>
        </w:rPr>
      </w:pPr>
    </w:p>
    <w:p w:rsidR="00710D97" w:rsidRPr="00086ECA" w:rsidRDefault="00710D97" w:rsidP="00710D97">
      <w:pPr>
        <w:pStyle w:val="ListParagraph"/>
        <w:tabs>
          <w:tab w:val="left" w:pos="2835"/>
        </w:tabs>
        <w:spacing w:line="480" w:lineRule="auto"/>
        <w:jc w:val="both"/>
        <w:rPr>
          <w:rFonts w:ascii="Times New Roman" w:hAnsi="Times New Roman" w:cs="Times New Roman"/>
          <w:sz w:val="24"/>
          <w:szCs w:val="24"/>
        </w:rPr>
      </w:pPr>
    </w:p>
    <w:p w:rsidR="00710D97" w:rsidRDefault="00710D97" w:rsidP="00710D97">
      <w:pPr>
        <w:pStyle w:val="ListParagraph"/>
        <w:tabs>
          <w:tab w:val="left" w:pos="2835"/>
        </w:tabs>
        <w:spacing w:line="480" w:lineRule="auto"/>
        <w:ind w:left="1080"/>
        <w:jc w:val="both"/>
        <w:rPr>
          <w:rFonts w:ascii="Times New Roman" w:hAnsi="Times New Roman" w:cs="Times New Roman"/>
          <w:sz w:val="24"/>
          <w:szCs w:val="24"/>
        </w:rPr>
      </w:pPr>
    </w:p>
    <w:p w:rsidR="00710D97" w:rsidRDefault="00710D97" w:rsidP="00710D97">
      <w:pPr>
        <w:pStyle w:val="ListParagraph"/>
        <w:tabs>
          <w:tab w:val="left" w:pos="2835"/>
        </w:tabs>
        <w:spacing w:line="480" w:lineRule="auto"/>
        <w:ind w:left="1080"/>
        <w:jc w:val="both"/>
        <w:rPr>
          <w:rFonts w:ascii="Times New Roman" w:hAnsi="Times New Roman" w:cs="Times New Roman"/>
          <w:sz w:val="24"/>
          <w:szCs w:val="24"/>
        </w:rPr>
      </w:pPr>
    </w:p>
    <w:p w:rsidR="00710D97" w:rsidRDefault="00710D97" w:rsidP="00710D97">
      <w:pPr>
        <w:pStyle w:val="ListParagraph"/>
        <w:tabs>
          <w:tab w:val="left" w:pos="2835"/>
        </w:tabs>
        <w:spacing w:line="480" w:lineRule="auto"/>
        <w:ind w:left="1080"/>
        <w:jc w:val="right"/>
        <w:rPr>
          <w:rFonts w:ascii="Times New Roman" w:hAnsi="Times New Roman" w:cs="Times New Roman"/>
          <w:sz w:val="24"/>
          <w:szCs w:val="24"/>
        </w:rPr>
      </w:pPr>
    </w:p>
    <w:p w:rsidR="00710D97" w:rsidRDefault="00710D97" w:rsidP="00710D97">
      <w:pPr>
        <w:spacing w:line="480" w:lineRule="auto"/>
        <w:jc w:val="both"/>
        <w:rPr>
          <w:rFonts w:ascii="Times New Roman" w:hAnsi="Times New Roman" w:cs="Times New Roman"/>
          <w:sz w:val="24"/>
          <w:szCs w:val="24"/>
        </w:rPr>
      </w:pPr>
    </w:p>
    <w:p w:rsidR="00710D97" w:rsidRDefault="00710D97" w:rsidP="00710D97">
      <w:pPr>
        <w:pStyle w:val="ListParagraph"/>
        <w:spacing w:line="480" w:lineRule="auto"/>
        <w:ind w:firstLine="720"/>
        <w:jc w:val="both"/>
        <w:rPr>
          <w:rFonts w:ascii="Times New Roman" w:hAnsi="Times New Roman" w:cs="Times New Roman"/>
          <w:sz w:val="24"/>
          <w:szCs w:val="24"/>
        </w:rPr>
      </w:pPr>
    </w:p>
    <w:p w:rsidR="00710D97" w:rsidRDefault="00710D97" w:rsidP="00710D97">
      <w:pPr>
        <w:pStyle w:val="ListParagraph"/>
        <w:spacing w:line="480" w:lineRule="auto"/>
        <w:ind w:firstLine="720"/>
        <w:jc w:val="both"/>
        <w:rPr>
          <w:rFonts w:ascii="Times New Roman" w:hAnsi="Times New Roman" w:cs="Times New Roman"/>
          <w:sz w:val="24"/>
          <w:szCs w:val="24"/>
        </w:rPr>
      </w:pPr>
    </w:p>
    <w:p w:rsidR="007C399B" w:rsidRDefault="007C399B" w:rsidP="00E65B38">
      <w:pPr>
        <w:pStyle w:val="ListParagraph"/>
        <w:tabs>
          <w:tab w:val="left" w:pos="2835"/>
        </w:tabs>
        <w:spacing w:line="480" w:lineRule="auto"/>
        <w:ind w:left="1440" w:firstLine="545"/>
        <w:jc w:val="both"/>
        <w:rPr>
          <w:rFonts w:ascii="Times New Roman" w:hAnsi="Times New Roman" w:cs="Times New Roman"/>
          <w:sz w:val="24"/>
          <w:szCs w:val="24"/>
        </w:rPr>
      </w:pPr>
    </w:p>
    <w:p w:rsidR="007C399B" w:rsidRPr="007C399B" w:rsidRDefault="007C399B" w:rsidP="007C399B"/>
    <w:p w:rsidR="007C399B" w:rsidRPr="007C399B" w:rsidRDefault="007C399B" w:rsidP="007C399B"/>
    <w:sectPr w:rsidR="007C399B" w:rsidRPr="007C399B" w:rsidSect="00E16355">
      <w:footerReference w:type="even" r:id="rId8"/>
      <w:footerReference w:type="default" r:id="rId9"/>
      <w:pgSz w:w="11906" w:h="16838" w:code="9"/>
      <w:pgMar w:top="1418" w:right="1418" w:bottom="1418" w:left="1701"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FAF" w:rsidRDefault="004B3FAF" w:rsidP="0054486F">
      <w:pPr>
        <w:spacing w:after="0" w:line="240" w:lineRule="auto"/>
      </w:pPr>
      <w:r>
        <w:separator/>
      </w:r>
    </w:p>
  </w:endnote>
  <w:endnote w:type="continuationSeparator" w:id="1">
    <w:p w:rsidR="004B3FAF" w:rsidRDefault="004B3FAF" w:rsidP="00544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55" w:rsidRDefault="003924C2" w:rsidP="00431D95">
    <w:pPr>
      <w:pStyle w:val="Footer"/>
      <w:framePr w:wrap="around" w:vAnchor="text" w:hAnchor="margin" w:xAlign="center" w:y="1"/>
      <w:rPr>
        <w:rStyle w:val="PageNumber"/>
      </w:rPr>
    </w:pPr>
    <w:r>
      <w:rPr>
        <w:rStyle w:val="PageNumber"/>
      </w:rPr>
      <w:fldChar w:fldCharType="begin"/>
    </w:r>
    <w:r w:rsidR="00E16355">
      <w:rPr>
        <w:rStyle w:val="PageNumber"/>
      </w:rPr>
      <w:instrText xml:space="preserve">PAGE  </w:instrText>
    </w:r>
    <w:r>
      <w:rPr>
        <w:rStyle w:val="PageNumber"/>
      </w:rPr>
      <w:fldChar w:fldCharType="end"/>
    </w:r>
  </w:p>
  <w:p w:rsidR="00E16355" w:rsidRDefault="00E16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55" w:rsidRDefault="003924C2" w:rsidP="00431D95">
    <w:pPr>
      <w:pStyle w:val="Footer"/>
      <w:framePr w:wrap="around" w:vAnchor="text" w:hAnchor="margin" w:xAlign="center" w:y="1"/>
      <w:rPr>
        <w:rStyle w:val="PageNumber"/>
      </w:rPr>
    </w:pPr>
    <w:r>
      <w:rPr>
        <w:rStyle w:val="PageNumber"/>
      </w:rPr>
      <w:fldChar w:fldCharType="begin"/>
    </w:r>
    <w:r w:rsidR="00E16355">
      <w:rPr>
        <w:rStyle w:val="PageNumber"/>
      </w:rPr>
      <w:instrText xml:space="preserve">PAGE  </w:instrText>
    </w:r>
    <w:r>
      <w:rPr>
        <w:rStyle w:val="PageNumber"/>
      </w:rPr>
      <w:fldChar w:fldCharType="separate"/>
    </w:r>
    <w:r w:rsidR="006F7AE7">
      <w:rPr>
        <w:rStyle w:val="PageNumber"/>
        <w:noProof/>
      </w:rPr>
      <w:t>33</w:t>
    </w:r>
    <w:r>
      <w:rPr>
        <w:rStyle w:val="PageNumber"/>
      </w:rPr>
      <w:fldChar w:fldCharType="end"/>
    </w:r>
  </w:p>
  <w:p w:rsidR="00E16355" w:rsidRDefault="00E16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FAF" w:rsidRDefault="004B3FAF" w:rsidP="0054486F">
      <w:pPr>
        <w:spacing w:after="0" w:line="240" w:lineRule="auto"/>
      </w:pPr>
      <w:r>
        <w:separator/>
      </w:r>
    </w:p>
  </w:footnote>
  <w:footnote w:type="continuationSeparator" w:id="1">
    <w:p w:rsidR="004B3FAF" w:rsidRDefault="004B3FAF" w:rsidP="00544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5F7"/>
    <w:multiLevelType w:val="hybridMultilevel"/>
    <w:tmpl w:val="ABC89F02"/>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4986384"/>
    <w:multiLevelType w:val="hybridMultilevel"/>
    <w:tmpl w:val="FB5E0660"/>
    <w:lvl w:ilvl="0" w:tplc="23DC28AE">
      <w:start w:val="1"/>
      <w:numFmt w:val="lowerLetter"/>
      <w:lvlText w:val="(%1)"/>
      <w:lvlJc w:val="left"/>
      <w:pPr>
        <w:ind w:left="3240" w:hanging="360"/>
      </w:pPr>
      <w:rPr>
        <w:rFonts w:hint="default"/>
        <w:b w:val="0"/>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8113376"/>
    <w:multiLevelType w:val="hybridMultilevel"/>
    <w:tmpl w:val="AA96C31E"/>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nsid w:val="0A2F6AE3"/>
    <w:multiLevelType w:val="hybridMultilevel"/>
    <w:tmpl w:val="142E848A"/>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82C2D"/>
    <w:multiLevelType w:val="hybridMultilevel"/>
    <w:tmpl w:val="0CE62144"/>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666B01"/>
    <w:multiLevelType w:val="hybridMultilevel"/>
    <w:tmpl w:val="E1BED398"/>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6">
    <w:nsid w:val="0C2C167E"/>
    <w:multiLevelType w:val="hybridMultilevel"/>
    <w:tmpl w:val="0D0A8DAE"/>
    <w:lvl w:ilvl="0" w:tplc="A708647A">
      <w:start w:val="1"/>
      <w:numFmt w:val="decimal"/>
      <w:lvlText w:val="(%1)"/>
      <w:lvlJc w:val="left"/>
      <w:pPr>
        <w:ind w:left="2563" w:hanging="360"/>
      </w:pPr>
      <w:rPr>
        <w:rFonts w:hint="default"/>
        <w:b w:val="0"/>
        <w:i w:val="0"/>
        <w:sz w:val="24"/>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0C3872AF"/>
    <w:multiLevelType w:val="hybridMultilevel"/>
    <w:tmpl w:val="F6780C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CA65FE4"/>
    <w:multiLevelType w:val="hybridMultilevel"/>
    <w:tmpl w:val="3856A48C"/>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EB4366"/>
    <w:multiLevelType w:val="hybridMultilevel"/>
    <w:tmpl w:val="08A053C0"/>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EC37CBF"/>
    <w:multiLevelType w:val="hybridMultilevel"/>
    <w:tmpl w:val="B844783C"/>
    <w:lvl w:ilvl="0" w:tplc="090EC98A">
      <w:start w:val="8"/>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D6656"/>
    <w:multiLevelType w:val="hybridMultilevel"/>
    <w:tmpl w:val="38DCA282"/>
    <w:lvl w:ilvl="0" w:tplc="04DCAD86">
      <w:start w:val="3"/>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C21EE"/>
    <w:multiLevelType w:val="hybridMultilevel"/>
    <w:tmpl w:val="D1986736"/>
    <w:lvl w:ilvl="0" w:tplc="D60299C0">
      <w:start w:val="2"/>
      <w:numFmt w:val="decimal"/>
      <w:lvlText w:val="%1."/>
      <w:lvlJc w:val="left"/>
      <w:pPr>
        <w:ind w:left="21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E52F23"/>
    <w:multiLevelType w:val="hybridMultilevel"/>
    <w:tmpl w:val="0BBA2C48"/>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096025"/>
    <w:multiLevelType w:val="hybridMultilevel"/>
    <w:tmpl w:val="85EAF564"/>
    <w:lvl w:ilvl="0" w:tplc="05C6FC38">
      <w:start w:val="2"/>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952AE8"/>
    <w:multiLevelType w:val="hybridMultilevel"/>
    <w:tmpl w:val="5032F378"/>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nsid w:val="1F3A2A95"/>
    <w:multiLevelType w:val="hybridMultilevel"/>
    <w:tmpl w:val="19288E3A"/>
    <w:lvl w:ilvl="0" w:tplc="F0BC241A">
      <w:start w:val="6"/>
      <w:numFmt w:val="decimal"/>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220008A1"/>
    <w:multiLevelType w:val="hybridMultilevel"/>
    <w:tmpl w:val="8B84ADBE"/>
    <w:lvl w:ilvl="0" w:tplc="1B2605EA">
      <w:start w:val="1"/>
      <w:numFmt w:val="decimal"/>
      <w:lvlText w:val="(%1)"/>
      <w:lvlJc w:val="left"/>
      <w:pPr>
        <w:ind w:left="2880" w:hanging="360"/>
      </w:pPr>
      <w:rPr>
        <w:rFonts w:hint="default"/>
        <w:b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3EE2B3A"/>
    <w:multiLevelType w:val="hybridMultilevel"/>
    <w:tmpl w:val="86D08296"/>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5C07A9"/>
    <w:multiLevelType w:val="hybridMultilevel"/>
    <w:tmpl w:val="CF78BC60"/>
    <w:lvl w:ilvl="0" w:tplc="C5D2A9D0">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2A5837B2"/>
    <w:multiLevelType w:val="hybridMultilevel"/>
    <w:tmpl w:val="C1406D3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B192709"/>
    <w:multiLevelType w:val="hybridMultilevel"/>
    <w:tmpl w:val="55284172"/>
    <w:lvl w:ilvl="0" w:tplc="04090015">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02100"/>
    <w:multiLevelType w:val="hybridMultilevel"/>
    <w:tmpl w:val="8E62D8C0"/>
    <w:lvl w:ilvl="0" w:tplc="23DC28AE">
      <w:start w:val="1"/>
      <w:numFmt w:val="lowerLetter"/>
      <w:lvlText w:val="(%1)"/>
      <w:lvlJc w:val="left"/>
      <w:pPr>
        <w:ind w:left="2880" w:hanging="360"/>
      </w:pPr>
      <w:rPr>
        <w:rFonts w:hint="default"/>
        <w:b w:val="0"/>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10E1AFE"/>
    <w:multiLevelType w:val="hybridMultilevel"/>
    <w:tmpl w:val="CC102B56"/>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7A644C"/>
    <w:multiLevelType w:val="hybridMultilevel"/>
    <w:tmpl w:val="0BF04BE8"/>
    <w:lvl w:ilvl="0" w:tplc="E7CC3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53201F8"/>
    <w:multiLevelType w:val="hybridMultilevel"/>
    <w:tmpl w:val="80162D50"/>
    <w:lvl w:ilvl="0" w:tplc="5AFAC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5AD63AB"/>
    <w:multiLevelType w:val="hybridMultilevel"/>
    <w:tmpl w:val="BE14A06A"/>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6993900"/>
    <w:multiLevelType w:val="hybridMultilevel"/>
    <w:tmpl w:val="7F484E76"/>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6C44309"/>
    <w:multiLevelType w:val="hybridMultilevel"/>
    <w:tmpl w:val="CB54FAFE"/>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9">
    <w:nsid w:val="38892EF5"/>
    <w:multiLevelType w:val="hybridMultilevel"/>
    <w:tmpl w:val="45427AC4"/>
    <w:lvl w:ilvl="0" w:tplc="357AE21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EC00E3"/>
    <w:multiLevelType w:val="hybridMultilevel"/>
    <w:tmpl w:val="B38EEF28"/>
    <w:lvl w:ilvl="0" w:tplc="480E8FF0">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E33BCB"/>
    <w:multiLevelType w:val="hybridMultilevel"/>
    <w:tmpl w:val="3E20DD1A"/>
    <w:lvl w:ilvl="0" w:tplc="CC067A1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3D621DE9"/>
    <w:multiLevelType w:val="hybridMultilevel"/>
    <w:tmpl w:val="0588AC46"/>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E9102C1"/>
    <w:multiLevelType w:val="hybridMultilevel"/>
    <w:tmpl w:val="512ECF58"/>
    <w:lvl w:ilvl="0" w:tplc="B9EAB4FE">
      <w:start w:val="1"/>
      <w:numFmt w:val="decimal"/>
      <w:lvlText w:val="(%1)"/>
      <w:lvlJc w:val="left"/>
      <w:pPr>
        <w:ind w:left="2563" w:hanging="360"/>
      </w:pPr>
      <w:rPr>
        <w:rFonts w:hint="default"/>
      </w:rPr>
    </w:lvl>
    <w:lvl w:ilvl="1" w:tplc="04090019">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4">
    <w:nsid w:val="3F6951B0"/>
    <w:multiLevelType w:val="hybridMultilevel"/>
    <w:tmpl w:val="1E560AC0"/>
    <w:lvl w:ilvl="0" w:tplc="A030E274">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FD50C83"/>
    <w:multiLevelType w:val="hybridMultilevel"/>
    <w:tmpl w:val="45485D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41104974"/>
    <w:multiLevelType w:val="hybridMultilevel"/>
    <w:tmpl w:val="A2C25676"/>
    <w:lvl w:ilvl="0" w:tplc="791203E4">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1B7095"/>
    <w:multiLevelType w:val="hybridMultilevel"/>
    <w:tmpl w:val="8C38AB72"/>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4378B8"/>
    <w:multiLevelType w:val="hybridMultilevel"/>
    <w:tmpl w:val="D924F4E2"/>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9">
    <w:nsid w:val="426C7465"/>
    <w:multiLevelType w:val="hybridMultilevel"/>
    <w:tmpl w:val="95A0A798"/>
    <w:lvl w:ilvl="0" w:tplc="A6B2AC3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737B2C"/>
    <w:multiLevelType w:val="hybridMultilevel"/>
    <w:tmpl w:val="4BE2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E84F19"/>
    <w:multiLevelType w:val="hybridMultilevel"/>
    <w:tmpl w:val="B9A690F4"/>
    <w:lvl w:ilvl="0" w:tplc="35849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4AE153D"/>
    <w:multiLevelType w:val="hybridMultilevel"/>
    <w:tmpl w:val="E1BED398"/>
    <w:lvl w:ilvl="0" w:tplc="B9EAB4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3">
    <w:nsid w:val="45340F5A"/>
    <w:multiLevelType w:val="hybridMultilevel"/>
    <w:tmpl w:val="C9EAADE8"/>
    <w:lvl w:ilvl="0" w:tplc="5FD628A2">
      <w:start w:val="4"/>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9451DD"/>
    <w:multiLevelType w:val="hybridMultilevel"/>
    <w:tmpl w:val="B5E6B99E"/>
    <w:lvl w:ilvl="0" w:tplc="A6B2AC3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A3070B"/>
    <w:multiLevelType w:val="hybridMultilevel"/>
    <w:tmpl w:val="394C8154"/>
    <w:lvl w:ilvl="0" w:tplc="68A274B8">
      <w:start w:val="1"/>
      <w:numFmt w:val="decimal"/>
      <w:lvlText w:val="(%1)"/>
      <w:lvlJc w:val="left"/>
      <w:pPr>
        <w:ind w:left="2346" w:hanging="360"/>
      </w:pPr>
      <w:rPr>
        <w:rFonts w:hint="default"/>
        <w:b w:val="0"/>
        <w:sz w:val="24"/>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6">
    <w:nsid w:val="47BB2466"/>
    <w:multiLevelType w:val="hybridMultilevel"/>
    <w:tmpl w:val="D47E927C"/>
    <w:lvl w:ilvl="0" w:tplc="04090015">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E136FB"/>
    <w:multiLevelType w:val="hybridMultilevel"/>
    <w:tmpl w:val="7A0EF21C"/>
    <w:lvl w:ilvl="0" w:tplc="98A692F0">
      <w:start w:val="3"/>
      <w:numFmt w:val="decimal"/>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193BB4"/>
    <w:multiLevelType w:val="hybridMultilevel"/>
    <w:tmpl w:val="5280833C"/>
    <w:lvl w:ilvl="0" w:tplc="C5D2A9D0">
      <w:start w:val="1"/>
      <w:numFmt w:val="decimal"/>
      <w:lvlText w:val="%1."/>
      <w:lvlJc w:val="left"/>
      <w:pPr>
        <w:ind w:left="2869"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502B4834"/>
    <w:multiLevelType w:val="hybridMultilevel"/>
    <w:tmpl w:val="526A00DC"/>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0">
    <w:nsid w:val="52320E6C"/>
    <w:multiLevelType w:val="hybridMultilevel"/>
    <w:tmpl w:val="C870122E"/>
    <w:lvl w:ilvl="0" w:tplc="485432A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7B1094"/>
    <w:multiLevelType w:val="hybridMultilevel"/>
    <w:tmpl w:val="2E4C8896"/>
    <w:lvl w:ilvl="0" w:tplc="52DC54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8C258AC"/>
    <w:multiLevelType w:val="hybridMultilevel"/>
    <w:tmpl w:val="8C16A0B2"/>
    <w:lvl w:ilvl="0" w:tplc="480E8FF0">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A3485F"/>
    <w:multiLevelType w:val="hybridMultilevel"/>
    <w:tmpl w:val="CAEEA678"/>
    <w:lvl w:ilvl="0" w:tplc="BF6887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90423E"/>
    <w:multiLevelType w:val="hybridMultilevel"/>
    <w:tmpl w:val="299A43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5ED14429"/>
    <w:multiLevelType w:val="hybridMultilevel"/>
    <w:tmpl w:val="2998239E"/>
    <w:lvl w:ilvl="0" w:tplc="5AFAC6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F2F5A0A"/>
    <w:multiLevelType w:val="hybridMultilevel"/>
    <w:tmpl w:val="55A4EE70"/>
    <w:lvl w:ilvl="0" w:tplc="1B2605EA">
      <w:start w:val="1"/>
      <w:numFmt w:val="decimal"/>
      <w:lvlText w:val="(%1)"/>
      <w:lvlJc w:val="left"/>
      <w:pPr>
        <w:ind w:left="2520" w:hanging="360"/>
      </w:pPr>
      <w:rPr>
        <w:rFonts w:hint="default"/>
        <w:b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600D0C60"/>
    <w:multiLevelType w:val="hybridMultilevel"/>
    <w:tmpl w:val="52FE2FAC"/>
    <w:lvl w:ilvl="0" w:tplc="5A945632">
      <w:start w:val="7"/>
      <w:numFmt w:val="decimal"/>
      <w:lvlText w:val="%1."/>
      <w:lvlJc w:val="left"/>
      <w:pPr>
        <w:ind w:left="185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CB002A"/>
    <w:multiLevelType w:val="hybridMultilevel"/>
    <w:tmpl w:val="DE1EB386"/>
    <w:lvl w:ilvl="0" w:tplc="9CCA70A8">
      <w:start w:val="1"/>
      <w:numFmt w:val="lowerLetter"/>
      <w:lvlText w:val="%1."/>
      <w:lvlJc w:val="left"/>
      <w:pPr>
        <w:ind w:left="2138" w:hanging="360"/>
      </w:pPr>
      <w:rPr>
        <w:rFonts w:hint="default"/>
        <w:b w:val="0"/>
        <w:sz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9">
    <w:nsid w:val="66A80F76"/>
    <w:multiLevelType w:val="hybridMultilevel"/>
    <w:tmpl w:val="7764B498"/>
    <w:lvl w:ilvl="0" w:tplc="BF688738">
      <w:start w:val="1"/>
      <w:numFmt w:val="decimal"/>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nsid w:val="67376DCA"/>
    <w:multiLevelType w:val="hybridMultilevel"/>
    <w:tmpl w:val="A84871A8"/>
    <w:lvl w:ilvl="0" w:tplc="1B2605EA">
      <w:start w:val="1"/>
      <w:numFmt w:val="decimal"/>
      <w:lvlText w:val="(%1)"/>
      <w:lvlJc w:val="left"/>
      <w:pPr>
        <w:ind w:left="2498" w:hanging="360"/>
      </w:pPr>
      <w:rPr>
        <w:rFonts w:hint="default"/>
        <w:b w:val="0"/>
        <w:sz w:val="24"/>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1">
    <w:nsid w:val="6D616F3B"/>
    <w:multiLevelType w:val="hybridMultilevel"/>
    <w:tmpl w:val="2B1A0F20"/>
    <w:lvl w:ilvl="0" w:tplc="9CCA70A8">
      <w:start w:val="1"/>
      <w:numFmt w:val="lowerLetter"/>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6DAA70CE"/>
    <w:multiLevelType w:val="hybridMultilevel"/>
    <w:tmpl w:val="58042AA0"/>
    <w:lvl w:ilvl="0" w:tplc="ADB232F0">
      <w:start w:val="1"/>
      <w:numFmt w:val="decimal"/>
      <w:lvlText w:val="%1."/>
      <w:lvlJc w:val="left"/>
      <w:pPr>
        <w:ind w:left="720" w:hanging="360"/>
      </w:pPr>
      <w:rPr>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C91612"/>
    <w:multiLevelType w:val="hybridMultilevel"/>
    <w:tmpl w:val="67D013C4"/>
    <w:lvl w:ilvl="0" w:tplc="AB86A4A2">
      <w:start w:val="1"/>
      <w:numFmt w:val="decimal"/>
      <w:lvlText w:val="(%1)"/>
      <w:lvlJc w:val="left"/>
      <w:pPr>
        <w:ind w:left="2498" w:hanging="360"/>
      </w:pPr>
      <w:rPr>
        <w:rFonts w:hint="default"/>
        <w:b w:val="0"/>
        <w:i w:val="0"/>
        <w:sz w:val="24"/>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64">
    <w:nsid w:val="73C772CE"/>
    <w:multiLevelType w:val="hybridMultilevel"/>
    <w:tmpl w:val="7CF43C74"/>
    <w:lvl w:ilvl="0" w:tplc="1B2605EA">
      <w:start w:val="1"/>
      <w:numFmt w:val="decimal"/>
      <w:lvlText w:val="(%1)"/>
      <w:lvlJc w:val="left"/>
      <w:pPr>
        <w:ind w:left="2520" w:hanging="360"/>
      </w:pPr>
      <w:rPr>
        <w:rFonts w:hint="default"/>
        <w:b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74041D9B"/>
    <w:multiLevelType w:val="hybridMultilevel"/>
    <w:tmpl w:val="00A2C7FE"/>
    <w:lvl w:ilvl="0" w:tplc="23DC28AE">
      <w:start w:val="1"/>
      <w:numFmt w:val="lowerLetter"/>
      <w:lvlText w:val="(%1)"/>
      <w:lvlJc w:val="left"/>
      <w:pPr>
        <w:ind w:left="2988" w:hanging="360"/>
      </w:pPr>
      <w:rPr>
        <w:rFonts w:hint="default"/>
        <w:b w:val="0"/>
        <w:sz w:val="24"/>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6">
    <w:nsid w:val="74FB09B2"/>
    <w:multiLevelType w:val="hybridMultilevel"/>
    <w:tmpl w:val="6794F21E"/>
    <w:lvl w:ilvl="0" w:tplc="BF6887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171063"/>
    <w:multiLevelType w:val="hybridMultilevel"/>
    <w:tmpl w:val="95A0A798"/>
    <w:lvl w:ilvl="0" w:tplc="A6B2AC3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857F35"/>
    <w:multiLevelType w:val="hybridMultilevel"/>
    <w:tmpl w:val="1038B712"/>
    <w:lvl w:ilvl="0" w:tplc="EC5894E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29151D"/>
    <w:multiLevelType w:val="hybridMultilevel"/>
    <w:tmpl w:val="69A20438"/>
    <w:lvl w:ilvl="0" w:tplc="F4564E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7C6164A4"/>
    <w:multiLevelType w:val="hybridMultilevel"/>
    <w:tmpl w:val="BE14A06A"/>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CE65C6B"/>
    <w:multiLevelType w:val="hybridMultilevel"/>
    <w:tmpl w:val="67349110"/>
    <w:lvl w:ilvl="0" w:tplc="1B2605EA">
      <w:start w:val="1"/>
      <w:numFmt w:val="decimal"/>
      <w:lvlText w:val="(%1)"/>
      <w:lvlJc w:val="left"/>
      <w:pPr>
        <w:ind w:left="2160" w:hanging="360"/>
      </w:pPr>
      <w:rPr>
        <w:rFonts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7E6B2C52"/>
    <w:multiLevelType w:val="hybridMultilevel"/>
    <w:tmpl w:val="00480DB2"/>
    <w:lvl w:ilvl="0" w:tplc="66D451BE">
      <w:start w:val="1"/>
      <w:numFmt w:val="lowerRoman"/>
      <w:lvlText w:val="%1)"/>
      <w:lvlJc w:val="left"/>
      <w:pPr>
        <w:ind w:left="3240" w:hanging="360"/>
      </w:pPr>
      <w:rPr>
        <w:rFonts w:hint="default"/>
        <w:b w:val="0"/>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69"/>
  </w:num>
  <w:num w:numId="2">
    <w:abstractNumId w:val="54"/>
  </w:num>
  <w:num w:numId="3">
    <w:abstractNumId w:val="55"/>
  </w:num>
  <w:num w:numId="4">
    <w:abstractNumId w:val="51"/>
  </w:num>
  <w:num w:numId="5">
    <w:abstractNumId w:val="41"/>
  </w:num>
  <w:num w:numId="6">
    <w:abstractNumId w:val="24"/>
  </w:num>
  <w:num w:numId="7">
    <w:abstractNumId w:val="29"/>
  </w:num>
  <w:num w:numId="8">
    <w:abstractNumId w:val="45"/>
  </w:num>
  <w:num w:numId="9">
    <w:abstractNumId w:val="72"/>
  </w:num>
  <w:num w:numId="10">
    <w:abstractNumId w:val="6"/>
  </w:num>
  <w:num w:numId="11">
    <w:abstractNumId w:val="64"/>
  </w:num>
  <w:num w:numId="12">
    <w:abstractNumId w:val="1"/>
  </w:num>
  <w:num w:numId="13">
    <w:abstractNumId w:val="2"/>
  </w:num>
  <w:num w:numId="14">
    <w:abstractNumId w:val="38"/>
  </w:num>
  <w:num w:numId="15">
    <w:abstractNumId w:val="63"/>
  </w:num>
  <w:num w:numId="16">
    <w:abstractNumId w:val="42"/>
  </w:num>
  <w:num w:numId="17">
    <w:abstractNumId w:val="49"/>
  </w:num>
  <w:num w:numId="18">
    <w:abstractNumId w:val="65"/>
  </w:num>
  <w:num w:numId="19">
    <w:abstractNumId w:val="28"/>
  </w:num>
  <w:num w:numId="20">
    <w:abstractNumId w:val="5"/>
  </w:num>
  <w:num w:numId="21">
    <w:abstractNumId w:val="60"/>
  </w:num>
  <w:num w:numId="22">
    <w:abstractNumId w:val="17"/>
  </w:num>
  <w:num w:numId="23">
    <w:abstractNumId w:val="71"/>
  </w:num>
  <w:num w:numId="24">
    <w:abstractNumId w:val="25"/>
  </w:num>
  <w:num w:numId="25">
    <w:abstractNumId w:val="4"/>
  </w:num>
  <w:num w:numId="26">
    <w:abstractNumId w:val="70"/>
  </w:num>
  <w:num w:numId="27">
    <w:abstractNumId w:val="26"/>
  </w:num>
  <w:num w:numId="28">
    <w:abstractNumId w:val="22"/>
  </w:num>
  <w:num w:numId="29">
    <w:abstractNumId w:val="56"/>
  </w:num>
  <w:num w:numId="30">
    <w:abstractNumId w:val="58"/>
  </w:num>
  <w:num w:numId="31">
    <w:abstractNumId w:val="52"/>
  </w:num>
  <w:num w:numId="32">
    <w:abstractNumId w:val="46"/>
  </w:num>
  <w:num w:numId="33">
    <w:abstractNumId w:val="7"/>
  </w:num>
  <w:num w:numId="34">
    <w:abstractNumId w:val="31"/>
  </w:num>
  <w:num w:numId="35">
    <w:abstractNumId w:val="20"/>
  </w:num>
  <w:num w:numId="36">
    <w:abstractNumId w:val="59"/>
  </w:num>
  <w:num w:numId="37">
    <w:abstractNumId w:val="53"/>
  </w:num>
  <w:num w:numId="38">
    <w:abstractNumId w:val="14"/>
  </w:num>
  <w:num w:numId="39">
    <w:abstractNumId w:val="11"/>
  </w:num>
  <w:num w:numId="40">
    <w:abstractNumId w:val="43"/>
  </w:num>
  <w:num w:numId="41">
    <w:abstractNumId w:val="16"/>
  </w:num>
  <w:num w:numId="42">
    <w:abstractNumId w:val="57"/>
  </w:num>
  <w:num w:numId="43">
    <w:abstractNumId w:val="10"/>
  </w:num>
  <w:num w:numId="44">
    <w:abstractNumId w:val="68"/>
  </w:num>
  <w:num w:numId="45">
    <w:abstractNumId w:val="30"/>
  </w:num>
  <w:num w:numId="46">
    <w:abstractNumId w:val="23"/>
  </w:num>
  <w:num w:numId="47">
    <w:abstractNumId w:val="36"/>
  </w:num>
  <w:num w:numId="48">
    <w:abstractNumId w:val="62"/>
  </w:num>
  <w:num w:numId="49">
    <w:abstractNumId w:val="34"/>
  </w:num>
  <w:num w:numId="50">
    <w:abstractNumId w:val="37"/>
  </w:num>
  <w:num w:numId="51">
    <w:abstractNumId w:val="50"/>
  </w:num>
  <w:num w:numId="52">
    <w:abstractNumId w:val="18"/>
  </w:num>
  <w:num w:numId="53">
    <w:abstractNumId w:val="9"/>
  </w:num>
  <w:num w:numId="54">
    <w:abstractNumId w:val="61"/>
  </w:num>
  <w:num w:numId="55">
    <w:abstractNumId w:val="15"/>
  </w:num>
  <w:num w:numId="56">
    <w:abstractNumId w:val="0"/>
  </w:num>
  <w:num w:numId="57">
    <w:abstractNumId w:val="33"/>
  </w:num>
  <w:num w:numId="58">
    <w:abstractNumId w:val="8"/>
  </w:num>
  <w:num w:numId="59">
    <w:abstractNumId w:val="21"/>
  </w:num>
  <w:num w:numId="60">
    <w:abstractNumId w:val="44"/>
  </w:num>
  <w:num w:numId="61">
    <w:abstractNumId w:val="12"/>
  </w:num>
  <w:num w:numId="62">
    <w:abstractNumId w:val="47"/>
  </w:num>
  <w:num w:numId="63">
    <w:abstractNumId w:val="19"/>
  </w:num>
  <w:num w:numId="64">
    <w:abstractNumId w:val="48"/>
  </w:num>
  <w:num w:numId="65">
    <w:abstractNumId w:val="3"/>
  </w:num>
  <w:num w:numId="66">
    <w:abstractNumId w:val="13"/>
  </w:num>
  <w:num w:numId="67">
    <w:abstractNumId w:val="39"/>
  </w:num>
  <w:num w:numId="68">
    <w:abstractNumId w:val="67"/>
  </w:num>
  <w:num w:numId="69">
    <w:abstractNumId w:val="66"/>
  </w:num>
  <w:num w:numId="70">
    <w:abstractNumId w:val="27"/>
  </w:num>
  <w:num w:numId="71">
    <w:abstractNumId w:val="32"/>
  </w:num>
  <w:num w:numId="72">
    <w:abstractNumId w:val="35"/>
  </w:num>
  <w:num w:numId="73">
    <w:abstractNumId w:val="4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747A8A"/>
    <w:rsid w:val="000004BD"/>
    <w:rsid w:val="00001E4E"/>
    <w:rsid w:val="00003C8B"/>
    <w:rsid w:val="00005DBF"/>
    <w:rsid w:val="0000682D"/>
    <w:rsid w:val="00006B83"/>
    <w:rsid w:val="0000756F"/>
    <w:rsid w:val="00010843"/>
    <w:rsid w:val="00011869"/>
    <w:rsid w:val="0001212C"/>
    <w:rsid w:val="00012B8E"/>
    <w:rsid w:val="00013AA2"/>
    <w:rsid w:val="00015025"/>
    <w:rsid w:val="00015511"/>
    <w:rsid w:val="00015B1D"/>
    <w:rsid w:val="00017256"/>
    <w:rsid w:val="00017795"/>
    <w:rsid w:val="00021CF0"/>
    <w:rsid w:val="00021F85"/>
    <w:rsid w:val="00022DC6"/>
    <w:rsid w:val="000230EF"/>
    <w:rsid w:val="00023927"/>
    <w:rsid w:val="00023D0A"/>
    <w:rsid w:val="00024BB2"/>
    <w:rsid w:val="00026260"/>
    <w:rsid w:val="000277AF"/>
    <w:rsid w:val="0003078C"/>
    <w:rsid w:val="00030A53"/>
    <w:rsid w:val="0003265D"/>
    <w:rsid w:val="00032E8E"/>
    <w:rsid w:val="000334DA"/>
    <w:rsid w:val="00033629"/>
    <w:rsid w:val="00033FD2"/>
    <w:rsid w:val="000343DA"/>
    <w:rsid w:val="00034994"/>
    <w:rsid w:val="00037BD9"/>
    <w:rsid w:val="00037D40"/>
    <w:rsid w:val="0004105B"/>
    <w:rsid w:val="0004195D"/>
    <w:rsid w:val="000422BA"/>
    <w:rsid w:val="00044424"/>
    <w:rsid w:val="000450D4"/>
    <w:rsid w:val="00047DC2"/>
    <w:rsid w:val="0005050C"/>
    <w:rsid w:val="00051B06"/>
    <w:rsid w:val="0005250A"/>
    <w:rsid w:val="00053F3E"/>
    <w:rsid w:val="00054C46"/>
    <w:rsid w:val="000565CE"/>
    <w:rsid w:val="00057A46"/>
    <w:rsid w:val="00057C20"/>
    <w:rsid w:val="00057DDF"/>
    <w:rsid w:val="00060C30"/>
    <w:rsid w:val="00061A24"/>
    <w:rsid w:val="00065102"/>
    <w:rsid w:val="000661D8"/>
    <w:rsid w:val="00066437"/>
    <w:rsid w:val="00066EC5"/>
    <w:rsid w:val="00066EFA"/>
    <w:rsid w:val="000742DC"/>
    <w:rsid w:val="00076AC9"/>
    <w:rsid w:val="00076EAB"/>
    <w:rsid w:val="0008085A"/>
    <w:rsid w:val="00081968"/>
    <w:rsid w:val="00083CB0"/>
    <w:rsid w:val="00084430"/>
    <w:rsid w:val="00084637"/>
    <w:rsid w:val="00085ED9"/>
    <w:rsid w:val="00086893"/>
    <w:rsid w:val="00086ECA"/>
    <w:rsid w:val="00087F63"/>
    <w:rsid w:val="0009505E"/>
    <w:rsid w:val="00095DBE"/>
    <w:rsid w:val="000963D6"/>
    <w:rsid w:val="00097739"/>
    <w:rsid w:val="0009784A"/>
    <w:rsid w:val="000A02BA"/>
    <w:rsid w:val="000A07AD"/>
    <w:rsid w:val="000A1016"/>
    <w:rsid w:val="000A1768"/>
    <w:rsid w:val="000A2CFE"/>
    <w:rsid w:val="000A492E"/>
    <w:rsid w:val="000A4D15"/>
    <w:rsid w:val="000A618F"/>
    <w:rsid w:val="000A6203"/>
    <w:rsid w:val="000B1221"/>
    <w:rsid w:val="000B2937"/>
    <w:rsid w:val="000B542E"/>
    <w:rsid w:val="000B6D1C"/>
    <w:rsid w:val="000B7BFD"/>
    <w:rsid w:val="000B7E4E"/>
    <w:rsid w:val="000C03DF"/>
    <w:rsid w:val="000C0A1A"/>
    <w:rsid w:val="000C0DC8"/>
    <w:rsid w:val="000C2944"/>
    <w:rsid w:val="000C373A"/>
    <w:rsid w:val="000C4824"/>
    <w:rsid w:val="000C4ACD"/>
    <w:rsid w:val="000C67A0"/>
    <w:rsid w:val="000C6F0D"/>
    <w:rsid w:val="000C7497"/>
    <w:rsid w:val="000D087F"/>
    <w:rsid w:val="000D0941"/>
    <w:rsid w:val="000D0ABD"/>
    <w:rsid w:val="000D11CE"/>
    <w:rsid w:val="000D43DF"/>
    <w:rsid w:val="000D4E25"/>
    <w:rsid w:val="000D69F1"/>
    <w:rsid w:val="000D7F68"/>
    <w:rsid w:val="000E0574"/>
    <w:rsid w:val="000E0ADE"/>
    <w:rsid w:val="000E194D"/>
    <w:rsid w:val="000E2699"/>
    <w:rsid w:val="000E2B4B"/>
    <w:rsid w:val="000E3813"/>
    <w:rsid w:val="000E4409"/>
    <w:rsid w:val="000E5293"/>
    <w:rsid w:val="000E72AE"/>
    <w:rsid w:val="000E7750"/>
    <w:rsid w:val="000E79A4"/>
    <w:rsid w:val="000E7E35"/>
    <w:rsid w:val="000F0DED"/>
    <w:rsid w:val="000F1833"/>
    <w:rsid w:val="000F1CC6"/>
    <w:rsid w:val="000F2011"/>
    <w:rsid w:val="000F300C"/>
    <w:rsid w:val="000F338A"/>
    <w:rsid w:val="000F44C9"/>
    <w:rsid w:val="000F5107"/>
    <w:rsid w:val="000F539A"/>
    <w:rsid w:val="000F5AA4"/>
    <w:rsid w:val="000F624B"/>
    <w:rsid w:val="000F7192"/>
    <w:rsid w:val="000F729C"/>
    <w:rsid w:val="0010083B"/>
    <w:rsid w:val="00101434"/>
    <w:rsid w:val="00101F5B"/>
    <w:rsid w:val="00102B71"/>
    <w:rsid w:val="00102BE8"/>
    <w:rsid w:val="0010450A"/>
    <w:rsid w:val="00104E0A"/>
    <w:rsid w:val="0010580C"/>
    <w:rsid w:val="00106F67"/>
    <w:rsid w:val="00110489"/>
    <w:rsid w:val="00113A4C"/>
    <w:rsid w:val="00114319"/>
    <w:rsid w:val="001211DC"/>
    <w:rsid w:val="001218CF"/>
    <w:rsid w:val="00123FF3"/>
    <w:rsid w:val="0012430C"/>
    <w:rsid w:val="00126211"/>
    <w:rsid w:val="001279AB"/>
    <w:rsid w:val="0013159B"/>
    <w:rsid w:val="00133DCA"/>
    <w:rsid w:val="001347C8"/>
    <w:rsid w:val="00134FFC"/>
    <w:rsid w:val="00135264"/>
    <w:rsid w:val="001362DA"/>
    <w:rsid w:val="00136A31"/>
    <w:rsid w:val="001377AC"/>
    <w:rsid w:val="0014243E"/>
    <w:rsid w:val="00143641"/>
    <w:rsid w:val="001438C1"/>
    <w:rsid w:val="00143F1C"/>
    <w:rsid w:val="00144E88"/>
    <w:rsid w:val="00146CD5"/>
    <w:rsid w:val="00147B1B"/>
    <w:rsid w:val="00150E3F"/>
    <w:rsid w:val="00151A7D"/>
    <w:rsid w:val="00153AB4"/>
    <w:rsid w:val="001541CA"/>
    <w:rsid w:val="00154915"/>
    <w:rsid w:val="00154C3E"/>
    <w:rsid w:val="00155305"/>
    <w:rsid w:val="00155BF3"/>
    <w:rsid w:val="0015632B"/>
    <w:rsid w:val="00156AB5"/>
    <w:rsid w:val="00156D81"/>
    <w:rsid w:val="00162BCB"/>
    <w:rsid w:val="00164288"/>
    <w:rsid w:val="00164E47"/>
    <w:rsid w:val="00170AC3"/>
    <w:rsid w:val="00170DCE"/>
    <w:rsid w:val="00171523"/>
    <w:rsid w:val="00171A4D"/>
    <w:rsid w:val="001722FE"/>
    <w:rsid w:val="00172BC0"/>
    <w:rsid w:val="001732FD"/>
    <w:rsid w:val="00176613"/>
    <w:rsid w:val="0017734E"/>
    <w:rsid w:val="00181286"/>
    <w:rsid w:val="00181FCE"/>
    <w:rsid w:val="00182B68"/>
    <w:rsid w:val="00183797"/>
    <w:rsid w:val="001851E0"/>
    <w:rsid w:val="00185F5B"/>
    <w:rsid w:val="00187C97"/>
    <w:rsid w:val="00190E5C"/>
    <w:rsid w:val="001928A2"/>
    <w:rsid w:val="00193C08"/>
    <w:rsid w:val="00195544"/>
    <w:rsid w:val="00195997"/>
    <w:rsid w:val="00196CA6"/>
    <w:rsid w:val="00197176"/>
    <w:rsid w:val="00197986"/>
    <w:rsid w:val="001A1CC0"/>
    <w:rsid w:val="001A33DF"/>
    <w:rsid w:val="001A50BA"/>
    <w:rsid w:val="001A52CB"/>
    <w:rsid w:val="001A61BC"/>
    <w:rsid w:val="001A7020"/>
    <w:rsid w:val="001A72F4"/>
    <w:rsid w:val="001A7F14"/>
    <w:rsid w:val="001B0866"/>
    <w:rsid w:val="001B3C73"/>
    <w:rsid w:val="001B4FF6"/>
    <w:rsid w:val="001B5DAD"/>
    <w:rsid w:val="001B71EC"/>
    <w:rsid w:val="001B7616"/>
    <w:rsid w:val="001B780A"/>
    <w:rsid w:val="001C021A"/>
    <w:rsid w:val="001C0A50"/>
    <w:rsid w:val="001C0C32"/>
    <w:rsid w:val="001C139E"/>
    <w:rsid w:val="001C14B9"/>
    <w:rsid w:val="001C2239"/>
    <w:rsid w:val="001C34E9"/>
    <w:rsid w:val="001C4B9A"/>
    <w:rsid w:val="001C7822"/>
    <w:rsid w:val="001D16CD"/>
    <w:rsid w:val="001D2EBF"/>
    <w:rsid w:val="001D2F17"/>
    <w:rsid w:val="001D361C"/>
    <w:rsid w:val="001D4A0C"/>
    <w:rsid w:val="001D4C10"/>
    <w:rsid w:val="001D518D"/>
    <w:rsid w:val="001D7C2E"/>
    <w:rsid w:val="001D7D44"/>
    <w:rsid w:val="001E0CF6"/>
    <w:rsid w:val="001E3B7B"/>
    <w:rsid w:val="001E43C8"/>
    <w:rsid w:val="001E4F11"/>
    <w:rsid w:val="001E5723"/>
    <w:rsid w:val="001F047E"/>
    <w:rsid w:val="001F302D"/>
    <w:rsid w:val="001F3701"/>
    <w:rsid w:val="001F3BD6"/>
    <w:rsid w:val="001F4012"/>
    <w:rsid w:val="001F5900"/>
    <w:rsid w:val="0020032F"/>
    <w:rsid w:val="00200E29"/>
    <w:rsid w:val="00201936"/>
    <w:rsid w:val="0020418B"/>
    <w:rsid w:val="002048D7"/>
    <w:rsid w:val="00205EC3"/>
    <w:rsid w:val="00210C01"/>
    <w:rsid w:val="00211D48"/>
    <w:rsid w:val="00212605"/>
    <w:rsid w:val="00212D7E"/>
    <w:rsid w:val="002142CA"/>
    <w:rsid w:val="00214971"/>
    <w:rsid w:val="002160C9"/>
    <w:rsid w:val="002164D3"/>
    <w:rsid w:val="00216829"/>
    <w:rsid w:val="0021786A"/>
    <w:rsid w:val="00220088"/>
    <w:rsid w:val="002216FD"/>
    <w:rsid w:val="0022230E"/>
    <w:rsid w:val="00223443"/>
    <w:rsid w:val="002235DB"/>
    <w:rsid w:val="00223961"/>
    <w:rsid w:val="00223998"/>
    <w:rsid w:val="00227B7F"/>
    <w:rsid w:val="00231FCC"/>
    <w:rsid w:val="0023291A"/>
    <w:rsid w:val="00233322"/>
    <w:rsid w:val="00233511"/>
    <w:rsid w:val="002341DB"/>
    <w:rsid w:val="00236923"/>
    <w:rsid w:val="00236A73"/>
    <w:rsid w:val="00240876"/>
    <w:rsid w:val="00240A81"/>
    <w:rsid w:val="002412D2"/>
    <w:rsid w:val="00243418"/>
    <w:rsid w:val="002435CC"/>
    <w:rsid w:val="002439B0"/>
    <w:rsid w:val="002451B8"/>
    <w:rsid w:val="0024522F"/>
    <w:rsid w:val="00245C4E"/>
    <w:rsid w:val="002506D9"/>
    <w:rsid w:val="00250E71"/>
    <w:rsid w:val="00252249"/>
    <w:rsid w:val="00252DC7"/>
    <w:rsid w:val="00254206"/>
    <w:rsid w:val="00256E33"/>
    <w:rsid w:val="002571F8"/>
    <w:rsid w:val="002604C4"/>
    <w:rsid w:val="0026131F"/>
    <w:rsid w:val="00263A31"/>
    <w:rsid w:val="00263FA8"/>
    <w:rsid w:val="002649B4"/>
    <w:rsid w:val="00264EBD"/>
    <w:rsid w:val="00266682"/>
    <w:rsid w:val="002667A6"/>
    <w:rsid w:val="0026704A"/>
    <w:rsid w:val="00267FD4"/>
    <w:rsid w:val="00270ED4"/>
    <w:rsid w:val="00271F19"/>
    <w:rsid w:val="00272FC5"/>
    <w:rsid w:val="0027390F"/>
    <w:rsid w:val="00276AF1"/>
    <w:rsid w:val="0028159B"/>
    <w:rsid w:val="00282669"/>
    <w:rsid w:val="00283240"/>
    <w:rsid w:val="00283767"/>
    <w:rsid w:val="00285C7B"/>
    <w:rsid w:val="00286152"/>
    <w:rsid w:val="00287AA8"/>
    <w:rsid w:val="00287BB7"/>
    <w:rsid w:val="00290775"/>
    <w:rsid w:val="00291838"/>
    <w:rsid w:val="0029251A"/>
    <w:rsid w:val="00292EC5"/>
    <w:rsid w:val="0029349F"/>
    <w:rsid w:val="00293BC5"/>
    <w:rsid w:val="00294719"/>
    <w:rsid w:val="002950C1"/>
    <w:rsid w:val="002A0319"/>
    <w:rsid w:val="002A09F8"/>
    <w:rsid w:val="002A2451"/>
    <w:rsid w:val="002A2B3F"/>
    <w:rsid w:val="002A3448"/>
    <w:rsid w:val="002A5817"/>
    <w:rsid w:val="002A7494"/>
    <w:rsid w:val="002A7E69"/>
    <w:rsid w:val="002B0693"/>
    <w:rsid w:val="002B0FC4"/>
    <w:rsid w:val="002B198F"/>
    <w:rsid w:val="002B50A2"/>
    <w:rsid w:val="002B7105"/>
    <w:rsid w:val="002C3AF3"/>
    <w:rsid w:val="002C4304"/>
    <w:rsid w:val="002C4EAB"/>
    <w:rsid w:val="002C5071"/>
    <w:rsid w:val="002C539B"/>
    <w:rsid w:val="002C659F"/>
    <w:rsid w:val="002C67C6"/>
    <w:rsid w:val="002C7E78"/>
    <w:rsid w:val="002D184D"/>
    <w:rsid w:val="002D1AA3"/>
    <w:rsid w:val="002D25D7"/>
    <w:rsid w:val="002D25E0"/>
    <w:rsid w:val="002D276D"/>
    <w:rsid w:val="002D44C8"/>
    <w:rsid w:val="002D56AC"/>
    <w:rsid w:val="002D6B57"/>
    <w:rsid w:val="002D7B07"/>
    <w:rsid w:val="002D7CFD"/>
    <w:rsid w:val="002E0BE4"/>
    <w:rsid w:val="002E0D54"/>
    <w:rsid w:val="002E0F84"/>
    <w:rsid w:val="002E1581"/>
    <w:rsid w:val="002E1655"/>
    <w:rsid w:val="002E1DE2"/>
    <w:rsid w:val="002E201F"/>
    <w:rsid w:val="002E2B41"/>
    <w:rsid w:val="002E2C2C"/>
    <w:rsid w:val="002E707E"/>
    <w:rsid w:val="002E7964"/>
    <w:rsid w:val="002F066F"/>
    <w:rsid w:val="002F0788"/>
    <w:rsid w:val="002F0F05"/>
    <w:rsid w:val="002F1356"/>
    <w:rsid w:val="002F1D15"/>
    <w:rsid w:val="002F2D9A"/>
    <w:rsid w:val="002F4850"/>
    <w:rsid w:val="002F62A9"/>
    <w:rsid w:val="00300140"/>
    <w:rsid w:val="00300A7B"/>
    <w:rsid w:val="0030194A"/>
    <w:rsid w:val="00302472"/>
    <w:rsid w:val="00303338"/>
    <w:rsid w:val="00303528"/>
    <w:rsid w:val="003042F0"/>
    <w:rsid w:val="0030541A"/>
    <w:rsid w:val="0030564C"/>
    <w:rsid w:val="00305A6C"/>
    <w:rsid w:val="00312AC5"/>
    <w:rsid w:val="0031471D"/>
    <w:rsid w:val="00316CDC"/>
    <w:rsid w:val="00320A21"/>
    <w:rsid w:val="00322D18"/>
    <w:rsid w:val="00324817"/>
    <w:rsid w:val="00325DD0"/>
    <w:rsid w:val="003303A6"/>
    <w:rsid w:val="00330B2B"/>
    <w:rsid w:val="00332522"/>
    <w:rsid w:val="00332599"/>
    <w:rsid w:val="00335527"/>
    <w:rsid w:val="00336011"/>
    <w:rsid w:val="003400F9"/>
    <w:rsid w:val="00341D0F"/>
    <w:rsid w:val="00342936"/>
    <w:rsid w:val="00342DD0"/>
    <w:rsid w:val="00343B97"/>
    <w:rsid w:val="00345E5E"/>
    <w:rsid w:val="003462B8"/>
    <w:rsid w:val="003466CD"/>
    <w:rsid w:val="0034750F"/>
    <w:rsid w:val="00347CA3"/>
    <w:rsid w:val="003505FB"/>
    <w:rsid w:val="0035240E"/>
    <w:rsid w:val="003534BE"/>
    <w:rsid w:val="0035350C"/>
    <w:rsid w:val="003560BE"/>
    <w:rsid w:val="00356FAD"/>
    <w:rsid w:val="00360594"/>
    <w:rsid w:val="003609E9"/>
    <w:rsid w:val="00360F79"/>
    <w:rsid w:val="00361D01"/>
    <w:rsid w:val="00362A67"/>
    <w:rsid w:val="003641E8"/>
    <w:rsid w:val="00364652"/>
    <w:rsid w:val="00364D23"/>
    <w:rsid w:val="00365A68"/>
    <w:rsid w:val="003678FF"/>
    <w:rsid w:val="00370F7F"/>
    <w:rsid w:val="00371313"/>
    <w:rsid w:val="003720E5"/>
    <w:rsid w:val="00372424"/>
    <w:rsid w:val="003724DF"/>
    <w:rsid w:val="003737C1"/>
    <w:rsid w:val="00373F70"/>
    <w:rsid w:val="003744CD"/>
    <w:rsid w:val="00374A77"/>
    <w:rsid w:val="00376653"/>
    <w:rsid w:val="003776DB"/>
    <w:rsid w:val="00381D96"/>
    <w:rsid w:val="00383566"/>
    <w:rsid w:val="00384108"/>
    <w:rsid w:val="00384C24"/>
    <w:rsid w:val="00384D34"/>
    <w:rsid w:val="00385245"/>
    <w:rsid w:val="00386EB9"/>
    <w:rsid w:val="003903F4"/>
    <w:rsid w:val="00390A7E"/>
    <w:rsid w:val="003914CF"/>
    <w:rsid w:val="003916F0"/>
    <w:rsid w:val="00391825"/>
    <w:rsid w:val="00391C59"/>
    <w:rsid w:val="003924C2"/>
    <w:rsid w:val="003947DC"/>
    <w:rsid w:val="00396EDC"/>
    <w:rsid w:val="0039719D"/>
    <w:rsid w:val="00397A91"/>
    <w:rsid w:val="00397FE4"/>
    <w:rsid w:val="003A2BDC"/>
    <w:rsid w:val="003A446E"/>
    <w:rsid w:val="003A44D8"/>
    <w:rsid w:val="003A4B6E"/>
    <w:rsid w:val="003A7732"/>
    <w:rsid w:val="003A7CD9"/>
    <w:rsid w:val="003B144E"/>
    <w:rsid w:val="003B204B"/>
    <w:rsid w:val="003B28AC"/>
    <w:rsid w:val="003B41A4"/>
    <w:rsid w:val="003B501B"/>
    <w:rsid w:val="003B5DC6"/>
    <w:rsid w:val="003C0A77"/>
    <w:rsid w:val="003C1637"/>
    <w:rsid w:val="003C3B34"/>
    <w:rsid w:val="003C5EC5"/>
    <w:rsid w:val="003C6E0E"/>
    <w:rsid w:val="003C7A4B"/>
    <w:rsid w:val="003D02BF"/>
    <w:rsid w:val="003D0624"/>
    <w:rsid w:val="003D0B37"/>
    <w:rsid w:val="003D0F38"/>
    <w:rsid w:val="003D3748"/>
    <w:rsid w:val="003D5B22"/>
    <w:rsid w:val="003D7997"/>
    <w:rsid w:val="003E0D7D"/>
    <w:rsid w:val="003E1BC6"/>
    <w:rsid w:val="003E45E2"/>
    <w:rsid w:val="003E5D07"/>
    <w:rsid w:val="003E6765"/>
    <w:rsid w:val="003F140B"/>
    <w:rsid w:val="003F146B"/>
    <w:rsid w:val="003F290B"/>
    <w:rsid w:val="003F308B"/>
    <w:rsid w:val="003F41AA"/>
    <w:rsid w:val="003F4863"/>
    <w:rsid w:val="003F4A7B"/>
    <w:rsid w:val="003F515A"/>
    <w:rsid w:val="003F5F04"/>
    <w:rsid w:val="003F6D48"/>
    <w:rsid w:val="00400253"/>
    <w:rsid w:val="00401657"/>
    <w:rsid w:val="00401F01"/>
    <w:rsid w:val="00402766"/>
    <w:rsid w:val="00404AB8"/>
    <w:rsid w:val="00406371"/>
    <w:rsid w:val="00407368"/>
    <w:rsid w:val="00407961"/>
    <w:rsid w:val="00410FDB"/>
    <w:rsid w:val="00411C4C"/>
    <w:rsid w:val="00411C84"/>
    <w:rsid w:val="00412BBF"/>
    <w:rsid w:val="00412C5F"/>
    <w:rsid w:val="00413681"/>
    <w:rsid w:val="00414719"/>
    <w:rsid w:val="00416FEF"/>
    <w:rsid w:val="004172BE"/>
    <w:rsid w:val="004220B8"/>
    <w:rsid w:val="00422DF6"/>
    <w:rsid w:val="00422E27"/>
    <w:rsid w:val="00425658"/>
    <w:rsid w:val="0043042B"/>
    <w:rsid w:val="00430CC2"/>
    <w:rsid w:val="004311D7"/>
    <w:rsid w:val="0043185F"/>
    <w:rsid w:val="00433EA5"/>
    <w:rsid w:val="0043477A"/>
    <w:rsid w:val="00434BB0"/>
    <w:rsid w:val="00436990"/>
    <w:rsid w:val="004369C8"/>
    <w:rsid w:val="00437854"/>
    <w:rsid w:val="00442BB8"/>
    <w:rsid w:val="00443A02"/>
    <w:rsid w:val="00446A0C"/>
    <w:rsid w:val="004479B5"/>
    <w:rsid w:val="00447ACC"/>
    <w:rsid w:val="004501E2"/>
    <w:rsid w:val="0045059B"/>
    <w:rsid w:val="00453343"/>
    <w:rsid w:val="00453A30"/>
    <w:rsid w:val="00454027"/>
    <w:rsid w:val="0045594C"/>
    <w:rsid w:val="004559EB"/>
    <w:rsid w:val="0045634D"/>
    <w:rsid w:val="004564FD"/>
    <w:rsid w:val="004577C3"/>
    <w:rsid w:val="00460544"/>
    <w:rsid w:val="00461206"/>
    <w:rsid w:val="00462AEC"/>
    <w:rsid w:val="00462E78"/>
    <w:rsid w:val="00464510"/>
    <w:rsid w:val="0046515C"/>
    <w:rsid w:val="004651AD"/>
    <w:rsid w:val="00465389"/>
    <w:rsid w:val="00465872"/>
    <w:rsid w:val="004659A1"/>
    <w:rsid w:val="00466507"/>
    <w:rsid w:val="004675C7"/>
    <w:rsid w:val="004678FE"/>
    <w:rsid w:val="00467D3C"/>
    <w:rsid w:val="00470552"/>
    <w:rsid w:val="00470E61"/>
    <w:rsid w:val="0047208B"/>
    <w:rsid w:val="0047267A"/>
    <w:rsid w:val="004741A8"/>
    <w:rsid w:val="0047486E"/>
    <w:rsid w:val="00474E3D"/>
    <w:rsid w:val="00476F86"/>
    <w:rsid w:val="0047777B"/>
    <w:rsid w:val="00477962"/>
    <w:rsid w:val="004779F5"/>
    <w:rsid w:val="004814A6"/>
    <w:rsid w:val="004815F4"/>
    <w:rsid w:val="0048556C"/>
    <w:rsid w:val="00491636"/>
    <w:rsid w:val="004941C4"/>
    <w:rsid w:val="004942DD"/>
    <w:rsid w:val="00494858"/>
    <w:rsid w:val="004962FD"/>
    <w:rsid w:val="00496E83"/>
    <w:rsid w:val="00497086"/>
    <w:rsid w:val="0049709E"/>
    <w:rsid w:val="0049715D"/>
    <w:rsid w:val="0049722D"/>
    <w:rsid w:val="004A0256"/>
    <w:rsid w:val="004A0B83"/>
    <w:rsid w:val="004A1291"/>
    <w:rsid w:val="004A1AF8"/>
    <w:rsid w:val="004A1E38"/>
    <w:rsid w:val="004A44C7"/>
    <w:rsid w:val="004A4570"/>
    <w:rsid w:val="004A578D"/>
    <w:rsid w:val="004B0E1B"/>
    <w:rsid w:val="004B0F67"/>
    <w:rsid w:val="004B19BE"/>
    <w:rsid w:val="004B2A29"/>
    <w:rsid w:val="004B2F31"/>
    <w:rsid w:val="004B337A"/>
    <w:rsid w:val="004B3E35"/>
    <w:rsid w:val="004B3FAF"/>
    <w:rsid w:val="004B5F98"/>
    <w:rsid w:val="004C0449"/>
    <w:rsid w:val="004C0556"/>
    <w:rsid w:val="004C0A17"/>
    <w:rsid w:val="004C0B9A"/>
    <w:rsid w:val="004C3C9A"/>
    <w:rsid w:val="004C7A36"/>
    <w:rsid w:val="004D3D0B"/>
    <w:rsid w:val="004D44EA"/>
    <w:rsid w:val="004D4691"/>
    <w:rsid w:val="004D49C8"/>
    <w:rsid w:val="004D6651"/>
    <w:rsid w:val="004D6E10"/>
    <w:rsid w:val="004D6E41"/>
    <w:rsid w:val="004E0312"/>
    <w:rsid w:val="004E06E8"/>
    <w:rsid w:val="004E2FE7"/>
    <w:rsid w:val="004E307D"/>
    <w:rsid w:val="004E3629"/>
    <w:rsid w:val="004E461F"/>
    <w:rsid w:val="004E6BBF"/>
    <w:rsid w:val="004E700F"/>
    <w:rsid w:val="004F09B9"/>
    <w:rsid w:val="004F287B"/>
    <w:rsid w:val="004F2B91"/>
    <w:rsid w:val="004F3517"/>
    <w:rsid w:val="004F40F4"/>
    <w:rsid w:val="004F4695"/>
    <w:rsid w:val="00500810"/>
    <w:rsid w:val="00501632"/>
    <w:rsid w:val="00503C71"/>
    <w:rsid w:val="00503EAA"/>
    <w:rsid w:val="00504A66"/>
    <w:rsid w:val="005055E6"/>
    <w:rsid w:val="00506301"/>
    <w:rsid w:val="005068FF"/>
    <w:rsid w:val="0050762B"/>
    <w:rsid w:val="00510B80"/>
    <w:rsid w:val="0051185A"/>
    <w:rsid w:val="0051466A"/>
    <w:rsid w:val="0051470E"/>
    <w:rsid w:val="00514AC6"/>
    <w:rsid w:val="00514D64"/>
    <w:rsid w:val="005157D8"/>
    <w:rsid w:val="00516751"/>
    <w:rsid w:val="00520307"/>
    <w:rsid w:val="00521987"/>
    <w:rsid w:val="00522141"/>
    <w:rsid w:val="00522406"/>
    <w:rsid w:val="00522A56"/>
    <w:rsid w:val="00524603"/>
    <w:rsid w:val="005269EF"/>
    <w:rsid w:val="00526F13"/>
    <w:rsid w:val="00527D1E"/>
    <w:rsid w:val="00527E80"/>
    <w:rsid w:val="00530D58"/>
    <w:rsid w:val="0053257F"/>
    <w:rsid w:val="0053265A"/>
    <w:rsid w:val="00533AB5"/>
    <w:rsid w:val="00533ADE"/>
    <w:rsid w:val="00533D16"/>
    <w:rsid w:val="005354ED"/>
    <w:rsid w:val="005356D2"/>
    <w:rsid w:val="005357A4"/>
    <w:rsid w:val="00535EB1"/>
    <w:rsid w:val="00537B25"/>
    <w:rsid w:val="00541574"/>
    <w:rsid w:val="00541CF7"/>
    <w:rsid w:val="00542EA0"/>
    <w:rsid w:val="00543838"/>
    <w:rsid w:val="0054412F"/>
    <w:rsid w:val="0054486F"/>
    <w:rsid w:val="005465E4"/>
    <w:rsid w:val="0054669D"/>
    <w:rsid w:val="00546F28"/>
    <w:rsid w:val="00551811"/>
    <w:rsid w:val="00554355"/>
    <w:rsid w:val="005543F7"/>
    <w:rsid w:val="00557294"/>
    <w:rsid w:val="005656FE"/>
    <w:rsid w:val="00565DFA"/>
    <w:rsid w:val="005664DE"/>
    <w:rsid w:val="00566B46"/>
    <w:rsid w:val="00570989"/>
    <w:rsid w:val="00573D62"/>
    <w:rsid w:val="00573F02"/>
    <w:rsid w:val="00574138"/>
    <w:rsid w:val="00574EC7"/>
    <w:rsid w:val="00577961"/>
    <w:rsid w:val="00580EB4"/>
    <w:rsid w:val="005810AC"/>
    <w:rsid w:val="00581758"/>
    <w:rsid w:val="00582EC9"/>
    <w:rsid w:val="00582F31"/>
    <w:rsid w:val="00584041"/>
    <w:rsid w:val="00585334"/>
    <w:rsid w:val="0058636C"/>
    <w:rsid w:val="00587763"/>
    <w:rsid w:val="005917E5"/>
    <w:rsid w:val="00592D5B"/>
    <w:rsid w:val="0059309D"/>
    <w:rsid w:val="00596BC9"/>
    <w:rsid w:val="005A2B53"/>
    <w:rsid w:val="005A3CA8"/>
    <w:rsid w:val="005A4686"/>
    <w:rsid w:val="005A58BF"/>
    <w:rsid w:val="005A67C6"/>
    <w:rsid w:val="005B13FE"/>
    <w:rsid w:val="005B1489"/>
    <w:rsid w:val="005B478B"/>
    <w:rsid w:val="005B4C37"/>
    <w:rsid w:val="005B522E"/>
    <w:rsid w:val="005B67C5"/>
    <w:rsid w:val="005B7D3E"/>
    <w:rsid w:val="005C027A"/>
    <w:rsid w:val="005C0CBD"/>
    <w:rsid w:val="005C0EB4"/>
    <w:rsid w:val="005C1D2F"/>
    <w:rsid w:val="005C337B"/>
    <w:rsid w:val="005C3449"/>
    <w:rsid w:val="005C3874"/>
    <w:rsid w:val="005C3D96"/>
    <w:rsid w:val="005C7832"/>
    <w:rsid w:val="005C7ABA"/>
    <w:rsid w:val="005D0669"/>
    <w:rsid w:val="005D1786"/>
    <w:rsid w:val="005D1CB3"/>
    <w:rsid w:val="005D3501"/>
    <w:rsid w:val="005D47EF"/>
    <w:rsid w:val="005D6E68"/>
    <w:rsid w:val="005D774E"/>
    <w:rsid w:val="005E0776"/>
    <w:rsid w:val="005E1F48"/>
    <w:rsid w:val="005E4B54"/>
    <w:rsid w:val="005E4C55"/>
    <w:rsid w:val="005E54AD"/>
    <w:rsid w:val="005E6A1A"/>
    <w:rsid w:val="005F1124"/>
    <w:rsid w:val="005F3ED7"/>
    <w:rsid w:val="005F4444"/>
    <w:rsid w:val="005F5320"/>
    <w:rsid w:val="005F6F5C"/>
    <w:rsid w:val="006002C3"/>
    <w:rsid w:val="00602DB4"/>
    <w:rsid w:val="00602E5B"/>
    <w:rsid w:val="00605C05"/>
    <w:rsid w:val="00606921"/>
    <w:rsid w:val="00606DBC"/>
    <w:rsid w:val="0060733F"/>
    <w:rsid w:val="00607619"/>
    <w:rsid w:val="00607970"/>
    <w:rsid w:val="00610914"/>
    <w:rsid w:val="00610D63"/>
    <w:rsid w:val="00612727"/>
    <w:rsid w:val="006159FB"/>
    <w:rsid w:val="00616485"/>
    <w:rsid w:val="00617827"/>
    <w:rsid w:val="00617F31"/>
    <w:rsid w:val="00620DE3"/>
    <w:rsid w:val="00620F31"/>
    <w:rsid w:val="00621A3B"/>
    <w:rsid w:val="00623DFB"/>
    <w:rsid w:val="006242A2"/>
    <w:rsid w:val="00624EAA"/>
    <w:rsid w:val="0062508D"/>
    <w:rsid w:val="00626455"/>
    <w:rsid w:val="006307A1"/>
    <w:rsid w:val="00631CC5"/>
    <w:rsid w:val="00632151"/>
    <w:rsid w:val="0063713F"/>
    <w:rsid w:val="00637828"/>
    <w:rsid w:val="006412B5"/>
    <w:rsid w:val="00641EEF"/>
    <w:rsid w:val="00642126"/>
    <w:rsid w:val="00646FD4"/>
    <w:rsid w:val="00650B0C"/>
    <w:rsid w:val="006510B3"/>
    <w:rsid w:val="00651C66"/>
    <w:rsid w:val="006531B2"/>
    <w:rsid w:val="006543BA"/>
    <w:rsid w:val="00654FED"/>
    <w:rsid w:val="006554C1"/>
    <w:rsid w:val="0066109A"/>
    <w:rsid w:val="006614CD"/>
    <w:rsid w:val="00661F41"/>
    <w:rsid w:val="006642E0"/>
    <w:rsid w:val="00665812"/>
    <w:rsid w:val="00667EB1"/>
    <w:rsid w:val="006704E1"/>
    <w:rsid w:val="00670533"/>
    <w:rsid w:val="006718A8"/>
    <w:rsid w:val="00672BBD"/>
    <w:rsid w:val="006746CB"/>
    <w:rsid w:val="00675B00"/>
    <w:rsid w:val="00676D57"/>
    <w:rsid w:val="00680F36"/>
    <w:rsid w:val="006810A5"/>
    <w:rsid w:val="00681F96"/>
    <w:rsid w:val="00682767"/>
    <w:rsid w:val="006832D5"/>
    <w:rsid w:val="00684632"/>
    <w:rsid w:val="00685457"/>
    <w:rsid w:val="006854B2"/>
    <w:rsid w:val="006860F2"/>
    <w:rsid w:val="006864B1"/>
    <w:rsid w:val="00686D59"/>
    <w:rsid w:val="00690873"/>
    <w:rsid w:val="0069092E"/>
    <w:rsid w:val="00691FEC"/>
    <w:rsid w:val="00692F38"/>
    <w:rsid w:val="00696357"/>
    <w:rsid w:val="006964A3"/>
    <w:rsid w:val="00697A54"/>
    <w:rsid w:val="006A0874"/>
    <w:rsid w:val="006A28F6"/>
    <w:rsid w:val="006A296D"/>
    <w:rsid w:val="006A2B37"/>
    <w:rsid w:val="006A4144"/>
    <w:rsid w:val="006A6ADD"/>
    <w:rsid w:val="006A7815"/>
    <w:rsid w:val="006B06BC"/>
    <w:rsid w:val="006B0884"/>
    <w:rsid w:val="006B101F"/>
    <w:rsid w:val="006B3858"/>
    <w:rsid w:val="006B3CBF"/>
    <w:rsid w:val="006B5CB7"/>
    <w:rsid w:val="006B6535"/>
    <w:rsid w:val="006B6ABA"/>
    <w:rsid w:val="006C1836"/>
    <w:rsid w:val="006C271A"/>
    <w:rsid w:val="006C37A2"/>
    <w:rsid w:val="006C3830"/>
    <w:rsid w:val="006C3E62"/>
    <w:rsid w:val="006C507E"/>
    <w:rsid w:val="006C6C60"/>
    <w:rsid w:val="006C7A35"/>
    <w:rsid w:val="006D159F"/>
    <w:rsid w:val="006D3856"/>
    <w:rsid w:val="006D4CE2"/>
    <w:rsid w:val="006D4DA9"/>
    <w:rsid w:val="006D6A2A"/>
    <w:rsid w:val="006E07CC"/>
    <w:rsid w:val="006E0B7C"/>
    <w:rsid w:val="006E0FF9"/>
    <w:rsid w:val="006E2394"/>
    <w:rsid w:val="006E27E2"/>
    <w:rsid w:val="006E2BD1"/>
    <w:rsid w:val="006E4F60"/>
    <w:rsid w:val="006E673C"/>
    <w:rsid w:val="006F0DAC"/>
    <w:rsid w:val="006F0F4D"/>
    <w:rsid w:val="006F11EC"/>
    <w:rsid w:val="006F1E0E"/>
    <w:rsid w:val="006F25E5"/>
    <w:rsid w:val="006F2A38"/>
    <w:rsid w:val="006F3E4F"/>
    <w:rsid w:val="006F479D"/>
    <w:rsid w:val="006F5F6E"/>
    <w:rsid w:val="006F71F9"/>
    <w:rsid w:val="006F7AE7"/>
    <w:rsid w:val="006F7F5D"/>
    <w:rsid w:val="00700706"/>
    <w:rsid w:val="00700967"/>
    <w:rsid w:val="00701921"/>
    <w:rsid w:val="00702194"/>
    <w:rsid w:val="00702A72"/>
    <w:rsid w:val="007052AD"/>
    <w:rsid w:val="0070561D"/>
    <w:rsid w:val="0070579C"/>
    <w:rsid w:val="0070734E"/>
    <w:rsid w:val="00707F75"/>
    <w:rsid w:val="00710139"/>
    <w:rsid w:val="00710D97"/>
    <w:rsid w:val="00712B9C"/>
    <w:rsid w:val="00712EF4"/>
    <w:rsid w:val="00712F64"/>
    <w:rsid w:val="00713105"/>
    <w:rsid w:val="00716021"/>
    <w:rsid w:val="0071607D"/>
    <w:rsid w:val="00716F50"/>
    <w:rsid w:val="007219E9"/>
    <w:rsid w:val="00723150"/>
    <w:rsid w:val="007235CF"/>
    <w:rsid w:val="007243AC"/>
    <w:rsid w:val="00724A1B"/>
    <w:rsid w:val="00727121"/>
    <w:rsid w:val="007276B3"/>
    <w:rsid w:val="00727B4C"/>
    <w:rsid w:val="007307ED"/>
    <w:rsid w:val="007321C5"/>
    <w:rsid w:val="00733917"/>
    <w:rsid w:val="00733B59"/>
    <w:rsid w:val="00735F07"/>
    <w:rsid w:val="007402BC"/>
    <w:rsid w:val="007408D8"/>
    <w:rsid w:val="007408FC"/>
    <w:rsid w:val="0074222D"/>
    <w:rsid w:val="007437C6"/>
    <w:rsid w:val="0074519A"/>
    <w:rsid w:val="007475B9"/>
    <w:rsid w:val="00747A8A"/>
    <w:rsid w:val="00750FD9"/>
    <w:rsid w:val="007510BE"/>
    <w:rsid w:val="00753317"/>
    <w:rsid w:val="007545A3"/>
    <w:rsid w:val="00754CBE"/>
    <w:rsid w:val="007552EB"/>
    <w:rsid w:val="007602D5"/>
    <w:rsid w:val="00762F98"/>
    <w:rsid w:val="007636A4"/>
    <w:rsid w:val="007652F6"/>
    <w:rsid w:val="007662F9"/>
    <w:rsid w:val="0076654A"/>
    <w:rsid w:val="0076685A"/>
    <w:rsid w:val="00766CB5"/>
    <w:rsid w:val="00767C1A"/>
    <w:rsid w:val="00767F92"/>
    <w:rsid w:val="00772487"/>
    <w:rsid w:val="007732B5"/>
    <w:rsid w:val="00773EE3"/>
    <w:rsid w:val="00775206"/>
    <w:rsid w:val="00775923"/>
    <w:rsid w:val="00775B99"/>
    <w:rsid w:val="00780041"/>
    <w:rsid w:val="00780EFD"/>
    <w:rsid w:val="007815C6"/>
    <w:rsid w:val="00781D9F"/>
    <w:rsid w:val="00784B07"/>
    <w:rsid w:val="00785781"/>
    <w:rsid w:val="00787148"/>
    <w:rsid w:val="0079041B"/>
    <w:rsid w:val="007906AC"/>
    <w:rsid w:val="00790773"/>
    <w:rsid w:val="00790C95"/>
    <w:rsid w:val="00791A40"/>
    <w:rsid w:val="00791D80"/>
    <w:rsid w:val="007922F4"/>
    <w:rsid w:val="007926C3"/>
    <w:rsid w:val="00792D1C"/>
    <w:rsid w:val="00793A1B"/>
    <w:rsid w:val="00794DEB"/>
    <w:rsid w:val="0079520D"/>
    <w:rsid w:val="007A00EE"/>
    <w:rsid w:val="007A1CAC"/>
    <w:rsid w:val="007A3AAF"/>
    <w:rsid w:val="007A4047"/>
    <w:rsid w:val="007A5D66"/>
    <w:rsid w:val="007A637F"/>
    <w:rsid w:val="007A64DF"/>
    <w:rsid w:val="007A6B97"/>
    <w:rsid w:val="007B0AB6"/>
    <w:rsid w:val="007B2B3C"/>
    <w:rsid w:val="007B3B0A"/>
    <w:rsid w:val="007B4CEB"/>
    <w:rsid w:val="007B54E6"/>
    <w:rsid w:val="007B5F0E"/>
    <w:rsid w:val="007B612F"/>
    <w:rsid w:val="007B6A6C"/>
    <w:rsid w:val="007B6F00"/>
    <w:rsid w:val="007B777C"/>
    <w:rsid w:val="007B7FE7"/>
    <w:rsid w:val="007C0360"/>
    <w:rsid w:val="007C0EFB"/>
    <w:rsid w:val="007C399B"/>
    <w:rsid w:val="007C5263"/>
    <w:rsid w:val="007C602D"/>
    <w:rsid w:val="007C60A1"/>
    <w:rsid w:val="007C7013"/>
    <w:rsid w:val="007C774E"/>
    <w:rsid w:val="007D055B"/>
    <w:rsid w:val="007D12D8"/>
    <w:rsid w:val="007D3E25"/>
    <w:rsid w:val="007D49ED"/>
    <w:rsid w:val="007D5843"/>
    <w:rsid w:val="007D629F"/>
    <w:rsid w:val="007D644A"/>
    <w:rsid w:val="007D6588"/>
    <w:rsid w:val="007D7658"/>
    <w:rsid w:val="007E38FA"/>
    <w:rsid w:val="007E48CC"/>
    <w:rsid w:val="007F0A53"/>
    <w:rsid w:val="007F135A"/>
    <w:rsid w:val="007F223B"/>
    <w:rsid w:val="007F46FF"/>
    <w:rsid w:val="007F4BCA"/>
    <w:rsid w:val="007F4EA3"/>
    <w:rsid w:val="007F69EE"/>
    <w:rsid w:val="007F6DF4"/>
    <w:rsid w:val="007F6ED7"/>
    <w:rsid w:val="0080005C"/>
    <w:rsid w:val="00800E25"/>
    <w:rsid w:val="008022AB"/>
    <w:rsid w:val="00803572"/>
    <w:rsid w:val="00804EBD"/>
    <w:rsid w:val="00805816"/>
    <w:rsid w:val="00806052"/>
    <w:rsid w:val="00806605"/>
    <w:rsid w:val="00806F81"/>
    <w:rsid w:val="00811B90"/>
    <w:rsid w:val="00811C62"/>
    <w:rsid w:val="008123F5"/>
    <w:rsid w:val="008168F8"/>
    <w:rsid w:val="008177DC"/>
    <w:rsid w:val="0082060D"/>
    <w:rsid w:val="00821B5C"/>
    <w:rsid w:val="00822CE9"/>
    <w:rsid w:val="00823658"/>
    <w:rsid w:val="00823EA0"/>
    <w:rsid w:val="00824C15"/>
    <w:rsid w:val="00825628"/>
    <w:rsid w:val="00825EC4"/>
    <w:rsid w:val="008271A5"/>
    <w:rsid w:val="00834CE2"/>
    <w:rsid w:val="00835649"/>
    <w:rsid w:val="00836A87"/>
    <w:rsid w:val="00836C84"/>
    <w:rsid w:val="00836E9C"/>
    <w:rsid w:val="00837C02"/>
    <w:rsid w:val="00842544"/>
    <w:rsid w:val="00851398"/>
    <w:rsid w:val="00851D58"/>
    <w:rsid w:val="00853164"/>
    <w:rsid w:val="0085481A"/>
    <w:rsid w:val="00856913"/>
    <w:rsid w:val="00856B54"/>
    <w:rsid w:val="0085778E"/>
    <w:rsid w:val="0086004F"/>
    <w:rsid w:val="008625CD"/>
    <w:rsid w:val="00864FF7"/>
    <w:rsid w:val="00865B15"/>
    <w:rsid w:val="00866363"/>
    <w:rsid w:val="00867BDC"/>
    <w:rsid w:val="008714A1"/>
    <w:rsid w:val="00871A30"/>
    <w:rsid w:val="00880B98"/>
    <w:rsid w:val="00882FC5"/>
    <w:rsid w:val="00885720"/>
    <w:rsid w:val="00885C9F"/>
    <w:rsid w:val="008865C4"/>
    <w:rsid w:val="00887073"/>
    <w:rsid w:val="008876CA"/>
    <w:rsid w:val="00887A8E"/>
    <w:rsid w:val="00890227"/>
    <w:rsid w:val="008909A8"/>
    <w:rsid w:val="00891BDC"/>
    <w:rsid w:val="00892809"/>
    <w:rsid w:val="008932E2"/>
    <w:rsid w:val="0089451F"/>
    <w:rsid w:val="00894F26"/>
    <w:rsid w:val="0089677E"/>
    <w:rsid w:val="00896785"/>
    <w:rsid w:val="00897976"/>
    <w:rsid w:val="008A0184"/>
    <w:rsid w:val="008A0A92"/>
    <w:rsid w:val="008A1237"/>
    <w:rsid w:val="008A163D"/>
    <w:rsid w:val="008A1A8E"/>
    <w:rsid w:val="008A1E81"/>
    <w:rsid w:val="008A243A"/>
    <w:rsid w:val="008A3E99"/>
    <w:rsid w:val="008A5236"/>
    <w:rsid w:val="008A5618"/>
    <w:rsid w:val="008A5D03"/>
    <w:rsid w:val="008A5FBA"/>
    <w:rsid w:val="008A73BD"/>
    <w:rsid w:val="008A7CDF"/>
    <w:rsid w:val="008B01E2"/>
    <w:rsid w:val="008B287C"/>
    <w:rsid w:val="008B305E"/>
    <w:rsid w:val="008B3338"/>
    <w:rsid w:val="008B5164"/>
    <w:rsid w:val="008B5521"/>
    <w:rsid w:val="008B5F63"/>
    <w:rsid w:val="008C04AB"/>
    <w:rsid w:val="008C0589"/>
    <w:rsid w:val="008C16EB"/>
    <w:rsid w:val="008C23D0"/>
    <w:rsid w:val="008C4A3D"/>
    <w:rsid w:val="008C7888"/>
    <w:rsid w:val="008C7F14"/>
    <w:rsid w:val="008D025D"/>
    <w:rsid w:val="008D11FF"/>
    <w:rsid w:val="008D25B5"/>
    <w:rsid w:val="008D3A20"/>
    <w:rsid w:val="008D3C50"/>
    <w:rsid w:val="008D5735"/>
    <w:rsid w:val="008D75DD"/>
    <w:rsid w:val="008D7EF7"/>
    <w:rsid w:val="008E2415"/>
    <w:rsid w:val="008E2A1B"/>
    <w:rsid w:val="008E2DB2"/>
    <w:rsid w:val="008E62A2"/>
    <w:rsid w:val="008F0A8D"/>
    <w:rsid w:val="008F2AA0"/>
    <w:rsid w:val="008F372F"/>
    <w:rsid w:val="008F503C"/>
    <w:rsid w:val="008F51B0"/>
    <w:rsid w:val="008F5751"/>
    <w:rsid w:val="008F6A17"/>
    <w:rsid w:val="008F7378"/>
    <w:rsid w:val="00902078"/>
    <w:rsid w:val="00902399"/>
    <w:rsid w:val="0090300E"/>
    <w:rsid w:val="00903604"/>
    <w:rsid w:val="00903CEA"/>
    <w:rsid w:val="00907619"/>
    <w:rsid w:val="009079CE"/>
    <w:rsid w:val="00912DBA"/>
    <w:rsid w:val="00914191"/>
    <w:rsid w:val="009141B3"/>
    <w:rsid w:val="009152F4"/>
    <w:rsid w:val="0091669A"/>
    <w:rsid w:val="009232D1"/>
    <w:rsid w:val="00924EF7"/>
    <w:rsid w:val="00926805"/>
    <w:rsid w:val="009305F0"/>
    <w:rsid w:val="00930EBF"/>
    <w:rsid w:val="00932D08"/>
    <w:rsid w:val="00933E50"/>
    <w:rsid w:val="00935B71"/>
    <w:rsid w:val="00936075"/>
    <w:rsid w:val="00940129"/>
    <w:rsid w:val="009404CA"/>
    <w:rsid w:val="00940567"/>
    <w:rsid w:val="00941E87"/>
    <w:rsid w:val="009475DF"/>
    <w:rsid w:val="00947942"/>
    <w:rsid w:val="0095712F"/>
    <w:rsid w:val="00963831"/>
    <w:rsid w:val="00964BD7"/>
    <w:rsid w:val="009652C5"/>
    <w:rsid w:val="0096668A"/>
    <w:rsid w:val="00966C36"/>
    <w:rsid w:val="00966FD1"/>
    <w:rsid w:val="009675DD"/>
    <w:rsid w:val="00972CF8"/>
    <w:rsid w:val="009758D1"/>
    <w:rsid w:val="00975A8E"/>
    <w:rsid w:val="0097630B"/>
    <w:rsid w:val="0098064E"/>
    <w:rsid w:val="00982557"/>
    <w:rsid w:val="009827BF"/>
    <w:rsid w:val="00983346"/>
    <w:rsid w:val="00984679"/>
    <w:rsid w:val="00984DC0"/>
    <w:rsid w:val="00985779"/>
    <w:rsid w:val="00986139"/>
    <w:rsid w:val="00987ACE"/>
    <w:rsid w:val="00987E59"/>
    <w:rsid w:val="009915C3"/>
    <w:rsid w:val="00992369"/>
    <w:rsid w:val="00993BC7"/>
    <w:rsid w:val="009948A7"/>
    <w:rsid w:val="0099513C"/>
    <w:rsid w:val="009954DB"/>
    <w:rsid w:val="00996612"/>
    <w:rsid w:val="00996EAB"/>
    <w:rsid w:val="00997176"/>
    <w:rsid w:val="009972AF"/>
    <w:rsid w:val="0099792F"/>
    <w:rsid w:val="009A162A"/>
    <w:rsid w:val="009A4B65"/>
    <w:rsid w:val="009A4C01"/>
    <w:rsid w:val="009A4ECA"/>
    <w:rsid w:val="009A5353"/>
    <w:rsid w:val="009A5B71"/>
    <w:rsid w:val="009A7840"/>
    <w:rsid w:val="009B0CCF"/>
    <w:rsid w:val="009B1038"/>
    <w:rsid w:val="009B2B68"/>
    <w:rsid w:val="009B34EC"/>
    <w:rsid w:val="009B4D98"/>
    <w:rsid w:val="009B546E"/>
    <w:rsid w:val="009B5DC6"/>
    <w:rsid w:val="009B5E8B"/>
    <w:rsid w:val="009B5F54"/>
    <w:rsid w:val="009B63EC"/>
    <w:rsid w:val="009B73C6"/>
    <w:rsid w:val="009C1130"/>
    <w:rsid w:val="009C20ED"/>
    <w:rsid w:val="009C2245"/>
    <w:rsid w:val="009C243D"/>
    <w:rsid w:val="009C4555"/>
    <w:rsid w:val="009C632D"/>
    <w:rsid w:val="009C6438"/>
    <w:rsid w:val="009C71D1"/>
    <w:rsid w:val="009D1D15"/>
    <w:rsid w:val="009D20C3"/>
    <w:rsid w:val="009D5E2A"/>
    <w:rsid w:val="009D7302"/>
    <w:rsid w:val="009D73B4"/>
    <w:rsid w:val="009D7C8B"/>
    <w:rsid w:val="009D7F74"/>
    <w:rsid w:val="009E1BFA"/>
    <w:rsid w:val="009E2112"/>
    <w:rsid w:val="009E26AA"/>
    <w:rsid w:val="009E4CC9"/>
    <w:rsid w:val="009E7BAD"/>
    <w:rsid w:val="009F7B2D"/>
    <w:rsid w:val="009F7D7A"/>
    <w:rsid w:val="00A024A1"/>
    <w:rsid w:val="00A0253E"/>
    <w:rsid w:val="00A026FD"/>
    <w:rsid w:val="00A02D7E"/>
    <w:rsid w:val="00A03CFB"/>
    <w:rsid w:val="00A04AC1"/>
    <w:rsid w:val="00A056E6"/>
    <w:rsid w:val="00A05901"/>
    <w:rsid w:val="00A12842"/>
    <w:rsid w:val="00A135B9"/>
    <w:rsid w:val="00A13D97"/>
    <w:rsid w:val="00A17E49"/>
    <w:rsid w:val="00A21679"/>
    <w:rsid w:val="00A23D59"/>
    <w:rsid w:val="00A26337"/>
    <w:rsid w:val="00A320E9"/>
    <w:rsid w:val="00A33439"/>
    <w:rsid w:val="00A3697B"/>
    <w:rsid w:val="00A36CD6"/>
    <w:rsid w:val="00A37017"/>
    <w:rsid w:val="00A374C3"/>
    <w:rsid w:val="00A379B8"/>
    <w:rsid w:val="00A4072F"/>
    <w:rsid w:val="00A434E7"/>
    <w:rsid w:val="00A446D4"/>
    <w:rsid w:val="00A45A2F"/>
    <w:rsid w:val="00A50902"/>
    <w:rsid w:val="00A510BA"/>
    <w:rsid w:val="00A51995"/>
    <w:rsid w:val="00A51F99"/>
    <w:rsid w:val="00A5231A"/>
    <w:rsid w:val="00A538C9"/>
    <w:rsid w:val="00A55916"/>
    <w:rsid w:val="00A562B5"/>
    <w:rsid w:val="00A56A89"/>
    <w:rsid w:val="00A56CE1"/>
    <w:rsid w:val="00A5754B"/>
    <w:rsid w:val="00A57A0D"/>
    <w:rsid w:val="00A57A5D"/>
    <w:rsid w:val="00A60F0C"/>
    <w:rsid w:val="00A61954"/>
    <w:rsid w:val="00A677E1"/>
    <w:rsid w:val="00A70D97"/>
    <w:rsid w:val="00A718E5"/>
    <w:rsid w:val="00A7192A"/>
    <w:rsid w:val="00A71AE2"/>
    <w:rsid w:val="00A72022"/>
    <w:rsid w:val="00A72EA4"/>
    <w:rsid w:val="00A7653C"/>
    <w:rsid w:val="00A771F3"/>
    <w:rsid w:val="00A779DE"/>
    <w:rsid w:val="00A77B35"/>
    <w:rsid w:val="00A80221"/>
    <w:rsid w:val="00A809DA"/>
    <w:rsid w:val="00A80C2E"/>
    <w:rsid w:val="00A8147C"/>
    <w:rsid w:val="00A81FDB"/>
    <w:rsid w:val="00A822F2"/>
    <w:rsid w:val="00A8256B"/>
    <w:rsid w:val="00A83BEB"/>
    <w:rsid w:val="00A84C1F"/>
    <w:rsid w:val="00A85043"/>
    <w:rsid w:val="00A852AA"/>
    <w:rsid w:val="00A85650"/>
    <w:rsid w:val="00A86731"/>
    <w:rsid w:val="00A87389"/>
    <w:rsid w:val="00A87B85"/>
    <w:rsid w:val="00A91737"/>
    <w:rsid w:val="00A91834"/>
    <w:rsid w:val="00A922C9"/>
    <w:rsid w:val="00A9242D"/>
    <w:rsid w:val="00A9251E"/>
    <w:rsid w:val="00A93569"/>
    <w:rsid w:val="00A935CC"/>
    <w:rsid w:val="00A93B19"/>
    <w:rsid w:val="00A949F0"/>
    <w:rsid w:val="00A95698"/>
    <w:rsid w:val="00A96395"/>
    <w:rsid w:val="00A969D5"/>
    <w:rsid w:val="00AA0387"/>
    <w:rsid w:val="00AA1A9E"/>
    <w:rsid w:val="00AA24A6"/>
    <w:rsid w:val="00AA2E2C"/>
    <w:rsid w:val="00AA30DA"/>
    <w:rsid w:val="00AA4487"/>
    <w:rsid w:val="00AA4838"/>
    <w:rsid w:val="00AA5285"/>
    <w:rsid w:val="00AA5DC9"/>
    <w:rsid w:val="00AA75E9"/>
    <w:rsid w:val="00AB002C"/>
    <w:rsid w:val="00AB092F"/>
    <w:rsid w:val="00AB131A"/>
    <w:rsid w:val="00AB233B"/>
    <w:rsid w:val="00AB2C85"/>
    <w:rsid w:val="00AB3680"/>
    <w:rsid w:val="00AB3F3F"/>
    <w:rsid w:val="00AB54F2"/>
    <w:rsid w:val="00AB5CB3"/>
    <w:rsid w:val="00AB6085"/>
    <w:rsid w:val="00AB6A06"/>
    <w:rsid w:val="00AB6AEB"/>
    <w:rsid w:val="00AB6B8D"/>
    <w:rsid w:val="00AC0994"/>
    <w:rsid w:val="00AC2EAE"/>
    <w:rsid w:val="00AC372B"/>
    <w:rsid w:val="00AC4940"/>
    <w:rsid w:val="00AC4C90"/>
    <w:rsid w:val="00AC5BF5"/>
    <w:rsid w:val="00AC7DE4"/>
    <w:rsid w:val="00AD15B9"/>
    <w:rsid w:val="00AD2688"/>
    <w:rsid w:val="00AD4418"/>
    <w:rsid w:val="00AD499A"/>
    <w:rsid w:val="00AD5F4E"/>
    <w:rsid w:val="00AD6701"/>
    <w:rsid w:val="00AD75F9"/>
    <w:rsid w:val="00AD7E03"/>
    <w:rsid w:val="00AD7F6F"/>
    <w:rsid w:val="00AE0762"/>
    <w:rsid w:val="00AE15BB"/>
    <w:rsid w:val="00AE17FA"/>
    <w:rsid w:val="00AE2037"/>
    <w:rsid w:val="00AE2507"/>
    <w:rsid w:val="00AE2E3C"/>
    <w:rsid w:val="00AE425F"/>
    <w:rsid w:val="00AE4345"/>
    <w:rsid w:val="00AE4406"/>
    <w:rsid w:val="00AE446C"/>
    <w:rsid w:val="00AE4559"/>
    <w:rsid w:val="00AE68F8"/>
    <w:rsid w:val="00AE7E63"/>
    <w:rsid w:val="00AE7EAE"/>
    <w:rsid w:val="00AF0826"/>
    <w:rsid w:val="00AF0A1F"/>
    <w:rsid w:val="00AF0B0D"/>
    <w:rsid w:val="00AF1969"/>
    <w:rsid w:val="00AF232A"/>
    <w:rsid w:val="00AF3777"/>
    <w:rsid w:val="00AF4168"/>
    <w:rsid w:val="00AF5522"/>
    <w:rsid w:val="00AF5B98"/>
    <w:rsid w:val="00B00382"/>
    <w:rsid w:val="00B01037"/>
    <w:rsid w:val="00B01650"/>
    <w:rsid w:val="00B02458"/>
    <w:rsid w:val="00B02675"/>
    <w:rsid w:val="00B0493E"/>
    <w:rsid w:val="00B05E10"/>
    <w:rsid w:val="00B1037A"/>
    <w:rsid w:val="00B10E87"/>
    <w:rsid w:val="00B11B66"/>
    <w:rsid w:val="00B122B2"/>
    <w:rsid w:val="00B13236"/>
    <w:rsid w:val="00B13D3C"/>
    <w:rsid w:val="00B13E38"/>
    <w:rsid w:val="00B14094"/>
    <w:rsid w:val="00B15724"/>
    <w:rsid w:val="00B21EDF"/>
    <w:rsid w:val="00B2213F"/>
    <w:rsid w:val="00B250C2"/>
    <w:rsid w:val="00B26045"/>
    <w:rsid w:val="00B26691"/>
    <w:rsid w:val="00B26D31"/>
    <w:rsid w:val="00B30335"/>
    <w:rsid w:val="00B32C18"/>
    <w:rsid w:val="00B35AE4"/>
    <w:rsid w:val="00B40233"/>
    <w:rsid w:val="00B4103B"/>
    <w:rsid w:val="00B4166C"/>
    <w:rsid w:val="00B42591"/>
    <w:rsid w:val="00B43BEA"/>
    <w:rsid w:val="00B44205"/>
    <w:rsid w:val="00B454FB"/>
    <w:rsid w:val="00B46995"/>
    <w:rsid w:val="00B50909"/>
    <w:rsid w:val="00B50B9E"/>
    <w:rsid w:val="00B52990"/>
    <w:rsid w:val="00B54B1D"/>
    <w:rsid w:val="00B56538"/>
    <w:rsid w:val="00B56911"/>
    <w:rsid w:val="00B57178"/>
    <w:rsid w:val="00B579B3"/>
    <w:rsid w:val="00B638CF"/>
    <w:rsid w:val="00B65B62"/>
    <w:rsid w:val="00B66369"/>
    <w:rsid w:val="00B67C61"/>
    <w:rsid w:val="00B70DCF"/>
    <w:rsid w:val="00B725BA"/>
    <w:rsid w:val="00B73238"/>
    <w:rsid w:val="00B755DF"/>
    <w:rsid w:val="00B76EC7"/>
    <w:rsid w:val="00B770E4"/>
    <w:rsid w:val="00B77967"/>
    <w:rsid w:val="00B7796D"/>
    <w:rsid w:val="00B779EC"/>
    <w:rsid w:val="00B77DAE"/>
    <w:rsid w:val="00B80B27"/>
    <w:rsid w:val="00B80B77"/>
    <w:rsid w:val="00B81B1D"/>
    <w:rsid w:val="00B83385"/>
    <w:rsid w:val="00B8421D"/>
    <w:rsid w:val="00B85936"/>
    <w:rsid w:val="00B85C0C"/>
    <w:rsid w:val="00B85FC7"/>
    <w:rsid w:val="00B86FD2"/>
    <w:rsid w:val="00B9704B"/>
    <w:rsid w:val="00BA090A"/>
    <w:rsid w:val="00BA0DDA"/>
    <w:rsid w:val="00BA24EA"/>
    <w:rsid w:val="00BA29EF"/>
    <w:rsid w:val="00BA3056"/>
    <w:rsid w:val="00BA326F"/>
    <w:rsid w:val="00BA36D0"/>
    <w:rsid w:val="00BA4E38"/>
    <w:rsid w:val="00BA53AA"/>
    <w:rsid w:val="00BA65E5"/>
    <w:rsid w:val="00BB29EA"/>
    <w:rsid w:val="00BB3507"/>
    <w:rsid w:val="00BB5538"/>
    <w:rsid w:val="00BB6C55"/>
    <w:rsid w:val="00BB7D39"/>
    <w:rsid w:val="00BC0D35"/>
    <w:rsid w:val="00BC1523"/>
    <w:rsid w:val="00BC1891"/>
    <w:rsid w:val="00BC1E7F"/>
    <w:rsid w:val="00BC2427"/>
    <w:rsid w:val="00BC2B28"/>
    <w:rsid w:val="00BC2E08"/>
    <w:rsid w:val="00BC3144"/>
    <w:rsid w:val="00BC3E10"/>
    <w:rsid w:val="00BC432C"/>
    <w:rsid w:val="00BC4B81"/>
    <w:rsid w:val="00BC5431"/>
    <w:rsid w:val="00BC622D"/>
    <w:rsid w:val="00BC7AC0"/>
    <w:rsid w:val="00BC7BD4"/>
    <w:rsid w:val="00BD1710"/>
    <w:rsid w:val="00BD183F"/>
    <w:rsid w:val="00BD1A17"/>
    <w:rsid w:val="00BD1ED3"/>
    <w:rsid w:val="00BD31E3"/>
    <w:rsid w:val="00BD34A7"/>
    <w:rsid w:val="00BD36B4"/>
    <w:rsid w:val="00BD6B80"/>
    <w:rsid w:val="00BD747B"/>
    <w:rsid w:val="00BD79AB"/>
    <w:rsid w:val="00BD7DFB"/>
    <w:rsid w:val="00BE279F"/>
    <w:rsid w:val="00BE300F"/>
    <w:rsid w:val="00BE357A"/>
    <w:rsid w:val="00BE4ACE"/>
    <w:rsid w:val="00BF111B"/>
    <w:rsid w:val="00BF1C39"/>
    <w:rsid w:val="00BF408E"/>
    <w:rsid w:val="00BF426B"/>
    <w:rsid w:val="00BF5E4F"/>
    <w:rsid w:val="00C00A65"/>
    <w:rsid w:val="00C017FF"/>
    <w:rsid w:val="00C0237C"/>
    <w:rsid w:val="00C03799"/>
    <w:rsid w:val="00C04B88"/>
    <w:rsid w:val="00C04F51"/>
    <w:rsid w:val="00C06357"/>
    <w:rsid w:val="00C070F8"/>
    <w:rsid w:val="00C113E9"/>
    <w:rsid w:val="00C12587"/>
    <w:rsid w:val="00C135D0"/>
    <w:rsid w:val="00C13645"/>
    <w:rsid w:val="00C159B9"/>
    <w:rsid w:val="00C15A29"/>
    <w:rsid w:val="00C16055"/>
    <w:rsid w:val="00C177F4"/>
    <w:rsid w:val="00C20029"/>
    <w:rsid w:val="00C202C7"/>
    <w:rsid w:val="00C22D51"/>
    <w:rsid w:val="00C22E49"/>
    <w:rsid w:val="00C24BEA"/>
    <w:rsid w:val="00C269B7"/>
    <w:rsid w:val="00C30186"/>
    <w:rsid w:val="00C3077B"/>
    <w:rsid w:val="00C32149"/>
    <w:rsid w:val="00C32D7F"/>
    <w:rsid w:val="00C337D0"/>
    <w:rsid w:val="00C346E7"/>
    <w:rsid w:val="00C34E62"/>
    <w:rsid w:val="00C36F60"/>
    <w:rsid w:val="00C415C2"/>
    <w:rsid w:val="00C431B7"/>
    <w:rsid w:val="00C50035"/>
    <w:rsid w:val="00C504BD"/>
    <w:rsid w:val="00C50951"/>
    <w:rsid w:val="00C51546"/>
    <w:rsid w:val="00C52117"/>
    <w:rsid w:val="00C54832"/>
    <w:rsid w:val="00C54A60"/>
    <w:rsid w:val="00C56656"/>
    <w:rsid w:val="00C56E4D"/>
    <w:rsid w:val="00C626E0"/>
    <w:rsid w:val="00C6315D"/>
    <w:rsid w:val="00C64FA5"/>
    <w:rsid w:val="00C71B28"/>
    <w:rsid w:val="00C738CC"/>
    <w:rsid w:val="00C74EE0"/>
    <w:rsid w:val="00C75D94"/>
    <w:rsid w:val="00C80CEE"/>
    <w:rsid w:val="00C8231C"/>
    <w:rsid w:val="00C9088C"/>
    <w:rsid w:val="00C91728"/>
    <w:rsid w:val="00C91AE4"/>
    <w:rsid w:val="00C91E3C"/>
    <w:rsid w:val="00C91FAB"/>
    <w:rsid w:val="00C921DE"/>
    <w:rsid w:val="00C9285D"/>
    <w:rsid w:val="00C92BDC"/>
    <w:rsid w:val="00C93849"/>
    <w:rsid w:val="00C945A5"/>
    <w:rsid w:val="00C94EA1"/>
    <w:rsid w:val="00C95256"/>
    <w:rsid w:val="00C9546C"/>
    <w:rsid w:val="00C955FE"/>
    <w:rsid w:val="00C964F2"/>
    <w:rsid w:val="00C971E7"/>
    <w:rsid w:val="00C97B46"/>
    <w:rsid w:val="00CA3272"/>
    <w:rsid w:val="00CA3805"/>
    <w:rsid w:val="00CA5B8D"/>
    <w:rsid w:val="00CA62BE"/>
    <w:rsid w:val="00CB570A"/>
    <w:rsid w:val="00CB5B4C"/>
    <w:rsid w:val="00CB71FF"/>
    <w:rsid w:val="00CB7C56"/>
    <w:rsid w:val="00CC141B"/>
    <w:rsid w:val="00CC3331"/>
    <w:rsid w:val="00CC4870"/>
    <w:rsid w:val="00CC55FC"/>
    <w:rsid w:val="00CD0344"/>
    <w:rsid w:val="00CD06EE"/>
    <w:rsid w:val="00CD079C"/>
    <w:rsid w:val="00CD108C"/>
    <w:rsid w:val="00CD1431"/>
    <w:rsid w:val="00CD2646"/>
    <w:rsid w:val="00CD27F8"/>
    <w:rsid w:val="00CD3876"/>
    <w:rsid w:val="00CD3E8C"/>
    <w:rsid w:val="00CD4E7B"/>
    <w:rsid w:val="00CD5961"/>
    <w:rsid w:val="00CD5A9D"/>
    <w:rsid w:val="00CE0370"/>
    <w:rsid w:val="00CE1B4C"/>
    <w:rsid w:val="00CE1B78"/>
    <w:rsid w:val="00CE22B6"/>
    <w:rsid w:val="00CE3267"/>
    <w:rsid w:val="00CE33CA"/>
    <w:rsid w:val="00CE35ED"/>
    <w:rsid w:val="00CE4CB6"/>
    <w:rsid w:val="00CE4F7F"/>
    <w:rsid w:val="00CE6339"/>
    <w:rsid w:val="00CE6924"/>
    <w:rsid w:val="00CE6C2F"/>
    <w:rsid w:val="00CF0DFE"/>
    <w:rsid w:val="00CF1708"/>
    <w:rsid w:val="00CF2BA9"/>
    <w:rsid w:val="00CF38DD"/>
    <w:rsid w:val="00CF4473"/>
    <w:rsid w:val="00CF456B"/>
    <w:rsid w:val="00CF515B"/>
    <w:rsid w:val="00CF5A90"/>
    <w:rsid w:val="00D002A3"/>
    <w:rsid w:val="00D00788"/>
    <w:rsid w:val="00D02442"/>
    <w:rsid w:val="00D03FC9"/>
    <w:rsid w:val="00D04802"/>
    <w:rsid w:val="00D0603E"/>
    <w:rsid w:val="00D076C7"/>
    <w:rsid w:val="00D10CD0"/>
    <w:rsid w:val="00D11A85"/>
    <w:rsid w:val="00D12E52"/>
    <w:rsid w:val="00D13FDE"/>
    <w:rsid w:val="00D1454E"/>
    <w:rsid w:val="00D157BA"/>
    <w:rsid w:val="00D16697"/>
    <w:rsid w:val="00D176A8"/>
    <w:rsid w:val="00D17B12"/>
    <w:rsid w:val="00D17C7A"/>
    <w:rsid w:val="00D20671"/>
    <w:rsid w:val="00D20E9B"/>
    <w:rsid w:val="00D21301"/>
    <w:rsid w:val="00D2272F"/>
    <w:rsid w:val="00D232A6"/>
    <w:rsid w:val="00D2405F"/>
    <w:rsid w:val="00D24CB2"/>
    <w:rsid w:val="00D2644F"/>
    <w:rsid w:val="00D2686E"/>
    <w:rsid w:val="00D31349"/>
    <w:rsid w:val="00D321AF"/>
    <w:rsid w:val="00D323D1"/>
    <w:rsid w:val="00D32D60"/>
    <w:rsid w:val="00D344B8"/>
    <w:rsid w:val="00D347BB"/>
    <w:rsid w:val="00D34E23"/>
    <w:rsid w:val="00D3669E"/>
    <w:rsid w:val="00D3766E"/>
    <w:rsid w:val="00D407E7"/>
    <w:rsid w:val="00D409C6"/>
    <w:rsid w:val="00D4348C"/>
    <w:rsid w:val="00D43B0B"/>
    <w:rsid w:val="00D44D1D"/>
    <w:rsid w:val="00D4578E"/>
    <w:rsid w:val="00D4735C"/>
    <w:rsid w:val="00D475FE"/>
    <w:rsid w:val="00D4764B"/>
    <w:rsid w:val="00D503B6"/>
    <w:rsid w:val="00D52706"/>
    <w:rsid w:val="00D52EC4"/>
    <w:rsid w:val="00D5412E"/>
    <w:rsid w:val="00D54D2C"/>
    <w:rsid w:val="00D55130"/>
    <w:rsid w:val="00D55AD5"/>
    <w:rsid w:val="00D56929"/>
    <w:rsid w:val="00D5718E"/>
    <w:rsid w:val="00D57C6A"/>
    <w:rsid w:val="00D60AA1"/>
    <w:rsid w:val="00D610EB"/>
    <w:rsid w:val="00D626FA"/>
    <w:rsid w:val="00D63F9F"/>
    <w:rsid w:val="00D65147"/>
    <w:rsid w:val="00D656ED"/>
    <w:rsid w:val="00D6604F"/>
    <w:rsid w:val="00D67552"/>
    <w:rsid w:val="00D705AF"/>
    <w:rsid w:val="00D70C0C"/>
    <w:rsid w:val="00D70E38"/>
    <w:rsid w:val="00D7161A"/>
    <w:rsid w:val="00D7175A"/>
    <w:rsid w:val="00D7646F"/>
    <w:rsid w:val="00D7675D"/>
    <w:rsid w:val="00D77CFE"/>
    <w:rsid w:val="00D80156"/>
    <w:rsid w:val="00D83E92"/>
    <w:rsid w:val="00D84165"/>
    <w:rsid w:val="00D853F0"/>
    <w:rsid w:val="00D860DF"/>
    <w:rsid w:val="00D877DB"/>
    <w:rsid w:val="00D87D1A"/>
    <w:rsid w:val="00D900CC"/>
    <w:rsid w:val="00D904FC"/>
    <w:rsid w:val="00D91919"/>
    <w:rsid w:val="00D9209D"/>
    <w:rsid w:val="00D92112"/>
    <w:rsid w:val="00D947FA"/>
    <w:rsid w:val="00D965B6"/>
    <w:rsid w:val="00D966D3"/>
    <w:rsid w:val="00DA02C0"/>
    <w:rsid w:val="00DA174F"/>
    <w:rsid w:val="00DA188F"/>
    <w:rsid w:val="00DA2265"/>
    <w:rsid w:val="00DA23A7"/>
    <w:rsid w:val="00DA2F19"/>
    <w:rsid w:val="00DA3B76"/>
    <w:rsid w:val="00DA5992"/>
    <w:rsid w:val="00DA60BA"/>
    <w:rsid w:val="00DA7E5E"/>
    <w:rsid w:val="00DB10B9"/>
    <w:rsid w:val="00DB1F52"/>
    <w:rsid w:val="00DB2230"/>
    <w:rsid w:val="00DB2861"/>
    <w:rsid w:val="00DB28DC"/>
    <w:rsid w:val="00DB2B4D"/>
    <w:rsid w:val="00DB2CFE"/>
    <w:rsid w:val="00DB2D9C"/>
    <w:rsid w:val="00DB42A9"/>
    <w:rsid w:val="00DB5B2E"/>
    <w:rsid w:val="00DB5B96"/>
    <w:rsid w:val="00DB73C3"/>
    <w:rsid w:val="00DB75D7"/>
    <w:rsid w:val="00DB782F"/>
    <w:rsid w:val="00DC0AD1"/>
    <w:rsid w:val="00DC0D3F"/>
    <w:rsid w:val="00DC279C"/>
    <w:rsid w:val="00DC2A86"/>
    <w:rsid w:val="00DC3136"/>
    <w:rsid w:val="00DC43A4"/>
    <w:rsid w:val="00DC514B"/>
    <w:rsid w:val="00DC61A2"/>
    <w:rsid w:val="00DC62DE"/>
    <w:rsid w:val="00DC689C"/>
    <w:rsid w:val="00DC6BEE"/>
    <w:rsid w:val="00DC7392"/>
    <w:rsid w:val="00DC73DD"/>
    <w:rsid w:val="00DD0685"/>
    <w:rsid w:val="00DD0D6F"/>
    <w:rsid w:val="00DD36FB"/>
    <w:rsid w:val="00DD5411"/>
    <w:rsid w:val="00DD7C59"/>
    <w:rsid w:val="00DE149A"/>
    <w:rsid w:val="00DE1723"/>
    <w:rsid w:val="00DE2049"/>
    <w:rsid w:val="00DE23D7"/>
    <w:rsid w:val="00DE24B9"/>
    <w:rsid w:val="00DE53FC"/>
    <w:rsid w:val="00DE5C50"/>
    <w:rsid w:val="00DE5C9E"/>
    <w:rsid w:val="00DE689D"/>
    <w:rsid w:val="00DF0E15"/>
    <w:rsid w:val="00DF1B67"/>
    <w:rsid w:val="00DF1C2B"/>
    <w:rsid w:val="00DF223F"/>
    <w:rsid w:val="00DF35C4"/>
    <w:rsid w:val="00DF3679"/>
    <w:rsid w:val="00DF3D3B"/>
    <w:rsid w:val="00DF4721"/>
    <w:rsid w:val="00DF4917"/>
    <w:rsid w:val="00DF711D"/>
    <w:rsid w:val="00DF73A1"/>
    <w:rsid w:val="00E0316A"/>
    <w:rsid w:val="00E03524"/>
    <w:rsid w:val="00E04AFD"/>
    <w:rsid w:val="00E05B69"/>
    <w:rsid w:val="00E06398"/>
    <w:rsid w:val="00E0745F"/>
    <w:rsid w:val="00E0760A"/>
    <w:rsid w:val="00E07B50"/>
    <w:rsid w:val="00E106D7"/>
    <w:rsid w:val="00E131BC"/>
    <w:rsid w:val="00E140F2"/>
    <w:rsid w:val="00E14DD4"/>
    <w:rsid w:val="00E16355"/>
    <w:rsid w:val="00E2096C"/>
    <w:rsid w:val="00E20A5F"/>
    <w:rsid w:val="00E20C4E"/>
    <w:rsid w:val="00E21D9F"/>
    <w:rsid w:val="00E220A4"/>
    <w:rsid w:val="00E231A5"/>
    <w:rsid w:val="00E242A7"/>
    <w:rsid w:val="00E24802"/>
    <w:rsid w:val="00E2587E"/>
    <w:rsid w:val="00E26B3B"/>
    <w:rsid w:val="00E30589"/>
    <w:rsid w:val="00E31B43"/>
    <w:rsid w:val="00E32D08"/>
    <w:rsid w:val="00E3426C"/>
    <w:rsid w:val="00E3455B"/>
    <w:rsid w:val="00E36686"/>
    <w:rsid w:val="00E375E1"/>
    <w:rsid w:val="00E4002A"/>
    <w:rsid w:val="00E415AB"/>
    <w:rsid w:val="00E4258F"/>
    <w:rsid w:val="00E47181"/>
    <w:rsid w:val="00E506CE"/>
    <w:rsid w:val="00E50A7C"/>
    <w:rsid w:val="00E50AB7"/>
    <w:rsid w:val="00E51A76"/>
    <w:rsid w:val="00E53AC2"/>
    <w:rsid w:val="00E540AA"/>
    <w:rsid w:val="00E56653"/>
    <w:rsid w:val="00E60382"/>
    <w:rsid w:val="00E60F0F"/>
    <w:rsid w:val="00E6267D"/>
    <w:rsid w:val="00E629EF"/>
    <w:rsid w:val="00E64B50"/>
    <w:rsid w:val="00E657C6"/>
    <w:rsid w:val="00E65B38"/>
    <w:rsid w:val="00E67327"/>
    <w:rsid w:val="00E70F9A"/>
    <w:rsid w:val="00E71CEA"/>
    <w:rsid w:val="00E7271F"/>
    <w:rsid w:val="00E73C95"/>
    <w:rsid w:val="00E74C22"/>
    <w:rsid w:val="00E74FC6"/>
    <w:rsid w:val="00E7610D"/>
    <w:rsid w:val="00E7695E"/>
    <w:rsid w:val="00E8262A"/>
    <w:rsid w:val="00E82B8A"/>
    <w:rsid w:val="00E82D75"/>
    <w:rsid w:val="00E8336E"/>
    <w:rsid w:val="00E83C23"/>
    <w:rsid w:val="00E83C98"/>
    <w:rsid w:val="00E84552"/>
    <w:rsid w:val="00E85961"/>
    <w:rsid w:val="00E85C1D"/>
    <w:rsid w:val="00E93368"/>
    <w:rsid w:val="00E934CC"/>
    <w:rsid w:val="00E94527"/>
    <w:rsid w:val="00E9549E"/>
    <w:rsid w:val="00E97732"/>
    <w:rsid w:val="00E977C3"/>
    <w:rsid w:val="00EA06DF"/>
    <w:rsid w:val="00EA0C5C"/>
    <w:rsid w:val="00EA3261"/>
    <w:rsid w:val="00EA4133"/>
    <w:rsid w:val="00EA4610"/>
    <w:rsid w:val="00EA4BEB"/>
    <w:rsid w:val="00EA5F19"/>
    <w:rsid w:val="00EA612C"/>
    <w:rsid w:val="00EA6136"/>
    <w:rsid w:val="00EA7630"/>
    <w:rsid w:val="00EA7B98"/>
    <w:rsid w:val="00EA7EFF"/>
    <w:rsid w:val="00EB1E94"/>
    <w:rsid w:val="00EB2B66"/>
    <w:rsid w:val="00EB2D6D"/>
    <w:rsid w:val="00EB5F5A"/>
    <w:rsid w:val="00EB6417"/>
    <w:rsid w:val="00EB6F75"/>
    <w:rsid w:val="00EB764C"/>
    <w:rsid w:val="00EB78BF"/>
    <w:rsid w:val="00EC08D4"/>
    <w:rsid w:val="00EC1917"/>
    <w:rsid w:val="00EC1A12"/>
    <w:rsid w:val="00EC1A74"/>
    <w:rsid w:val="00EC248F"/>
    <w:rsid w:val="00EC3087"/>
    <w:rsid w:val="00EC544D"/>
    <w:rsid w:val="00EC5620"/>
    <w:rsid w:val="00EC5AC5"/>
    <w:rsid w:val="00EC6176"/>
    <w:rsid w:val="00EC7421"/>
    <w:rsid w:val="00ED0241"/>
    <w:rsid w:val="00ED393C"/>
    <w:rsid w:val="00ED6C8B"/>
    <w:rsid w:val="00EE008E"/>
    <w:rsid w:val="00EE0C9E"/>
    <w:rsid w:val="00EE0D3D"/>
    <w:rsid w:val="00EE15CD"/>
    <w:rsid w:val="00EE247F"/>
    <w:rsid w:val="00EE2F08"/>
    <w:rsid w:val="00EE3039"/>
    <w:rsid w:val="00EE33E7"/>
    <w:rsid w:val="00EE55BC"/>
    <w:rsid w:val="00EE5A87"/>
    <w:rsid w:val="00EE63DF"/>
    <w:rsid w:val="00EE7E62"/>
    <w:rsid w:val="00EF0913"/>
    <w:rsid w:val="00EF1E4A"/>
    <w:rsid w:val="00EF3B3B"/>
    <w:rsid w:val="00EF5B81"/>
    <w:rsid w:val="00EF6053"/>
    <w:rsid w:val="00EF6B13"/>
    <w:rsid w:val="00F01C1C"/>
    <w:rsid w:val="00F04014"/>
    <w:rsid w:val="00F05437"/>
    <w:rsid w:val="00F10195"/>
    <w:rsid w:val="00F106E1"/>
    <w:rsid w:val="00F10BB3"/>
    <w:rsid w:val="00F11858"/>
    <w:rsid w:val="00F1408C"/>
    <w:rsid w:val="00F17AEF"/>
    <w:rsid w:val="00F17CEA"/>
    <w:rsid w:val="00F20BEE"/>
    <w:rsid w:val="00F214C3"/>
    <w:rsid w:val="00F21698"/>
    <w:rsid w:val="00F2189D"/>
    <w:rsid w:val="00F2205E"/>
    <w:rsid w:val="00F223EE"/>
    <w:rsid w:val="00F22EA1"/>
    <w:rsid w:val="00F23939"/>
    <w:rsid w:val="00F23E0E"/>
    <w:rsid w:val="00F25114"/>
    <w:rsid w:val="00F25226"/>
    <w:rsid w:val="00F272E0"/>
    <w:rsid w:val="00F3466C"/>
    <w:rsid w:val="00F35391"/>
    <w:rsid w:val="00F358D5"/>
    <w:rsid w:val="00F35C7B"/>
    <w:rsid w:val="00F4026F"/>
    <w:rsid w:val="00F40B66"/>
    <w:rsid w:val="00F41C77"/>
    <w:rsid w:val="00F4221F"/>
    <w:rsid w:val="00F43B88"/>
    <w:rsid w:val="00F4400C"/>
    <w:rsid w:val="00F477E5"/>
    <w:rsid w:val="00F50647"/>
    <w:rsid w:val="00F50737"/>
    <w:rsid w:val="00F5168B"/>
    <w:rsid w:val="00F51B05"/>
    <w:rsid w:val="00F521AD"/>
    <w:rsid w:val="00F528A3"/>
    <w:rsid w:val="00F55CA9"/>
    <w:rsid w:val="00F578F3"/>
    <w:rsid w:val="00F57A8D"/>
    <w:rsid w:val="00F60DF5"/>
    <w:rsid w:val="00F615F9"/>
    <w:rsid w:val="00F618AB"/>
    <w:rsid w:val="00F633ED"/>
    <w:rsid w:val="00F63577"/>
    <w:rsid w:val="00F64C11"/>
    <w:rsid w:val="00F66B80"/>
    <w:rsid w:val="00F724B5"/>
    <w:rsid w:val="00F72EAD"/>
    <w:rsid w:val="00F72F05"/>
    <w:rsid w:val="00F73BB9"/>
    <w:rsid w:val="00F745CB"/>
    <w:rsid w:val="00F749BD"/>
    <w:rsid w:val="00F74EF1"/>
    <w:rsid w:val="00F751AB"/>
    <w:rsid w:val="00F76F5A"/>
    <w:rsid w:val="00F773E0"/>
    <w:rsid w:val="00F81290"/>
    <w:rsid w:val="00F82877"/>
    <w:rsid w:val="00F83332"/>
    <w:rsid w:val="00F83888"/>
    <w:rsid w:val="00F86067"/>
    <w:rsid w:val="00F8767A"/>
    <w:rsid w:val="00F92EF3"/>
    <w:rsid w:val="00F93C85"/>
    <w:rsid w:val="00F951B0"/>
    <w:rsid w:val="00F9762D"/>
    <w:rsid w:val="00FA010D"/>
    <w:rsid w:val="00FA15DA"/>
    <w:rsid w:val="00FA421B"/>
    <w:rsid w:val="00FA59A8"/>
    <w:rsid w:val="00FA7DD5"/>
    <w:rsid w:val="00FA7F99"/>
    <w:rsid w:val="00FB060A"/>
    <w:rsid w:val="00FB35EE"/>
    <w:rsid w:val="00FB4140"/>
    <w:rsid w:val="00FB42FC"/>
    <w:rsid w:val="00FB5C88"/>
    <w:rsid w:val="00FB6EA5"/>
    <w:rsid w:val="00FC3EF9"/>
    <w:rsid w:val="00FC3FBA"/>
    <w:rsid w:val="00FC406C"/>
    <w:rsid w:val="00FC4973"/>
    <w:rsid w:val="00FC51A4"/>
    <w:rsid w:val="00FC612F"/>
    <w:rsid w:val="00FC6CDF"/>
    <w:rsid w:val="00FD1B15"/>
    <w:rsid w:val="00FD1BBD"/>
    <w:rsid w:val="00FD3ADF"/>
    <w:rsid w:val="00FD6383"/>
    <w:rsid w:val="00FD67BF"/>
    <w:rsid w:val="00FD688C"/>
    <w:rsid w:val="00FE026D"/>
    <w:rsid w:val="00FE15D4"/>
    <w:rsid w:val="00FE68E2"/>
    <w:rsid w:val="00FF09A2"/>
    <w:rsid w:val="00FF16CD"/>
    <w:rsid w:val="00FF27B1"/>
    <w:rsid w:val="00FF2D9F"/>
    <w:rsid w:val="00FF57CF"/>
    <w:rsid w:val="00FF7055"/>
    <w:rsid w:val="00FF76D4"/>
    <w:rsid w:val="00FF7B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rules v:ext="edit">
        <o:r id="V:Rule9" type="connector" idref="#Straight Arrow Connector 3"/>
        <o:r id="V:Rule10" type="connector" idref="#Straight Arrow Connector 13"/>
        <o:r id="V:Rule11" type="connector" idref="#Straight Arrow Connector 4"/>
        <o:r id="V:Rule12" type="connector" idref="#Straight Arrow Connector 18"/>
        <o:r id="V:Rule13" type="connector" idref="#Straight Arrow Connector 16"/>
        <o:r id="V:Rule14" type="connector" idref="#Straight Arrow Connector 14"/>
        <o:r id="V:Rule15" type="connector" idref="#Straight Arrow Connector 15"/>
        <o:r id="V:Rule16"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2F"/>
  </w:style>
  <w:style w:type="paragraph" w:styleId="Heading1">
    <w:name w:val="heading 1"/>
    <w:basedOn w:val="Normal"/>
    <w:next w:val="Normal"/>
    <w:link w:val="Heading1Char"/>
    <w:uiPriority w:val="9"/>
    <w:qFormat/>
    <w:rsid w:val="0030541A"/>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0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55CA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8A"/>
    <w:pPr>
      <w:ind w:left="720"/>
      <w:contextualSpacing/>
    </w:pPr>
  </w:style>
  <w:style w:type="paragraph" w:styleId="Header">
    <w:name w:val="header"/>
    <w:basedOn w:val="Normal"/>
    <w:link w:val="HeaderChar"/>
    <w:uiPriority w:val="99"/>
    <w:unhideWhenUsed/>
    <w:rsid w:val="00544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6F"/>
  </w:style>
  <w:style w:type="paragraph" w:styleId="Footer">
    <w:name w:val="footer"/>
    <w:basedOn w:val="Normal"/>
    <w:link w:val="FooterChar"/>
    <w:uiPriority w:val="99"/>
    <w:unhideWhenUsed/>
    <w:rsid w:val="0054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6F"/>
  </w:style>
  <w:style w:type="paragraph" w:styleId="BalloonText">
    <w:name w:val="Balloon Text"/>
    <w:basedOn w:val="Normal"/>
    <w:link w:val="BalloonTextChar"/>
    <w:uiPriority w:val="99"/>
    <w:semiHidden/>
    <w:unhideWhenUsed/>
    <w:rsid w:val="00442B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B8"/>
    <w:rPr>
      <w:rFonts w:ascii="Lucida Grande" w:hAnsi="Lucida Grande" w:cs="Lucida Grande"/>
      <w:sz w:val="18"/>
      <w:szCs w:val="18"/>
    </w:rPr>
  </w:style>
  <w:style w:type="character" w:styleId="Hyperlink">
    <w:name w:val="Hyperlink"/>
    <w:basedOn w:val="DefaultParagraphFont"/>
    <w:uiPriority w:val="99"/>
    <w:unhideWhenUsed/>
    <w:rsid w:val="00612727"/>
    <w:rPr>
      <w:color w:val="0563C1" w:themeColor="hyperlink"/>
      <w:u w:val="single"/>
    </w:rPr>
  </w:style>
  <w:style w:type="character" w:customStyle="1" w:styleId="Heading1Char">
    <w:name w:val="Heading 1 Char"/>
    <w:basedOn w:val="DefaultParagraphFont"/>
    <w:link w:val="Heading1"/>
    <w:uiPriority w:val="9"/>
    <w:rsid w:val="0030541A"/>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0541A"/>
    <w:rPr>
      <w:rFonts w:asciiTheme="majorHAnsi" w:eastAsiaTheme="majorEastAsia" w:hAnsiTheme="majorHAnsi" w:cstheme="majorBidi"/>
      <w:b/>
      <w:bCs/>
      <w:color w:val="5B9BD5" w:themeColor="accent1"/>
      <w:sz w:val="26"/>
      <w:szCs w:val="26"/>
    </w:rPr>
  </w:style>
  <w:style w:type="character" w:customStyle="1" w:styleId="ListParagraphChar">
    <w:name w:val="List Paragraph Char"/>
    <w:basedOn w:val="DefaultParagraphFont"/>
    <w:link w:val="ListParagraph"/>
    <w:uiPriority w:val="34"/>
    <w:rsid w:val="00E65B38"/>
  </w:style>
  <w:style w:type="table" w:styleId="TableGrid">
    <w:name w:val="Table Grid"/>
    <w:basedOn w:val="TableNormal"/>
    <w:uiPriority w:val="59"/>
    <w:rsid w:val="00E65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5CA9"/>
    <w:rPr>
      <w:rFonts w:asciiTheme="majorHAnsi" w:eastAsiaTheme="majorEastAsia" w:hAnsiTheme="majorHAnsi" w:cstheme="majorBidi"/>
      <w:b/>
      <w:bCs/>
      <w:color w:val="5B9BD5" w:themeColor="accent1"/>
    </w:rPr>
  </w:style>
  <w:style w:type="paragraph" w:styleId="DocumentMap">
    <w:name w:val="Document Map"/>
    <w:basedOn w:val="Normal"/>
    <w:link w:val="DocumentMapChar"/>
    <w:uiPriority w:val="99"/>
    <w:semiHidden/>
    <w:unhideWhenUsed/>
    <w:rsid w:val="009A4C0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4C01"/>
    <w:rPr>
      <w:rFonts w:ascii="Lucida Grande" w:hAnsi="Lucida Grande" w:cs="Lucida Grande"/>
      <w:sz w:val="24"/>
      <w:szCs w:val="24"/>
    </w:rPr>
  </w:style>
  <w:style w:type="character" w:styleId="PlaceholderText">
    <w:name w:val="Placeholder Text"/>
    <w:basedOn w:val="DefaultParagraphFont"/>
    <w:uiPriority w:val="99"/>
    <w:semiHidden/>
    <w:rsid w:val="002D56AC"/>
    <w:rPr>
      <w:color w:val="808080"/>
    </w:rPr>
  </w:style>
  <w:style w:type="character" w:styleId="PageNumber">
    <w:name w:val="page number"/>
    <w:basedOn w:val="DefaultParagraphFont"/>
    <w:uiPriority w:val="99"/>
    <w:semiHidden/>
    <w:unhideWhenUsed/>
    <w:rsid w:val="002D56AC"/>
  </w:style>
  <w:style w:type="paragraph" w:styleId="TOCHeading">
    <w:name w:val="TOC Heading"/>
    <w:basedOn w:val="Heading1"/>
    <w:next w:val="Normal"/>
    <w:uiPriority w:val="39"/>
    <w:unhideWhenUsed/>
    <w:qFormat/>
    <w:rsid w:val="00076EAB"/>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076EAB"/>
    <w:pPr>
      <w:spacing w:before="120" w:after="0"/>
    </w:pPr>
    <w:rPr>
      <w:b/>
      <w:sz w:val="24"/>
      <w:szCs w:val="24"/>
    </w:rPr>
  </w:style>
  <w:style w:type="paragraph" w:styleId="TOC2">
    <w:name w:val="toc 2"/>
    <w:basedOn w:val="Normal"/>
    <w:next w:val="Normal"/>
    <w:autoRedefine/>
    <w:uiPriority w:val="39"/>
    <w:unhideWhenUsed/>
    <w:rsid w:val="00076EAB"/>
    <w:pPr>
      <w:spacing w:after="0"/>
      <w:ind w:left="220"/>
    </w:pPr>
    <w:rPr>
      <w:b/>
    </w:rPr>
  </w:style>
  <w:style w:type="paragraph" w:styleId="TOC3">
    <w:name w:val="toc 3"/>
    <w:basedOn w:val="Normal"/>
    <w:next w:val="Normal"/>
    <w:autoRedefine/>
    <w:uiPriority w:val="39"/>
    <w:unhideWhenUsed/>
    <w:rsid w:val="006854B2"/>
    <w:pPr>
      <w:tabs>
        <w:tab w:val="left" w:pos="993"/>
        <w:tab w:val="right" w:leader="dot" w:pos="8777"/>
      </w:tabs>
      <w:spacing w:after="0" w:line="480" w:lineRule="auto"/>
      <w:ind w:left="709"/>
      <w:jc w:val="both"/>
    </w:pPr>
  </w:style>
  <w:style w:type="paragraph" w:styleId="TOC4">
    <w:name w:val="toc 4"/>
    <w:basedOn w:val="Normal"/>
    <w:next w:val="Normal"/>
    <w:autoRedefine/>
    <w:uiPriority w:val="39"/>
    <w:semiHidden/>
    <w:unhideWhenUsed/>
    <w:rsid w:val="00076EAB"/>
    <w:pPr>
      <w:spacing w:after="0"/>
      <w:ind w:left="660"/>
    </w:pPr>
    <w:rPr>
      <w:sz w:val="20"/>
      <w:szCs w:val="20"/>
    </w:rPr>
  </w:style>
  <w:style w:type="paragraph" w:styleId="TOC5">
    <w:name w:val="toc 5"/>
    <w:basedOn w:val="Normal"/>
    <w:next w:val="Normal"/>
    <w:autoRedefine/>
    <w:uiPriority w:val="39"/>
    <w:semiHidden/>
    <w:unhideWhenUsed/>
    <w:rsid w:val="00076EAB"/>
    <w:pPr>
      <w:spacing w:after="0"/>
      <w:ind w:left="880"/>
    </w:pPr>
    <w:rPr>
      <w:sz w:val="20"/>
      <w:szCs w:val="20"/>
    </w:rPr>
  </w:style>
  <w:style w:type="paragraph" w:styleId="TOC6">
    <w:name w:val="toc 6"/>
    <w:basedOn w:val="Normal"/>
    <w:next w:val="Normal"/>
    <w:autoRedefine/>
    <w:uiPriority w:val="39"/>
    <w:semiHidden/>
    <w:unhideWhenUsed/>
    <w:rsid w:val="00076EAB"/>
    <w:pPr>
      <w:spacing w:after="0"/>
      <w:ind w:left="1100"/>
    </w:pPr>
    <w:rPr>
      <w:sz w:val="20"/>
      <w:szCs w:val="20"/>
    </w:rPr>
  </w:style>
  <w:style w:type="paragraph" w:styleId="TOC7">
    <w:name w:val="toc 7"/>
    <w:basedOn w:val="Normal"/>
    <w:next w:val="Normal"/>
    <w:autoRedefine/>
    <w:uiPriority w:val="39"/>
    <w:semiHidden/>
    <w:unhideWhenUsed/>
    <w:rsid w:val="00076EAB"/>
    <w:pPr>
      <w:spacing w:after="0"/>
      <w:ind w:left="1320"/>
    </w:pPr>
    <w:rPr>
      <w:sz w:val="20"/>
      <w:szCs w:val="20"/>
    </w:rPr>
  </w:style>
  <w:style w:type="paragraph" w:styleId="TOC8">
    <w:name w:val="toc 8"/>
    <w:basedOn w:val="Normal"/>
    <w:next w:val="Normal"/>
    <w:autoRedefine/>
    <w:uiPriority w:val="39"/>
    <w:semiHidden/>
    <w:unhideWhenUsed/>
    <w:rsid w:val="00076EAB"/>
    <w:pPr>
      <w:spacing w:after="0"/>
      <w:ind w:left="1540"/>
    </w:pPr>
    <w:rPr>
      <w:sz w:val="20"/>
      <w:szCs w:val="20"/>
    </w:rPr>
  </w:style>
  <w:style w:type="paragraph" w:styleId="TOC9">
    <w:name w:val="toc 9"/>
    <w:basedOn w:val="Normal"/>
    <w:next w:val="Normal"/>
    <w:autoRedefine/>
    <w:uiPriority w:val="39"/>
    <w:semiHidden/>
    <w:unhideWhenUsed/>
    <w:rsid w:val="00076EAB"/>
    <w:pPr>
      <w:spacing w:after="0"/>
      <w:ind w:left="1760"/>
    </w:pPr>
    <w:rPr>
      <w:sz w:val="20"/>
      <w:szCs w:val="20"/>
    </w:rPr>
  </w:style>
  <w:style w:type="paragraph" w:styleId="Revision">
    <w:name w:val="Revision"/>
    <w:hidden/>
    <w:uiPriority w:val="99"/>
    <w:semiHidden/>
    <w:rsid w:val="00F4026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2F"/>
  </w:style>
  <w:style w:type="paragraph" w:styleId="Heading1">
    <w:name w:val="heading 1"/>
    <w:basedOn w:val="Normal"/>
    <w:next w:val="Normal"/>
    <w:link w:val="Heading1Char"/>
    <w:uiPriority w:val="9"/>
    <w:qFormat/>
    <w:rsid w:val="0030541A"/>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30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55CA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8A"/>
    <w:pPr>
      <w:ind w:left="720"/>
      <w:contextualSpacing/>
    </w:pPr>
  </w:style>
  <w:style w:type="paragraph" w:styleId="Header">
    <w:name w:val="header"/>
    <w:basedOn w:val="Normal"/>
    <w:link w:val="HeaderChar"/>
    <w:uiPriority w:val="99"/>
    <w:unhideWhenUsed/>
    <w:rsid w:val="00544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6F"/>
  </w:style>
  <w:style w:type="paragraph" w:styleId="Footer">
    <w:name w:val="footer"/>
    <w:basedOn w:val="Normal"/>
    <w:link w:val="FooterChar"/>
    <w:uiPriority w:val="99"/>
    <w:unhideWhenUsed/>
    <w:rsid w:val="0054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6F"/>
  </w:style>
  <w:style w:type="paragraph" w:styleId="BalloonText">
    <w:name w:val="Balloon Text"/>
    <w:basedOn w:val="Normal"/>
    <w:link w:val="BalloonTextChar"/>
    <w:uiPriority w:val="99"/>
    <w:semiHidden/>
    <w:unhideWhenUsed/>
    <w:rsid w:val="00442B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B8"/>
    <w:rPr>
      <w:rFonts w:ascii="Lucida Grande" w:hAnsi="Lucida Grande" w:cs="Lucida Grande"/>
      <w:sz w:val="18"/>
      <w:szCs w:val="18"/>
    </w:rPr>
  </w:style>
  <w:style w:type="character" w:styleId="Hyperlink">
    <w:name w:val="Hyperlink"/>
    <w:basedOn w:val="DefaultParagraphFont"/>
    <w:uiPriority w:val="99"/>
    <w:unhideWhenUsed/>
    <w:rsid w:val="00612727"/>
    <w:rPr>
      <w:color w:val="0563C1" w:themeColor="hyperlink"/>
      <w:u w:val="single"/>
    </w:rPr>
  </w:style>
  <w:style w:type="character" w:customStyle="1" w:styleId="Heading1Char">
    <w:name w:val="Heading 1 Char"/>
    <w:basedOn w:val="DefaultParagraphFont"/>
    <w:link w:val="Heading1"/>
    <w:uiPriority w:val="9"/>
    <w:rsid w:val="0030541A"/>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30541A"/>
    <w:rPr>
      <w:rFonts w:asciiTheme="majorHAnsi" w:eastAsiaTheme="majorEastAsia" w:hAnsiTheme="majorHAnsi" w:cstheme="majorBidi"/>
      <w:b/>
      <w:bCs/>
      <w:color w:val="5B9BD5" w:themeColor="accent1"/>
      <w:sz w:val="26"/>
      <w:szCs w:val="26"/>
    </w:rPr>
  </w:style>
  <w:style w:type="character" w:customStyle="1" w:styleId="ListParagraphChar">
    <w:name w:val="List Paragraph Char"/>
    <w:basedOn w:val="DefaultParagraphFont"/>
    <w:link w:val="ListParagraph"/>
    <w:uiPriority w:val="34"/>
    <w:rsid w:val="00E65B38"/>
  </w:style>
  <w:style w:type="table" w:styleId="TableGrid">
    <w:name w:val="Table Grid"/>
    <w:basedOn w:val="TableNormal"/>
    <w:uiPriority w:val="59"/>
    <w:rsid w:val="00E65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55CA9"/>
    <w:rPr>
      <w:rFonts w:asciiTheme="majorHAnsi" w:eastAsiaTheme="majorEastAsia" w:hAnsiTheme="majorHAnsi" w:cstheme="majorBidi"/>
      <w:b/>
      <w:bCs/>
      <w:color w:val="5B9BD5" w:themeColor="accent1"/>
    </w:rPr>
  </w:style>
  <w:style w:type="paragraph" w:styleId="DocumentMap">
    <w:name w:val="Document Map"/>
    <w:basedOn w:val="Normal"/>
    <w:link w:val="DocumentMapChar"/>
    <w:uiPriority w:val="99"/>
    <w:semiHidden/>
    <w:unhideWhenUsed/>
    <w:rsid w:val="009A4C0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A4C01"/>
    <w:rPr>
      <w:rFonts w:ascii="Lucida Grande" w:hAnsi="Lucida Grande" w:cs="Lucida Grande"/>
      <w:sz w:val="24"/>
      <w:szCs w:val="24"/>
    </w:rPr>
  </w:style>
  <w:style w:type="character" w:styleId="PlaceholderText">
    <w:name w:val="Placeholder Text"/>
    <w:basedOn w:val="DefaultParagraphFont"/>
    <w:uiPriority w:val="99"/>
    <w:semiHidden/>
    <w:rsid w:val="002D56AC"/>
    <w:rPr>
      <w:color w:val="808080"/>
    </w:rPr>
  </w:style>
  <w:style w:type="character" w:styleId="PageNumber">
    <w:name w:val="page number"/>
    <w:basedOn w:val="DefaultParagraphFont"/>
    <w:uiPriority w:val="99"/>
    <w:semiHidden/>
    <w:unhideWhenUsed/>
    <w:rsid w:val="002D56AC"/>
  </w:style>
  <w:style w:type="paragraph" w:styleId="TOCHeading">
    <w:name w:val="TOC Heading"/>
    <w:basedOn w:val="Heading1"/>
    <w:next w:val="Normal"/>
    <w:uiPriority w:val="39"/>
    <w:unhideWhenUsed/>
    <w:qFormat/>
    <w:rsid w:val="00076EAB"/>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076EAB"/>
    <w:pPr>
      <w:spacing w:before="120" w:after="0"/>
    </w:pPr>
    <w:rPr>
      <w:b/>
      <w:sz w:val="24"/>
      <w:szCs w:val="24"/>
    </w:rPr>
  </w:style>
  <w:style w:type="paragraph" w:styleId="TOC2">
    <w:name w:val="toc 2"/>
    <w:basedOn w:val="Normal"/>
    <w:next w:val="Normal"/>
    <w:autoRedefine/>
    <w:uiPriority w:val="39"/>
    <w:unhideWhenUsed/>
    <w:rsid w:val="00076EAB"/>
    <w:pPr>
      <w:spacing w:after="0"/>
      <w:ind w:left="220"/>
    </w:pPr>
    <w:rPr>
      <w:b/>
    </w:rPr>
  </w:style>
  <w:style w:type="paragraph" w:styleId="TOC3">
    <w:name w:val="toc 3"/>
    <w:basedOn w:val="Normal"/>
    <w:next w:val="Normal"/>
    <w:autoRedefine/>
    <w:uiPriority w:val="39"/>
    <w:unhideWhenUsed/>
    <w:rsid w:val="006854B2"/>
    <w:pPr>
      <w:tabs>
        <w:tab w:val="left" w:pos="993"/>
        <w:tab w:val="right" w:leader="dot" w:pos="8777"/>
      </w:tabs>
      <w:spacing w:after="0" w:line="480" w:lineRule="auto"/>
      <w:ind w:left="709"/>
      <w:jc w:val="both"/>
    </w:pPr>
  </w:style>
  <w:style w:type="paragraph" w:styleId="TOC4">
    <w:name w:val="toc 4"/>
    <w:basedOn w:val="Normal"/>
    <w:next w:val="Normal"/>
    <w:autoRedefine/>
    <w:uiPriority w:val="39"/>
    <w:semiHidden/>
    <w:unhideWhenUsed/>
    <w:rsid w:val="00076EAB"/>
    <w:pPr>
      <w:spacing w:after="0"/>
      <w:ind w:left="660"/>
    </w:pPr>
    <w:rPr>
      <w:sz w:val="20"/>
      <w:szCs w:val="20"/>
    </w:rPr>
  </w:style>
  <w:style w:type="paragraph" w:styleId="TOC5">
    <w:name w:val="toc 5"/>
    <w:basedOn w:val="Normal"/>
    <w:next w:val="Normal"/>
    <w:autoRedefine/>
    <w:uiPriority w:val="39"/>
    <w:semiHidden/>
    <w:unhideWhenUsed/>
    <w:rsid w:val="00076EAB"/>
    <w:pPr>
      <w:spacing w:after="0"/>
      <w:ind w:left="880"/>
    </w:pPr>
    <w:rPr>
      <w:sz w:val="20"/>
      <w:szCs w:val="20"/>
    </w:rPr>
  </w:style>
  <w:style w:type="paragraph" w:styleId="TOC6">
    <w:name w:val="toc 6"/>
    <w:basedOn w:val="Normal"/>
    <w:next w:val="Normal"/>
    <w:autoRedefine/>
    <w:uiPriority w:val="39"/>
    <w:semiHidden/>
    <w:unhideWhenUsed/>
    <w:rsid w:val="00076EAB"/>
    <w:pPr>
      <w:spacing w:after="0"/>
      <w:ind w:left="1100"/>
    </w:pPr>
    <w:rPr>
      <w:sz w:val="20"/>
      <w:szCs w:val="20"/>
    </w:rPr>
  </w:style>
  <w:style w:type="paragraph" w:styleId="TOC7">
    <w:name w:val="toc 7"/>
    <w:basedOn w:val="Normal"/>
    <w:next w:val="Normal"/>
    <w:autoRedefine/>
    <w:uiPriority w:val="39"/>
    <w:semiHidden/>
    <w:unhideWhenUsed/>
    <w:rsid w:val="00076EAB"/>
    <w:pPr>
      <w:spacing w:after="0"/>
      <w:ind w:left="1320"/>
    </w:pPr>
    <w:rPr>
      <w:sz w:val="20"/>
      <w:szCs w:val="20"/>
    </w:rPr>
  </w:style>
  <w:style w:type="paragraph" w:styleId="TOC8">
    <w:name w:val="toc 8"/>
    <w:basedOn w:val="Normal"/>
    <w:next w:val="Normal"/>
    <w:autoRedefine/>
    <w:uiPriority w:val="39"/>
    <w:semiHidden/>
    <w:unhideWhenUsed/>
    <w:rsid w:val="00076EAB"/>
    <w:pPr>
      <w:spacing w:after="0"/>
      <w:ind w:left="1540"/>
    </w:pPr>
    <w:rPr>
      <w:sz w:val="20"/>
      <w:szCs w:val="20"/>
    </w:rPr>
  </w:style>
  <w:style w:type="paragraph" w:styleId="TOC9">
    <w:name w:val="toc 9"/>
    <w:basedOn w:val="Normal"/>
    <w:next w:val="Normal"/>
    <w:autoRedefine/>
    <w:uiPriority w:val="39"/>
    <w:semiHidden/>
    <w:unhideWhenUsed/>
    <w:rsid w:val="00076EAB"/>
    <w:pPr>
      <w:spacing w:after="0"/>
      <w:ind w:left="1760"/>
    </w:pPr>
    <w:rPr>
      <w:sz w:val="20"/>
      <w:szCs w:val="20"/>
    </w:rPr>
  </w:style>
  <w:style w:type="paragraph" w:styleId="Revision">
    <w:name w:val="Revision"/>
    <w:hidden/>
    <w:uiPriority w:val="99"/>
    <w:semiHidden/>
    <w:rsid w:val="00F4026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447375">
      <w:bodyDiv w:val="1"/>
      <w:marLeft w:val="0"/>
      <w:marRight w:val="0"/>
      <w:marTop w:val="0"/>
      <w:marBottom w:val="0"/>
      <w:divBdr>
        <w:top w:val="none" w:sz="0" w:space="0" w:color="auto"/>
        <w:left w:val="none" w:sz="0" w:space="0" w:color="auto"/>
        <w:bottom w:val="none" w:sz="0" w:space="0" w:color="auto"/>
        <w:right w:val="none" w:sz="0" w:space="0" w:color="auto"/>
      </w:divBdr>
    </w:div>
    <w:div w:id="444808000">
      <w:bodyDiv w:val="1"/>
      <w:marLeft w:val="0"/>
      <w:marRight w:val="0"/>
      <w:marTop w:val="0"/>
      <w:marBottom w:val="0"/>
      <w:divBdr>
        <w:top w:val="none" w:sz="0" w:space="0" w:color="auto"/>
        <w:left w:val="none" w:sz="0" w:space="0" w:color="auto"/>
        <w:bottom w:val="none" w:sz="0" w:space="0" w:color="auto"/>
        <w:right w:val="none" w:sz="0" w:space="0" w:color="auto"/>
      </w:divBdr>
    </w:div>
    <w:div w:id="475414294">
      <w:bodyDiv w:val="1"/>
      <w:marLeft w:val="0"/>
      <w:marRight w:val="0"/>
      <w:marTop w:val="0"/>
      <w:marBottom w:val="0"/>
      <w:divBdr>
        <w:top w:val="none" w:sz="0" w:space="0" w:color="auto"/>
        <w:left w:val="none" w:sz="0" w:space="0" w:color="auto"/>
        <w:bottom w:val="none" w:sz="0" w:space="0" w:color="auto"/>
        <w:right w:val="none" w:sz="0" w:space="0" w:color="auto"/>
      </w:divBdr>
    </w:div>
    <w:div w:id="695884490">
      <w:bodyDiv w:val="1"/>
      <w:marLeft w:val="0"/>
      <w:marRight w:val="0"/>
      <w:marTop w:val="0"/>
      <w:marBottom w:val="0"/>
      <w:divBdr>
        <w:top w:val="none" w:sz="0" w:space="0" w:color="auto"/>
        <w:left w:val="none" w:sz="0" w:space="0" w:color="auto"/>
        <w:bottom w:val="none" w:sz="0" w:space="0" w:color="auto"/>
        <w:right w:val="none" w:sz="0" w:space="0" w:color="auto"/>
      </w:divBdr>
    </w:div>
    <w:div w:id="712970182">
      <w:bodyDiv w:val="1"/>
      <w:marLeft w:val="0"/>
      <w:marRight w:val="0"/>
      <w:marTop w:val="0"/>
      <w:marBottom w:val="0"/>
      <w:divBdr>
        <w:top w:val="none" w:sz="0" w:space="0" w:color="auto"/>
        <w:left w:val="none" w:sz="0" w:space="0" w:color="auto"/>
        <w:bottom w:val="none" w:sz="0" w:space="0" w:color="auto"/>
        <w:right w:val="none" w:sz="0" w:space="0" w:color="auto"/>
      </w:divBdr>
    </w:div>
    <w:div w:id="838351547">
      <w:bodyDiv w:val="1"/>
      <w:marLeft w:val="0"/>
      <w:marRight w:val="0"/>
      <w:marTop w:val="0"/>
      <w:marBottom w:val="0"/>
      <w:divBdr>
        <w:top w:val="none" w:sz="0" w:space="0" w:color="auto"/>
        <w:left w:val="none" w:sz="0" w:space="0" w:color="auto"/>
        <w:bottom w:val="none" w:sz="0" w:space="0" w:color="auto"/>
        <w:right w:val="none" w:sz="0" w:space="0" w:color="auto"/>
      </w:divBdr>
    </w:div>
    <w:div w:id="866714907">
      <w:bodyDiv w:val="1"/>
      <w:marLeft w:val="0"/>
      <w:marRight w:val="0"/>
      <w:marTop w:val="0"/>
      <w:marBottom w:val="0"/>
      <w:divBdr>
        <w:top w:val="none" w:sz="0" w:space="0" w:color="auto"/>
        <w:left w:val="none" w:sz="0" w:space="0" w:color="auto"/>
        <w:bottom w:val="none" w:sz="0" w:space="0" w:color="auto"/>
        <w:right w:val="none" w:sz="0" w:space="0" w:color="auto"/>
      </w:divBdr>
    </w:div>
    <w:div w:id="994606821">
      <w:bodyDiv w:val="1"/>
      <w:marLeft w:val="0"/>
      <w:marRight w:val="0"/>
      <w:marTop w:val="0"/>
      <w:marBottom w:val="0"/>
      <w:divBdr>
        <w:top w:val="none" w:sz="0" w:space="0" w:color="auto"/>
        <w:left w:val="none" w:sz="0" w:space="0" w:color="auto"/>
        <w:bottom w:val="none" w:sz="0" w:space="0" w:color="auto"/>
        <w:right w:val="none" w:sz="0" w:space="0" w:color="auto"/>
      </w:divBdr>
    </w:div>
    <w:div w:id="1060832017">
      <w:bodyDiv w:val="1"/>
      <w:marLeft w:val="0"/>
      <w:marRight w:val="0"/>
      <w:marTop w:val="0"/>
      <w:marBottom w:val="0"/>
      <w:divBdr>
        <w:top w:val="none" w:sz="0" w:space="0" w:color="auto"/>
        <w:left w:val="none" w:sz="0" w:space="0" w:color="auto"/>
        <w:bottom w:val="none" w:sz="0" w:space="0" w:color="auto"/>
        <w:right w:val="none" w:sz="0" w:space="0" w:color="auto"/>
      </w:divBdr>
    </w:div>
    <w:div w:id="1067344950">
      <w:bodyDiv w:val="1"/>
      <w:marLeft w:val="0"/>
      <w:marRight w:val="0"/>
      <w:marTop w:val="0"/>
      <w:marBottom w:val="0"/>
      <w:divBdr>
        <w:top w:val="none" w:sz="0" w:space="0" w:color="auto"/>
        <w:left w:val="none" w:sz="0" w:space="0" w:color="auto"/>
        <w:bottom w:val="none" w:sz="0" w:space="0" w:color="auto"/>
        <w:right w:val="none" w:sz="0" w:space="0" w:color="auto"/>
      </w:divBdr>
    </w:div>
    <w:div w:id="1083137578">
      <w:bodyDiv w:val="1"/>
      <w:marLeft w:val="0"/>
      <w:marRight w:val="0"/>
      <w:marTop w:val="0"/>
      <w:marBottom w:val="0"/>
      <w:divBdr>
        <w:top w:val="none" w:sz="0" w:space="0" w:color="auto"/>
        <w:left w:val="none" w:sz="0" w:space="0" w:color="auto"/>
        <w:bottom w:val="none" w:sz="0" w:space="0" w:color="auto"/>
        <w:right w:val="none" w:sz="0" w:space="0" w:color="auto"/>
      </w:divBdr>
    </w:div>
    <w:div w:id="1152260291">
      <w:bodyDiv w:val="1"/>
      <w:marLeft w:val="0"/>
      <w:marRight w:val="0"/>
      <w:marTop w:val="0"/>
      <w:marBottom w:val="0"/>
      <w:divBdr>
        <w:top w:val="none" w:sz="0" w:space="0" w:color="auto"/>
        <w:left w:val="none" w:sz="0" w:space="0" w:color="auto"/>
        <w:bottom w:val="none" w:sz="0" w:space="0" w:color="auto"/>
        <w:right w:val="none" w:sz="0" w:space="0" w:color="auto"/>
      </w:divBdr>
    </w:div>
    <w:div w:id="1234121393">
      <w:bodyDiv w:val="1"/>
      <w:marLeft w:val="0"/>
      <w:marRight w:val="0"/>
      <w:marTop w:val="0"/>
      <w:marBottom w:val="0"/>
      <w:divBdr>
        <w:top w:val="none" w:sz="0" w:space="0" w:color="auto"/>
        <w:left w:val="none" w:sz="0" w:space="0" w:color="auto"/>
        <w:bottom w:val="none" w:sz="0" w:space="0" w:color="auto"/>
        <w:right w:val="none" w:sz="0" w:space="0" w:color="auto"/>
      </w:divBdr>
    </w:div>
    <w:div w:id="1461456799">
      <w:bodyDiv w:val="1"/>
      <w:marLeft w:val="0"/>
      <w:marRight w:val="0"/>
      <w:marTop w:val="0"/>
      <w:marBottom w:val="0"/>
      <w:divBdr>
        <w:top w:val="none" w:sz="0" w:space="0" w:color="auto"/>
        <w:left w:val="none" w:sz="0" w:space="0" w:color="auto"/>
        <w:bottom w:val="none" w:sz="0" w:space="0" w:color="auto"/>
        <w:right w:val="none" w:sz="0" w:space="0" w:color="auto"/>
      </w:divBdr>
    </w:div>
    <w:div w:id="1499151814">
      <w:bodyDiv w:val="1"/>
      <w:marLeft w:val="0"/>
      <w:marRight w:val="0"/>
      <w:marTop w:val="0"/>
      <w:marBottom w:val="0"/>
      <w:divBdr>
        <w:top w:val="none" w:sz="0" w:space="0" w:color="auto"/>
        <w:left w:val="none" w:sz="0" w:space="0" w:color="auto"/>
        <w:bottom w:val="none" w:sz="0" w:space="0" w:color="auto"/>
        <w:right w:val="none" w:sz="0" w:space="0" w:color="auto"/>
      </w:divBdr>
    </w:div>
    <w:div w:id="1597055568">
      <w:bodyDiv w:val="1"/>
      <w:marLeft w:val="0"/>
      <w:marRight w:val="0"/>
      <w:marTop w:val="0"/>
      <w:marBottom w:val="0"/>
      <w:divBdr>
        <w:top w:val="none" w:sz="0" w:space="0" w:color="auto"/>
        <w:left w:val="none" w:sz="0" w:space="0" w:color="auto"/>
        <w:bottom w:val="none" w:sz="0" w:space="0" w:color="auto"/>
        <w:right w:val="none" w:sz="0" w:space="0" w:color="auto"/>
      </w:divBdr>
    </w:div>
    <w:div w:id="1616981384">
      <w:bodyDiv w:val="1"/>
      <w:marLeft w:val="0"/>
      <w:marRight w:val="0"/>
      <w:marTop w:val="0"/>
      <w:marBottom w:val="0"/>
      <w:divBdr>
        <w:top w:val="none" w:sz="0" w:space="0" w:color="auto"/>
        <w:left w:val="none" w:sz="0" w:space="0" w:color="auto"/>
        <w:bottom w:val="none" w:sz="0" w:space="0" w:color="auto"/>
        <w:right w:val="none" w:sz="0" w:space="0" w:color="auto"/>
      </w:divBdr>
    </w:div>
    <w:div w:id="1721704040">
      <w:bodyDiv w:val="1"/>
      <w:marLeft w:val="0"/>
      <w:marRight w:val="0"/>
      <w:marTop w:val="0"/>
      <w:marBottom w:val="0"/>
      <w:divBdr>
        <w:top w:val="none" w:sz="0" w:space="0" w:color="auto"/>
        <w:left w:val="none" w:sz="0" w:space="0" w:color="auto"/>
        <w:bottom w:val="none" w:sz="0" w:space="0" w:color="auto"/>
        <w:right w:val="none" w:sz="0" w:space="0" w:color="auto"/>
      </w:divBdr>
    </w:div>
    <w:div w:id="1731925886">
      <w:bodyDiv w:val="1"/>
      <w:marLeft w:val="0"/>
      <w:marRight w:val="0"/>
      <w:marTop w:val="0"/>
      <w:marBottom w:val="0"/>
      <w:divBdr>
        <w:top w:val="none" w:sz="0" w:space="0" w:color="auto"/>
        <w:left w:val="none" w:sz="0" w:space="0" w:color="auto"/>
        <w:bottom w:val="none" w:sz="0" w:space="0" w:color="auto"/>
        <w:right w:val="none" w:sz="0" w:space="0" w:color="auto"/>
      </w:divBdr>
    </w:div>
    <w:div w:id="1783646975">
      <w:bodyDiv w:val="1"/>
      <w:marLeft w:val="0"/>
      <w:marRight w:val="0"/>
      <w:marTop w:val="0"/>
      <w:marBottom w:val="0"/>
      <w:divBdr>
        <w:top w:val="none" w:sz="0" w:space="0" w:color="auto"/>
        <w:left w:val="none" w:sz="0" w:space="0" w:color="auto"/>
        <w:bottom w:val="none" w:sz="0" w:space="0" w:color="auto"/>
        <w:right w:val="none" w:sz="0" w:space="0" w:color="auto"/>
      </w:divBdr>
    </w:div>
    <w:div w:id="1817650324">
      <w:bodyDiv w:val="1"/>
      <w:marLeft w:val="0"/>
      <w:marRight w:val="0"/>
      <w:marTop w:val="0"/>
      <w:marBottom w:val="0"/>
      <w:divBdr>
        <w:top w:val="none" w:sz="0" w:space="0" w:color="auto"/>
        <w:left w:val="none" w:sz="0" w:space="0" w:color="auto"/>
        <w:bottom w:val="none" w:sz="0" w:space="0" w:color="auto"/>
        <w:right w:val="none" w:sz="0" w:space="0" w:color="auto"/>
      </w:divBdr>
    </w:div>
    <w:div w:id="1881627637">
      <w:bodyDiv w:val="1"/>
      <w:marLeft w:val="0"/>
      <w:marRight w:val="0"/>
      <w:marTop w:val="0"/>
      <w:marBottom w:val="0"/>
      <w:divBdr>
        <w:top w:val="none" w:sz="0" w:space="0" w:color="auto"/>
        <w:left w:val="none" w:sz="0" w:space="0" w:color="auto"/>
        <w:bottom w:val="none" w:sz="0" w:space="0" w:color="auto"/>
        <w:right w:val="none" w:sz="0" w:space="0" w:color="auto"/>
      </w:divBdr>
    </w:div>
    <w:div w:id="20314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44DB-7C3A-A841-BB68-5178BBE1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25</Pages>
  <Words>4491</Words>
  <Characters>25602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Husna Lathifunnisa</dc:creator>
  <cp:keywords/>
  <dc:description/>
  <cp:lastModifiedBy>SUKARLI</cp:lastModifiedBy>
  <cp:revision>920</cp:revision>
  <cp:lastPrinted>2019-01-22T03:12:00Z</cp:lastPrinted>
  <dcterms:created xsi:type="dcterms:W3CDTF">2019-01-23T04:43:00Z</dcterms:created>
  <dcterms:modified xsi:type="dcterms:W3CDTF">2019-05-09T16:56:00Z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712f52dd-f4db-3fec-9e93-03974420d60e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