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13F" w:rsidRPr="0063196D" w:rsidRDefault="0032213F" w:rsidP="0032213F">
      <w:pPr>
        <w:pStyle w:val="Heading1"/>
        <w:jc w:val="center"/>
        <w:rPr>
          <w:rFonts w:ascii="Times New Roman" w:hAnsi="Times New Roman" w:cs="Times New Roman"/>
          <w:i/>
          <w:color w:val="auto"/>
          <w:sz w:val="24"/>
          <w:szCs w:val="24"/>
          <w:lang w:val="en"/>
        </w:rPr>
      </w:pPr>
      <w:bookmarkStart w:id="0" w:name="_Toc533176396"/>
      <w:r w:rsidRPr="0063196D">
        <w:rPr>
          <w:rFonts w:ascii="Times New Roman" w:hAnsi="Times New Roman" w:cs="Times New Roman"/>
          <w:i/>
          <w:color w:val="auto"/>
          <w:sz w:val="24"/>
          <w:szCs w:val="24"/>
          <w:lang w:val="en"/>
        </w:rPr>
        <w:t>ABSTRACT</w:t>
      </w:r>
      <w:bookmarkEnd w:id="0"/>
    </w:p>
    <w:p w:rsidR="0032213F" w:rsidRPr="00603223" w:rsidRDefault="0032213F" w:rsidP="0032213F">
      <w:pPr>
        <w:rPr>
          <w:lang w:val="en"/>
        </w:rPr>
      </w:pPr>
    </w:p>
    <w:p w:rsidR="0032213F" w:rsidRDefault="0032213F" w:rsidP="0032213F">
      <w:pPr>
        <w:jc w:val="both"/>
        <w:rPr>
          <w:rFonts w:ascii="Times New Roman" w:hAnsi="Times New Roman" w:cs="Times New Roman"/>
          <w:sz w:val="24"/>
          <w:szCs w:val="24"/>
        </w:rPr>
      </w:pPr>
      <w:r>
        <w:rPr>
          <w:rFonts w:ascii="Times New Roman" w:hAnsi="Times New Roman" w:cs="Times New Roman"/>
          <w:sz w:val="24"/>
          <w:szCs w:val="24"/>
          <w:lang w:val="en"/>
        </w:rPr>
        <w:t xml:space="preserve">Brigita Michelle / 32150066 </w:t>
      </w:r>
      <w:r w:rsidRPr="00D03F33">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Pr="00D03F33">
        <w:rPr>
          <w:rFonts w:ascii="Times New Roman" w:hAnsi="Times New Roman" w:cs="Times New Roman"/>
          <w:sz w:val="24"/>
          <w:szCs w:val="24"/>
          <w:lang w:val="en"/>
        </w:rPr>
        <w:t>201</w:t>
      </w:r>
      <w:r>
        <w:rPr>
          <w:rFonts w:ascii="Times New Roman" w:hAnsi="Times New Roman" w:cs="Times New Roman"/>
          <w:sz w:val="24"/>
          <w:szCs w:val="24"/>
          <w:lang w:val="en"/>
        </w:rPr>
        <w:t>9</w:t>
      </w:r>
      <w:r w:rsidRPr="00D03F33">
        <w:rPr>
          <w:rFonts w:ascii="Times New Roman" w:hAnsi="Times New Roman" w:cs="Times New Roman"/>
          <w:sz w:val="24"/>
          <w:szCs w:val="24"/>
          <w:lang w:val="en"/>
        </w:rPr>
        <w:t xml:space="preserve"> </w:t>
      </w:r>
      <w:r w:rsidRPr="0063196D">
        <w:rPr>
          <w:rFonts w:ascii="Times New Roman" w:hAnsi="Times New Roman" w:cs="Times New Roman"/>
          <w:i/>
          <w:sz w:val="24"/>
          <w:szCs w:val="24"/>
          <w:lang w:val="en"/>
        </w:rPr>
        <w:t xml:space="preserve">/ Effect of Profitability, Leverage, and Sales Growth on </w:t>
      </w:r>
      <w:r>
        <w:rPr>
          <w:rFonts w:ascii="Times New Roman" w:hAnsi="Times New Roman" w:cs="Times New Roman"/>
          <w:i/>
          <w:sz w:val="24"/>
          <w:szCs w:val="24"/>
          <w:lang w:val="en"/>
        </w:rPr>
        <w:t>CETR</w:t>
      </w:r>
      <w:r w:rsidRPr="0063196D">
        <w:rPr>
          <w:rFonts w:ascii="Times New Roman" w:hAnsi="Times New Roman" w:cs="Times New Roman"/>
          <w:i/>
          <w:sz w:val="24"/>
          <w:szCs w:val="24"/>
          <w:lang w:val="en"/>
        </w:rPr>
        <w:t xml:space="preserve"> in Manufacturing Companies Listed on Indonesia Stock Exchange in the Period of </w:t>
      </w:r>
      <w:r w:rsidRPr="00D03F33">
        <w:rPr>
          <w:rFonts w:ascii="Times New Roman" w:hAnsi="Times New Roman" w:cs="Times New Roman"/>
          <w:sz w:val="24"/>
          <w:szCs w:val="24"/>
          <w:lang w:val="en"/>
        </w:rPr>
        <w:t>2015</w:t>
      </w:r>
      <w:r>
        <w:rPr>
          <w:rFonts w:ascii="Times New Roman" w:hAnsi="Times New Roman" w:cs="Times New Roman"/>
          <w:sz w:val="24"/>
          <w:szCs w:val="24"/>
          <w:lang w:val="en"/>
        </w:rPr>
        <w:t>-</w:t>
      </w:r>
      <w:r w:rsidRPr="00D03F33">
        <w:rPr>
          <w:rFonts w:ascii="Times New Roman" w:hAnsi="Times New Roman" w:cs="Times New Roman"/>
          <w:sz w:val="24"/>
          <w:szCs w:val="24"/>
          <w:lang w:val="en"/>
        </w:rPr>
        <w:t>2017</w:t>
      </w:r>
      <w:r>
        <w:rPr>
          <w:rFonts w:ascii="Times New Roman" w:hAnsi="Times New Roman" w:cs="Times New Roman"/>
          <w:sz w:val="24"/>
          <w:szCs w:val="24"/>
          <w:lang w:val="en"/>
        </w:rPr>
        <w:t xml:space="preserve"> </w:t>
      </w:r>
      <w:r w:rsidRPr="00D03F33">
        <w:rPr>
          <w:rFonts w:ascii="Times New Roman" w:hAnsi="Times New Roman" w:cs="Times New Roman"/>
          <w:sz w:val="24"/>
          <w:szCs w:val="24"/>
          <w:lang w:val="en"/>
        </w:rPr>
        <w:t xml:space="preserve">/ </w:t>
      </w:r>
      <w:r w:rsidRPr="0063196D">
        <w:rPr>
          <w:rFonts w:ascii="Times New Roman" w:hAnsi="Times New Roman" w:cs="Times New Roman"/>
          <w:i/>
          <w:sz w:val="24"/>
          <w:szCs w:val="24"/>
          <w:lang w:val="en"/>
        </w:rPr>
        <w:t>Advisor</w:t>
      </w:r>
      <w:r w:rsidRPr="00D03F33">
        <w:rPr>
          <w:rFonts w:ascii="Times New Roman" w:hAnsi="Times New Roman" w:cs="Times New Roman"/>
          <w:sz w:val="24"/>
          <w:szCs w:val="24"/>
          <w:lang w:val="en"/>
        </w:rPr>
        <w:t>: Prima Apriwenni, S.E., Ak., M.M., M.Ak.</w:t>
      </w:r>
    </w:p>
    <w:p w:rsidR="0032213F" w:rsidRPr="0063196D" w:rsidRDefault="0032213F" w:rsidP="0032213F">
      <w:pPr>
        <w:jc w:val="both"/>
        <w:rPr>
          <w:rFonts w:ascii="Times New Roman" w:hAnsi="Times New Roman" w:cs="Times New Roman"/>
          <w:i/>
          <w:sz w:val="24"/>
          <w:szCs w:val="24"/>
          <w:lang w:val="en"/>
        </w:rPr>
      </w:pPr>
      <w:r w:rsidRPr="0063196D">
        <w:rPr>
          <w:rFonts w:ascii="Times New Roman" w:hAnsi="Times New Roman" w:cs="Times New Roman"/>
          <w:i/>
          <w:sz w:val="24"/>
          <w:szCs w:val="24"/>
          <w:lang w:val="en"/>
        </w:rPr>
        <w:t>One of the biggest contributions to state revenue is through taxes. Therefore the state is trying its best to optimize tax revenue. There are differences in perceptions and interests between the state and the taxpayer itself. For the state, taxes are the largest source of income to finance state and development spending, the state wants to receive tax as optimal as possible from taxpayers. As for companies, taxes are an expense that must be paid and can reduce profits. These different perceptions and interests will encourage companies to take tax avoidance actions. Tax avoidance is a way to reduce the tax burden but is still within the limits of statutory provisions by exploiting weaknesses in the law and can be justified through tax planning. This tax avoidance action can be influenced by various factors, some of which are profitability, leverage, and sales growth.</w:t>
      </w:r>
    </w:p>
    <w:p w:rsidR="0032213F" w:rsidRPr="0063196D" w:rsidRDefault="0032213F" w:rsidP="0032213F">
      <w:pPr>
        <w:pStyle w:val="HTMLPreformatted"/>
        <w:spacing w:line="276" w:lineRule="auto"/>
        <w:jc w:val="both"/>
        <w:rPr>
          <w:rFonts w:ascii="Times New Roman" w:hAnsi="Times New Roman" w:cs="Times New Roman"/>
          <w:i/>
          <w:sz w:val="24"/>
          <w:szCs w:val="24"/>
        </w:rPr>
      </w:pPr>
      <w:r w:rsidRPr="0063196D">
        <w:rPr>
          <w:rFonts w:ascii="Times New Roman" w:hAnsi="Times New Roman" w:cs="Times New Roman"/>
          <w:i/>
          <w:sz w:val="24"/>
          <w:szCs w:val="24"/>
        </w:rPr>
        <w:t xml:space="preserve">The theory in this study uses agency theory and Pecking Order Theory, and signalling theory Agency theory implies the existence of relationships between agents and principals who have different interests. </w:t>
      </w:r>
      <w:r w:rsidRPr="0063196D">
        <w:rPr>
          <w:rFonts w:ascii="Times New Roman" w:eastAsia="Times New Roman" w:hAnsi="Times New Roman" w:cs="Times New Roman"/>
          <w:i/>
          <w:sz w:val="24"/>
          <w:szCs w:val="24"/>
          <w:lang w:val="en"/>
        </w:rPr>
        <w:t xml:space="preserve">Pecking Order Theory explains that a company determines the most preferred source hierarchy of funds. Signalling theory express about how a company should signal users of financial statement. </w:t>
      </w:r>
      <w:r w:rsidRPr="0063196D">
        <w:rPr>
          <w:rFonts w:ascii="Times New Roman" w:hAnsi="Times New Roman" w:cs="Times New Roman"/>
          <w:i/>
          <w:sz w:val="24"/>
          <w:szCs w:val="24"/>
        </w:rPr>
        <w:t xml:space="preserve">Profitability is the ability of a company to generate profits in a certain period. Leverage provides a measure of the funds provided by the owner compared to the finances provided by the third parties. Sales Growth is an indicator of demand and competitiveness of companies in an industry. There are three hypotheses in this study, namely </w:t>
      </w:r>
      <w:r>
        <w:rPr>
          <w:rFonts w:ascii="Times New Roman" w:hAnsi="Times New Roman" w:cs="Times New Roman"/>
          <w:i/>
          <w:sz w:val="24"/>
          <w:szCs w:val="24"/>
        </w:rPr>
        <w:t>profitability has a posi</w:t>
      </w:r>
      <w:r w:rsidRPr="0063196D">
        <w:rPr>
          <w:rFonts w:ascii="Times New Roman" w:hAnsi="Times New Roman" w:cs="Times New Roman"/>
          <w:i/>
          <w:sz w:val="24"/>
          <w:szCs w:val="24"/>
        </w:rPr>
        <w:t xml:space="preserve">tive effect on </w:t>
      </w:r>
      <w:r>
        <w:rPr>
          <w:rFonts w:ascii="Times New Roman" w:hAnsi="Times New Roman" w:cs="Times New Roman"/>
          <w:i/>
          <w:sz w:val="24"/>
          <w:szCs w:val="24"/>
          <w:lang w:val="en"/>
        </w:rPr>
        <w:t>CETR,</w:t>
      </w:r>
      <w:r w:rsidRPr="0063196D">
        <w:rPr>
          <w:rFonts w:ascii="Times New Roman" w:hAnsi="Times New Roman" w:cs="Times New Roman"/>
          <w:i/>
          <w:sz w:val="24"/>
          <w:szCs w:val="24"/>
        </w:rPr>
        <w:t xml:space="preserve"> </w:t>
      </w:r>
      <w:r>
        <w:rPr>
          <w:rFonts w:ascii="Times New Roman" w:hAnsi="Times New Roman" w:cs="Times New Roman"/>
          <w:i/>
          <w:sz w:val="24"/>
          <w:szCs w:val="24"/>
        </w:rPr>
        <w:t>Leverage has a positive</w:t>
      </w:r>
      <w:r w:rsidRPr="0063196D">
        <w:rPr>
          <w:rFonts w:ascii="Times New Roman" w:hAnsi="Times New Roman" w:cs="Times New Roman"/>
          <w:i/>
          <w:sz w:val="24"/>
          <w:szCs w:val="24"/>
        </w:rPr>
        <w:t xml:space="preserve"> effect on </w:t>
      </w:r>
      <w:r>
        <w:rPr>
          <w:rFonts w:ascii="Times New Roman" w:hAnsi="Times New Roman" w:cs="Times New Roman"/>
          <w:i/>
          <w:sz w:val="24"/>
          <w:szCs w:val="24"/>
          <w:lang w:val="en"/>
        </w:rPr>
        <w:t>CETR</w:t>
      </w:r>
      <w:r w:rsidRPr="0063196D">
        <w:rPr>
          <w:rFonts w:ascii="Times New Roman" w:hAnsi="Times New Roman" w:cs="Times New Roman"/>
          <w:i/>
          <w:sz w:val="24"/>
          <w:szCs w:val="24"/>
        </w:rPr>
        <w:t>, sales growth</w:t>
      </w:r>
      <w:r>
        <w:rPr>
          <w:rFonts w:ascii="Times New Roman" w:hAnsi="Times New Roman" w:cs="Times New Roman"/>
          <w:i/>
          <w:sz w:val="24"/>
          <w:szCs w:val="24"/>
        </w:rPr>
        <w:t xml:space="preserve"> has a posi</w:t>
      </w:r>
      <w:r w:rsidRPr="0063196D">
        <w:rPr>
          <w:rFonts w:ascii="Times New Roman" w:hAnsi="Times New Roman" w:cs="Times New Roman"/>
          <w:i/>
          <w:sz w:val="24"/>
          <w:szCs w:val="24"/>
        </w:rPr>
        <w:t xml:space="preserve">tive effect on </w:t>
      </w:r>
      <w:r>
        <w:rPr>
          <w:rFonts w:ascii="Times New Roman" w:hAnsi="Times New Roman" w:cs="Times New Roman"/>
          <w:i/>
          <w:sz w:val="24"/>
          <w:szCs w:val="24"/>
          <w:lang w:val="en"/>
        </w:rPr>
        <w:t>CETR</w:t>
      </w:r>
      <w:r w:rsidRPr="0063196D">
        <w:rPr>
          <w:rFonts w:ascii="Times New Roman" w:hAnsi="Times New Roman" w:cs="Times New Roman"/>
          <w:i/>
          <w:sz w:val="24"/>
          <w:szCs w:val="24"/>
        </w:rPr>
        <w:t>.</w:t>
      </w:r>
    </w:p>
    <w:p w:rsidR="0032213F" w:rsidRDefault="0032213F" w:rsidP="0032213F">
      <w:pPr>
        <w:pStyle w:val="HTMLPreformatted"/>
        <w:spacing w:line="276" w:lineRule="auto"/>
        <w:jc w:val="both"/>
      </w:pPr>
    </w:p>
    <w:p w:rsidR="0032213F" w:rsidRDefault="0032213F" w:rsidP="0032213F">
      <w:pPr>
        <w:pStyle w:val="HTMLPreformatted"/>
        <w:spacing w:line="276" w:lineRule="auto"/>
        <w:jc w:val="both"/>
        <w:rPr>
          <w:rFonts w:ascii="Times New Roman" w:hAnsi="Times New Roman" w:cs="Times New Roman"/>
          <w:sz w:val="24"/>
          <w:szCs w:val="24"/>
        </w:rPr>
      </w:pPr>
      <w:r w:rsidRPr="0063196D">
        <w:rPr>
          <w:rFonts w:ascii="Times New Roman" w:hAnsi="Times New Roman" w:cs="Times New Roman"/>
          <w:i/>
          <w:sz w:val="24"/>
          <w:szCs w:val="24"/>
        </w:rPr>
        <w:t>The object of this research is</w:t>
      </w:r>
      <w:r w:rsidRPr="004B0759">
        <w:rPr>
          <w:rFonts w:ascii="Times New Roman" w:hAnsi="Times New Roman" w:cs="Times New Roman"/>
          <w:sz w:val="24"/>
          <w:szCs w:val="24"/>
        </w:rPr>
        <w:t xml:space="preserve"> </w:t>
      </w:r>
      <w:r>
        <w:rPr>
          <w:rFonts w:ascii="Times New Roman" w:hAnsi="Times New Roman" w:cs="Times New Roman"/>
          <w:sz w:val="24"/>
          <w:szCs w:val="24"/>
        </w:rPr>
        <w:t xml:space="preserve">56 </w:t>
      </w:r>
      <w:r w:rsidRPr="0063196D">
        <w:rPr>
          <w:rFonts w:ascii="Times New Roman" w:hAnsi="Times New Roman" w:cs="Times New Roman"/>
          <w:i/>
          <w:sz w:val="24"/>
          <w:szCs w:val="24"/>
        </w:rPr>
        <w:t>Manufactured companies listed on Indonesia Stock Exchange in</w:t>
      </w:r>
      <w:r w:rsidRPr="004B0759">
        <w:rPr>
          <w:rFonts w:ascii="Times New Roman" w:hAnsi="Times New Roman" w:cs="Times New Roman"/>
          <w:sz w:val="24"/>
          <w:szCs w:val="24"/>
        </w:rPr>
        <w:t xml:space="preserve"> 201</w:t>
      </w:r>
      <w:r>
        <w:rPr>
          <w:rFonts w:ascii="Times New Roman" w:hAnsi="Times New Roman" w:cs="Times New Roman"/>
          <w:sz w:val="24"/>
          <w:szCs w:val="24"/>
        </w:rPr>
        <w:t>5</w:t>
      </w:r>
      <w:r w:rsidRPr="004B0759">
        <w:rPr>
          <w:rFonts w:ascii="Times New Roman" w:hAnsi="Times New Roman" w:cs="Times New Roman"/>
          <w:sz w:val="24"/>
          <w:szCs w:val="24"/>
        </w:rPr>
        <w:t xml:space="preserve">-2017. </w:t>
      </w:r>
      <w:r w:rsidRPr="0063196D">
        <w:rPr>
          <w:rFonts w:ascii="Times New Roman" w:hAnsi="Times New Roman" w:cs="Times New Roman"/>
          <w:i/>
          <w:sz w:val="24"/>
          <w:szCs w:val="24"/>
        </w:rPr>
        <w:t xml:space="preserve">Sampling technique used is Non-Probability Sampling technique, using purposive sampling method. Analytical methods used are pooling test, descriptive straticistic test, classical assumption test, multiple linear regression analysis, and </w:t>
      </w:r>
      <w:r w:rsidRPr="0063196D">
        <w:rPr>
          <w:rFonts w:ascii="Times New Roman" w:hAnsi="Times New Roman" w:cs="Times New Roman"/>
          <w:i/>
          <w:sz w:val="24"/>
          <w:szCs w:val="24"/>
          <w:lang w:val="en"/>
        </w:rPr>
        <w:t>testing hypothesis</w:t>
      </w:r>
      <w:r w:rsidRPr="004B0759">
        <w:rPr>
          <w:rFonts w:ascii="Times New Roman" w:hAnsi="Times New Roman" w:cs="Times New Roman"/>
          <w:sz w:val="24"/>
          <w:szCs w:val="24"/>
        </w:rPr>
        <w:t xml:space="preserve">. </w:t>
      </w:r>
    </w:p>
    <w:p w:rsidR="0032213F" w:rsidRDefault="0032213F" w:rsidP="0032213F">
      <w:pPr>
        <w:pStyle w:val="HTMLPreformatted"/>
        <w:spacing w:line="276" w:lineRule="auto"/>
        <w:jc w:val="both"/>
        <w:rPr>
          <w:rFonts w:ascii="Times New Roman" w:hAnsi="Times New Roman" w:cs="Times New Roman"/>
          <w:sz w:val="24"/>
          <w:szCs w:val="24"/>
        </w:rPr>
      </w:pPr>
    </w:p>
    <w:p w:rsidR="0032213F" w:rsidRDefault="0032213F" w:rsidP="0032213F">
      <w:pPr>
        <w:pStyle w:val="HTMLPreformatted"/>
        <w:spacing w:line="276" w:lineRule="auto"/>
        <w:jc w:val="both"/>
        <w:rPr>
          <w:rFonts w:ascii="Times New Roman" w:hAnsi="Times New Roman" w:cs="Times New Roman"/>
          <w:sz w:val="24"/>
          <w:szCs w:val="24"/>
        </w:rPr>
      </w:pPr>
      <w:r w:rsidRPr="0063196D">
        <w:rPr>
          <w:rFonts w:ascii="Times New Roman" w:hAnsi="Times New Roman" w:cs="Times New Roman"/>
          <w:i/>
          <w:sz w:val="24"/>
          <w:szCs w:val="24"/>
        </w:rPr>
        <w:t>The result of this research shows the profitability variable, the value of sig. t of</w:t>
      </w:r>
      <w:r w:rsidRPr="004B0759">
        <w:rPr>
          <w:rFonts w:ascii="Times New Roman" w:hAnsi="Times New Roman" w:cs="Times New Roman"/>
          <w:sz w:val="24"/>
          <w:szCs w:val="24"/>
        </w:rPr>
        <w:t xml:space="preserve"> </w:t>
      </w:r>
      <w:r w:rsidRPr="00A55DD2">
        <w:rPr>
          <w:rFonts w:ascii="Times New Roman" w:hAnsi="Times New Roman" w:cs="Times New Roman"/>
          <w:color w:val="000000"/>
          <w:sz w:val="24"/>
          <w:szCs w:val="24"/>
        </w:rPr>
        <w:t>0</w:t>
      </w:r>
      <w:r>
        <w:rPr>
          <w:rFonts w:ascii="Times New Roman" w:eastAsia="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3196D">
        <w:rPr>
          <w:rFonts w:ascii="Times New Roman" w:hAnsi="Times New Roman" w:cs="Times New Roman"/>
          <w:i/>
          <w:sz w:val="24"/>
          <w:szCs w:val="24"/>
        </w:rPr>
        <w:t>and its beta coefficient is negative which means accept Ha. Then for the leverage variable with the sig</w:t>
      </w:r>
      <w:r w:rsidRPr="004B0759">
        <w:rPr>
          <w:rFonts w:ascii="Times New Roman" w:hAnsi="Times New Roman" w:cs="Times New Roman"/>
          <w:sz w:val="24"/>
          <w:szCs w:val="24"/>
        </w:rPr>
        <w:t xml:space="preserve">. </w:t>
      </w:r>
      <w:r w:rsidRPr="0063196D">
        <w:rPr>
          <w:rFonts w:ascii="Times New Roman" w:hAnsi="Times New Roman" w:cs="Times New Roman"/>
          <w:i/>
          <w:sz w:val="24"/>
          <w:szCs w:val="24"/>
        </w:rPr>
        <w:t>t</w:t>
      </w:r>
      <w:r w:rsidRPr="004B0759">
        <w:rPr>
          <w:rFonts w:ascii="Times New Roman" w:hAnsi="Times New Roman" w:cs="Times New Roman"/>
          <w:sz w:val="24"/>
          <w:szCs w:val="24"/>
        </w:rPr>
        <w:t xml:space="preserve"> </w:t>
      </w:r>
      <w:r w:rsidRPr="0063196D">
        <w:rPr>
          <w:rFonts w:ascii="Times New Roman" w:hAnsi="Times New Roman" w:cs="Times New Roman"/>
          <w:i/>
          <w:sz w:val="24"/>
          <w:szCs w:val="24"/>
        </w:rPr>
        <w:t>of</w:t>
      </w:r>
      <w:r w:rsidRPr="004B0759">
        <w:rPr>
          <w:rFonts w:ascii="Times New Roman" w:hAnsi="Times New Roman" w:cs="Times New Roman"/>
          <w:sz w:val="24"/>
          <w:szCs w:val="24"/>
        </w:rPr>
        <w:t xml:space="preserve"> </w:t>
      </w:r>
      <w:r w:rsidRPr="00A55DD2">
        <w:rPr>
          <w:rFonts w:ascii="Times New Roman" w:hAnsi="Times New Roman" w:cs="Times New Roman"/>
          <w:color w:val="000000"/>
          <w:sz w:val="24"/>
          <w:szCs w:val="24"/>
        </w:rPr>
        <w:t>0</w:t>
      </w:r>
      <w:r w:rsidRPr="00FC74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404</w:t>
      </w:r>
      <w:r>
        <w:rPr>
          <w:rFonts w:ascii="Times New Roman" w:hAnsi="Times New Roman" w:cs="Times New Roman"/>
          <w:color w:val="000000"/>
          <w:sz w:val="24"/>
          <w:szCs w:val="24"/>
        </w:rPr>
        <w:t xml:space="preserve"> </w:t>
      </w:r>
      <w:r w:rsidRPr="0063196D">
        <w:rPr>
          <w:rFonts w:ascii="Times New Roman" w:hAnsi="Times New Roman" w:cs="Times New Roman"/>
          <w:i/>
          <w:sz w:val="24"/>
          <w:szCs w:val="24"/>
        </w:rPr>
        <w:t>and its beta coefficient is negative which means reject Ha. Next to the sales gowth variable sig. t value of</w:t>
      </w:r>
      <w:r>
        <w:rPr>
          <w:rFonts w:ascii="Times New Roman" w:hAnsi="Times New Roman" w:cs="Times New Roman"/>
          <w:sz w:val="24"/>
          <w:szCs w:val="24"/>
        </w:rPr>
        <w:t xml:space="preserve"> </w:t>
      </w:r>
      <w:r w:rsidRPr="00A55DD2">
        <w:rPr>
          <w:rFonts w:ascii="Times New Roman" w:hAnsi="Times New Roman" w:cs="Times New Roman"/>
          <w:color w:val="000000"/>
          <w:sz w:val="24"/>
          <w:szCs w:val="24"/>
        </w:rPr>
        <w:t>0</w:t>
      </w:r>
      <w:r w:rsidRPr="00FC74F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269</w:t>
      </w:r>
      <w:r>
        <w:rPr>
          <w:rFonts w:ascii="Times New Roman" w:hAnsi="Times New Roman" w:cs="Times New Roman"/>
          <w:color w:val="000000"/>
          <w:sz w:val="24"/>
          <w:szCs w:val="24"/>
        </w:rPr>
        <w:t xml:space="preserve"> </w:t>
      </w:r>
      <w:r w:rsidRPr="0063196D">
        <w:rPr>
          <w:rFonts w:ascii="Times New Roman" w:hAnsi="Times New Roman" w:cs="Times New Roman"/>
          <w:i/>
          <w:sz w:val="24"/>
          <w:szCs w:val="24"/>
        </w:rPr>
        <w:t>and its beta coefficient is negative which means reject Ha</w:t>
      </w:r>
      <w:r w:rsidRPr="004B0759">
        <w:rPr>
          <w:rFonts w:ascii="Times New Roman" w:hAnsi="Times New Roman" w:cs="Times New Roman"/>
          <w:sz w:val="24"/>
          <w:szCs w:val="24"/>
        </w:rPr>
        <w:t xml:space="preserve">. </w:t>
      </w:r>
    </w:p>
    <w:p w:rsidR="0032213F" w:rsidRDefault="0032213F" w:rsidP="0032213F">
      <w:pPr>
        <w:pStyle w:val="HTMLPreformatted"/>
        <w:spacing w:line="276" w:lineRule="auto"/>
        <w:jc w:val="both"/>
        <w:rPr>
          <w:rFonts w:ascii="Times New Roman" w:hAnsi="Times New Roman" w:cs="Times New Roman"/>
          <w:sz w:val="24"/>
          <w:szCs w:val="24"/>
        </w:rPr>
      </w:pPr>
    </w:p>
    <w:p w:rsidR="0032213F" w:rsidRPr="0063196D" w:rsidRDefault="0032213F" w:rsidP="0032213F">
      <w:pPr>
        <w:pStyle w:val="HTMLPreformatted"/>
        <w:spacing w:line="276" w:lineRule="auto"/>
        <w:jc w:val="both"/>
        <w:rPr>
          <w:rFonts w:ascii="Times New Roman" w:hAnsi="Times New Roman" w:cs="Times New Roman"/>
          <w:i/>
          <w:sz w:val="24"/>
          <w:szCs w:val="24"/>
        </w:rPr>
      </w:pPr>
      <w:r w:rsidRPr="0063196D">
        <w:rPr>
          <w:rFonts w:ascii="Times New Roman" w:hAnsi="Times New Roman" w:cs="Times New Roman"/>
          <w:i/>
          <w:sz w:val="24"/>
          <w:szCs w:val="24"/>
        </w:rPr>
        <w:t xml:space="preserve">The conclusion of this research indicates that profitability (ROA) has a negative effect on </w:t>
      </w:r>
      <w:r>
        <w:rPr>
          <w:rFonts w:ascii="Times New Roman" w:hAnsi="Times New Roman" w:cs="Times New Roman"/>
          <w:i/>
          <w:sz w:val="24"/>
          <w:szCs w:val="24"/>
          <w:lang w:val="en"/>
        </w:rPr>
        <w:t>CETR.</w:t>
      </w:r>
      <w:r w:rsidRPr="0063196D">
        <w:rPr>
          <w:rFonts w:ascii="Times New Roman" w:hAnsi="Times New Roman" w:cs="Times New Roman"/>
          <w:i/>
          <w:sz w:val="24"/>
          <w:szCs w:val="24"/>
        </w:rPr>
        <w:t xml:space="preserve"> Leverage</w:t>
      </w:r>
      <w:r>
        <w:rPr>
          <w:rFonts w:ascii="Times New Roman" w:hAnsi="Times New Roman" w:cs="Times New Roman"/>
          <w:i/>
          <w:sz w:val="24"/>
          <w:szCs w:val="24"/>
        </w:rPr>
        <w:t xml:space="preserve"> has no effect on </w:t>
      </w:r>
      <w:r>
        <w:rPr>
          <w:rFonts w:ascii="Times New Roman" w:hAnsi="Times New Roman" w:cs="Times New Roman"/>
          <w:i/>
          <w:sz w:val="24"/>
          <w:szCs w:val="24"/>
          <w:lang w:val="en"/>
        </w:rPr>
        <w:t>CETR</w:t>
      </w:r>
      <w:r w:rsidRPr="0063196D">
        <w:rPr>
          <w:rFonts w:ascii="Times New Roman" w:hAnsi="Times New Roman" w:cs="Times New Roman"/>
          <w:i/>
          <w:sz w:val="24"/>
          <w:szCs w:val="24"/>
        </w:rPr>
        <w:t xml:space="preserve">. While sales gwoth has no effect on </w:t>
      </w:r>
      <w:r>
        <w:rPr>
          <w:rFonts w:ascii="Times New Roman" w:hAnsi="Times New Roman" w:cs="Times New Roman"/>
          <w:i/>
          <w:sz w:val="24"/>
          <w:szCs w:val="24"/>
          <w:lang w:val="en"/>
        </w:rPr>
        <w:t>CETR</w:t>
      </w:r>
      <w:r w:rsidRPr="0063196D">
        <w:rPr>
          <w:rFonts w:ascii="Times New Roman" w:hAnsi="Times New Roman" w:cs="Times New Roman"/>
          <w:i/>
          <w:sz w:val="24"/>
          <w:szCs w:val="24"/>
        </w:rPr>
        <w:t xml:space="preserve">. </w:t>
      </w:r>
    </w:p>
    <w:p w:rsidR="0032213F" w:rsidRPr="004B0759" w:rsidRDefault="0032213F" w:rsidP="0032213F">
      <w:pPr>
        <w:pStyle w:val="HTMLPreformatted"/>
        <w:spacing w:line="276" w:lineRule="auto"/>
        <w:jc w:val="both"/>
        <w:rPr>
          <w:rFonts w:ascii="Times New Roman" w:hAnsi="Times New Roman" w:cs="Times New Roman"/>
          <w:sz w:val="24"/>
          <w:szCs w:val="24"/>
        </w:rPr>
      </w:pPr>
    </w:p>
    <w:p w:rsidR="00275A2D" w:rsidRPr="0032213F" w:rsidRDefault="0032213F" w:rsidP="0032213F">
      <w:pPr>
        <w:pStyle w:val="HTMLPreformatted"/>
        <w:spacing w:line="276" w:lineRule="auto"/>
        <w:jc w:val="both"/>
        <w:rPr>
          <w:rFonts w:ascii="Times New Roman" w:hAnsi="Times New Roman" w:cs="Times New Roman"/>
          <w:sz w:val="24"/>
          <w:szCs w:val="24"/>
        </w:rPr>
      </w:pPr>
      <w:r w:rsidRPr="0063196D">
        <w:rPr>
          <w:rFonts w:ascii="Times New Roman" w:hAnsi="Times New Roman" w:cs="Times New Roman"/>
          <w:i/>
          <w:sz w:val="24"/>
          <w:szCs w:val="24"/>
        </w:rPr>
        <w:t>Keyword : Tax avoidance, Profitability, Leverage, Sales growth</w:t>
      </w:r>
      <w:r w:rsidRPr="004B0759">
        <w:rPr>
          <w:rFonts w:ascii="Times New Roman" w:hAnsi="Times New Roman" w:cs="Times New Roman"/>
          <w:sz w:val="24"/>
          <w:szCs w:val="24"/>
        </w:rPr>
        <w:t>.</w:t>
      </w:r>
      <w:bookmarkStart w:id="1" w:name="_GoBack"/>
      <w:bookmarkEnd w:id="1"/>
    </w:p>
    <w:sectPr w:rsidR="00275A2D" w:rsidRPr="0032213F" w:rsidSect="0032213F">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3F"/>
    <w:rsid w:val="0032213F"/>
    <w:rsid w:val="006F2479"/>
    <w:rsid w:val="00CB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0A7B"/>
  <w15:chartTrackingRefBased/>
  <w15:docId w15:val="{703B248D-5E5F-4CF4-B67E-01D4A627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13F"/>
    <w:pPr>
      <w:spacing w:after="200" w:line="276" w:lineRule="auto"/>
    </w:pPr>
  </w:style>
  <w:style w:type="paragraph" w:styleId="Heading1">
    <w:name w:val="heading 1"/>
    <w:basedOn w:val="Normal"/>
    <w:next w:val="Normal"/>
    <w:link w:val="Heading1Char"/>
    <w:uiPriority w:val="9"/>
    <w:qFormat/>
    <w:rsid w:val="003221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13F"/>
    <w:rPr>
      <w:rFonts w:asciiTheme="majorHAnsi" w:eastAsiaTheme="majorEastAsia" w:hAnsiTheme="majorHAnsi" w:cstheme="majorBidi"/>
      <w:b/>
      <w:bCs/>
      <w:color w:val="2E74B5" w:themeColor="accent1" w:themeShade="BF"/>
      <w:sz w:val="28"/>
      <w:szCs w:val="28"/>
    </w:rPr>
  </w:style>
  <w:style w:type="paragraph" w:styleId="HTMLPreformatted">
    <w:name w:val="HTML Preformatted"/>
    <w:basedOn w:val="Normal"/>
    <w:link w:val="HTMLPreformattedChar"/>
    <w:uiPriority w:val="99"/>
    <w:unhideWhenUsed/>
    <w:rsid w:val="0032213F"/>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32213F"/>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Michelle</dc:creator>
  <cp:keywords/>
  <dc:description/>
  <cp:lastModifiedBy>Brigita Michelle</cp:lastModifiedBy>
  <cp:revision>1</cp:revision>
  <dcterms:created xsi:type="dcterms:W3CDTF">2019-09-26T05:12:00Z</dcterms:created>
  <dcterms:modified xsi:type="dcterms:W3CDTF">2019-09-26T05:13:00Z</dcterms:modified>
</cp:coreProperties>
</file>