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7E7" w:rsidRPr="00B214AD" w:rsidRDefault="00B214AD" w:rsidP="00B214AD">
      <w:pPr>
        <w:jc w:val="center"/>
        <w:rPr>
          <w:rFonts w:ascii="Times New Roman" w:hAnsi="Times New Roman" w:cs="Times New Roman"/>
          <w:b/>
          <w:sz w:val="24"/>
          <w:szCs w:val="24"/>
        </w:rPr>
      </w:pPr>
      <w:r w:rsidRPr="00B214AD">
        <w:rPr>
          <w:rFonts w:ascii="Times New Roman" w:hAnsi="Times New Roman" w:cs="Times New Roman"/>
          <w:b/>
          <w:sz w:val="24"/>
          <w:szCs w:val="24"/>
        </w:rPr>
        <w:t xml:space="preserve">RENCANA BISNIS PENDIRIAN USAHA </w:t>
      </w:r>
      <w:r w:rsidR="001A0360">
        <w:rPr>
          <w:rFonts w:ascii="Times New Roman" w:hAnsi="Times New Roman" w:cs="Times New Roman"/>
          <w:b/>
          <w:sz w:val="24"/>
          <w:szCs w:val="24"/>
        </w:rPr>
        <w:t>PROPERTI</w:t>
      </w:r>
    </w:p>
    <w:p w:rsidR="00B214AD" w:rsidRDefault="001A0360" w:rsidP="00B214AD">
      <w:pPr>
        <w:jc w:val="center"/>
        <w:rPr>
          <w:rFonts w:ascii="Times New Roman" w:hAnsi="Times New Roman" w:cs="Times New Roman"/>
          <w:b/>
          <w:sz w:val="24"/>
          <w:szCs w:val="24"/>
        </w:rPr>
      </w:pPr>
      <w:r>
        <w:rPr>
          <w:rFonts w:ascii="Times New Roman" w:hAnsi="Times New Roman" w:cs="Times New Roman"/>
          <w:b/>
          <w:i/>
          <w:sz w:val="24"/>
          <w:szCs w:val="24"/>
        </w:rPr>
        <w:t>“TELUK ASRI</w:t>
      </w:r>
      <w:r w:rsidR="00B214AD" w:rsidRPr="00B214AD">
        <w:rPr>
          <w:rFonts w:ascii="Times New Roman" w:hAnsi="Times New Roman" w:cs="Times New Roman"/>
          <w:b/>
          <w:i/>
          <w:sz w:val="24"/>
          <w:szCs w:val="24"/>
        </w:rPr>
        <w:t>”</w:t>
      </w:r>
    </w:p>
    <w:p w:rsidR="00B214AD" w:rsidRDefault="00B214AD" w:rsidP="00B214AD">
      <w:pPr>
        <w:jc w:val="center"/>
        <w:rPr>
          <w:rFonts w:ascii="Times New Roman" w:hAnsi="Times New Roman" w:cs="Times New Roman"/>
          <w:sz w:val="24"/>
          <w:szCs w:val="24"/>
        </w:rPr>
      </w:pPr>
    </w:p>
    <w:p w:rsidR="00B214AD" w:rsidRPr="00B214AD" w:rsidRDefault="001A0360" w:rsidP="00B214AD">
      <w:pPr>
        <w:jc w:val="center"/>
        <w:rPr>
          <w:rFonts w:ascii="Times New Roman" w:hAnsi="Times New Roman" w:cs="Times New Roman"/>
          <w:b/>
          <w:sz w:val="24"/>
          <w:szCs w:val="24"/>
        </w:rPr>
      </w:pPr>
      <w:r>
        <w:rPr>
          <w:rFonts w:ascii="Times New Roman" w:hAnsi="Times New Roman" w:cs="Times New Roman"/>
          <w:b/>
          <w:sz w:val="24"/>
          <w:szCs w:val="24"/>
        </w:rPr>
        <w:t>Claudia Angellica Wijaya</w:t>
      </w:r>
    </w:p>
    <w:p w:rsidR="00B214AD" w:rsidRDefault="004A4027" w:rsidP="00B214AD">
      <w:pPr>
        <w:jc w:val="center"/>
        <w:rPr>
          <w:rFonts w:ascii="Times New Roman" w:hAnsi="Times New Roman" w:cs="Times New Roman"/>
          <w:sz w:val="24"/>
          <w:szCs w:val="24"/>
        </w:rPr>
      </w:pPr>
      <w:hyperlink r:id="rId5" w:history="1">
        <w:r w:rsidR="00D93511" w:rsidRPr="00F40523">
          <w:rPr>
            <w:rFonts w:ascii="Times New Roman" w:eastAsia="MS Mincho" w:hAnsi="Times New Roman" w:cs="Times New Roman"/>
            <w:bCs/>
            <w:sz w:val="24"/>
            <w:szCs w:val="24"/>
            <w:u w:val="single"/>
          </w:rPr>
          <w:t>claudiaangellica@gmail.com</w:t>
        </w:r>
      </w:hyperlink>
    </w:p>
    <w:p w:rsidR="00B214AD" w:rsidRDefault="00D93511" w:rsidP="00B214AD">
      <w:pPr>
        <w:jc w:val="center"/>
        <w:rPr>
          <w:rFonts w:ascii="Times New Roman" w:hAnsi="Times New Roman" w:cs="Times New Roman"/>
          <w:sz w:val="24"/>
          <w:szCs w:val="24"/>
        </w:rPr>
      </w:pPr>
      <w:r w:rsidRPr="00BB36A4">
        <w:rPr>
          <w:rFonts w:ascii="Times New Roman" w:hAnsi="Times New Roman"/>
          <w:sz w:val="24"/>
          <w:szCs w:val="24"/>
        </w:rPr>
        <w:t>Muhammad Fuad, S.E., MP.</w:t>
      </w:r>
    </w:p>
    <w:p w:rsidR="00B214AD" w:rsidRDefault="00B214AD" w:rsidP="00B214AD">
      <w:pPr>
        <w:jc w:val="center"/>
        <w:rPr>
          <w:rFonts w:ascii="Times New Roman" w:hAnsi="Times New Roman" w:cs="Times New Roman"/>
          <w:sz w:val="24"/>
          <w:szCs w:val="24"/>
        </w:rPr>
      </w:pPr>
      <w:r>
        <w:rPr>
          <w:rFonts w:ascii="Times New Roman" w:hAnsi="Times New Roman" w:cs="Times New Roman"/>
          <w:sz w:val="24"/>
          <w:szCs w:val="24"/>
        </w:rPr>
        <w:t>Program Studi Administrasi Bisnis Institut Bisnis dan Informatika Kwik Kian Gie</w:t>
      </w:r>
    </w:p>
    <w:p w:rsidR="00B214AD" w:rsidRDefault="00B214AD" w:rsidP="00B214AD">
      <w:pPr>
        <w:jc w:val="center"/>
        <w:rPr>
          <w:rFonts w:ascii="Times New Roman" w:hAnsi="Times New Roman" w:cs="Times New Roman"/>
          <w:sz w:val="24"/>
          <w:szCs w:val="24"/>
        </w:rPr>
      </w:pPr>
      <w:r>
        <w:rPr>
          <w:rFonts w:ascii="Times New Roman" w:hAnsi="Times New Roman" w:cs="Times New Roman"/>
          <w:sz w:val="24"/>
          <w:szCs w:val="24"/>
        </w:rPr>
        <w:t>Jl. Yos Sudarso Kav. 87, Jakarta 14350</w:t>
      </w:r>
    </w:p>
    <w:p w:rsidR="00B214AD" w:rsidRDefault="00B214AD" w:rsidP="00B214AD">
      <w:pPr>
        <w:jc w:val="center"/>
        <w:rPr>
          <w:rFonts w:ascii="Times New Roman" w:hAnsi="Times New Roman" w:cs="Times New Roman"/>
          <w:sz w:val="24"/>
          <w:szCs w:val="24"/>
        </w:rPr>
      </w:pPr>
    </w:p>
    <w:p w:rsidR="00B214AD" w:rsidRPr="009E5FBC" w:rsidRDefault="00B214AD" w:rsidP="00B214AD">
      <w:pPr>
        <w:spacing w:line="480" w:lineRule="auto"/>
        <w:jc w:val="center"/>
        <w:rPr>
          <w:rFonts w:ascii="Times New Roman" w:hAnsi="Times New Roman" w:cs="Times New Roman"/>
          <w:b/>
          <w:sz w:val="24"/>
          <w:szCs w:val="24"/>
        </w:rPr>
      </w:pPr>
      <w:r w:rsidRPr="009E5FBC">
        <w:rPr>
          <w:rFonts w:ascii="Times New Roman" w:hAnsi="Times New Roman" w:cs="Times New Roman"/>
          <w:b/>
          <w:sz w:val="24"/>
          <w:szCs w:val="24"/>
        </w:rPr>
        <w:t>ABSTRAK</w:t>
      </w:r>
    </w:p>
    <w:p w:rsidR="00D93511" w:rsidRPr="00035838" w:rsidRDefault="00D93511" w:rsidP="00D93511">
      <w:pPr>
        <w:spacing w:line="240" w:lineRule="auto"/>
        <w:jc w:val="both"/>
        <w:rPr>
          <w:rFonts w:ascii="Times New Roman" w:hAnsi="Times New Roman"/>
          <w:color w:val="000000" w:themeColor="text1"/>
          <w:sz w:val="24"/>
          <w:szCs w:val="24"/>
        </w:rPr>
      </w:pPr>
      <w:r>
        <w:rPr>
          <w:rFonts w:ascii="Times New Roman" w:hAnsi="Times New Roman"/>
          <w:sz w:val="24"/>
          <w:szCs w:val="24"/>
        </w:rPr>
        <w:t>Claudia Angellica Wijaya / 75150070 / 2019</w:t>
      </w:r>
      <w:r w:rsidRPr="009E5FBC">
        <w:rPr>
          <w:rFonts w:ascii="Times New Roman" w:hAnsi="Times New Roman"/>
          <w:sz w:val="24"/>
          <w:szCs w:val="24"/>
        </w:rPr>
        <w:t xml:space="preserve"> / Rencana Bisnis Pendirian Usaha </w:t>
      </w:r>
      <w:r>
        <w:rPr>
          <w:rFonts w:ascii="Times New Roman" w:hAnsi="Times New Roman"/>
          <w:sz w:val="24"/>
          <w:szCs w:val="24"/>
        </w:rPr>
        <w:t>Properti</w:t>
      </w:r>
      <w:r w:rsidRPr="009E5FBC">
        <w:rPr>
          <w:rFonts w:ascii="Times New Roman" w:hAnsi="Times New Roman"/>
          <w:sz w:val="24"/>
          <w:szCs w:val="24"/>
        </w:rPr>
        <w:t xml:space="preserve"> “</w:t>
      </w:r>
      <w:r>
        <w:rPr>
          <w:rFonts w:ascii="Times New Roman" w:hAnsi="Times New Roman"/>
          <w:i/>
          <w:sz w:val="24"/>
          <w:szCs w:val="24"/>
        </w:rPr>
        <w:t>Teluk Asri</w:t>
      </w:r>
      <w:r>
        <w:rPr>
          <w:rFonts w:ascii="Times New Roman" w:hAnsi="Times New Roman"/>
          <w:sz w:val="24"/>
          <w:szCs w:val="24"/>
        </w:rPr>
        <w:t>” di Teluk Jambe, Karawang Timur</w:t>
      </w:r>
      <w:r w:rsidRPr="009E5FBC">
        <w:rPr>
          <w:rFonts w:ascii="Times New Roman" w:hAnsi="Times New Roman"/>
          <w:sz w:val="24"/>
          <w:szCs w:val="24"/>
        </w:rPr>
        <w:t xml:space="preserve"> / Dosen Pembimbing: </w:t>
      </w:r>
      <w:r>
        <w:rPr>
          <w:rFonts w:ascii="Times New Roman" w:hAnsi="Times New Roman"/>
          <w:sz w:val="24"/>
          <w:szCs w:val="24"/>
        </w:rPr>
        <w:t>Muhammad Fuad, S.E., MP.</w:t>
      </w:r>
    </w:p>
    <w:p w:rsidR="00D93511" w:rsidRDefault="00D93511" w:rsidP="00D93511">
      <w:pPr>
        <w:spacing w:line="240" w:lineRule="auto"/>
        <w:ind w:firstLine="567"/>
        <w:jc w:val="both"/>
        <w:rPr>
          <w:rFonts w:ascii="Times New Roman" w:hAnsi="Times New Roman"/>
          <w:sz w:val="24"/>
          <w:szCs w:val="24"/>
        </w:rPr>
      </w:pPr>
      <w:r>
        <w:rPr>
          <w:rFonts w:ascii="Times New Roman" w:hAnsi="Times New Roman"/>
          <w:sz w:val="24"/>
          <w:szCs w:val="24"/>
        </w:rPr>
        <w:t xml:space="preserve">Teluk Asri adalah bisnis yang bergerak di bidang properti. Produk yang dijual oleh Teluk Asri adalah properti berupa rumah. Teluk Asri memasarkan produknya dengan </w:t>
      </w:r>
      <w:proofErr w:type="gramStart"/>
      <w:r>
        <w:rPr>
          <w:rFonts w:ascii="Times New Roman" w:hAnsi="Times New Roman"/>
          <w:sz w:val="24"/>
          <w:szCs w:val="24"/>
        </w:rPr>
        <w:t>cara</w:t>
      </w:r>
      <w:proofErr w:type="gramEnd"/>
      <w:r>
        <w:rPr>
          <w:rFonts w:ascii="Times New Roman" w:hAnsi="Times New Roman"/>
          <w:sz w:val="24"/>
          <w:szCs w:val="24"/>
        </w:rPr>
        <w:t xml:space="preserve"> melalui media sosial </w:t>
      </w:r>
      <w:r>
        <w:rPr>
          <w:rFonts w:ascii="Times New Roman" w:hAnsi="Times New Roman"/>
          <w:i/>
          <w:sz w:val="24"/>
          <w:szCs w:val="24"/>
        </w:rPr>
        <w:t xml:space="preserve">Instagram </w:t>
      </w:r>
      <w:r>
        <w:rPr>
          <w:rFonts w:ascii="Times New Roman" w:hAnsi="Times New Roman"/>
          <w:sz w:val="24"/>
          <w:szCs w:val="24"/>
        </w:rPr>
        <w:t xml:space="preserve">dan </w:t>
      </w:r>
      <w:r>
        <w:rPr>
          <w:rFonts w:ascii="Times New Roman" w:hAnsi="Times New Roman"/>
          <w:i/>
          <w:sz w:val="24"/>
          <w:szCs w:val="24"/>
        </w:rPr>
        <w:t>Facebook</w:t>
      </w:r>
      <w:r>
        <w:rPr>
          <w:rFonts w:ascii="Times New Roman" w:hAnsi="Times New Roman"/>
          <w:sz w:val="24"/>
          <w:szCs w:val="24"/>
        </w:rPr>
        <w:t xml:space="preserve">, serta brosur, </w:t>
      </w:r>
      <w:r>
        <w:rPr>
          <w:rFonts w:ascii="Times New Roman" w:hAnsi="Times New Roman"/>
          <w:i/>
          <w:sz w:val="24"/>
          <w:szCs w:val="24"/>
        </w:rPr>
        <w:t>website</w:t>
      </w:r>
      <w:r>
        <w:rPr>
          <w:rFonts w:ascii="Times New Roman" w:hAnsi="Times New Roman"/>
          <w:sz w:val="24"/>
          <w:szCs w:val="24"/>
        </w:rPr>
        <w:t>, pameran, dan penawaran khusus. Teluk Asri terletak di Jalan Babakan Tengah, Teluk Jambe, Karawang Timur.</w:t>
      </w:r>
    </w:p>
    <w:p w:rsidR="00D93511" w:rsidRPr="001F6DD0" w:rsidRDefault="00D93511" w:rsidP="00D93511">
      <w:pPr>
        <w:spacing w:line="240" w:lineRule="auto"/>
        <w:ind w:firstLine="567"/>
        <w:jc w:val="both"/>
        <w:rPr>
          <w:rFonts w:ascii="Times New Roman" w:hAnsi="Times New Roman"/>
          <w:sz w:val="24"/>
          <w:szCs w:val="24"/>
        </w:rPr>
      </w:pPr>
      <w:r>
        <w:rPr>
          <w:rFonts w:ascii="Times New Roman" w:hAnsi="Times New Roman"/>
          <w:sz w:val="24"/>
          <w:szCs w:val="24"/>
        </w:rPr>
        <w:t>Teluk Asri berdiri di Jalan Babakan Tengah, Teluk Jambe Karawang Timur dengan pemilik bernama Claudia Angellica Wijaya yang sekaligus menjabat sebagai manajer. Teluk Asri didirikan pada tahun 2020 dengan badan hukum perseroan terbatas (PT). Bisnis properti Teluk Asri masuk dalam katagori menengah karena memiliki omzet lebih dari Rp 2.500.000.000</w:t>
      </w:r>
      <w:proofErr w:type="gramStart"/>
      <w:r>
        <w:rPr>
          <w:rFonts w:ascii="Times New Roman" w:hAnsi="Times New Roman"/>
          <w:sz w:val="24"/>
          <w:szCs w:val="24"/>
        </w:rPr>
        <w:t>,-</w:t>
      </w:r>
      <w:proofErr w:type="gramEnd"/>
      <w:r>
        <w:rPr>
          <w:rFonts w:ascii="Times New Roman" w:hAnsi="Times New Roman"/>
          <w:sz w:val="24"/>
          <w:szCs w:val="24"/>
        </w:rPr>
        <w:t xml:space="preserve"> (dua miliar lima ratus juta rupiah).</w:t>
      </w:r>
    </w:p>
    <w:p w:rsidR="00D93511" w:rsidRDefault="00D93511" w:rsidP="00D93511">
      <w:pPr>
        <w:spacing w:line="240" w:lineRule="auto"/>
        <w:ind w:firstLine="567"/>
        <w:jc w:val="both"/>
        <w:rPr>
          <w:rFonts w:ascii="Times New Roman" w:hAnsi="Times New Roman"/>
          <w:sz w:val="24"/>
          <w:szCs w:val="24"/>
        </w:rPr>
      </w:pPr>
      <w:r>
        <w:rPr>
          <w:rFonts w:ascii="Times New Roman" w:hAnsi="Times New Roman"/>
          <w:sz w:val="24"/>
          <w:szCs w:val="24"/>
        </w:rPr>
        <w:t>Persaingan adalah hal yang wajar dalam suatu bisnis. Dalam hal ini, pesaing Teluk Asri lumayan tinggi karena kategori bisnis yang dijalankan Teluk Asri sudah sangat banyak. Untuk mengatasinya, Teluk Asri menghadirkan diferensiasi dari para pesaingnya. Dimana diferensiasi tersebut berupa desain dan kualitas bangunan yang diberikan serta teknologi masa kini.</w:t>
      </w:r>
    </w:p>
    <w:p w:rsidR="00D93511" w:rsidRPr="00EA06DA" w:rsidRDefault="00D93511" w:rsidP="00D93511">
      <w:pPr>
        <w:spacing w:line="240" w:lineRule="auto"/>
        <w:ind w:firstLine="567"/>
        <w:jc w:val="both"/>
        <w:rPr>
          <w:rFonts w:ascii="Times New Roman" w:hAnsi="Times New Roman"/>
          <w:sz w:val="24"/>
          <w:szCs w:val="24"/>
        </w:rPr>
      </w:pPr>
      <w:r>
        <w:rPr>
          <w:rFonts w:ascii="Times New Roman" w:hAnsi="Times New Roman"/>
          <w:sz w:val="24"/>
          <w:szCs w:val="24"/>
        </w:rPr>
        <w:t xml:space="preserve">Teluk Asri beroperasi </w:t>
      </w:r>
      <w:proofErr w:type="gramStart"/>
      <w:r>
        <w:rPr>
          <w:rFonts w:ascii="Times New Roman" w:hAnsi="Times New Roman"/>
          <w:sz w:val="24"/>
          <w:szCs w:val="24"/>
        </w:rPr>
        <w:t>sama</w:t>
      </w:r>
      <w:proofErr w:type="gramEnd"/>
      <w:r>
        <w:rPr>
          <w:rFonts w:ascii="Times New Roman" w:hAnsi="Times New Roman"/>
          <w:sz w:val="24"/>
          <w:szCs w:val="24"/>
        </w:rPr>
        <w:t xml:space="preserve"> seperti bisnis properti pada umumnya. Teluk Asri mempunyai </w:t>
      </w:r>
      <w:proofErr w:type="gramStart"/>
      <w:r>
        <w:rPr>
          <w:rFonts w:ascii="Times New Roman" w:hAnsi="Times New Roman"/>
          <w:sz w:val="24"/>
          <w:szCs w:val="24"/>
        </w:rPr>
        <w:t>kantor</w:t>
      </w:r>
      <w:proofErr w:type="gramEnd"/>
      <w:r>
        <w:rPr>
          <w:rFonts w:ascii="Times New Roman" w:hAnsi="Times New Roman"/>
          <w:sz w:val="24"/>
          <w:szCs w:val="24"/>
        </w:rPr>
        <w:t xml:space="preserve"> pemasaran untuk bekerja dan melayani konsumen baik untuk pameran sampai dengan transaksi. Sistem bisnis Teluk Asri adalah B2C karena konsumen langsung bertransaksi dengan perusahaan.</w:t>
      </w:r>
    </w:p>
    <w:p w:rsidR="00D93511" w:rsidRPr="00EA06DA" w:rsidRDefault="00D93511" w:rsidP="00D93511">
      <w:pPr>
        <w:spacing w:line="240" w:lineRule="auto"/>
        <w:ind w:firstLine="567"/>
        <w:jc w:val="both"/>
        <w:rPr>
          <w:rFonts w:ascii="Times New Roman" w:hAnsi="Times New Roman"/>
          <w:sz w:val="24"/>
          <w:szCs w:val="24"/>
        </w:rPr>
      </w:pPr>
      <w:r>
        <w:rPr>
          <w:rFonts w:ascii="Times New Roman" w:hAnsi="Times New Roman"/>
          <w:sz w:val="24"/>
          <w:szCs w:val="24"/>
        </w:rPr>
        <w:t xml:space="preserve">Sumber daya manusia adalah hal yang sangat dibutuhkan untuk jalannya suatu bisnis. Teluk Asri memiliki 4 bagian dalam bisnisnya yaitu </w:t>
      </w:r>
      <w:r>
        <w:rPr>
          <w:rFonts w:ascii="Times New Roman" w:hAnsi="Times New Roman"/>
          <w:i/>
          <w:sz w:val="24"/>
          <w:szCs w:val="24"/>
        </w:rPr>
        <w:t>marketer</w:t>
      </w:r>
      <w:r>
        <w:rPr>
          <w:rFonts w:ascii="Times New Roman" w:hAnsi="Times New Roman"/>
          <w:sz w:val="24"/>
          <w:szCs w:val="24"/>
        </w:rPr>
        <w:t xml:space="preserve">, </w:t>
      </w:r>
      <w:r>
        <w:rPr>
          <w:rFonts w:ascii="Times New Roman" w:hAnsi="Times New Roman"/>
          <w:i/>
          <w:sz w:val="24"/>
          <w:szCs w:val="24"/>
        </w:rPr>
        <w:t xml:space="preserve">office boy, </w:t>
      </w:r>
      <w:r>
        <w:rPr>
          <w:rFonts w:ascii="Times New Roman" w:hAnsi="Times New Roman"/>
          <w:sz w:val="24"/>
          <w:szCs w:val="24"/>
        </w:rPr>
        <w:t>administrasi, dan supir yang total berjumlah 7 orang.</w:t>
      </w:r>
    </w:p>
    <w:p w:rsidR="00D93511" w:rsidRPr="00EA06DA" w:rsidRDefault="00D93511" w:rsidP="00D93511">
      <w:pPr>
        <w:spacing w:line="240" w:lineRule="auto"/>
        <w:ind w:firstLine="567"/>
        <w:jc w:val="both"/>
        <w:rPr>
          <w:rFonts w:ascii="Times New Roman" w:hAnsi="Times New Roman"/>
          <w:sz w:val="24"/>
          <w:szCs w:val="24"/>
        </w:rPr>
      </w:pPr>
      <w:r>
        <w:rPr>
          <w:rFonts w:ascii="Times New Roman" w:hAnsi="Times New Roman"/>
          <w:sz w:val="24"/>
          <w:szCs w:val="24"/>
        </w:rPr>
        <w:t>Investasi awal yang dibutuhkan Teluk Asri sebesar Rp 5.678.249.168 yang digunakan untuk biaya membeli peralatan, perlengkapan, tanah</w:t>
      </w:r>
      <w:proofErr w:type="gramStart"/>
      <w:r>
        <w:rPr>
          <w:rFonts w:ascii="Times New Roman" w:hAnsi="Times New Roman"/>
          <w:sz w:val="24"/>
          <w:szCs w:val="24"/>
        </w:rPr>
        <w:t>,  membuat</w:t>
      </w:r>
      <w:proofErr w:type="gramEnd"/>
      <w:r>
        <w:rPr>
          <w:rFonts w:ascii="Times New Roman" w:hAnsi="Times New Roman"/>
          <w:sz w:val="24"/>
          <w:szCs w:val="24"/>
        </w:rPr>
        <w:t xml:space="preserve"> rumah contoh, rumah kantor, dan cadangan kas. Investasi awal ini merupakan pinjaman dari orang tua.</w:t>
      </w:r>
    </w:p>
    <w:p w:rsidR="00D93511" w:rsidRDefault="00D93511" w:rsidP="00D93511">
      <w:pPr>
        <w:spacing w:line="240" w:lineRule="auto"/>
        <w:ind w:firstLine="567"/>
        <w:jc w:val="both"/>
        <w:rPr>
          <w:rFonts w:ascii="Times New Roman" w:hAnsi="Times New Roman"/>
          <w:sz w:val="24"/>
          <w:szCs w:val="24"/>
        </w:rPr>
      </w:pPr>
      <w:r>
        <w:rPr>
          <w:rFonts w:ascii="Times New Roman" w:hAnsi="Times New Roman"/>
          <w:sz w:val="24"/>
          <w:szCs w:val="24"/>
        </w:rPr>
        <w:lastRenderedPageBreak/>
        <w:t xml:space="preserve">Kelayakan suatu bisnis adalah hal yang perlu dipertimbangkan untuk menilai apakah bisnis tersebut layak atau tidak untuk diinvestasikan. Perhitungan proforma laba rugi selama 5 tahun yaitu dari tahun 2020 sampai dengan 2024 menunjukan angka yang positif dan selalu meningkat setiap tahunnya begitupun dengan proforma arus kas dan proforma neraca. Hasil analisa kelayakan usaha Teluk Asri membuktikan bahwa bisnis ini layak untuk dijalankan dilihat dari analisis </w:t>
      </w:r>
      <w:r w:rsidRPr="00C22EDD">
        <w:rPr>
          <w:rFonts w:ascii="Times New Roman" w:hAnsi="Times New Roman"/>
          <w:i/>
          <w:sz w:val="24"/>
          <w:szCs w:val="24"/>
        </w:rPr>
        <w:t>N</w:t>
      </w:r>
      <w:r>
        <w:rPr>
          <w:rFonts w:ascii="Times New Roman" w:hAnsi="Times New Roman"/>
          <w:i/>
          <w:sz w:val="24"/>
          <w:szCs w:val="24"/>
        </w:rPr>
        <w:t xml:space="preserve">et </w:t>
      </w:r>
      <w:r w:rsidRPr="00C22EDD">
        <w:rPr>
          <w:rFonts w:ascii="Times New Roman" w:hAnsi="Times New Roman"/>
          <w:i/>
          <w:sz w:val="24"/>
          <w:szCs w:val="24"/>
        </w:rPr>
        <w:t>P</w:t>
      </w:r>
      <w:r>
        <w:rPr>
          <w:rFonts w:ascii="Times New Roman" w:hAnsi="Times New Roman"/>
          <w:i/>
          <w:sz w:val="24"/>
          <w:szCs w:val="24"/>
        </w:rPr>
        <w:t xml:space="preserve">resent </w:t>
      </w:r>
      <w:r w:rsidRPr="00C22EDD">
        <w:rPr>
          <w:rFonts w:ascii="Times New Roman" w:hAnsi="Times New Roman"/>
          <w:i/>
          <w:sz w:val="24"/>
          <w:szCs w:val="24"/>
        </w:rPr>
        <w:t>V</w:t>
      </w:r>
      <w:r>
        <w:rPr>
          <w:rFonts w:ascii="Times New Roman" w:hAnsi="Times New Roman"/>
          <w:i/>
          <w:sz w:val="24"/>
          <w:szCs w:val="24"/>
        </w:rPr>
        <w:t>alue</w:t>
      </w:r>
      <w:r>
        <w:rPr>
          <w:rFonts w:ascii="Times New Roman" w:hAnsi="Times New Roman"/>
          <w:sz w:val="24"/>
          <w:szCs w:val="24"/>
        </w:rPr>
        <w:t xml:space="preserve"> lebih besar dari nol yaitu sebesar Rp 3.295.453.946</w:t>
      </w:r>
      <w:proofErr w:type="gramStart"/>
      <w:r>
        <w:rPr>
          <w:rFonts w:ascii="Times New Roman" w:hAnsi="Times New Roman"/>
          <w:sz w:val="24"/>
          <w:szCs w:val="24"/>
        </w:rPr>
        <w:t>,18</w:t>
      </w:r>
      <w:proofErr w:type="gramEnd"/>
      <w:r>
        <w:rPr>
          <w:rFonts w:ascii="Times New Roman" w:hAnsi="Times New Roman"/>
          <w:sz w:val="24"/>
          <w:szCs w:val="24"/>
        </w:rPr>
        <w:t xml:space="preserve">,- dengan menggunakan tingkat suku bunga kredit sebesar 5,25%. Nilai </w:t>
      </w:r>
      <w:r>
        <w:rPr>
          <w:rFonts w:ascii="Times New Roman" w:hAnsi="Times New Roman"/>
          <w:i/>
          <w:sz w:val="24"/>
          <w:szCs w:val="24"/>
        </w:rPr>
        <w:t>Profitability Index</w:t>
      </w:r>
      <w:r>
        <w:rPr>
          <w:rFonts w:ascii="Times New Roman" w:hAnsi="Times New Roman"/>
          <w:sz w:val="24"/>
          <w:szCs w:val="24"/>
        </w:rPr>
        <w:t xml:space="preserve"> yang diperoleh adalah sebesar 1</w:t>
      </w:r>
      <w:proofErr w:type="gramStart"/>
      <w:r>
        <w:rPr>
          <w:rFonts w:ascii="Times New Roman" w:hAnsi="Times New Roman"/>
          <w:sz w:val="24"/>
          <w:szCs w:val="24"/>
        </w:rPr>
        <w:t>,5803644484</w:t>
      </w:r>
      <w:proofErr w:type="gramEnd"/>
      <w:r>
        <w:rPr>
          <w:rFonts w:ascii="Times New Roman" w:hAnsi="Times New Roman"/>
          <w:sz w:val="24"/>
          <w:szCs w:val="24"/>
        </w:rPr>
        <w:t xml:space="preserve"> lebih besar dari 1. Analisis </w:t>
      </w:r>
      <w:r>
        <w:rPr>
          <w:rFonts w:ascii="Times New Roman" w:hAnsi="Times New Roman"/>
          <w:i/>
          <w:sz w:val="24"/>
          <w:szCs w:val="24"/>
        </w:rPr>
        <w:t>Payback Period</w:t>
      </w:r>
      <w:r>
        <w:rPr>
          <w:rFonts w:ascii="Times New Roman" w:hAnsi="Times New Roman"/>
          <w:sz w:val="24"/>
          <w:szCs w:val="24"/>
        </w:rPr>
        <w:t xml:space="preserve"> yang menunjukkan pengembalian investasi ini selama 3 tahun 1 bulan 15 hari.</w:t>
      </w:r>
    </w:p>
    <w:p w:rsidR="00B214AD" w:rsidRPr="00B5618A" w:rsidRDefault="00D93511" w:rsidP="00D93511">
      <w:pPr>
        <w:spacing w:line="240" w:lineRule="auto"/>
        <w:jc w:val="both"/>
        <w:rPr>
          <w:rFonts w:ascii="Times New Roman" w:hAnsi="Times New Roman" w:cs="Times New Roman"/>
          <w:sz w:val="24"/>
          <w:szCs w:val="24"/>
        </w:rPr>
      </w:pPr>
      <w:r>
        <w:rPr>
          <w:rFonts w:ascii="Times New Roman" w:hAnsi="Times New Roman"/>
          <w:sz w:val="24"/>
          <w:szCs w:val="24"/>
        </w:rPr>
        <w:t xml:space="preserve">Resiko adalah hal yang wajar dalam berbisnis. Teluk Asri memiliki berbagai resiko yang dihadapi baik internal maupun eksternal. Perusahaan memiliki solusi </w:t>
      </w:r>
      <w:proofErr w:type="gramStart"/>
      <w:r>
        <w:rPr>
          <w:rFonts w:ascii="Times New Roman" w:hAnsi="Times New Roman"/>
          <w:sz w:val="24"/>
          <w:szCs w:val="24"/>
        </w:rPr>
        <w:t>akan</w:t>
      </w:r>
      <w:proofErr w:type="gramEnd"/>
      <w:r>
        <w:rPr>
          <w:rFonts w:ascii="Times New Roman" w:hAnsi="Times New Roman"/>
          <w:sz w:val="24"/>
          <w:szCs w:val="24"/>
        </w:rPr>
        <w:t xml:space="preserve"> resiko-resiko yang akan dihadapi ke depan. Teluk Asri sudah mampersiapkan strategi untuk meminimalisir resiko yang ada.</w:t>
      </w:r>
    </w:p>
    <w:p w:rsidR="00B214AD" w:rsidRDefault="00B214AD" w:rsidP="00B214AD">
      <w:pPr>
        <w:rPr>
          <w:rFonts w:ascii="Times New Roman" w:hAnsi="Times New Roman" w:cs="Times New Roman"/>
          <w:b/>
          <w:sz w:val="24"/>
          <w:szCs w:val="24"/>
        </w:rPr>
      </w:pPr>
    </w:p>
    <w:p w:rsidR="00B214AD" w:rsidRDefault="00B214AD" w:rsidP="00B214AD">
      <w:pPr>
        <w:spacing w:line="480" w:lineRule="auto"/>
        <w:jc w:val="center"/>
        <w:rPr>
          <w:rFonts w:ascii="Times New Roman" w:hAnsi="Times New Roman" w:cs="Times New Roman"/>
          <w:b/>
          <w:sz w:val="24"/>
          <w:szCs w:val="24"/>
        </w:rPr>
      </w:pPr>
      <w:r w:rsidRPr="00BF4FEC">
        <w:rPr>
          <w:rFonts w:ascii="Times New Roman" w:hAnsi="Times New Roman" w:cs="Times New Roman"/>
          <w:b/>
          <w:sz w:val="24"/>
          <w:szCs w:val="24"/>
        </w:rPr>
        <w:t>ABSTRACT</w:t>
      </w:r>
    </w:p>
    <w:p w:rsidR="00D93511" w:rsidRPr="00604B27" w:rsidRDefault="00D93511" w:rsidP="00D93511">
      <w:pPr>
        <w:spacing w:line="240" w:lineRule="auto"/>
        <w:jc w:val="both"/>
        <w:rPr>
          <w:rFonts w:ascii="Times New Roman" w:hAnsi="Times New Roman"/>
          <w:i/>
          <w:sz w:val="24"/>
          <w:szCs w:val="24"/>
        </w:rPr>
      </w:pPr>
      <w:r w:rsidRPr="00604B27">
        <w:rPr>
          <w:rFonts w:ascii="Times New Roman" w:hAnsi="Times New Roman"/>
          <w:i/>
          <w:sz w:val="24"/>
          <w:szCs w:val="24"/>
        </w:rPr>
        <w:t xml:space="preserve">Claudia Angellica Wijaya / 75150070/2019 / Business Plan for the Establishment of a Property Business "Teluk Asri" in Teluk Jambe, Karawang Timur / Lecturer: Muhammad Fuad, S.E., </w:t>
      </w:r>
      <w:proofErr w:type="gramStart"/>
      <w:r w:rsidRPr="00604B27">
        <w:rPr>
          <w:rFonts w:ascii="Times New Roman" w:hAnsi="Times New Roman"/>
          <w:i/>
          <w:sz w:val="24"/>
          <w:szCs w:val="24"/>
        </w:rPr>
        <w:t>MP</w:t>
      </w:r>
      <w:proofErr w:type="gramEnd"/>
      <w:r w:rsidRPr="00604B27">
        <w:rPr>
          <w:rFonts w:ascii="Times New Roman" w:hAnsi="Times New Roman"/>
          <w:i/>
          <w:sz w:val="24"/>
          <w:szCs w:val="24"/>
        </w:rPr>
        <w:t>.</w:t>
      </w:r>
    </w:p>
    <w:p w:rsidR="00D93511" w:rsidRPr="00604B27" w:rsidRDefault="00D93511" w:rsidP="00D93511">
      <w:pPr>
        <w:spacing w:line="240" w:lineRule="auto"/>
        <w:ind w:firstLine="720"/>
        <w:jc w:val="both"/>
        <w:rPr>
          <w:rFonts w:ascii="Times New Roman" w:hAnsi="Times New Roman"/>
          <w:i/>
          <w:sz w:val="24"/>
          <w:szCs w:val="24"/>
        </w:rPr>
      </w:pPr>
      <w:r w:rsidRPr="00604B27">
        <w:rPr>
          <w:rFonts w:ascii="Times New Roman" w:hAnsi="Times New Roman"/>
          <w:i/>
          <w:sz w:val="24"/>
          <w:szCs w:val="24"/>
        </w:rPr>
        <w:t xml:space="preserve">Teluk Asri is a business engaged in the property sector. The product sold by Teluk Asri is a property in the form of a house. Teluk Asri markets its products through Instagram and Facebook social media, as well as brochures, websites, exhibitions, and special offers. Teluk Asri is located on Jalan Babakan Tengah, Teluk Jambe, </w:t>
      </w:r>
      <w:proofErr w:type="gramStart"/>
      <w:r w:rsidRPr="00604B27">
        <w:rPr>
          <w:rFonts w:ascii="Times New Roman" w:hAnsi="Times New Roman"/>
          <w:i/>
          <w:sz w:val="24"/>
          <w:szCs w:val="24"/>
        </w:rPr>
        <w:t>East</w:t>
      </w:r>
      <w:proofErr w:type="gramEnd"/>
      <w:r w:rsidRPr="00604B27">
        <w:rPr>
          <w:rFonts w:ascii="Times New Roman" w:hAnsi="Times New Roman"/>
          <w:i/>
          <w:sz w:val="24"/>
          <w:szCs w:val="24"/>
        </w:rPr>
        <w:t xml:space="preserve"> Karawang.</w:t>
      </w:r>
    </w:p>
    <w:p w:rsidR="00D93511" w:rsidRPr="00604B27" w:rsidRDefault="00D93511" w:rsidP="00D93511">
      <w:pPr>
        <w:spacing w:line="240" w:lineRule="auto"/>
        <w:ind w:firstLine="720"/>
        <w:jc w:val="both"/>
        <w:rPr>
          <w:rFonts w:ascii="Times New Roman" w:hAnsi="Times New Roman"/>
          <w:i/>
          <w:sz w:val="24"/>
          <w:szCs w:val="24"/>
        </w:rPr>
      </w:pPr>
      <w:r w:rsidRPr="00604B27">
        <w:rPr>
          <w:rFonts w:ascii="Times New Roman" w:hAnsi="Times New Roman"/>
          <w:i/>
          <w:sz w:val="24"/>
          <w:szCs w:val="24"/>
        </w:rPr>
        <w:t>Teluk Asri stands on Jalan Babakan Tengah, Teluk Jambe Karawang Timur with an owner named Claudia Angellica Wijaya who also serves as manager. Teluk Asri was established in 2020 with a limited liability company (PT) legal entity. Teluk Asri property business is included in the middle category because it has a turnover of more than Rp 2,500,000,000 (two billion five hundred million rupiah).</w:t>
      </w:r>
    </w:p>
    <w:p w:rsidR="00D93511" w:rsidRPr="00604B27" w:rsidRDefault="00D93511" w:rsidP="00D93511">
      <w:pPr>
        <w:spacing w:line="240" w:lineRule="auto"/>
        <w:ind w:firstLine="720"/>
        <w:jc w:val="both"/>
        <w:rPr>
          <w:rFonts w:ascii="Times New Roman" w:hAnsi="Times New Roman"/>
          <w:i/>
          <w:sz w:val="24"/>
          <w:szCs w:val="24"/>
        </w:rPr>
      </w:pPr>
      <w:r w:rsidRPr="00604B27">
        <w:rPr>
          <w:rFonts w:ascii="Times New Roman" w:hAnsi="Times New Roman"/>
          <w:i/>
          <w:sz w:val="24"/>
          <w:szCs w:val="24"/>
        </w:rPr>
        <w:t>Competition is a natural thing in a business. In this case, the competitor of Teluk Asri is quite high because the business category that is run by Teluk Asri is already very much. To overcome this, Teluk Asri presents differentiation from its competitors. Where the differentiation is in the form of design and quality of buildings provided and current technology.</w:t>
      </w:r>
    </w:p>
    <w:p w:rsidR="00D93511" w:rsidRPr="00604B27" w:rsidRDefault="00D93511" w:rsidP="00D93511">
      <w:pPr>
        <w:spacing w:line="240" w:lineRule="auto"/>
        <w:ind w:firstLine="720"/>
        <w:jc w:val="both"/>
        <w:rPr>
          <w:rFonts w:ascii="Times New Roman" w:hAnsi="Times New Roman"/>
          <w:i/>
          <w:sz w:val="24"/>
          <w:szCs w:val="24"/>
        </w:rPr>
      </w:pPr>
      <w:r w:rsidRPr="00604B27">
        <w:rPr>
          <w:rFonts w:ascii="Times New Roman" w:hAnsi="Times New Roman"/>
          <w:i/>
          <w:sz w:val="24"/>
          <w:szCs w:val="24"/>
        </w:rPr>
        <w:t>Teluk Asri operates the same as a property business in general. Teluk Asri has a marketing office to work and serve consumers both for exhibitions and transactions. Teluk Asri business system is B2C because consumers directly transact with companies.</w:t>
      </w:r>
    </w:p>
    <w:p w:rsidR="00D93511" w:rsidRPr="00604B27" w:rsidRDefault="00D93511" w:rsidP="00D93511">
      <w:pPr>
        <w:spacing w:line="240" w:lineRule="auto"/>
        <w:ind w:firstLine="720"/>
        <w:jc w:val="both"/>
        <w:rPr>
          <w:rFonts w:ascii="Times New Roman" w:hAnsi="Times New Roman"/>
          <w:i/>
          <w:sz w:val="24"/>
          <w:szCs w:val="24"/>
        </w:rPr>
      </w:pPr>
      <w:r w:rsidRPr="00604B27">
        <w:rPr>
          <w:rFonts w:ascii="Times New Roman" w:hAnsi="Times New Roman"/>
          <w:i/>
          <w:sz w:val="24"/>
          <w:szCs w:val="24"/>
        </w:rPr>
        <w:t>Human resources are things that are needed for the running of a business. Teluk Asri has 4 parts in its business namely marketers, office boy, administration, and drivers totaling 7 people.</w:t>
      </w:r>
    </w:p>
    <w:p w:rsidR="00D93511" w:rsidRPr="00604B27" w:rsidRDefault="00D93511" w:rsidP="00D93511">
      <w:pPr>
        <w:spacing w:line="240" w:lineRule="auto"/>
        <w:ind w:firstLine="720"/>
        <w:jc w:val="both"/>
        <w:rPr>
          <w:rFonts w:ascii="Times New Roman" w:hAnsi="Times New Roman"/>
          <w:i/>
          <w:sz w:val="24"/>
          <w:szCs w:val="24"/>
        </w:rPr>
      </w:pPr>
      <w:r w:rsidRPr="00604B27">
        <w:rPr>
          <w:rFonts w:ascii="Times New Roman" w:hAnsi="Times New Roman"/>
          <w:i/>
          <w:sz w:val="24"/>
          <w:szCs w:val="24"/>
        </w:rPr>
        <w:t>The initial investment needed by Teluk Asri amounted to Rp 5,678,249,168 which was used for the cost of buying equipment, land, making sample houses, office houses and cash reserves. This initial investment is a loan from a parent.</w:t>
      </w:r>
    </w:p>
    <w:p w:rsidR="00D93511" w:rsidRPr="00604B27" w:rsidRDefault="00D93511" w:rsidP="00D93511">
      <w:pPr>
        <w:spacing w:line="240" w:lineRule="auto"/>
        <w:ind w:firstLine="720"/>
        <w:jc w:val="both"/>
        <w:rPr>
          <w:rFonts w:ascii="Times New Roman" w:hAnsi="Times New Roman"/>
          <w:i/>
          <w:sz w:val="24"/>
          <w:szCs w:val="24"/>
        </w:rPr>
      </w:pPr>
      <w:r w:rsidRPr="00604B27">
        <w:rPr>
          <w:rFonts w:ascii="Times New Roman" w:hAnsi="Times New Roman"/>
          <w:i/>
          <w:sz w:val="24"/>
          <w:szCs w:val="24"/>
        </w:rPr>
        <w:lastRenderedPageBreak/>
        <w:t xml:space="preserve">The feasibility of a business is something that needs to be considered to assess whether the business is feasible or not to be invested. Proforma calculation of profit and loss for 5 years, namely from 2020 to 2024 shows a positive number and always increases every year as well as the proforma cash flow and proforma balance sheet. The results of the business feasibility analysis of Teluk Asri prove that this business is feasible to run in terms of Net Present Value analysis greater than zero, which is Rp. </w:t>
      </w:r>
      <w:r>
        <w:rPr>
          <w:rFonts w:ascii="Times New Roman" w:hAnsi="Times New Roman"/>
          <w:i/>
          <w:sz w:val="24"/>
          <w:szCs w:val="24"/>
        </w:rPr>
        <w:t>3,295,453,946.</w:t>
      </w:r>
      <w:r w:rsidRPr="00E128D0">
        <w:rPr>
          <w:rFonts w:ascii="Times New Roman" w:hAnsi="Times New Roman"/>
          <w:i/>
          <w:sz w:val="24"/>
          <w:szCs w:val="24"/>
        </w:rPr>
        <w:t>18</w:t>
      </w:r>
      <w:r>
        <w:rPr>
          <w:rFonts w:ascii="Times New Roman" w:hAnsi="Times New Roman"/>
          <w:i/>
          <w:sz w:val="24"/>
          <w:szCs w:val="24"/>
        </w:rPr>
        <w:t>,</w:t>
      </w:r>
      <w:r w:rsidRPr="00604B27">
        <w:rPr>
          <w:rFonts w:ascii="Times New Roman" w:hAnsi="Times New Roman"/>
          <w:i/>
          <w:sz w:val="24"/>
          <w:szCs w:val="24"/>
        </w:rPr>
        <w:t xml:space="preserve">- using a loan interest rate of 5.25%. The value of the Profitability Index obtained is </w:t>
      </w:r>
      <w:r w:rsidRPr="00E128D0">
        <w:rPr>
          <w:rFonts w:ascii="Times New Roman" w:hAnsi="Times New Roman"/>
          <w:i/>
          <w:sz w:val="24"/>
          <w:szCs w:val="24"/>
        </w:rPr>
        <w:t>1.5803644484</w:t>
      </w:r>
      <w:r>
        <w:rPr>
          <w:rFonts w:ascii="Times New Roman" w:hAnsi="Times New Roman"/>
          <w:sz w:val="24"/>
          <w:szCs w:val="24"/>
        </w:rPr>
        <w:t xml:space="preserve"> </w:t>
      </w:r>
      <w:r w:rsidRPr="00604B27">
        <w:rPr>
          <w:rFonts w:ascii="Times New Roman" w:hAnsi="Times New Roman"/>
          <w:i/>
          <w:sz w:val="24"/>
          <w:szCs w:val="24"/>
        </w:rPr>
        <w:t>greater than 1. Analysis of the Payback Period which shows the</w:t>
      </w:r>
      <w:r>
        <w:rPr>
          <w:rFonts w:ascii="Times New Roman" w:hAnsi="Times New Roman"/>
          <w:i/>
          <w:sz w:val="24"/>
          <w:szCs w:val="24"/>
        </w:rPr>
        <w:t xml:space="preserve"> return of this investment for 3 year 1 month 15</w:t>
      </w:r>
      <w:r w:rsidRPr="00604B27">
        <w:rPr>
          <w:rFonts w:ascii="Times New Roman" w:hAnsi="Times New Roman"/>
          <w:i/>
          <w:sz w:val="24"/>
          <w:szCs w:val="24"/>
        </w:rPr>
        <w:t xml:space="preserve"> days.</w:t>
      </w:r>
    </w:p>
    <w:p w:rsidR="00B214AD" w:rsidRPr="00BF4FEC" w:rsidRDefault="00D93511" w:rsidP="00D93511">
      <w:pPr>
        <w:spacing w:line="240" w:lineRule="auto"/>
        <w:jc w:val="both"/>
        <w:rPr>
          <w:rFonts w:ascii="Times New Roman" w:hAnsi="Times New Roman" w:cs="Times New Roman"/>
          <w:sz w:val="24"/>
          <w:szCs w:val="24"/>
        </w:rPr>
      </w:pPr>
      <w:r w:rsidRPr="00604B27">
        <w:rPr>
          <w:rFonts w:ascii="Times New Roman" w:hAnsi="Times New Roman"/>
          <w:i/>
          <w:sz w:val="24"/>
          <w:szCs w:val="24"/>
        </w:rPr>
        <w:t>Risk is a natural thing in doing business. Teluk Asri has various risks faced both internally and externally. The company has a solution for the risks that will be faced in the future. Teluk Asri has prepared a strategy to minimize the risks.</w:t>
      </w:r>
    </w:p>
    <w:p w:rsidR="00B214AD" w:rsidRDefault="00B214AD" w:rsidP="00B214AD">
      <w:pPr>
        <w:rPr>
          <w:rFonts w:ascii="Times New Roman" w:hAnsi="Times New Roman" w:cs="Times New Roman"/>
          <w:b/>
          <w:sz w:val="24"/>
          <w:szCs w:val="24"/>
        </w:rPr>
      </w:pPr>
    </w:p>
    <w:p w:rsidR="00B214AD" w:rsidRPr="00172E40" w:rsidRDefault="00B214AD" w:rsidP="004F039F">
      <w:pPr>
        <w:jc w:val="both"/>
        <w:rPr>
          <w:rFonts w:ascii="Times New Roman" w:hAnsi="Times New Roman" w:cs="Times New Roman"/>
          <w:b/>
          <w:sz w:val="24"/>
          <w:szCs w:val="24"/>
        </w:rPr>
      </w:pPr>
      <w:r w:rsidRPr="00172E40">
        <w:rPr>
          <w:rFonts w:ascii="Times New Roman" w:hAnsi="Times New Roman" w:cs="Times New Roman"/>
          <w:b/>
          <w:sz w:val="24"/>
          <w:szCs w:val="24"/>
        </w:rPr>
        <w:t>Pendahuluan</w:t>
      </w:r>
    </w:p>
    <w:p w:rsidR="00B214AD" w:rsidRPr="00D93511" w:rsidRDefault="004F039F" w:rsidP="004F039F">
      <w:pPr>
        <w:jc w:val="both"/>
        <w:rPr>
          <w:rFonts w:ascii="Times New Roman" w:hAnsi="Times New Roman" w:cs="Times New Roman"/>
          <w:color w:val="FF0000"/>
          <w:sz w:val="24"/>
          <w:szCs w:val="24"/>
        </w:rPr>
      </w:pPr>
      <w:r w:rsidRPr="00172E40">
        <w:rPr>
          <w:rFonts w:ascii="Times New Roman" w:hAnsi="Times New Roman" w:cs="Times New Roman"/>
          <w:sz w:val="24"/>
          <w:szCs w:val="24"/>
        </w:rPr>
        <w:t xml:space="preserve">Nama usaha yang </w:t>
      </w:r>
      <w:proofErr w:type="gramStart"/>
      <w:r w:rsidRPr="00172E40">
        <w:rPr>
          <w:rFonts w:ascii="Times New Roman" w:hAnsi="Times New Roman" w:cs="Times New Roman"/>
          <w:sz w:val="24"/>
          <w:szCs w:val="24"/>
        </w:rPr>
        <w:t>akan</w:t>
      </w:r>
      <w:proofErr w:type="gramEnd"/>
      <w:r w:rsidRPr="00172E40">
        <w:rPr>
          <w:rFonts w:ascii="Times New Roman" w:hAnsi="Times New Roman" w:cs="Times New Roman"/>
          <w:sz w:val="24"/>
          <w:szCs w:val="24"/>
        </w:rPr>
        <w:t xml:space="preserve"> didirikan adalah </w:t>
      </w:r>
      <w:r w:rsidR="00172E40" w:rsidRPr="00172E40">
        <w:rPr>
          <w:rFonts w:ascii="Times New Roman" w:hAnsi="Times New Roman" w:cs="Times New Roman"/>
          <w:sz w:val="24"/>
          <w:szCs w:val="24"/>
        </w:rPr>
        <w:t>Teluk Asri</w:t>
      </w:r>
      <w:r w:rsidRPr="00172E40">
        <w:rPr>
          <w:rFonts w:ascii="Times New Roman" w:hAnsi="Times New Roman" w:cs="Times New Roman"/>
          <w:sz w:val="24"/>
          <w:szCs w:val="24"/>
        </w:rPr>
        <w:t xml:space="preserve"> yang terletak di </w:t>
      </w:r>
      <w:r w:rsidR="00172E40" w:rsidRPr="00172E40">
        <w:rPr>
          <w:rFonts w:ascii="Times New Roman" w:hAnsi="Times New Roman" w:cs="Times New Roman"/>
          <w:sz w:val="24"/>
          <w:szCs w:val="24"/>
        </w:rPr>
        <w:t>Teluk Jambe</w:t>
      </w:r>
      <w:r w:rsidRPr="00172E40">
        <w:rPr>
          <w:rFonts w:ascii="Times New Roman" w:hAnsi="Times New Roman" w:cs="Times New Roman"/>
          <w:sz w:val="24"/>
          <w:szCs w:val="24"/>
        </w:rPr>
        <w:t xml:space="preserve">, </w:t>
      </w:r>
      <w:r w:rsidR="00172E40" w:rsidRPr="00172E40">
        <w:rPr>
          <w:rFonts w:ascii="Times New Roman" w:hAnsi="Times New Roman" w:cs="Times New Roman"/>
          <w:sz w:val="24"/>
          <w:szCs w:val="24"/>
        </w:rPr>
        <w:t>Karawang Timur</w:t>
      </w:r>
      <w:r w:rsidRPr="00172E40">
        <w:rPr>
          <w:rFonts w:ascii="Times New Roman" w:hAnsi="Times New Roman" w:cs="Times New Roman"/>
          <w:sz w:val="24"/>
          <w:szCs w:val="24"/>
        </w:rPr>
        <w:t>.</w:t>
      </w:r>
    </w:p>
    <w:p w:rsidR="004F039F" w:rsidRPr="00D93511" w:rsidRDefault="00172E40" w:rsidP="004F039F">
      <w:pPr>
        <w:jc w:val="both"/>
        <w:rPr>
          <w:rFonts w:ascii="Times New Roman" w:hAnsi="Times New Roman" w:cs="Times New Roman"/>
          <w:color w:val="FF0000"/>
          <w:sz w:val="24"/>
          <w:szCs w:val="24"/>
        </w:rPr>
      </w:pPr>
      <w:r w:rsidRPr="00CB538E">
        <w:rPr>
          <w:rFonts w:ascii="Times New Roman" w:hAnsi="Times New Roman" w:cs="Times New Roman"/>
          <w:sz w:val="24"/>
          <w:szCs w:val="24"/>
        </w:rPr>
        <w:t>Kebutuhan primer manusia selain sandang dan pangan adalah papan. Papan disini diartikan sebagai tempat tinggal. Tempat tinggal sangat dibutuhkan untuk berlindung dari berbagai macam cuaca dan bahaya.</w:t>
      </w:r>
      <w:r>
        <w:rPr>
          <w:rFonts w:ascii="Times New Roman" w:hAnsi="Times New Roman" w:cs="Times New Roman"/>
          <w:sz w:val="24"/>
          <w:szCs w:val="24"/>
        </w:rPr>
        <w:t xml:space="preserve"> </w:t>
      </w:r>
      <w:r w:rsidRPr="00140A6B">
        <w:rPr>
          <w:rFonts w:ascii="Times New Roman" w:hAnsi="Times New Roman" w:cs="Times New Roman"/>
          <w:sz w:val="24"/>
          <w:szCs w:val="24"/>
        </w:rPr>
        <w:t>Saat ini untuk mendapatkan tempat tinggal sangat sulit karena harga properti sangatlah tinggi. Atas dasar ini, Teluk Asri membuat rumah dengan harga terjangkau untuk menjangkau masyarakat menengah yang kesulitan untuk mendapatkan tempat tinggal.</w:t>
      </w:r>
    </w:p>
    <w:p w:rsidR="004F039F" w:rsidRPr="00D93511" w:rsidRDefault="004F039F" w:rsidP="004F039F">
      <w:pPr>
        <w:jc w:val="both"/>
        <w:rPr>
          <w:rFonts w:ascii="Times New Roman" w:hAnsi="Times New Roman" w:cs="Times New Roman"/>
          <w:color w:val="FF0000"/>
          <w:sz w:val="24"/>
          <w:szCs w:val="24"/>
        </w:rPr>
      </w:pPr>
    </w:p>
    <w:p w:rsidR="004F039F" w:rsidRPr="00172E40" w:rsidRDefault="004F039F" w:rsidP="004F039F">
      <w:pPr>
        <w:jc w:val="both"/>
        <w:rPr>
          <w:rFonts w:ascii="Times New Roman" w:hAnsi="Times New Roman" w:cs="Times New Roman"/>
          <w:b/>
          <w:sz w:val="24"/>
          <w:szCs w:val="24"/>
        </w:rPr>
      </w:pPr>
      <w:r w:rsidRPr="00172E40">
        <w:rPr>
          <w:rFonts w:ascii="Times New Roman" w:hAnsi="Times New Roman" w:cs="Times New Roman"/>
          <w:b/>
          <w:sz w:val="24"/>
          <w:szCs w:val="24"/>
        </w:rPr>
        <w:t>Rencana Produk dan Pemasaran</w:t>
      </w:r>
    </w:p>
    <w:p w:rsidR="004F039F" w:rsidRPr="00D93511" w:rsidRDefault="004F039F" w:rsidP="004F039F">
      <w:pPr>
        <w:jc w:val="both"/>
        <w:rPr>
          <w:rFonts w:ascii="Times New Roman" w:hAnsi="Times New Roman" w:cs="Times New Roman"/>
          <w:color w:val="FF0000"/>
          <w:sz w:val="24"/>
          <w:szCs w:val="24"/>
        </w:rPr>
      </w:pPr>
      <w:r w:rsidRPr="00172E40">
        <w:rPr>
          <w:rFonts w:ascii="Times New Roman" w:hAnsi="Times New Roman" w:cs="Times New Roman"/>
          <w:sz w:val="24"/>
          <w:szCs w:val="24"/>
        </w:rPr>
        <w:t xml:space="preserve">Produk yang </w:t>
      </w:r>
      <w:proofErr w:type="gramStart"/>
      <w:r w:rsidRPr="00172E40">
        <w:rPr>
          <w:rFonts w:ascii="Times New Roman" w:hAnsi="Times New Roman" w:cs="Times New Roman"/>
          <w:sz w:val="24"/>
          <w:szCs w:val="24"/>
        </w:rPr>
        <w:t>akan</w:t>
      </w:r>
      <w:proofErr w:type="gramEnd"/>
      <w:r w:rsidRPr="00172E40">
        <w:rPr>
          <w:rFonts w:ascii="Times New Roman" w:hAnsi="Times New Roman" w:cs="Times New Roman"/>
          <w:sz w:val="24"/>
          <w:szCs w:val="24"/>
        </w:rPr>
        <w:t xml:space="preserve"> dijual oleh </w:t>
      </w:r>
      <w:r w:rsidR="00172E40" w:rsidRPr="00172E40">
        <w:rPr>
          <w:rFonts w:ascii="Times New Roman" w:hAnsi="Times New Roman" w:cs="Times New Roman"/>
          <w:sz w:val="24"/>
          <w:szCs w:val="24"/>
        </w:rPr>
        <w:t xml:space="preserve">Teluk Asri adalah berupa properti hunian rumah pribadi yang di desain dalam kawasan </w:t>
      </w:r>
      <w:r w:rsidR="00172E40" w:rsidRPr="00172E40">
        <w:rPr>
          <w:rFonts w:ascii="Times New Roman" w:hAnsi="Times New Roman" w:cs="Times New Roman"/>
          <w:i/>
          <w:sz w:val="24"/>
          <w:szCs w:val="24"/>
        </w:rPr>
        <w:t>cluster</w:t>
      </w:r>
      <w:r w:rsidRPr="00172E40">
        <w:rPr>
          <w:rFonts w:ascii="Times New Roman" w:hAnsi="Times New Roman" w:cs="Times New Roman"/>
          <w:sz w:val="24"/>
          <w:szCs w:val="24"/>
        </w:rPr>
        <w:t>.</w:t>
      </w:r>
    </w:p>
    <w:p w:rsidR="004F039F" w:rsidRPr="00D93511" w:rsidRDefault="004F039F" w:rsidP="004F039F">
      <w:pPr>
        <w:jc w:val="both"/>
        <w:rPr>
          <w:rFonts w:ascii="Times New Roman" w:hAnsi="Times New Roman" w:cs="Times New Roman"/>
          <w:color w:val="FF0000"/>
          <w:sz w:val="24"/>
          <w:szCs w:val="24"/>
        </w:rPr>
      </w:pPr>
      <w:r w:rsidRPr="00172E40">
        <w:rPr>
          <w:rFonts w:ascii="Times New Roman" w:hAnsi="Times New Roman" w:cs="Times New Roman"/>
          <w:sz w:val="24"/>
          <w:szCs w:val="24"/>
        </w:rPr>
        <w:t>Salah satu kesuksesan dari sebuah bisnis adalah metode pemasaran yang baik. Untuk it</w:t>
      </w:r>
      <w:r w:rsidR="002743B6" w:rsidRPr="00172E40">
        <w:rPr>
          <w:rFonts w:ascii="Times New Roman" w:hAnsi="Times New Roman" w:cs="Times New Roman"/>
          <w:sz w:val="24"/>
          <w:szCs w:val="24"/>
        </w:rPr>
        <w:t xml:space="preserve">u, </w:t>
      </w:r>
      <w:r w:rsidR="00172E40">
        <w:rPr>
          <w:rFonts w:ascii="Times New Roman" w:hAnsi="Times New Roman"/>
          <w:sz w:val="24"/>
          <w:szCs w:val="24"/>
        </w:rPr>
        <w:t xml:space="preserve">Teluk Asri memasarkan produknya dengan </w:t>
      </w:r>
      <w:proofErr w:type="gramStart"/>
      <w:r w:rsidR="00172E40">
        <w:rPr>
          <w:rFonts w:ascii="Times New Roman" w:hAnsi="Times New Roman"/>
          <w:sz w:val="24"/>
          <w:szCs w:val="24"/>
        </w:rPr>
        <w:t>cara</w:t>
      </w:r>
      <w:proofErr w:type="gramEnd"/>
      <w:r w:rsidR="00172E40">
        <w:rPr>
          <w:rFonts w:ascii="Times New Roman" w:hAnsi="Times New Roman"/>
          <w:sz w:val="24"/>
          <w:szCs w:val="24"/>
        </w:rPr>
        <w:t xml:space="preserve"> melalui media sosial </w:t>
      </w:r>
      <w:r w:rsidR="00172E40">
        <w:rPr>
          <w:rFonts w:ascii="Times New Roman" w:hAnsi="Times New Roman"/>
          <w:i/>
          <w:sz w:val="24"/>
          <w:szCs w:val="24"/>
        </w:rPr>
        <w:t xml:space="preserve">Instagram </w:t>
      </w:r>
      <w:r w:rsidR="00172E40">
        <w:rPr>
          <w:rFonts w:ascii="Times New Roman" w:hAnsi="Times New Roman"/>
          <w:sz w:val="24"/>
          <w:szCs w:val="24"/>
        </w:rPr>
        <w:t xml:space="preserve">dan </w:t>
      </w:r>
      <w:r w:rsidR="00172E40">
        <w:rPr>
          <w:rFonts w:ascii="Times New Roman" w:hAnsi="Times New Roman"/>
          <w:i/>
          <w:sz w:val="24"/>
          <w:szCs w:val="24"/>
        </w:rPr>
        <w:t>Facebook</w:t>
      </w:r>
      <w:r w:rsidR="00172E40">
        <w:rPr>
          <w:rFonts w:ascii="Times New Roman" w:hAnsi="Times New Roman"/>
          <w:sz w:val="24"/>
          <w:szCs w:val="24"/>
        </w:rPr>
        <w:t xml:space="preserve">, serta brosur, </w:t>
      </w:r>
      <w:r w:rsidR="00172E40">
        <w:rPr>
          <w:rFonts w:ascii="Times New Roman" w:hAnsi="Times New Roman"/>
          <w:i/>
          <w:sz w:val="24"/>
          <w:szCs w:val="24"/>
        </w:rPr>
        <w:t>website</w:t>
      </w:r>
      <w:r w:rsidR="00172E40">
        <w:rPr>
          <w:rFonts w:ascii="Times New Roman" w:hAnsi="Times New Roman"/>
          <w:sz w:val="24"/>
          <w:szCs w:val="24"/>
        </w:rPr>
        <w:t>, pameran, dan penawaran khusus</w:t>
      </w:r>
      <w:r w:rsidR="00172E40">
        <w:rPr>
          <w:rFonts w:ascii="Times New Roman" w:hAnsi="Times New Roman"/>
          <w:sz w:val="24"/>
          <w:szCs w:val="24"/>
        </w:rPr>
        <w:t>.</w:t>
      </w:r>
    </w:p>
    <w:p w:rsidR="002743B6" w:rsidRPr="00D93511" w:rsidRDefault="002743B6" w:rsidP="004F039F">
      <w:pPr>
        <w:jc w:val="both"/>
        <w:rPr>
          <w:rFonts w:ascii="Times New Roman" w:hAnsi="Times New Roman" w:cs="Times New Roman"/>
          <w:color w:val="FF0000"/>
          <w:sz w:val="24"/>
          <w:szCs w:val="24"/>
        </w:rPr>
      </w:pPr>
    </w:p>
    <w:p w:rsidR="002743B6" w:rsidRPr="00172E40" w:rsidRDefault="002743B6" w:rsidP="004F039F">
      <w:pPr>
        <w:jc w:val="both"/>
        <w:rPr>
          <w:rFonts w:ascii="Times New Roman" w:hAnsi="Times New Roman" w:cs="Times New Roman"/>
          <w:b/>
          <w:sz w:val="24"/>
          <w:szCs w:val="24"/>
        </w:rPr>
      </w:pPr>
      <w:r w:rsidRPr="00172E40">
        <w:rPr>
          <w:rFonts w:ascii="Times New Roman" w:hAnsi="Times New Roman" w:cs="Times New Roman"/>
          <w:b/>
          <w:sz w:val="24"/>
          <w:szCs w:val="24"/>
        </w:rPr>
        <w:t>Rencana Sumber Daya Manusia</w:t>
      </w:r>
    </w:p>
    <w:p w:rsidR="002743B6" w:rsidRPr="00D93511" w:rsidRDefault="00172E40" w:rsidP="004F039F">
      <w:pPr>
        <w:jc w:val="both"/>
        <w:rPr>
          <w:rFonts w:ascii="Times New Roman" w:hAnsi="Times New Roman" w:cs="Times New Roman"/>
          <w:color w:val="FF0000"/>
          <w:sz w:val="24"/>
          <w:szCs w:val="24"/>
        </w:rPr>
      </w:pPr>
      <w:r>
        <w:rPr>
          <w:rFonts w:ascii="Times New Roman" w:hAnsi="Times New Roman"/>
          <w:sz w:val="24"/>
          <w:szCs w:val="24"/>
        </w:rPr>
        <w:t xml:space="preserve">Sumber daya manusia adalah hal yang sangat dibutuhkan untuk jalannya suatu bisnis. Teluk Asri memiliki 4 bagian dalam bisnisnya yaitu </w:t>
      </w:r>
      <w:r>
        <w:rPr>
          <w:rFonts w:ascii="Times New Roman" w:hAnsi="Times New Roman"/>
          <w:i/>
          <w:sz w:val="24"/>
          <w:szCs w:val="24"/>
        </w:rPr>
        <w:t>marketer</w:t>
      </w:r>
      <w:r>
        <w:rPr>
          <w:rFonts w:ascii="Times New Roman" w:hAnsi="Times New Roman"/>
          <w:sz w:val="24"/>
          <w:szCs w:val="24"/>
        </w:rPr>
        <w:t xml:space="preserve">, </w:t>
      </w:r>
      <w:r>
        <w:rPr>
          <w:rFonts w:ascii="Times New Roman" w:hAnsi="Times New Roman"/>
          <w:i/>
          <w:sz w:val="24"/>
          <w:szCs w:val="24"/>
        </w:rPr>
        <w:t xml:space="preserve">office boy, </w:t>
      </w:r>
      <w:r>
        <w:rPr>
          <w:rFonts w:ascii="Times New Roman" w:hAnsi="Times New Roman"/>
          <w:sz w:val="24"/>
          <w:szCs w:val="24"/>
        </w:rPr>
        <w:t>administrasi, dan supir yang total berjumlah 7 orang.</w:t>
      </w:r>
    </w:p>
    <w:p w:rsidR="002743B6" w:rsidRPr="00D93511" w:rsidRDefault="002743B6" w:rsidP="004F039F">
      <w:pPr>
        <w:jc w:val="both"/>
        <w:rPr>
          <w:rFonts w:ascii="Times New Roman" w:hAnsi="Times New Roman" w:cs="Times New Roman"/>
          <w:color w:val="FF0000"/>
          <w:sz w:val="24"/>
          <w:szCs w:val="24"/>
        </w:rPr>
      </w:pPr>
    </w:p>
    <w:p w:rsidR="002743B6" w:rsidRPr="004A4027" w:rsidRDefault="002743B6" w:rsidP="004F039F">
      <w:pPr>
        <w:jc w:val="both"/>
        <w:rPr>
          <w:rFonts w:ascii="Times New Roman" w:hAnsi="Times New Roman" w:cs="Times New Roman"/>
          <w:b/>
          <w:sz w:val="24"/>
          <w:szCs w:val="24"/>
        </w:rPr>
      </w:pPr>
      <w:r w:rsidRPr="004A4027">
        <w:rPr>
          <w:rFonts w:ascii="Times New Roman" w:hAnsi="Times New Roman" w:cs="Times New Roman"/>
          <w:b/>
          <w:sz w:val="24"/>
          <w:szCs w:val="24"/>
        </w:rPr>
        <w:t>Rencana Keuangan</w:t>
      </w:r>
    </w:p>
    <w:p w:rsidR="00B214AD" w:rsidRPr="00D93511" w:rsidRDefault="00172E40" w:rsidP="004F039F">
      <w:pPr>
        <w:jc w:val="both"/>
        <w:rPr>
          <w:rFonts w:ascii="Times New Roman" w:hAnsi="Times New Roman" w:cs="Times New Roman"/>
          <w:color w:val="FF0000"/>
          <w:sz w:val="24"/>
          <w:szCs w:val="24"/>
        </w:rPr>
      </w:pPr>
      <w:r>
        <w:rPr>
          <w:rFonts w:ascii="Times New Roman" w:hAnsi="Times New Roman"/>
          <w:sz w:val="24"/>
          <w:szCs w:val="24"/>
        </w:rPr>
        <w:t>Investasi awal yang dibutuhkan Teluk Asri sebesar Rp 5.678.249.168 yang digunakan untuk biaya membeli peralatan, perlengkapan, tanah</w:t>
      </w:r>
      <w:proofErr w:type="gramStart"/>
      <w:r>
        <w:rPr>
          <w:rFonts w:ascii="Times New Roman" w:hAnsi="Times New Roman"/>
          <w:sz w:val="24"/>
          <w:szCs w:val="24"/>
        </w:rPr>
        <w:t>,  membuat</w:t>
      </w:r>
      <w:proofErr w:type="gramEnd"/>
      <w:r>
        <w:rPr>
          <w:rFonts w:ascii="Times New Roman" w:hAnsi="Times New Roman"/>
          <w:sz w:val="24"/>
          <w:szCs w:val="24"/>
        </w:rPr>
        <w:t xml:space="preserve"> rumah contoh, rumah kantor, dan cadangan kas. Investasi awal ini merupakan pinjaman dari orang tua.</w:t>
      </w:r>
    </w:p>
    <w:p w:rsidR="002743B6" w:rsidRDefault="004A4027" w:rsidP="004F039F">
      <w:pPr>
        <w:jc w:val="both"/>
        <w:rPr>
          <w:rFonts w:ascii="Times New Roman" w:hAnsi="Times New Roman" w:cs="Times New Roman"/>
          <w:sz w:val="24"/>
          <w:szCs w:val="24"/>
        </w:rPr>
      </w:pPr>
      <w:r w:rsidRPr="004A4027">
        <w:rPr>
          <w:rFonts w:ascii="Times New Roman" w:hAnsi="Times New Roman" w:cs="Times New Roman"/>
          <w:sz w:val="24"/>
          <w:szCs w:val="24"/>
        </w:rPr>
        <w:lastRenderedPageBreak/>
        <w:t>Rencana penjualan di tahun 2020</w:t>
      </w:r>
      <w:r w:rsidR="002743B6" w:rsidRPr="004A4027">
        <w:rPr>
          <w:rFonts w:ascii="Times New Roman" w:hAnsi="Times New Roman" w:cs="Times New Roman"/>
          <w:sz w:val="24"/>
          <w:szCs w:val="24"/>
        </w:rPr>
        <w:t xml:space="preserve"> sebesar Rp </w:t>
      </w:r>
      <w:r w:rsidRPr="004A4027">
        <w:rPr>
          <w:rFonts w:ascii="Times New Roman" w:hAnsi="Times New Roman" w:cs="Times New Roman"/>
          <w:sz w:val="24"/>
          <w:szCs w:val="24"/>
        </w:rPr>
        <w:t>1.630.0</w:t>
      </w:r>
      <w:r w:rsidR="00363225" w:rsidRPr="004A4027">
        <w:rPr>
          <w:rFonts w:ascii="Times New Roman" w:hAnsi="Times New Roman" w:cs="Times New Roman"/>
          <w:sz w:val="24"/>
          <w:szCs w:val="24"/>
        </w:rPr>
        <w:t>00.000 dan diasums</w:t>
      </w:r>
      <w:r w:rsidRPr="004A4027">
        <w:rPr>
          <w:rFonts w:ascii="Times New Roman" w:hAnsi="Times New Roman" w:cs="Times New Roman"/>
          <w:sz w:val="24"/>
          <w:szCs w:val="24"/>
        </w:rPr>
        <w:t xml:space="preserve">ikan </w:t>
      </w:r>
      <w:proofErr w:type="gramStart"/>
      <w:r w:rsidRPr="004A4027">
        <w:rPr>
          <w:rFonts w:ascii="Times New Roman" w:hAnsi="Times New Roman" w:cs="Times New Roman"/>
          <w:sz w:val="24"/>
          <w:szCs w:val="24"/>
        </w:rPr>
        <w:t>akan</w:t>
      </w:r>
      <w:proofErr w:type="gramEnd"/>
      <w:r w:rsidRPr="004A4027">
        <w:rPr>
          <w:rFonts w:ascii="Times New Roman" w:hAnsi="Times New Roman" w:cs="Times New Roman"/>
          <w:sz w:val="24"/>
          <w:szCs w:val="24"/>
        </w:rPr>
        <w:t xml:space="preserve"> meningkat setiap tahunnya. Pada tahun 2020</w:t>
      </w:r>
      <w:r w:rsidR="00363225" w:rsidRPr="004A4027">
        <w:rPr>
          <w:rFonts w:ascii="Times New Roman" w:hAnsi="Times New Roman" w:cs="Times New Roman"/>
          <w:sz w:val="24"/>
          <w:szCs w:val="24"/>
        </w:rPr>
        <w:t xml:space="preserve"> </w:t>
      </w:r>
      <w:r w:rsidRPr="004A4027">
        <w:rPr>
          <w:rFonts w:ascii="Times New Roman" w:hAnsi="Times New Roman" w:cs="Times New Roman"/>
          <w:sz w:val="24"/>
          <w:szCs w:val="24"/>
        </w:rPr>
        <w:t>dan 2021 Teluk Asri masih mengalami kerugian, tetapi pada tahun 2022 dan seterusnya mengalami keuntungan yang semakin meningkat.</w:t>
      </w:r>
    </w:p>
    <w:p w:rsidR="004A4027" w:rsidRPr="004A4027" w:rsidRDefault="004A4027" w:rsidP="004F039F">
      <w:pPr>
        <w:jc w:val="both"/>
        <w:rPr>
          <w:rFonts w:ascii="Times New Roman" w:hAnsi="Times New Roman" w:cs="Times New Roman"/>
          <w:sz w:val="24"/>
          <w:szCs w:val="24"/>
        </w:rPr>
      </w:pPr>
    </w:p>
    <w:p w:rsidR="00363225" w:rsidRPr="004A4027" w:rsidRDefault="00363225" w:rsidP="004F039F">
      <w:pPr>
        <w:jc w:val="both"/>
        <w:rPr>
          <w:rFonts w:ascii="Times New Roman" w:hAnsi="Times New Roman" w:cs="Times New Roman"/>
          <w:b/>
          <w:sz w:val="24"/>
          <w:szCs w:val="24"/>
        </w:rPr>
      </w:pPr>
      <w:r w:rsidRPr="004A4027">
        <w:rPr>
          <w:rFonts w:ascii="Times New Roman" w:hAnsi="Times New Roman" w:cs="Times New Roman"/>
          <w:b/>
          <w:sz w:val="24"/>
          <w:szCs w:val="24"/>
        </w:rPr>
        <w:t>Kesimpulan</w:t>
      </w:r>
    </w:p>
    <w:p w:rsidR="00363225" w:rsidRPr="00D93511" w:rsidRDefault="004A4027" w:rsidP="004F039F">
      <w:pPr>
        <w:jc w:val="both"/>
        <w:rPr>
          <w:rFonts w:ascii="Times New Roman" w:hAnsi="Times New Roman" w:cs="Times New Roman"/>
          <w:color w:val="FF0000"/>
          <w:sz w:val="24"/>
          <w:szCs w:val="24"/>
        </w:rPr>
      </w:pPr>
      <w:r>
        <w:rPr>
          <w:rFonts w:ascii="Times New Roman" w:hAnsi="Times New Roman" w:cs="Times New Roman"/>
          <w:sz w:val="24"/>
          <w:szCs w:val="24"/>
        </w:rPr>
        <w:t>Analisis kelayakan usaha dilakukan untuk menilai apakah suatu investasi layak dilakukan pada usaha tersebut atau tidak. Dalam hal ini, Teluk Asri menggunakan 3 analisis usaha yang dilakukan yaitu</w:t>
      </w:r>
      <w:r w:rsidRPr="004C7E65">
        <w:rPr>
          <w:rFonts w:ascii="Times New Roman" w:hAnsi="Times New Roman" w:cs="Times New Roman"/>
          <w:i/>
          <w:sz w:val="24"/>
          <w:szCs w:val="24"/>
        </w:rPr>
        <w:t xml:space="preserve"> Net Present Value (NP</w:t>
      </w:r>
      <w:r>
        <w:rPr>
          <w:rFonts w:ascii="Times New Roman" w:hAnsi="Times New Roman" w:cs="Times New Roman"/>
          <w:i/>
          <w:sz w:val="24"/>
          <w:szCs w:val="24"/>
        </w:rPr>
        <w:t xml:space="preserve">V), Profitability Index (PI), </w:t>
      </w:r>
      <w:r w:rsidRPr="004D2195">
        <w:rPr>
          <w:rFonts w:ascii="Times New Roman" w:hAnsi="Times New Roman" w:cs="Times New Roman"/>
          <w:sz w:val="24"/>
          <w:szCs w:val="24"/>
        </w:rPr>
        <w:t>dan</w:t>
      </w:r>
      <w:r>
        <w:rPr>
          <w:rFonts w:ascii="Times New Roman" w:hAnsi="Times New Roman" w:cs="Times New Roman"/>
          <w:i/>
          <w:sz w:val="24"/>
          <w:szCs w:val="24"/>
        </w:rPr>
        <w:t xml:space="preserve"> Payback Period (PP).</w:t>
      </w:r>
      <w:r w:rsidRPr="004A4027">
        <w:rPr>
          <w:rFonts w:ascii="Times New Roman" w:hAnsi="Times New Roman" w:cs="Times New Roman"/>
          <w:sz w:val="24"/>
          <w:szCs w:val="24"/>
        </w:rPr>
        <w:t xml:space="preserve"> </w:t>
      </w:r>
      <w:r>
        <w:rPr>
          <w:rFonts w:ascii="Times New Roman" w:hAnsi="Times New Roman" w:cs="Times New Roman"/>
          <w:sz w:val="24"/>
          <w:szCs w:val="24"/>
        </w:rPr>
        <w:t xml:space="preserve">Analisis </w:t>
      </w:r>
      <w:r>
        <w:rPr>
          <w:rFonts w:ascii="Times New Roman" w:hAnsi="Times New Roman" w:cs="Times New Roman"/>
          <w:i/>
          <w:sz w:val="24"/>
          <w:szCs w:val="24"/>
        </w:rPr>
        <w:t>NPV</w:t>
      </w:r>
      <w:r>
        <w:rPr>
          <w:rFonts w:ascii="Times New Roman" w:hAnsi="Times New Roman" w:cs="Times New Roman"/>
          <w:sz w:val="24"/>
          <w:szCs w:val="24"/>
        </w:rPr>
        <w:t xml:space="preserve"> Teluk Asri nilainya lebih besar dari 0 yaitu Rp 3.295.453.946</w:t>
      </w:r>
      <w:proofErr w:type="gramStart"/>
      <w:r>
        <w:rPr>
          <w:rFonts w:ascii="Times New Roman" w:hAnsi="Times New Roman" w:cs="Times New Roman"/>
          <w:sz w:val="24"/>
          <w:szCs w:val="24"/>
        </w:rPr>
        <w:t>,18</w:t>
      </w:r>
      <w:proofErr w:type="gramEnd"/>
      <w:r>
        <w:rPr>
          <w:rFonts w:ascii="Times New Roman" w:hAnsi="Times New Roman" w:cs="Times New Roman"/>
          <w:sz w:val="24"/>
          <w:szCs w:val="24"/>
        </w:rPr>
        <w:t xml:space="preserve">,-. </w:t>
      </w:r>
      <w:r>
        <w:rPr>
          <w:rFonts w:ascii="Times New Roman" w:hAnsi="Times New Roman" w:cs="Times New Roman"/>
          <w:i/>
          <w:sz w:val="24"/>
          <w:szCs w:val="24"/>
        </w:rPr>
        <w:t>Payback Period</w:t>
      </w:r>
      <w:r>
        <w:rPr>
          <w:rFonts w:ascii="Times New Roman" w:hAnsi="Times New Roman" w:cs="Times New Roman"/>
          <w:sz w:val="24"/>
          <w:szCs w:val="24"/>
        </w:rPr>
        <w:t xml:space="preserve"> kurang dari 5 tahun yaitu selama 3 tahun 1 bulan 15 hari. </w:t>
      </w:r>
      <w:r>
        <w:rPr>
          <w:rFonts w:ascii="Times New Roman" w:hAnsi="Times New Roman" w:cs="Times New Roman"/>
          <w:i/>
          <w:sz w:val="24"/>
          <w:szCs w:val="24"/>
        </w:rPr>
        <w:t>Profitability Index</w:t>
      </w:r>
      <w:r>
        <w:rPr>
          <w:rFonts w:ascii="Times New Roman" w:hAnsi="Times New Roman" w:cs="Times New Roman"/>
          <w:sz w:val="24"/>
          <w:szCs w:val="24"/>
        </w:rPr>
        <w:t xml:space="preserve"> Teluk Asri lebih besar dari 1 yaitu sebesar 1</w:t>
      </w:r>
      <w:proofErr w:type="gramStart"/>
      <w:r>
        <w:rPr>
          <w:rFonts w:ascii="Times New Roman" w:hAnsi="Times New Roman" w:cs="Times New Roman"/>
          <w:sz w:val="24"/>
          <w:szCs w:val="24"/>
        </w:rPr>
        <w:t>,5803644484</w:t>
      </w:r>
      <w:proofErr w:type="gramEnd"/>
      <w:r>
        <w:rPr>
          <w:rFonts w:ascii="Times New Roman" w:hAnsi="Times New Roman" w:cs="Times New Roman"/>
          <w:sz w:val="24"/>
          <w:szCs w:val="24"/>
        </w:rPr>
        <w:t>. Dari ketiga analisis di atas menunjukkan bahwa usaha Teluk Asri layak untuk dijalankan.</w:t>
      </w:r>
    </w:p>
    <w:p w:rsidR="002E5218" w:rsidRPr="00D93511" w:rsidRDefault="002E5218" w:rsidP="004F039F">
      <w:pPr>
        <w:jc w:val="both"/>
        <w:rPr>
          <w:rFonts w:ascii="Times New Roman" w:hAnsi="Times New Roman" w:cs="Times New Roman"/>
          <w:color w:val="FF0000"/>
          <w:sz w:val="24"/>
          <w:szCs w:val="24"/>
        </w:rPr>
      </w:pPr>
    </w:p>
    <w:p w:rsidR="002E5218" w:rsidRPr="004A4027" w:rsidRDefault="002E5218" w:rsidP="004F039F">
      <w:pPr>
        <w:jc w:val="both"/>
        <w:rPr>
          <w:rFonts w:ascii="Times New Roman" w:hAnsi="Times New Roman" w:cs="Times New Roman"/>
          <w:b/>
          <w:sz w:val="24"/>
          <w:szCs w:val="24"/>
        </w:rPr>
      </w:pPr>
      <w:r w:rsidRPr="004A4027">
        <w:rPr>
          <w:rFonts w:ascii="Times New Roman" w:hAnsi="Times New Roman" w:cs="Times New Roman"/>
          <w:b/>
          <w:sz w:val="24"/>
          <w:szCs w:val="24"/>
        </w:rPr>
        <w:t>Pengendalian Resiko</w:t>
      </w:r>
    </w:p>
    <w:p w:rsidR="002E5218" w:rsidRPr="004A4027" w:rsidRDefault="002E5218" w:rsidP="004F039F">
      <w:pPr>
        <w:jc w:val="both"/>
        <w:rPr>
          <w:rFonts w:ascii="Times New Roman" w:hAnsi="Times New Roman" w:cs="Times New Roman"/>
          <w:sz w:val="24"/>
          <w:szCs w:val="24"/>
        </w:rPr>
      </w:pPr>
      <w:r w:rsidRPr="004A4027">
        <w:rPr>
          <w:rFonts w:ascii="Times New Roman" w:hAnsi="Times New Roman" w:cs="Times New Roman"/>
          <w:sz w:val="24"/>
          <w:szCs w:val="24"/>
        </w:rPr>
        <w:t xml:space="preserve">Dalam suatu aktivitas bisnis pasti memiliki resikonya masing-masing tergantung dari bisnis </w:t>
      </w:r>
      <w:proofErr w:type="gramStart"/>
      <w:r w:rsidRPr="004A4027">
        <w:rPr>
          <w:rFonts w:ascii="Times New Roman" w:hAnsi="Times New Roman" w:cs="Times New Roman"/>
          <w:sz w:val="24"/>
          <w:szCs w:val="24"/>
        </w:rPr>
        <w:t>apa</w:t>
      </w:r>
      <w:proofErr w:type="gramEnd"/>
      <w:r w:rsidRPr="004A4027">
        <w:rPr>
          <w:rFonts w:ascii="Times New Roman" w:hAnsi="Times New Roman" w:cs="Times New Roman"/>
          <w:sz w:val="24"/>
          <w:szCs w:val="24"/>
        </w:rPr>
        <w:t xml:space="preserve"> yang akan dijalankan. </w:t>
      </w:r>
      <w:r w:rsidR="004A4027" w:rsidRPr="004A4027">
        <w:rPr>
          <w:rFonts w:ascii="Times New Roman" w:hAnsi="Times New Roman" w:cs="Times New Roman"/>
          <w:sz w:val="24"/>
          <w:szCs w:val="24"/>
        </w:rPr>
        <w:t>Teluk Asri</w:t>
      </w:r>
      <w:r w:rsidRPr="004A4027">
        <w:rPr>
          <w:rFonts w:ascii="Times New Roman" w:hAnsi="Times New Roman" w:cs="Times New Roman"/>
          <w:sz w:val="24"/>
          <w:szCs w:val="24"/>
        </w:rPr>
        <w:t xml:space="preserve"> memiliki beberapa resiko yang </w:t>
      </w:r>
      <w:proofErr w:type="gramStart"/>
      <w:r w:rsidRPr="004A4027">
        <w:rPr>
          <w:rFonts w:ascii="Times New Roman" w:hAnsi="Times New Roman" w:cs="Times New Roman"/>
          <w:sz w:val="24"/>
          <w:szCs w:val="24"/>
        </w:rPr>
        <w:t>akan</w:t>
      </w:r>
      <w:proofErr w:type="gramEnd"/>
      <w:r w:rsidRPr="004A4027">
        <w:rPr>
          <w:rFonts w:ascii="Times New Roman" w:hAnsi="Times New Roman" w:cs="Times New Roman"/>
          <w:sz w:val="24"/>
          <w:szCs w:val="24"/>
        </w:rPr>
        <w:t xml:space="preserve"> dihadapi nantinya sebagai berikut:</w:t>
      </w:r>
    </w:p>
    <w:p w:rsidR="002E5218" w:rsidRPr="004A4027" w:rsidRDefault="004A4027" w:rsidP="004A4027">
      <w:pPr>
        <w:pStyle w:val="ListParagraph"/>
        <w:numPr>
          <w:ilvl w:val="0"/>
          <w:numId w:val="4"/>
        </w:numPr>
        <w:ind w:left="360"/>
        <w:jc w:val="both"/>
        <w:rPr>
          <w:rFonts w:ascii="Times New Roman" w:hAnsi="Times New Roman" w:cs="Times New Roman"/>
          <w:color w:val="FF0000"/>
          <w:sz w:val="24"/>
          <w:szCs w:val="24"/>
        </w:rPr>
      </w:pPr>
      <w:r w:rsidRPr="004A4027">
        <w:rPr>
          <w:rFonts w:ascii="Times New Roman" w:hAnsi="Times New Roman" w:cs="Times New Roman"/>
          <w:sz w:val="24"/>
          <w:szCs w:val="24"/>
        </w:rPr>
        <w:t xml:space="preserve">Dalam mengatasi adanya pesaing di pasar yang sama, Teluk Asri harus menghadirkan produk yang lebih unggul dan lebih baik dari pesaing dan lebih banyak memberikan </w:t>
      </w:r>
      <w:r w:rsidRPr="004A4027">
        <w:rPr>
          <w:rFonts w:ascii="Times New Roman" w:hAnsi="Times New Roman" w:cs="Times New Roman"/>
          <w:i/>
          <w:sz w:val="24"/>
          <w:szCs w:val="24"/>
        </w:rPr>
        <w:t>value added</w:t>
      </w:r>
      <w:r w:rsidRPr="004A4027">
        <w:rPr>
          <w:rFonts w:ascii="Times New Roman" w:hAnsi="Times New Roman" w:cs="Times New Roman"/>
          <w:sz w:val="24"/>
          <w:szCs w:val="24"/>
        </w:rPr>
        <w:t xml:space="preserve"> kepada konsumen misalkan, beli rumah sudah termasuk dapat AC tiap masing-masing kamar, atau mendapatkan bonus </w:t>
      </w:r>
      <w:r w:rsidRPr="004A4027">
        <w:rPr>
          <w:rFonts w:ascii="Times New Roman" w:hAnsi="Times New Roman" w:cs="Times New Roman"/>
          <w:i/>
          <w:sz w:val="24"/>
          <w:szCs w:val="24"/>
        </w:rPr>
        <w:t>kitchen set</w:t>
      </w:r>
      <w:r w:rsidRPr="004A4027">
        <w:rPr>
          <w:rFonts w:ascii="Times New Roman" w:hAnsi="Times New Roman" w:cs="Times New Roman"/>
          <w:sz w:val="24"/>
          <w:szCs w:val="24"/>
        </w:rPr>
        <w:t xml:space="preserve">, atau mendapatkan </w:t>
      </w:r>
      <w:r w:rsidRPr="004A4027">
        <w:rPr>
          <w:rFonts w:ascii="Times New Roman" w:hAnsi="Times New Roman" w:cs="Times New Roman"/>
          <w:i/>
          <w:sz w:val="24"/>
          <w:szCs w:val="24"/>
        </w:rPr>
        <w:t xml:space="preserve">full set </w:t>
      </w:r>
      <w:r w:rsidRPr="004A4027">
        <w:rPr>
          <w:rFonts w:ascii="Times New Roman" w:hAnsi="Times New Roman" w:cs="Times New Roman"/>
          <w:sz w:val="24"/>
          <w:szCs w:val="24"/>
        </w:rPr>
        <w:t xml:space="preserve">elektronik seperti TV LED, mesin cuci, kulkas, dan lain-lain. Pada umumnya membeli properti adalah selera dari masing-masing konsumen. Pebisnis properti lebih bermain dalam </w:t>
      </w:r>
      <w:r w:rsidRPr="004A4027">
        <w:rPr>
          <w:rFonts w:ascii="Times New Roman" w:hAnsi="Times New Roman" w:cs="Times New Roman"/>
          <w:i/>
          <w:sz w:val="24"/>
          <w:szCs w:val="24"/>
        </w:rPr>
        <w:t>value added</w:t>
      </w:r>
      <w:r w:rsidRPr="004A4027">
        <w:rPr>
          <w:rFonts w:ascii="Times New Roman" w:hAnsi="Times New Roman" w:cs="Times New Roman"/>
          <w:sz w:val="24"/>
          <w:szCs w:val="24"/>
        </w:rPr>
        <w:t xml:space="preserve"> tersebut untuk menarik minat pembeli.</w:t>
      </w:r>
    </w:p>
    <w:p w:rsidR="002E5218" w:rsidRPr="004A4027" w:rsidRDefault="004A4027" w:rsidP="004A4027">
      <w:pPr>
        <w:pStyle w:val="ListParagraph"/>
        <w:numPr>
          <w:ilvl w:val="0"/>
          <w:numId w:val="4"/>
        </w:numPr>
        <w:ind w:left="360"/>
        <w:jc w:val="both"/>
        <w:rPr>
          <w:rFonts w:ascii="Times New Roman" w:hAnsi="Times New Roman" w:cs="Times New Roman"/>
          <w:color w:val="FF0000"/>
          <w:sz w:val="24"/>
          <w:szCs w:val="24"/>
        </w:rPr>
      </w:pPr>
      <w:r w:rsidRPr="004A4027">
        <w:rPr>
          <w:rFonts w:ascii="Times New Roman" w:hAnsi="Times New Roman" w:cs="Times New Roman"/>
          <w:sz w:val="24"/>
          <w:szCs w:val="24"/>
        </w:rPr>
        <w:t>Dalam mengatasi kondisi regulasi hukum Negara adalah tidak banyak yang bisa diperbuat. Memberikan sedikit komisi kepada mereka yang terkait sudah sangat membantu agar usaha dapat berjalan dengan mulus tanpa gangguan apapun.</w:t>
      </w:r>
    </w:p>
    <w:p w:rsidR="001D4F5E" w:rsidRPr="004A4027" w:rsidRDefault="004A4027" w:rsidP="004A4027">
      <w:pPr>
        <w:pStyle w:val="ListParagraph"/>
        <w:numPr>
          <w:ilvl w:val="0"/>
          <w:numId w:val="4"/>
        </w:numPr>
        <w:ind w:left="360"/>
        <w:jc w:val="both"/>
        <w:rPr>
          <w:rFonts w:ascii="Times New Roman" w:hAnsi="Times New Roman" w:cs="Times New Roman"/>
          <w:color w:val="FF0000"/>
          <w:sz w:val="24"/>
          <w:szCs w:val="24"/>
        </w:rPr>
      </w:pPr>
      <w:r w:rsidRPr="004A4027">
        <w:rPr>
          <w:rFonts w:ascii="Times New Roman" w:hAnsi="Times New Roman" w:cs="Times New Roman"/>
          <w:sz w:val="24"/>
          <w:szCs w:val="24"/>
        </w:rPr>
        <w:t xml:space="preserve">Dalam mengatasi kualitas sumber daya manusia adalah dengan cara melakukan pelatihan dengan baik, selain itu bagi karyawan yang tidak konsisten dalam bekerja dapat diberikan sanksi kerja. Hal ini dilakukan agar para karyawan bekerja dengan peraturan yang sudah ditetapkan dan tidak melanggarnya. Hal lain untuk mengatasi hal ini adalah dengan melakukan </w:t>
      </w:r>
      <w:r w:rsidRPr="004A4027">
        <w:rPr>
          <w:rFonts w:ascii="Times New Roman" w:hAnsi="Times New Roman" w:cs="Times New Roman"/>
          <w:i/>
          <w:sz w:val="24"/>
          <w:szCs w:val="24"/>
        </w:rPr>
        <w:t>briefing</w:t>
      </w:r>
      <w:r w:rsidRPr="004A4027">
        <w:rPr>
          <w:rFonts w:ascii="Times New Roman" w:hAnsi="Times New Roman" w:cs="Times New Roman"/>
          <w:sz w:val="24"/>
          <w:szCs w:val="24"/>
        </w:rPr>
        <w:t xml:space="preserve"> sebelum mulai bekerja dan selalu melakukan evaluasi disaat pekerjaan sudah selesai setiap harinya.</w:t>
      </w:r>
    </w:p>
    <w:p w:rsidR="001D4F5E" w:rsidRPr="00D93511" w:rsidRDefault="001D4F5E" w:rsidP="001D4F5E">
      <w:pPr>
        <w:ind w:left="720"/>
        <w:jc w:val="both"/>
        <w:rPr>
          <w:rFonts w:ascii="Times New Roman" w:hAnsi="Times New Roman" w:cs="Times New Roman"/>
          <w:color w:val="FF0000"/>
          <w:sz w:val="24"/>
          <w:szCs w:val="24"/>
        </w:rPr>
      </w:pPr>
    </w:p>
    <w:p w:rsidR="001D4F5E" w:rsidRPr="00D93511" w:rsidRDefault="001D4F5E" w:rsidP="001D4F5E">
      <w:pPr>
        <w:keepNext/>
        <w:keepLines/>
        <w:spacing w:before="240" w:after="0" w:line="480" w:lineRule="auto"/>
        <w:outlineLvl w:val="0"/>
        <w:rPr>
          <w:rFonts w:ascii="Times New Roman" w:eastAsiaTheme="majorEastAsia" w:hAnsi="Times New Roman" w:cs="Times New Roman"/>
          <w:b/>
          <w:sz w:val="24"/>
          <w:szCs w:val="24"/>
        </w:rPr>
      </w:pPr>
      <w:bookmarkStart w:id="0" w:name="_Toc507063332"/>
      <w:bookmarkStart w:id="1" w:name="_Toc507064024"/>
      <w:bookmarkStart w:id="2" w:name="_Toc511472490"/>
      <w:r w:rsidRPr="00D93511">
        <w:rPr>
          <w:rFonts w:ascii="Times New Roman" w:eastAsiaTheme="majorEastAsia" w:hAnsi="Times New Roman" w:cs="Times New Roman"/>
          <w:b/>
          <w:sz w:val="24"/>
          <w:szCs w:val="24"/>
        </w:rPr>
        <w:t>DAFTAR PUSTAKA</w:t>
      </w:r>
      <w:bookmarkEnd w:id="0"/>
      <w:bookmarkEnd w:id="1"/>
      <w:bookmarkEnd w:id="2"/>
    </w:p>
    <w:p w:rsidR="001D4F5E" w:rsidRPr="00D93511" w:rsidRDefault="001D4F5E" w:rsidP="001D4F5E">
      <w:pPr>
        <w:spacing w:after="200" w:line="360" w:lineRule="auto"/>
        <w:jc w:val="both"/>
        <w:rPr>
          <w:rFonts w:ascii="Times New Roman" w:eastAsia="Calibri" w:hAnsi="Times New Roman" w:cs="Times New Roman"/>
          <w:b/>
          <w:sz w:val="24"/>
          <w:szCs w:val="24"/>
        </w:rPr>
      </w:pPr>
      <w:r w:rsidRPr="00D93511">
        <w:rPr>
          <w:rFonts w:ascii="Times New Roman" w:eastAsia="Calibri" w:hAnsi="Times New Roman" w:cs="Times New Roman"/>
          <w:b/>
          <w:sz w:val="24"/>
          <w:szCs w:val="24"/>
        </w:rPr>
        <w:t>Sumber Berupa Buku Teks</w:t>
      </w:r>
    </w:p>
    <w:p w:rsidR="00D93511" w:rsidRDefault="00D93511" w:rsidP="00D93511">
      <w:pPr>
        <w:widowControl w:val="0"/>
        <w:autoSpaceDE w:val="0"/>
        <w:autoSpaceDN w:val="0"/>
        <w:adjustRightInd w:val="0"/>
        <w:spacing w:after="360" w:line="360" w:lineRule="auto"/>
        <w:ind w:left="720" w:hanging="720"/>
        <w:jc w:val="both"/>
        <w:rPr>
          <w:rFonts w:ascii="Times New Roman" w:eastAsia="MS Mincho" w:hAnsi="Times New Roman"/>
          <w:color w:val="000000"/>
          <w:sz w:val="24"/>
          <w:szCs w:val="24"/>
        </w:rPr>
      </w:pPr>
      <w:r>
        <w:rPr>
          <w:rFonts w:ascii="Times New Roman" w:eastAsia="MS Mincho" w:hAnsi="Times New Roman"/>
          <w:color w:val="000000"/>
          <w:sz w:val="24"/>
          <w:szCs w:val="24"/>
        </w:rPr>
        <w:t xml:space="preserve">Crouhy, Michel, Dan Galai, Robert Mark (2014), </w:t>
      </w:r>
      <w:proofErr w:type="gramStart"/>
      <w:r>
        <w:rPr>
          <w:rFonts w:ascii="Times New Roman" w:eastAsia="MS Mincho" w:hAnsi="Times New Roman"/>
          <w:i/>
          <w:color w:val="000000"/>
          <w:sz w:val="24"/>
          <w:szCs w:val="24"/>
        </w:rPr>
        <w:t>The</w:t>
      </w:r>
      <w:proofErr w:type="gramEnd"/>
      <w:r>
        <w:rPr>
          <w:rFonts w:ascii="Times New Roman" w:eastAsia="MS Mincho" w:hAnsi="Times New Roman"/>
          <w:i/>
          <w:color w:val="000000"/>
          <w:sz w:val="24"/>
          <w:szCs w:val="24"/>
        </w:rPr>
        <w:t xml:space="preserve"> Essential of Risk Management, </w:t>
      </w:r>
      <w:r>
        <w:rPr>
          <w:rFonts w:ascii="Times New Roman" w:eastAsia="MS Mincho" w:hAnsi="Times New Roman"/>
          <w:color w:val="000000"/>
          <w:sz w:val="24"/>
          <w:szCs w:val="24"/>
        </w:rPr>
        <w:t>Edisi 2, Mc Graw Hill Education.</w:t>
      </w:r>
    </w:p>
    <w:p w:rsidR="00D93511" w:rsidRDefault="00D93511" w:rsidP="00D93511">
      <w:pPr>
        <w:widowControl w:val="0"/>
        <w:autoSpaceDE w:val="0"/>
        <w:autoSpaceDN w:val="0"/>
        <w:adjustRightInd w:val="0"/>
        <w:spacing w:after="360" w:line="360" w:lineRule="auto"/>
        <w:ind w:left="567" w:hanging="567"/>
        <w:jc w:val="both"/>
        <w:rPr>
          <w:rFonts w:ascii="MS Mincho" w:eastAsia="MS Mincho" w:hAnsi="MS Mincho" w:cs="MS Mincho"/>
          <w:i/>
          <w:color w:val="000000"/>
          <w:sz w:val="24"/>
          <w:szCs w:val="24"/>
        </w:rPr>
      </w:pPr>
      <w:r w:rsidRPr="00667DAD">
        <w:rPr>
          <w:rFonts w:ascii="Times New Roman" w:eastAsia="MS Mincho" w:hAnsi="Times New Roman"/>
          <w:color w:val="000000"/>
          <w:sz w:val="24"/>
          <w:szCs w:val="24"/>
        </w:rPr>
        <w:lastRenderedPageBreak/>
        <w:t xml:space="preserve">David, Fred R., Forest R. David (2017), </w:t>
      </w:r>
      <w:r w:rsidRPr="00667DAD">
        <w:rPr>
          <w:rFonts w:ascii="Times New Roman" w:eastAsia="MS Mincho" w:hAnsi="Times New Roman"/>
          <w:i/>
          <w:color w:val="000000"/>
          <w:sz w:val="24"/>
          <w:szCs w:val="24"/>
        </w:rPr>
        <w:t>Strategic Management: A Competitive Advantage Approach, Concepts, and Cases</w:t>
      </w:r>
      <w:r w:rsidRPr="00667DAD">
        <w:rPr>
          <w:rFonts w:ascii="Times New Roman" w:eastAsia="MS Mincho" w:hAnsi="Times New Roman"/>
          <w:color w:val="000000"/>
          <w:sz w:val="24"/>
          <w:szCs w:val="24"/>
        </w:rPr>
        <w:t>, Edisi 16, Pearson Education.</w:t>
      </w:r>
      <w:r w:rsidRPr="00667DAD">
        <w:rPr>
          <w:rFonts w:ascii="MS Mincho" w:eastAsia="MS Mincho" w:hAnsi="MS Mincho" w:cs="MS Mincho" w:hint="eastAsia"/>
          <w:i/>
          <w:color w:val="000000"/>
          <w:sz w:val="24"/>
          <w:szCs w:val="24"/>
        </w:rPr>
        <w:t> </w:t>
      </w:r>
    </w:p>
    <w:p w:rsidR="00D93511" w:rsidRDefault="00D93511" w:rsidP="00D93511">
      <w:pPr>
        <w:widowControl w:val="0"/>
        <w:autoSpaceDE w:val="0"/>
        <w:autoSpaceDN w:val="0"/>
        <w:adjustRightInd w:val="0"/>
        <w:spacing w:after="360" w:line="360" w:lineRule="auto"/>
        <w:ind w:left="720" w:hanging="720"/>
        <w:jc w:val="both"/>
        <w:rPr>
          <w:rFonts w:ascii="MS Mincho" w:eastAsia="MS Mincho" w:hAnsi="MS Mincho" w:cs="MS Mincho"/>
          <w:i/>
          <w:color w:val="000000"/>
          <w:sz w:val="24"/>
          <w:szCs w:val="24"/>
        </w:rPr>
      </w:pPr>
      <w:r w:rsidRPr="00667DAD">
        <w:rPr>
          <w:rFonts w:ascii="Times New Roman" w:hAnsi="Times New Roman"/>
          <w:color w:val="000000"/>
          <w:sz w:val="24"/>
          <w:szCs w:val="24"/>
        </w:rPr>
        <w:t xml:space="preserve">Gitman, Lawrence J., Chad J. Zutter (2015), </w:t>
      </w:r>
      <w:r w:rsidRPr="00667DAD">
        <w:rPr>
          <w:rFonts w:ascii="Times New Roman" w:hAnsi="Times New Roman"/>
          <w:i/>
          <w:color w:val="000000"/>
          <w:sz w:val="24"/>
          <w:szCs w:val="24"/>
        </w:rPr>
        <w:t>Principles of Managerial Finance</w:t>
      </w:r>
      <w:r w:rsidRPr="00667DAD">
        <w:rPr>
          <w:rFonts w:ascii="Times New Roman" w:hAnsi="Times New Roman"/>
          <w:color w:val="000000"/>
          <w:sz w:val="24"/>
          <w:szCs w:val="24"/>
        </w:rPr>
        <w:t>, Edisi 14, Global Edition, Pearson Education.</w:t>
      </w:r>
      <w:r w:rsidRPr="00667DAD">
        <w:rPr>
          <w:rFonts w:ascii="MS Mincho" w:eastAsia="MS Mincho" w:hAnsi="MS Mincho" w:cs="MS Mincho" w:hint="eastAsia"/>
          <w:i/>
          <w:color w:val="000000"/>
          <w:sz w:val="24"/>
          <w:szCs w:val="24"/>
        </w:rPr>
        <w:t> </w:t>
      </w:r>
    </w:p>
    <w:p w:rsidR="00D93511" w:rsidRDefault="00D93511" w:rsidP="00D93511">
      <w:pPr>
        <w:widowControl w:val="0"/>
        <w:autoSpaceDE w:val="0"/>
        <w:autoSpaceDN w:val="0"/>
        <w:adjustRightInd w:val="0"/>
        <w:spacing w:after="360" w:line="360" w:lineRule="auto"/>
        <w:ind w:left="567" w:hanging="567"/>
        <w:jc w:val="both"/>
        <w:rPr>
          <w:rFonts w:ascii="Times New Roman" w:hAnsi="Times New Roman"/>
          <w:color w:val="000000"/>
          <w:sz w:val="24"/>
          <w:szCs w:val="24"/>
        </w:rPr>
      </w:pPr>
      <w:r w:rsidRPr="00667DAD">
        <w:rPr>
          <w:rFonts w:ascii="Times New Roman" w:hAnsi="Times New Roman"/>
          <w:color w:val="000000"/>
          <w:sz w:val="24"/>
          <w:szCs w:val="24"/>
        </w:rPr>
        <w:t xml:space="preserve">Heizer, Jay, Barry Render, Chuck Munsion (2017), </w:t>
      </w:r>
      <w:r w:rsidRPr="00667DAD">
        <w:rPr>
          <w:rFonts w:ascii="Times New Roman" w:hAnsi="Times New Roman"/>
          <w:i/>
          <w:color w:val="000000"/>
          <w:sz w:val="24"/>
          <w:szCs w:val="24"/>
        </w:rPr>
        <w:t>Operations Management: Sustainability and Supply Chain Management</w:t>
      </w:r>
      <w:r w:rsidRPr="00667DAD">
        <w:rPr>
          <w:rFonts w:ascii="Times New Roman" w:hAnsi="Times New Roman"/>
          <w:color w:val="000000"/>
          <w:sz w:val="24"/>
          <w:szCs w:val="24"/>
        </w:rPr>
        <w:t>, Edisi 12, Global Edit</w:t>
      </w:r>
      <w:r>
        <w:rPr>
          <w:rFonts w:ascii="Times New Roman" w:hAnsi="Times New Roman"/>
          <w:color w:val="000000"/>
          <w:sz w:val="24"/>
          <w:szCs w:val="24"/>
        </w:rPr>
        <w:t>ion, Pearson Education.</w:t>
      </w:r>
    </w:p>
    <w:p w:rsidR="00D93511" w:rsidRPr="000E4DF4" w:rsidRDefault="00D93511" w:rsidP="00D93511">
      <w:pPr>
        <w:widowControl w:val="0"/>
        <w:autoSpaceDE w:val="0"/>
        <w:autoSpaceDN w:val="0"/>
        <w:adjustRightInd w:val="0"/>
        <w:spacing w:after="360" w:line="360" w:lineRule="auto"/>
        <w:ind w:left="720" w:hanging="720"/>
        <w:jc w:val="both"/>
        <w:rPr>
          <w:rFonts w:ascii="Times New Roman" w:eastAsia="MS Mincho" w:hAnsi="Times New Roman"/>
          <w:i/>
          <w:color w:val="000000"/>
          <w:sz w:val="24"/>
          <w:szCs w:val="24"/>
        </w:rPr>
      </w:pPr>
      <w:r w:rsidRPr="00667DAD">
        <w:rPr>
          <w:rFonts w:ascii="Times New Roman" w:hAnsi="Times New Roman"/>
          <w:color w:val="000000"/>
          <w:sz w:val="24"/>
          <w:szCs w:val="24"/>
        </w:rPr>
        <w:t xml:space="preserve">Ireland, R. Duane, Robert E. Hoskisson, Michael A. Hitt (2011), </w:t>
      </w:r>
      <w:proofErr w:type="gramStart"/>
      <w:r w:rsidRPr="00667DAD">
        <w:rPr>
          <w:rFonts w:ascii="Times New Roman" w:hAnsi="Times New Roman"/>
          <w:i/>
          <w:color w:val="000000"/>
          <w:sz w:val="24"/>
          <w:szCs w:val="24"/>
        </w:rPr>
        <w:t>The</w:t>
      </w:r>
      <w:proofErr w:type="gramEnd"/>
      <w:r w:rsidRPr="00667DAD">
        <w:rPr>
          <w:rFonts w:ascii="Times New Roman" w:hAnsi="Times New Roman"/>
          <w:i/>
          <w:color w:val="000000"/>
          <w:sz w:val="24"/>
          <w:szCs w:val="24"/>
        </w:rPr>
        <w:t xml:space="preserve"> Management of Strategy: Concepts and Cases</w:t>
      </w:r>
      <w:r w:rsidRPr="00667DAD">
        <w:rPr>
          <w:rFonts w:ascii="Times New Roman" w:hAnsi="Times New Roman"/>
          <w:color w:val="000000"/>
          <w:sz w:val="24"/>
          <w:szCs w:val="24"/>
        </w:rPr>
        <w:t>, Edisi 9, International Edition, South-Western Cengage Learning.</w:t>
      </w:r>
    </w:p>
    <w:p w:rsidR="00D93511" w:rsidRDefault="00D93511" w:rsidP="00D93511">
      <w:pPr>
        <w:widowControl w:val="0"/>
        <w:autoSpaceDE w:val="0"/>
        <w:autoSpaceDN w:val="0"/>
        <w:adjustRightInd w:val="0"/>
        <w:spacing w:after="360" w:line="360" w:lineRule="auto"/>
        <w:ind w:left="720" w:hanging="720"/>
        <w:jc w:val="both"/>
        <w:rPr>
          <w:rFonts w:ascii="Times New Roman" w:hAnsi="Times New Roman"/>
          <w:color w:val="000000"/>
          <w:sz w:val="24"/>
          <w:szCs w:val="24"/>
        </w:rPr>
      </w:pPr>
      <w:r w:rsidRPr="00667DAD">
        <w:rPr>
          <w:rFonts w:ascii="Times New Roman" w:hAnsi="Times New Roman"/>
          <w:color w:val="000000"/>
          <w:sz w:val="24"/>
          <w:szCs w:val="24"/>
        </w:rPr>
        <w:t xml:space="preserve">Kotler, Philip, Gary Armstrong (2014), </w:t>
      </w:r>
      <w:r w:rsidRPr="00667DAD">
        <w:rPr>
          <w:rFonts w:ascii="Times New Roman" w:hAnsi="Times New Roman"/>
          <w:i/>
          <w:color w:val="000000"/>
          <w:sz w:val="24"/>
          <w:szCs w:val="24"/>
        </w:rPr>
        <w:t>Principles of Marketing</w:t>
      </w:r>
      <w:r w:rsidRPr="00667DAD">
        <w:rPr>
          <w:rFonts w:ascii="Times New Roman" w:hAnsi="Times New Roman"/>
          <w:color w:val="000000"/>
          <w:sz w:val="24"/>
          <w:szCs w:val="24"/>
        </w:rPr>
        <w:t>, Edisi 15, Global Edition, Pearson Education.</w:t>
      </w:r>
    </w:p>
    <w:p w:rsidR="00D93511" w:rsidRDefault="00D93511" w:rsidP="00D93511">
      <w:pPr>
        <w:widowControl w:val="0"/>
        <w:autoSpaceDE w:val="0"/>
        <w:autoSpaceDN w:val="0"/>
        <w:adjustRightInd w:val="0"/>
        <w:spacing w:after="360" w:line="360" w:lineRule="auto"/>
        <w:ind w:left="720" w:hanging="720"/>
        <w:jc w:val="both"/>
        <w:rPr>
          <w:rFonts w:ascii="Times New Roman" w:hAnsi="Times New Roman"/>
          <w:color w:val="000000"/>
          <w:sz w:val="24"/>
          <w:szCs w:val="24"/>
        </w:rPr>
      </w:pPr>
      <w:r w:rsidRPr="00667DAD">
        <w:rPr>
          <w:rFonts w:ascii="Times New Roman" w:hAnsi="Times New Roman"/>
          <w:color w:val="000000"/>
          <w:sz w:val="24"/>
          <w:szCs w:val="24"/>
        </w:rPr>
        <w:t xml:space="preserve">Kotler, Philip, Kevin Lane Keller (2012), </w:t>
      </w:r>
      <w:r w:rsidRPr="00667DAD">
        <w:rPr>
          <w:rFonts w:ascii="Times New Roman" w:hAnsi="Times New Roman"/>
          <w:i/>
          <w:color w:val="000000"/>
          <w:sz w:val="24"/>
          <w:szCs w:val="24"/>
        </w:rPr>
        <w:t>Marketing Management</w:t>
      </w:r>
      <w:r w:rsidRPr="00667DAD">
        <w:rPr>
          <w:rFonts w:ascii="Times New Roman" w:hAnsi="Times New Roman"/>
          <w:color w:val="000000"/>
          <w:sz w:val="24"/>
          <w:szCs w:val="24"/>
        </w:rPr>
        <w:t>, Edisi 14 e, Glo</w:t>
      </w:r>
      <w:r>
        <w:rPr>
          <w:rFonts w:ascii="Times New Roman" w:hAnsi="Times New Roman"/>
          <w:color w:val="000000"/>
          <w:sz w:val="24"/>
          <w:szCs w:val="24"/>
        </w:rPr>
        <w:t>bal Edition, Pearson Education.</w:t>
      </w:r>
    </w:p>
    <w:p w:rsidR="00D93511" w:rsidRPr="000E4DF4" w:rsidRDefault="00D93511" w:rsidP="00D93511">
      <w:pPr>
        <w:widowControl w:val="0"/>
        <w:autoSpaceDE w:val="0"/>
        <w:autoSpaceDN w:val="0"/>
        <w:adjustRightInd w:val="0"/>
        <w:spacing w:after="360" w:line="360" w:lineRule="auto"/>
        <w:ind w:left="720" w:hanging="720"/>
        <w:jc w:val="both"/>
        <w:rPr>
          <w:rFonts w:ascii="Times New Roman" w:eastAsia="MS Mincho" w:hAnsi="Times New Roman"/>
          <w:color w:val="000000"/>
          <w:sz w:val="24"/>
          <w:szCs w:val="24"/>
        </w:rPr>
      </w:pPr>
      <w:r>
        <w:rPr>
          <w:rFonts w:ascii="Times New Roman" w:eastAsia="MS Mincho" w:hAnsi="Times New Roman"/>
          <w:color w:val="000000"/>
          <w:sz w:val="24"/>
          <w:szCs w:val="24"/>
        </w:rPr>
        <w:t>Leonardus Saiman</w:t>
      </w:r>
      <w:r w:rsidRPr="00686D3E">
        <w:rPr>
          <w:rFonts w:ascii="Times New Roman" w:eastAsia="MS Mincho" w:hAnsi="Times New Roman"/>
          <w:color w:val="000000"/>
          <w:sz w:val="24"/>
          <w:szCs w:val="24"/>
        </w:rPr>
        <w:t xml:space="preserve"> (2014), Kewirausahaan: Teori, Praktik, dan Kasus-Kasus, Edisi 2, Jakarta: Salemba Empat.</w:t>
      </w:r>
    </w:p>
    <w:p w:rsidR="002E5218" w:rsidRDefault="00D93511" w:rsidP="00D93511">
      <w:pPr>
        <w:widowControl w:val="0"/>
        <w:autoSpaceDE w:val="0"/>
        <w:autoSpaceDN w:val="0"/>
        <w:adjustRightInd w:val="0"/>
        <w:spacing w:after="360" w:line="360" w:lineRule="auto"/>
        <w:ind w:left="567" w:hanging="567"/>
        <w:jc w:val="both"/>
        <w:rPr>
          <w:rFonts w:ascii="Times New Roman" w:hAnsi="Times New Roman"/>
          <w:color w:val="000000"/>
          <w:sz w:val="24"/>
          <w:szCs w:val="24"/>
        </w:rPr>
      </w:pPr>
      <w:r w:rsidRPr="00667DAD">
        <w:rPr>
          <w:rFonts w:ascii="Times New Roman" w:hAnsi="Times New Roman"/>
          <w:color w:val="000000"/>
          <w:sz w:val="24"/>
          <w:szCs w:val="24"/>
        </w:rPr>
        <w:t xml:space="preserve">Robbins, Stephen P., Mary Coulter (2014), </w:t>
      </w:r>
      <w:r w:rsidRPr="00667DAD">
        <w:rPr>
          <w:rFonts w:ascii="Times New Roman" w:hAnsi="Times New Roman"/>
          <w:i/>
          <w:color w:val="000000"/>
          <w:sz w:val="24"/>
          <w:szCs w:val="24"/>
        </w:rPr>
        <w:t>Management</w:t>
      </w:r>
      <w:r w:rsidRPr="00667DAD">
        <w:rPr>
          <w:rFonts w:ascii="Times New Roman" w:hAnsi="Times New Roman"/>
          <w:color w:val="000000"/>
          <w:sz w:val="24"/>
          <w:szCs w:val="24"/>
        </w:rPr>
        <w:t>, Edisi 12, Global Edition, Pearson Education.</w:t>
      </w:r>
    </w:p>
    <w:p w:rsidR="001D4F5E" w:rsidRPr="00D93511" w:rsidRDefault="001D4F5E" w:rsidP="001D4F5E">
      <w:pPr>
        <w:widowControl w:val="0"/>
        <w:autoSpaceDE w:val="0"/>
        <w:autoSpaceDN w:val="0"/>
        <w:adjustRightInd w:val="0"/>
        <w:spacing w:after="360" w:line="360" w:lineRule="auto"/>
        <w:ind w:left="720" w:hanging="720"/>
        <w:jc w:val="both"/>
        <w:rPr>
          <w:rFonts w:ascii="Times New Roman" w:hAnsi="Times New Roman"/>
          <w:b/>
          <w:sz w:val="24"/>
          <w:szCs w:val="24"/>
        </w:rPr>
      </w:pPr>
      <w:r w:rsidRPr="00D93511">
        <w:rPr>
          <w:rFonts w:ascii="Times New Roman" w:hAnsi="Times New Roman"/>
          <w:b/>
          <w:sz w:val="24"/>
          <w:szCs w:val="24"/>
        </w:rPr>
        <w:t>Sumber Berupa Website (Media Internet)</w:t>
      </w:r>
    </w:p>
    <w:p w:rsidR="00D93511" w:rsidRDefault="00D93511" w:rsidP="00D93511">
      <w:pPr>
        <w:widowControl w:val="0"/>
        <w:autoSpaceDE w:val="0"/>
        <w:autoSpaceDN w:val="0"/>
        <w:adjustRightInd w:val="0"/>
        <w:spacing w:after="360" w:line="240" w:lineRule="auto"/>
        <w:ind w:left="720" w:hanging="720"/>
        <w:jc w:val="both"/>
        <w:rPr>
          <w:rFonts w:ascii="Times New Roman" w:hAnsi="Times New Roman"/>
          <w:i/>
          <w:sz w:val="24"/>
          <w:szCs w:val="24"/>
          <w:u w:val="single"/>
        </w:rPr>
      </w:pPr>
      <w:r w:rsidRPr="000478C6">
        <w:rPr>
          <w:rFonts w:ascii="Times New Roman" w:hAnsi="Times New Roman"/>
          <w:sz w:val="24"/>
          <w:szCs w:val="24"/>
        </w:rPr>
        <w:t xml:space="preserve">Badan Pusat Statistik </w:t>
      </w:r>
      <w:r>
        <w:rPr>
          <w:rFonts w:ascii="Times New Roman" w:hAnsi="Times New Roman"/>
          <w:color w:val="000000"/>
          <w:sz w:val="24"/>
          <w:szCs w:val="24"/>
        </w:rPr>
        <w:t>Karawang</w:t>
      </w:r>
      <w:r w:rsidRPr="00667DAD">
        <w:rPr>
          <w:rFonts w:ascii="Times New Roman" w:hAnsi="Times New Roman"/>
          <w:color w:val="000000"/>
          <w:sz w:val="24"/>
          <w:szCs w:val="24"/>
        </w:rPr>
        <w:t xml:space="preserve"> (2016), </w:t>
      </w:r>
      <w:r>
        <w:rPr>
          <w:rFonts w:ascii="Times New Roman" w:hAnsi="Times New Roman"/>
          <w:i/>
          <w:color w:val="000000"/>
          <w:sz w:val="24"/>
          <w:szCs w:val="24"/>
        </w:rPr>
        <w:t>Proyeksi Penduduk Tahun 2010 – 2016 Wilayah Karawang</w:t>
      </w:r>
      <w:r w:rsidRPr="00667DAD">
        <w:rPr>
          <w:rFonts w:ascii="Times New Roman" w:hAnsi="Times New Roman"/>
          <w:color w:val="000000"/>
          <w:sz w:val="24"/>
          <w:szCs w:val="24"/>
        </w:rPr>
        <w:t xml:space="preserve">, diakses pada </w:t>
      </w:r>
      <w:r>
        <w:rPr>
          <w:rFonts w:ascii="Times New Roman" w:hAnsi="Times New Roman"/>
          <w:color w:val="000000"/>
          <w:sz w:val="24"/>
          <w:szCs w:val="24"/>
        </w:rPr>
        <w:t>Febuari 2019</w:t>
      </w:r>
      <w:r w:rsidRPr="00667DAD">
        <w:rPr>
          <w:rFonts w:ascii="Times New Roman" w:hAnsi="Times New Roman"/>
          <w:color w:val="000000"/>
          <w:sz w:val="24"/>
          <w:szCs w:val="24"/>
        </w:rPr>
        <w:t xml:space="preserve">. </w:t>
      </w:r>
      <w:hyperlink r:id="rId6" w:history="1">
        <w:r w:rsidRPr="00EA2332">
          <w:rPr>
            <w:rStyle w:val="Hyperlink"/>
            <w:rFonts w:ascii="Times New Roman" w:hAnsi="Times New Roman"/>
            <w:i/>
            <w:sz w:val="24"/>
            <w:szCs w:val="24"/>
          </w:rPr>
          <w:t>https://jabar.bps.go.id/dynamictable/2016/10/06/15/proyeksi-jumlahpenduduk provinsi-jawa-barat-2010-2016.html</w:t>
        </w:r>
      </w:hyperlink>
    </w:p>
    <w:p w:rsidR="00D93511" w:rsidRPr="00AE4D27" w:rsidRDefault="00D93511" w:rsidP="00D93511">
      <w:pPr>
        <w:widowControl w:val="0"/>
        <w:autoSpaceDE w:val="0"/>
        <w:autoSpaceDN w:val="0"/>
        <w:adjustRightInd w:val="0"/>
        <w:spacing w:after="360" w:line="240" w:lineRule="auto"/>
        <w:ind w:left="720" w:hanging="720"/>
        <w:jc w:val="both"/>
        <w:rPr>
          <w:rStyle w:val="Hyperlink"/>
          <w:rFonts w:ascii="Times New Roman" w:hAnsi="Times New Roman"/>
          <w:sz w:val="24"/>
          <w:szCs w:val="24"/>
        </w:rPr>
      </w:pPr>
      <w:r w:rsidRPr="000478C6">
        <w:rPr>
          <w:rFonts w:ascii="Times New Roman" w:hAnsi="Times New Roman"/>
          <w:sz w:val="24"/>
          <w:szCs w:val="24"/>
        </w:rPr>
        <w:t xml:space="preserve">Badan Pusat Statistik </w:t>
      </w:r>
      <w:r>
        <w:rPr>
          <w:rFonts w:ascii="Times New Roman" w:hAnsi="Times New Roman"/>
          <w:sz w:val="24"/>
          <w:szCs w:val="24"/>
        </w:rPr>
        <w:t>(2015</w:t>
      </w:r>
      <w:r w:rsidRPr="00AE4D27">
        <w:rPr>
          <w:rFonts w:ascii="Times New Roman" w:hAnsi="Times New Roman"/>
          <w:sz w:val="24"/>
          <w:szCs w:val="24"/>
        </w:rPr>
        <w:t xml:space="preserve">), </w:t>
      </w:r>
      <w:r w:rsidRPr="00AE4D27">
        <w:rPr>
          <w:rFonts w:ascii="Times New Roman" w:hAnsi="Times New Roman"/>
          <w:i/>
          <w:sz w:val="24"/>
          <w:szCs w:val="24"/>
        </w:rPr>
        <w:t xml:space="preserve">Data Jumlah Nikah Tahun 2012 – </w:t>
      </w:r>
      <w:proofErr w:type="gramStart"/>
      <w:r w:rsidRPr="00AE4D27">
        <w:rPr>
          <w:rFonts w:ascii="Times New Roman" w:hAnsi="Times New Roman"/>
          <w:i/>
          <w:sz w:val="24"/>
          <w:szCs w:val="24"/>
        </w:rPr>
        <w:t xml:space="preserve">2015 </w:t>
      </w:r>
      <w:r w:rsidRPr="00AE4D27">
        <w:rPr>
          <w:rFonts w:ascii="Times New Roman" w:hAnsi="Times New Roman"/>
          <w:sz w:val="24"/>
          <w:szCs w:val="24"/>
        </w:rPr>
        <w:t>,</w:t>
      </w:r>
      <w:proofErr w:type="gramEnd"/>
      <w:r w:rsidRPr="00AE4D27">
        <w:rPr>
          <w:rFonts w:ascii="Times New Roman" w:hAnsi="Times New Roman"/>
          <w:sz w:val="24"/>
          <w:szCs w:val="24"/>
        </w:rPr>
        <w:t xml:space="preserve"> diakses pada </w:t>
      </w:r>
      <w:r>
        <w:rPr>
          <w:rFonts w:ascii="Times New Roman" w:hAnsi="Times New Roman"/>
          <w:sz w:val="24"/>
          <w:szCs w:val="24"/>
        </w:rPr>
        <w:t>Febuari 2019.</w:t>
      </w:r>
      <w:r>
        <w:rPr>
          <w:rFonts w:ascii="Times New Roman" w:hAnsi="Times New Roman"/>
          <w:sz w:val="24"/>
          <w:szCs w:val="24"/>
        </w:rPr>
        <w:tab/>
      </w:r>
      <w:r>
        <w:rPr>
          <w:rFonts w:ascii="Times New Roman" w:hAnsi="Times New Roman"/>
          <w:sz w:val="24"/>
          <w:szCs w:val="24"/>
        </w:rPr>
        <w:tab/>
        <w:t xml:space="preserve">                          </w:t>
      </w:r>
      <w:hyperlink r:id="rId7" w:history="1">
        <w:r w:rsidRPr="00A46E63">
          <w:rPr>
            <w:rStyle w:val="Hyperlink"/>
            <w:rFonts w:ascii="Times New Roman" w:hAnsi="Times New Roman"/>
            <w:i/>
            <w:sz w:val="24"/>
            <w:szCs w:val="24"/>
          </w:rPr>
          <w:t>https://www.bps.go.id/linkTableDinamis/view/id/893</w:t>
        </w:r>
      </w:hyperlink>
    </w:p>
    <w:p w:rsidR="004A4027" w:rsidRDefault="004A4027" w:rsidP="00D93511">
      <w:pPr>
        <w:spacing w:line="240" w:lineRule="auto"/>
        <w:ind w:left="720" w:hanging="720"/>
        <w:jc w:val="both"/>
        <w:rPr>
          <w:rFonts w:ascii="Times New Roman" w:hAnsi="Times New Roman"/>
          <w:sz w:val="24"/>
          <w:szCs w:val="24"/>
        </w:rPr>
      </w:pPr>
    </w:p>
    <w:p w:rsidR="00D93511" w:rsidRPr="00A46E63" w:rsidRDefault="00D93511" w:rsidP="00D93511">
      <w:pPr>
        <w:spacing w:line="240" w:lineRule="auto"/>
        <w:ind w:left="720" w:hanging="720"/>
        <w:jc w:val="both"/>
        <w:rPr>
          <w:rFonts w:ascii="Times New Roman" w:hAnsi="Times New Roman"/>
          <w:i/>
          <w:sz w:val="24"/>
          <w:szCs w:val="24"/>
        </w:rPr>
      </w:pPr>
      <w:bookmarkStart w:id="3" w:name="_GoBack"/>
      <w:bookmarkEnd w:id="3"/>
      <w:r w:rsidRPr="000478C6">
        <w:rPr>
          <w:rFonts w:ascii="Times New Roman" w:hAnsi="Times New Roman"/>
          <w:sz w:val="24"/>
          <w:szCs w:val="24"/>
        </w:rPr>
        <w:lastRenderedPageBreak/>
        <w:t xml:space="preserve">Badan Pusat </w:t>
      </w:r>
      <w:r w:rsidRPr="00AE4D27">
        <w:rPr>
          <w:rFonts w:ascii="Times New Roman" w:hAnsi="Times New Roman"/>
          <w:sz w:val="24"/>
          <w:szCs w:val="24"/>
        </w:rPr>
        <w:t xml:space="preserve">Statistik </w:t>
      </w:r>
      <w:r>
        <w:rPr>
          <w:rFonts w:ascii="Times New Roman" w:hAnsi="Times New Roman"/>
          <w:sz w:val="24"/>
          <w:szCs w:val="24"/>
        </w:rPr>
        <w:t>(2016</w:t>
      </w:r>
      <w:r w:rsidRPr="00AE4D27">
        <w:rPr>
          <w:rFonts w:ascii="Times New Roman" w:hAnsi="Times New Roman"/>
          <w:sz w:val="24"/>
          <w:szCs w:val="24"/>
        </w:rPr>
        <w:t xml:space="preserve">), </w:t>
      </w:r>
      <w:r>
        <w:rPr>
          <w:rFonts w:ascii="Times New Roman" w:hAnsi="Times New Roman"/>
          <w:i/>
          <w:sz w:val="24"/>
          <w:szCs w:val="24"/>
        </w:rPr>
        <w:t xml:space="preserve">Data Junlah Penduduk Menurut Usia Tahun </w:t>
      </w:r>
      <w:proofErr w:type="gramStart"/>
      <w:r>
        <w:rPr>
          <w:rFonts w:ascii="Times New Roman" w:hAnsi="Times New Roman"/>
          <w:i/>
          <w:sz w:val="24"/>
          <w:szCs w:val="24"/>
        </w:rPr>
        <w:t>2016</w:t>
      </w:r>
      <w:r w:rsidRPr="00AE4D27">
        <w:rPr>
          <w:rFonts w:ascii="Times New Roman" w:hAnsi="Times New Roman"/>
          <w:i/>
          <w:sz w:val="24"/>
          <w:szCs w:val="24"/>
        </w:rPr>
        <w:t xml:space="preserve"> </w:t>
      </w:r>
      <w:r w:rsidRPr="00AE4D27">
        <w:rPr>
          <w:rFonts w:ascii="Times New Roman" w:hAnsi="Times New Roman"/>
          <w:sz w:val="24"/>
          <w:szCs w:val="24"/>
        </w:rPr>
        <w:t>,</w:t>
      </w:r>
      <w:proofErr w:type="gramEnd"/>
      <w:r w:rsidRPr="00AE4D27">
        <w:rPr>
          <w:rFonts w:ascii="Times New Roman" w:hAnsi="Times New Roman"/>
          <w:sz w:val="24"/>
          <w:szCs w:val="24"/>
        </w:rPr>
        <w:t xml:space="preserve"> diakses pada </w:t>
      </w:r>
      <w:r>
        <w:rPr>
          <w:rFonts w:ascii="Times New Roman" w:hAnsi="Times New Roman"/>
          <w:sz w:val="24"/>
          <w:szCs w:val="24"/>
        </w:rPr>
        <w:t>Febuari 2019.</w:t>
      </w:r>
      <w:r>
        <w:rPr>
          <w:rFonts w:ascii="Times New Roman" w:hAnsi="Times New Roman"/>
          <w:sz w:val="24"/>
          <w:szCs w:val="24"/>
        </w:rPr>
        <w:tab/>
      </w:r>
      <w:r>
        <w:rPr>
          <w:rFonts w:ascii="Times New Roman" w:hAnsi="Times New Roman"/>
          <w:sz w:val="24"/>
          <w:szCs w:val="24"/>
        </w:rPr>
        <w:tab/>
        <w:t xml:space="preserve">                      </w:t>
      </w:r>
      <w:hyperlink r:id="rId8" w:history="1">
        <w:r w:rsidRPr="00EA2332">
          <w:rPr>
            <w:rStyle w:val="Hyperlink"/>
            <w:rFonts w:ascii="Times New Roman" w:hAnsi="Times New Roman"/>
            <w:i/>
            <w:sz w:val="24"/>
            <w:szCs w:val="24"/>
          </w:rPr>
          <w:t>https://karawangkab.bps.go.id/dynamictable/2018/07/24/44/jumlah-penduduk menurut-kelompok-umur-dan-jenis-kelamin-di-kabupaten-karawang-2016.html</w:t>
        </w:r>
      </w:hyperlink>
      <w:r>
        <w:rPr>
          <w:rFonts w:ascii="Times New Roman" w:hAnsi="Times New Roman"/>
          <w:i/>
          <w:sz w:val="24"/>
          <w:szCs w:val="24"/>
          <w:u w:val="single"/>
        </w:rPr>
        <w:t xml:space="preserve"> </w:t>
      </w:r>
    </w:p>
    <w:p w:rsidR="00D93511" w:rsidRDefault="00D93511" w:rsidP="00D93511">
      <w:pPr>
        <w:spacing w:line="240" w:lineRule="auto"/>
        <w:ind w:left="720" w:hanging="720"/>
        <w:jc w:val="both"/>
        <w:rPr>
          <w:rFonts w:ascii="Times New Roman" w:hAnsi="Times New Roman"/>
          <w:sz w:val="24"/>
          <w:szCs w:val="24"/>
        </w:rPr>
      </w:pPr>
      <w:r w:rsidRPr="000478C6">
        <w:rPr>
          <w:rFonts w:ascii="Times New Roman" w:hAnsi="Times New Roman"/>
          <w:sz w:val="24"/>
          <w:szCs w:val="24"/>
        </w:rPr>
        <w:t xml:space="preserve">Bank Indonesia (2019), </w:t>
      </w:r>
      <w:r w:rsidRPr="000478C6">
        <w:rPr>
          <w:rFonts w:ascii="Times New Roman" w:hAnsi="Times New Roman"/>
          <w:i/>
          <w:sz w:val="24"/>
          <w:szCs w:val="24"/>
        </w:rPr>
        <w:t>Laporan Inflasi</w:t>
      </w:r>
      <w:r w:rsidRPr="000478C6">
        <w:rPr>
          <w:rFonts w:ascii="Times New Roman" w:hAnsi="Times New Roman"/>
          <w:sz w:val="24"/>
          <w:szCs w:val="24"/>
        </w:rPr>
        <w:t xml:space="preserve">, diakses pada Maret 2019. </w:t>
      </w:r>
      <w:hyperlink r:id="rId9" w:history="1">
        <w:r w:rsidRPr="00667DAD">
          <w:rPr>
            <w:rStyle w:val="Hyperlink"/>
            <w:rFonts w:ascii="Times New Roman" w:hAnsi="Times New Roman"/>
            <w:sz w:val="24"/>
            <w:szCs w:val="24"/>
          </w:rPr>
          <w:t>http://www.bi.go.id/id/moneter/inflasi/data/Default.aspx</w:t>
        </w:r>
      </w:hyperlink>
    </w:p>
    <w:p w:rsidR="00D93511" w:rsidRDefault="00D93511" w:rsidP="00D93511">
      <w:pPr>
        <w:spacing w:line="240" w:lineRule="auto"/>
        <w:ind w:left="720" w:hanging="720"/>
        <w:jc w:val="both"/>
        <w:rPr>
          <w:rFonts w:ascii="Times New Roman" w:hAnsi="Times New Roman"/>
          <w:sz w:val="24"/>
          <w:szCs w:val="24"/>
        </w:rPr>
      </w:pPr>
      <w:r w:rsidRPr="00667DAD">
        <w:rPr>
          <w:rFonts w:ascii="Times New Roman" w:hAnsi="Times New Roman"/>
          <w:sz w:val="24"/>
          <w:szCs w:val="24"/>
        </w:rPr>
        <w:t xml:space="preserve">Dinas Penanaman Modal dan Pelayanan Terpadu Satu Pintu (2018), </w:t>
      </w:r>
      <w:r w:rsidRPr="00667DAD">
        <w:rPr>
          <w:rFonts w:ascii="Times New Roman" w:hAnsi="Times New Roman"/>
          <w:i/>
          <w:sz w:val="24"/>
          <w:szCs w:val="24"/>
        </w:rPr>
        <w:t xml:space="preserve">Persyaratan Penerbitan Surat Izin Usaha Perdagangan dan Tanda Daftar Perusahaan, </w:t>
      </w:r>
      <w:r>
        <w:rPr>
          <w:rFonts w:ascii="Times New Roman" w:hAnsi="Times New Roman"/>
          <w:sz w:val="24"/>
          <w:szCs w:val="24"/>
        </w:rPr>
        <w:t>diakses pada April 2019</w:t>
      </w:r>
      <w:r w:rsidRPr="00667DAD">
        <w:rPr>
          <w:rFonts w:ascii="Times New Roman" w:hAnsi="Times New Roman"/>
          <w:sz w:val="24"/>
          <w:szCs w:val="24"/>
        </w:rPr>
        <w:t>.</w:t>
      </w:r>
      <w:r>
        <w:rPr>
          <w:rFonts w:ascii="Times New Roman" w:hAnsi="Times New Roman"/>
          <w:sz w:val="24"/>
          <w:szCs w:val="24"/>
        </w:rPr>
        <w:t xml:space="preserve"> </w:t>
      </w:r>
      <w:hyperlink r:id="rId10" w:history="1">
        <w:r w:rsidRPr="00667DAD">
          <w:rPr>
            <w:rStyle w:val="Hyperlink"/>
            <w:rFonts w:ascii="Times New Roman" w:hAnsi="Times New Roman"/>
            <w:sz w:val="24"/>
            <w:szCs w:val="24"/>
          </w:rPr>
          <w:t>http://dpmptsp.bekasikota.go.id/images/Formulir_dan_Persyaratan/persyaratan/siup_dan_tdp.pdf</w:t>
        </w:r>
      </w:hyperlink>
    </w:p>
    <w:p w:rsidR="00D93511" w:rsidRPr="00A46E63" w:rsidRDefault="00D93511" w:rsidP="00D93511">
      <w:pPr>
        <w:spacing w:line="240" w:lineRule="auto"/>
        <w:ind w:left="720" w:hanging="720"/>
        <w:jc w:val="both"/>
        <w:rPr>
          <w:rFonts w:ascii="Times New Roman" w:hAnsi="Times New Roman"/>
          <w:sz w:val="24"/>
          <w:szCs w:val="24"/>
        </w:rPr>
      </w:pPr>
      <w:r>
        <w:rPr>
          <w:rFonts w:ascii="Times New Roman" w:hAnsi="Times New Roman"/>
          <w:sz w:val="24"/>
          <w:szCs w:val="24"/>
        </w:rPr>
        <w:t>Gajiumr</w:t>
      </w:r>
      <w:r w:rsidRPr="000478C6">
        <w:rPr>
          <w:rFonts w:ascii="Times New Roman" w:hAnsi="Times New Roman"/>
          <w:sz w:val="24"/>
          <w:szCs w:val="24"/>
        </w:rPr>
        <w:t xml:space="preserve">.com </w:t>
      </w:r>
      <w:r>
        <w:rPr>
          <w:rFonts w:ascii="Times New Roman" w:hAnsi="Times New Roman"/>
          <w:sz w:val="24"/>
          <w:szCs w:val="24"/>
        </w:rPr>
        <w:t xml:space="preserve">(2019), </w:t>
      </w:r>
      <w:r>
        <w:rPr>
          <w:rFonts w:ascii="Times New Roman" w:hAnsi="Times New Roman"/>
          <w:i/>
          <w:sz w:val="24"/>
          <w:szCs w:val="24"/>
        </w:rPr>
        <w:t xml:space="preserve">Data Upah Minimum Kerja (UMK) Karawang Tahun 2015 – 2019, </w:t>
      </w:r>
      <w:r>
        <w:rPr>
          <w:rFonts w:ascii="Times New Roman" w:hAnsi="Times New Roman"/>
          <w:sz w:val="24"/>
          <w:szCs w:val="24"/>
        </w:rPr>
        <w:t xml:space="preserve">diakses pada Febuari 2019.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hyperlink r:id="rId11" w:history="1">
        <w:r w:rsidRPr="00EA2332">
          <w:rPr>
            <w:rStyle w:val="Hyperlink"/>
            <w:rFonts w:ascii="Times New Roman" w:hAnsi="Times New Roman"/>
            <w:i/>
            <w:sz w:val="24"/>
            <w:szCs w:val="24"/>
          </w:rPr>
          <w:t>http://www.gajiumr.com/gaji-umk kabupaten-karawang/</w:t>
        </w:r>
      </w:hyperlink>
      <w:r>
        <w:rPr>
          <w:rFonts w:ascii="Times New Roman" w:hAnsi="Times New Roman"/>
          <w:i/>
          <w:sz w:val="24"/>
          <w:szCs w:val="24"/>
        </w:rPr>
        <w:t xml:space="preserve"> </w:t>
      </w:r>
    </w:p>
    <w:p w:rsidR="00D93511" w:rsidRDefault="00D93511" w:rsidP="00D93511">
      <w:pPr>
        <w:spacing w:line="240" w:lineRule="auto"/>
        <w:ind w:left="720" w:hanging="720"/>
        <w:jc w:val="both"/>
        <w:rPr>
          <w:rFonts w:ascii="Times New Roman" w:hAnsi="Times New Roman"/>
          <w:sz w:val="24"/>
          <w:szCs w:val="24"/>
        </w:rPr>
      </w:pPr>
      <w:r w:rsidRPr="000478C6">
        <w:rPr>
          <w:rFonts w:ascii="Times New Roman" w:hAnsi="Times New Roman"/>
          <w:sz w:val="24"/>
          <w:szCs w:val="24"/>
        </w:rPr>
        <w:t>Gajiumr.com (</w:t>
      </w:r>
      <w:r>
        <w:rPr>
          <w:rFonts w:ascii="Times New Roman" w:hAnsi="Times New Roman"/>
          <w:sz w:val="24"/>
          <w:szCs w:val="24"/>
        </w:rPr>
        <w:t xml:space="preserve">2019), </w:t>
      </w:r>
      <w:r>
        <w:rPr>
          <w:rFonts w:ascii="Times New Roman" w:hAnsi="Times New Roman"/>
          <w:i/>
          <w:sz w:val="24"/>
          <w:szCs w:val="24"/>
        </w:rPr>
        <w:t xml:space="preserve">Data Upah Minimum Kerja (UMK) Jakarta Tahun 2015 – 2019, </w:t>
      </w:r>
      <w:r>
        <w:rPr>
          <w:rFonts w:ascii="Times New Roman" w:hAnsi="Times New Roman"/>
          <w:sz w:val="24"/>
          <w:szCs w:val="24"/>
        </w:rPr>
        <w:t xml:space="preserve">diakses pada Febuari 2019.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hyperlink r:id="rId12" w:history="1">
        <w:r w:rsidRPr="00EA2332">
          <w:rPr>
            <w:rStyle w:val="Hyperlink"/>
            <w:rFonts w:ascii="Times New Roman" w:hAnsi="Times New Roman"/>
            <w:i/>
            <w:sz w:val="24"/>
            <w:szCs w:val="24"/>
          </w:rPr>
          <w:t>http://www.gajiumr.com/umr-jakarta/</w:t>
        </w:r>
      </w:hyperlink>
      <w:r>
        <w:rPr>
          <w:rFonts w:ascii="Times New Roman" w:hAnsi="Times New Roman"/>
          <w:i/>
          <w:sz w:val="24"/>
          <w:szCs w:val="24"/>
        </w:rPr>
        <w:t xml:space="preserve"> </w:t>
      </w:r>
    </w:p>
    <w:p w:rsidR="00D93511" w:rsidRPr="008B5CE9" w:rsidRDefault="00D93511" w:rsidP="00D93511">
      <w:pPr>
        <w:pStyle w:val="NoSpacing"/>
        <w:rPr>
          <w:rFonts w:ascii="Times New Roman" w:hAnsi="Times New Roman"/>
          <w:sz w:val="24"/>
          <w:szCs w:val="24"/>
        </w:rPr>
      </w:pPr>
      <w:r w:rsidRPr="008B5CE9">
        <w:rPr>
          <w:rFonts w:ascii="Times New Roman" w:hAnsi="Times New Roman"/>
          <w:sz w:val="24"/>
          <w:szCs w:val="24"/>
        </w:rPr>
        <w:t xml:space="preserve">Industrikontan.co.id (2019), </w:t>
      </w:r>
      <w:r w:rsidRPr="008B5CE9">
        <w:rPr>
          <w:rFonts w:ascii="Times New Roman" w:hAnsi="Times New Roman"/>
          <w:i/>
          <w:sz w:val="24"/>
          <w:szCs w:val="24"/>
        </w:rPr>
        <w:t>Perkembangan Industri Properti di Karawang,</w:t>
      </w:r>
      <w:r>
        <w:rPr>
          <w:rFonts w:ascii="Times New Roman" w:hAnsi="Times New Roman"/>
          <w:sz w:val="24"/>
          <w:szCs w:val="24"/>
        </w:rPr>
        <w:t xml:space="preserve"> diakses pada</w:t>
      </w:r>
      <w:r>
        <w:rPr>
          <w:rFonts w:ascii="Times New Roman" w:hAnsi="Times New Roman"/>
          <w:sz w:val="24"/>
          <w:szCs w:val="24"/>
        </w:rPr>
        <w:tab/>
      </w:r>
      <w:r w:rsidRPr="008B5CE9">
        <w:rPr>
          <w:rFonts w:ascii="Times New Roman" w:hAnsi="Times New Roman"/>
          <w:sz w:val="24"/>
          <w:szCs w:val="24"/>
        </w:rPr>
        <w:t>Maret 2019.</w:t>
      </w:r>
    </w:p>
    <w:p w:rsidR="00D93511" w:rsidRDefault="004A4027" w:rsidP="00D93511">
      <w:pPr>
        <w:pStyle w:val="NoSpacing"/>
        <w:ind w:left="720"/>
        <w:rPr>
          <w:rFonts w:ascii="Times New Roman" w:hAnsi="Times New Roman"/>
          <w:bCs/>
          <w:sz w:val="24"/>
          <w:szCs w:val="24"/>
        </w:rPr>
      </w:pPr>
      <w:hyperlink r:id="rId13" w:history="1">
        <w:r w:rsidR="00D93511" w:rsidRPr="009F7E49">
          <w:rPr>
            <w:rStyle w:val="Hyperlink"/>
            <w:rFonts w:ascii="Times New Roman" w:hAnsi="Times New Roman"/>
            <w:bCs/>
            <w:sz w:val="24"/>
            <w:szCs w:val="24"/>
          </w:rPr>
          <w:t>https://industri.kontan.co.id/news/prospek-bersinar-pengembang-ekspansi-ke karawang</w:t>
        </w:r>
      </w:hyperlink>
    </w:p>
    <w:p w:rsidR="00D93511" w:rsidRDefault="00D93511" w:rsidP="00D93511">
      <w:pPr>
        <w:pStyle w:val="NoSpacing"/>
        <w:ind w:left="720"/>
        <w:rPr>
          <w:rFonts w:ascii="Times New Roman" w:hAnsi="Times New Roman"/>
          <w:sz w:val="24"/>
          <w:szCs w:val="24"/>
        </w:rPr>
      </w:pPr>
    </w:p>
    <w:p w:rsidR="00D93511" w:rsidRDefault="00D93511" w:rsidP="00D93511">
      <w:pPr>
        <w:spacing w:line="240" w:lineRule="auto"/>
        <w:ind w:left="720" w:hanging="720"/>
        <w:jc w:val="both"/>
        <w:rPr>
          <w:rFonts w:ascii="Times New Roman" w:hAnsi="Times New Roman"/>
          <w:sz w:val="24"/>
          <w:szCs w:val="24"/>
        </w:rPr>
      </w:pPr>
      <w:r>
        <w:rPr>
          <w:rFonts w:ascii="Times New Roman" w:hAnsi="Times New Roman"/>
          <w:sz w:val="24"/>
          <w:szCs w:val="24"/>
        </w:rPr>
        <w:t>K</w:t>
      </w:r>
      <w:r w:rsidRPr="000478C6">
        <w:rPr>
          <w:rFonts w:ascii="Times New Roman" w:hAnsi="Times New Roman"/>
          <w:sz w:val="24"/>
          <w:szCs w:val="24"/>
        </w:rPr>
        <w:t xml:space="preserve">ompas.com (2017), </w:t>
      </w:r>
      <w:r w:rsidRPr="000478C6">
        <w:rPr>
          <w:rFonts w:ascii="Times New Roman" w:hAnsi="Times New Roman"/>
          <w:i/>
          <w:sz w:val="24"/>
          <w:szCs w:val="24"/>
        </w:rPr>
        <w:t xml:space="preserve">Rata-rata Suku Bunga Kredit, </w:t>
      </w:r>
      <w:r w:rsidRPr="000478C6">
        <w:rPr>
          <w:rFonts w:ascii="Times New Roman" w:hAnsi="Times New Roman"/>
          <w:sz w:val="24"/>
          <w:szCs w:val="24"/>
        </w:rPr>
        <w:t xml:space="preserve">diakses pada Mei 2019. </w:t>
      </w:r>
      <w:hyperlink r:id="rId14" w:history="1">
        <w:r w:rsidRPr="00EA2332">
          <w:rPr>
            <w:rStyle w:val="Hyperlink"/>
            <w:rFonts w:ascii="Times New Roman" w:eastAsia="Times New Roman" w:hAnsi="Times New Roman"/>
            <w:sz w:val="24"/>
            <w:szCs w:val="24"/>
          </w:rPr>
          <w:t>http://ekonomi.kompas.com/read/2017/07/04/220309126/mei.2017.rata-rata.suku.bunga.kredit.5.25.persen</w:t>
        </w:r>
      </w:hyperlink>
    </w:p>
    <w:p w:rsidR="00D93511" w:rsidRDefault="00D93511" w:rsidP="00D93511">
      <w:pPr>
        <w:spacing w:line="240" w:lineRule="auto"/>
        <w:ind w:left="720" w:hanging="720"/>
        <w:jc w:val="both"/>
        <w:rPr>
          <w:rStyle w:val="Hyperlink"/>
          <w:rFonts w:ascii="Times New Roman" w:hAnsi="Times New Roman"/>
          <w:sz w:val="24"/>
          <w:szCs w:val="24"/>
        </w:rPr>
      </w:pPr>
      <w:r w:rsidRPr="000478C6">
        <w:rPr>
          <w:rFonts w:ascii="Times New Roman" w:hAnsi="Times New Roman"/>
          <w:sz w:val="24"/>
          <w:szCs w:val="24"/>
        </w:rPr>
        <w:t xml:space="preserve">Listrik.org (2018), </w:t>
      </w:r>
      <w:r w:rsidRPr="000478C6">
        <w:rPr>
          <w:rFonts w:ascii="Times New Roman" w:hAnsi="Times New Roman"/>
          <w:i/>
          <w:sz w:val="24"/>
          <w:szCs w:val="24"/>
        </w:rPr>
        <w:t xml:space="preserve">Tarif Dasar Listrik PLN, </w:t>
      </w:r>
      <w:r w:rsidRPr="000478C6">
        <w:rPr>
          <w:rFonts w:ascii="Times New Roman" w:hAnsi="Times New Roman"/>
          <w:sz w:val="24"/>
          <w:szCs w:val="24"/>
        </w:rPr>
        <w:t xml:space="preserve">diakses pada Mei 2019. </w:t>
      </w:r>
      <w:hyperlink r:id="rId15" w:history="1">
        <w:r w:rsidRPr="00667DAD">
          <w:rPr>
            <w:rStyle w:val="Hyperlink"/>
            <w:rFonts w:ascii="Times New Roman" w:hAnsi="Times New Roman"/>
            <w:sz w:val="24"/>
            <w:szCs w:val="24"/>
          </w:rPr>
          <w:t>http://listrik.org/pln/tarif-dasar-listrik-pln/</w:t>
        </w:r>
      </w:hyperlink>
    </w:p>
    <w:p w:rsidR="00D93511" w:rsidRPr="000E4DF4" w:rsidRDefault="00D93511" w:rsidP="00D93511">
      <w:pPr>
        <w:spacing w:line="240" w:lineRule="auto"/>
        <w:ind w:left="720" w:hanging="720"/>
        <w:jc w:val="both"/>
        <w:rPr>
          <w:rFonts w:ascii="Times New Roman" w:hAnsi="Times New Roman"/>
          <w:color w:val="0563C1" w:themeColor="hyperlink"/>
          <w:sz w:val="24"/>
          <w:szCs w:val="24"/>
          <w:u w:val="single"/>
        </w:rPr>
      </w:pPr>
      <w:r w:rsidRPr="000478C6">
        <w:rPr>
          <w:rFonts w:ascii="Times New Roman" w:hAnsi="Times New Roman"/>
          <w:sz w:val="24"/>
          <w:szCs w:val="24"/>
        </w:rPr>
        <w:t xml:space="preserve">Myrepublic (2019), </w:t>
      </w:r>
      <w:r w:rsidRPr="000478C6">
        <w:rPr>
          <w:rFonts w:ascii="Times New Roman" w:hAnsi="Times New Roman"/>
          <w:i/>
          <w:sz w:val="24"/>
          <w:szCs w:val="24"/>
        </w:rPr>
        <w:t xml:space="preserve">Paket Internet, </w:t>
      </w:r>
      <w:r w:rsidRPr="000478C6">
        <w:rPr>
          <w:rFonts w:ascii="Times New Roman" w:hAnsi="Times New Roman"/>
          <w:sz w:val="24"/>
          <w:szCs w:val="24"/>
        </w:rPr>
        <w:t xml:space="preserve">diakses pada Mei 2019. </w:t>
      </w:r>
      <w:r w:rsidRPr="000478C6">
        <w:rPr>
          <w:rFonts w:ascii="Times New Roman" w:hAnsi="Times New Roman"/>
          <w:sz w:val="24"/>
          <w:szCs w:val="24"/>
        </w:rPr>
        <w:tab/>
      </w:r>
      <w:r w:rsidRPr="000478C6">
        <w:rPr>
          <w:rFonts w:ascii="Times New Roman" w:hAnsi="Times New Roman"/>
          <w:sz w:val="24"/>
          <w:szCs w:val="24"/>
        </w:rPr>
        <w:tab/>
        <w:t xml:space="preserve">  </w:t>
      </w:r>
      <w:hyperlink r:id="rId16" w:history="1">
        <w:r w:rsidRPr="00EA2332">
          <w:rPr>
            <w:rStyle w:val="Hyperlink"/>
            <w:rFonts w:ascii="Times New Roman" w:hAnsi="Times New Roman"/>
            <w:sz w:val="24"/>
            <w:szCs w:val="24"/>
          </w:rPr>
          <w:t>www.myrepublic.co.id</w:t>
        </w:r>
      </w:hyperlink>
      <w:r>
        <w:rPr>
          <w:rFonts w:ascii="Times New Roman" w:hAnsi="Times New Roman"/>
          <w:sz w:val="24"/>
          <w:szCs w:val="24"/>
        </w:rPr>
        <w:t xml:space="preserve"> </w:t>
      </w:r>
      <w:hyperlink r:id="rId17" w:history="1"/>
    </w:p>
    <w:p w:rsidR="00D93511" w:rsidRPr="000E4DF4" w:rsidRDefault="00D93511" w:rsidP="00D93511">
      <w:pPr>
        <w:spacing w:line="240" w:lineRule="auto"/>
        <w:ind w:left="720" w:hanging="720"/>
        <w:jc w:val="both"/>
        <w:rPr>
          <w:rFonts w:ascii="Times New Roman" w:eastAsia="Times New Roman" w:hAnsi="Times New Roman"/>
          <w:color w:val="0563C1" w:themeColor="hyperlink"/>
          <w:sz w:val="24"/>
          <w:szCs w:val="24"/>
          <w:u w:val="single"/>
        </w:rPr>
      </w:pPr>
      <w:r w:rsidRPr="000478C6">
        <w:rPr>
          <w:rFonts w:ascii="Times New Roman" w:hAnsi="Times New Roman"/>
          <w:sz w:val="24"/>
          <w:szCs w:val="24"/>
        </w:rPr>
        <w:t xml:space="preserve">Online-pajak.com (2017), </w:t>
      </w:r>
      <w:r w:rsidRPr="000478C6">
        <w:rPr>
          <w:rFonts w:ascii="Times New Roman" w:hAnsi="Times New Roman"/>
          <w:i/>
          <w:sz w:val="24"/>
          <w:szCs w:val="24"/>
        </w:rPr>
        <w:t xml:space="preserve">Persyaratan Pembuatan NPWP, </w:t>
      </w:r>
      <w:r w:rsidRPr="000478C6">
        <w:rPr>
          <w:rFonts w:ascii="Times New Roman" w:hAnsi="Times New Roman"/>
          <w:sz w:val="24"/>
          <w:szCs w:val="24"/>
        </w:rPr>
        <w:t xml:space="preserve">diakses pada April 2019. </w:t>
      </w:r>
      <w:hyperlink r:id="rId18" w:history="1">
        <w:r w:rsidRPr="00667DAD">
          <w:rPr>
            <w:rStyle w:val="Hyperlink"/>
            <w:rFonts w:ascii="Times New Roman" w:hAnsi="Times New Roman"/>
            <w:sz w:val="24"/>
            <w:szCs w:val="24"/>
          </w:rPr>
          <w:t>https://www.online-pajak.com/id/daftar-npwp-online-wajib-pajak-orang-pribadi</w:t>
        </w:r>
      </w:hyperlink>
    </w:p>
    <w:p w:rsidR="00D93511" w:rsidRPr="000E4DF4" w:rsidRDefault="00D93511" w:rsidP="00D93511">
      <w:pPr>
        <w:spacing w:line="240" w:lineRule="auto"/>
        <w:ind w:left="720" w:hanging="720"/>
        <w:jc w:val="both"/>
        <w:rPr>
          <w:rFonts w:ascii="Times New Roman" w:hAnsi="Times New Roman"/>
          <w:color w:val="0563C1" w:themeColor="hyperlink"/>
          <w:sz w:val="24"/>
          <w:szCs w:val="24"/>
          <w:u w:val="single"/>
        </w:rPr>
      </w:pPr>
      <w:r w:rsidRPr="000478C6">
        <w:rPr>
          <w:rFonts w:ascii="Times New Roman" w:hAnsi="Times New Roman"/>
          <w:sz w:val="24"/>
          <w:szCs w:val="24"/>
        </w:rPr>
        <w:t xml:space="preserve">Portaljabar.net (2019), </w:t>
      </w:r>
      <w:r w:rsidRPr="000478C6">
        <w:rPr>
          <w:rFonts w:ascii="Times New Roman" w:hAnsi="Times New Roman"/>
          <w:i/>
          <w:sz w:val="24"/>
          <w:szCs w:val="24"/>
        </w:rPr>
        <w:t>Tarif PDAM PT. Tirta Tarum Karawang</w:t>
      </w:r>
      <w:r w:rsidRPr="000478C6">
        <w:rPr>
          <w:rFonts w:ascii="Times New Roman" w:hAnsi="Times New Roman"/>
          <w:sz w:val="24"/>
          <w:szCs w:val="24"/>
        </w:rPr>
        <w:t xml:space="preserve">, diakses pada Mei 2019. </w:t>
      </w:r>
      <w:hyperlink r:id="rId19" w:history="1">
        <w:r w:rsidRPr="00E37140">
          <w:rPr>
            <w:rStyle w:val="Hyperlink"/>
            <w:rFonts w:ascii="Times New Roman" w:hAnsi="Times New Roman"/>
            <w:sz w:val="24"/>
            <w:szCs w:val="24"/>
          </w:rPr>
          <w:t>http: // portaljabar.net/ web/ 9518/ PDAM – Tirta – Tarum – Curhat - Tarif – Airnya – Termurah – di – Jawa - Barat.html</w:t>
        </w:r>
      </w:hyperlink>
    </w:p>
    <w:p w:rsidR="00D93511" w:rsidRPr="00667DAD" w:rsidRDefault="00D93511" w:rsidP="00D93511">
      <w:pPr>
        <w:spacing w:line="240" w:lineRule="auto"/>
        <w:ind w:left="720" w:hanging="720"/>
        <w:jc w:val="both"/>
        <w:rPr>
          <w:rFonts w:ascii="Times New Roman" w:hAnsi="Times New Roman"/>
          <w:sz w:val="24"/>
          <w:szCs w:val="24"/>
        </w:rPr>
      </w:pPr>
      <w:r w:rsidRPr="000478C6">
        <w:rPr>
          <w:rFonts w:ascii="Times New Roman" w:hAnsi="Times New Roman"/>
          <w:sz w:val="24"/>
          <w:szCs w:val="24"/>
        </w:rPr>
        <w:t>Republik Indonesia (2004).</w:t>
      </w:r>
      <w:r w:rsidRPr="000478C6">
        <w:rPr>
          <w:rFonts w:ascii="Times New Roman" w:hAnsi="Times New Roman"/>
          <w:i/>
          <w:sz w:val="24"/>
          <w:szCs w:val="24"/>
        </w:rPr>
        <w:t xml:space="preserve"> Undang-Undang Republik Indonesia Nomor 40 Tahun 2004 </w:t>
      </w:r>
      <w:r w:rsidRPr="00667DAD">
        <w:rPr>
          <w:rFonts w:ascii="Times New Roman" w:hAnsi="Times New Roman"/>
          <w:i/>
          <w:sz w:val="24"/>
          <w:szCs w:val="24"/>
        </w:rPr>
        <w:t>Tentang Sistem Jaminan Sosial Nasional</w:t>
      </w:r>
      <w:r w:rsidRPr="00667DAD">
        <w:rPr>
          <w:rFonts w:ascii="Times New Roman" w:hAnsi="Times New Roman"/>
          <w:sz w:val="24"/>
          <w:szCs w:val="24"/>
        </w:rPr>
        <w:t xml:space="preserve">, diakses pada </w:t>
      </w:r>
      <w:r>
        <w:rPr>
          <w:rFonts w:ascii="Times New Roman" w:hAnsi="Times New Roman"/>
          <w:sz w:val="24"/>
          <w:szCs w:val="24"/>
        </w:rPr>
        <w:t>April 2019</w:t>
      </w:r>
      <w:r w:rsidRPr="00667DAD">
        <w:rPr>
          <w:rFonts w:ascii="Times New Roman" w:hAnsi="Times New Roman"/>
          <w:sz w:val="24"/>
          <w:szCs w:val="24"/>
        </w:rPr>
        <w:t xml:space="preserve">. </w:t>
      </w:r>
      <w:hyperlink r:id="rId20" w:history="1">
        <w:r w:rsidRPr="00667DAD">
          <w:rPr>
            <w:rStyle w:val="Hyperlink"/>
            <w:rFonts w:ascii="Times New Roman" w:hAnsi="Times New Roman"/>
            <w:sz w:val="24"/>
            <w:szCs w:val="24"/>
          </w:rPr>
          <w:t>www.hukumonline.com</w:t>
        </w:r>
      </w:hyperlink>
    </w:p>
    <w:p w:rsidR="00D93511" w:rsidRPr="00667DAD" w:rsidRDefault="00D93511" w:rsidP="00D93511">
      <w:pPr>
        <w:spacing w:line="240" w:lineRule="auto"/>
        <w:ind w:left="720" w:hanging="720"/>
        <w:jc w:val="both"/>
        <w:rPr>
          <w:rFonts w:ascii="Times New Roman" w:hAnsi="Times New Roman"/>
          <w:sz w:val="24"/>
          <w:szCs w:val="24"/>
        </w:rPr>
      </w:pPr>
      <w:r w:rsidRPr="000478C6">
        <w:rPr>
          <w:rFonts w:ascii="Times New Roman" w:hAnsi="Times New Roman"/>
          <w:sz w:val="24"/>
          <w:szCs w:val="24"/>
        </w:rPr>
        <w:t xml:space="preserve">Republik Indonesia (2016). </w:t>
      </w:r>
      <w:r w:rsidRPr="000478C6">
        <w:rPr>
          <w:rFonts w:ascii="Times New Roman" w:hAnsi="Times New Roman"/>
          <w:i/>
          <w:sz w:val="24"/>
          <w:szCs w:val="24"/>
        </w:rPr>
        <w:t xml:space="preserve">Peraturan Menteri Ketenagakerjaan Republik Indonesia Nomor </w:t>
      </w:r>
      <w:r w:rsidRPr="00667DAD">
        <w:rPr>
          <w:rFonts w:ascii="Times New Roman" w:hAnsi="Times New Roman"/>
          <w:i/>
          <w:sz w:val="24"/>
          <w:szCs w:val="24"/>
        </w:rPr>
        <w:t>6 Tahun 2016 tentang Tunjangan Hari Raya Keagamaan bagi Pekerja di Perusahaan</w:t>
      </w:r>
      <w:r w:rsidRPr="00667DAD">
        <w:rPr>
          <w:rFonts w:ascii="Times New Roman" w:hAnsi="Times New Roman"/>
          <w:sz w:val="24"/>
          <w:szCs w:val="24"/>
        </w:rPr>
        <w:t>, Berita Negara RI Tahun 2016, Nomor 375. Jakarta.</w:t>
      </w:r>
    </w:p>
    <w:p w:rsidR="001D4F5E" w:rsidRPr="00D93511" w:rsidRDefault="00D93511" w:rsidP="00D93511">
      <w:pPr>
        <w:spacing w:line="360" w:lineRule="auto"/>
        <w:ind w:left="720" w:hanging="720"/>
        <w:jc w:val="both"/>
        <w:rPr>
          <w:rStyle w:val="Hyperlink"/>
          <w:rFonts w:ascii="Times New Roman" w:hAnsi="Times New Roman"/>
          <w:color w:val="FF0000"/>
          <w:sz w:val="24"/>
          <w:szCs w:val="24"/>
        </w:rPr>
      </w:pPr>
      <w:r w:rsidRPr="000478C6">
        <w:rPr>
          <w:rFonts w:ascii="Times New Roman" w:hAnsi="Times New Roman"/>
          <w:sz w:val="24"/>
          <w:szCs w:val="24"/>
        </w:rPr>
        <w:lastRenderedPageBreak/>
        <w:t xml:space="preserve">Republik Indonesia (2008). </w:t>
      </w:r>
      <w:r w:rsidRPr="000478C6">
        <w:rPr>
          <w:rFonts w:ascii="Times New Roman" w:hAnsi="Times New Roman"/>
          <w:i/>
          <w:sz w:val="24"/>
          <w:szCs w:val="24"/>
        </w:rPr>
        <w:t xml:space="preserve">Undang-Undang Nomor 20 Tahun 2008 tentang Usaha Mikro, </w:t>
      </w:r>
      <w:r w:rsidRPr="00667DAD">
        <w:rPr>
          <w:rFonts w:ascii="Times New Roman" w:hAnsi="Times New Roman"/>
          <w:i/>
          <w:color w:val="000000"/>
          <w:sz w:val="24"/>
          <w:szCs w:val="24"/>
        </w:rPr>
        <w:t>Kecil, dan Menengah</w:t>
      </w:r>
      <w:r w:rsidRPr="00667DAD">
        <w:rPr>
          <w:rFonts w:ascii="Times New Roman" w:hAnsi="Times New Roman"/>
          <w:color w:val="000000"/>
          <w:sz w:val="24"/>
          <w:szCs w:val="24"/>
        </w:rPr>
        <w:t>, Lembaran Negara RI Tahun 2008, Nomor 93. Sekretariat Negara. Jakarta.</w:t>
      </w:r>
    </w:p>
    <w:p w:rsidR="001D4F5E" w:rsidRPr="001D4F5E" w:rsidRDefault="001D4F5E" w:rsidP="001D4F5E">
      <w:pPr>
        <w:widowControl w:val="0"/>
        <w:autoSpaceDE w:val="0"/>
        <w:autoSpaceDN w:val="0"/>
        <w:adjustRightInd w:val="0"/>
        <w:spacing w:after="360" w:line="360" w:lineRule="auto"/>
        <w:ind w:left="567" w:hanging="567"/>
        <w:jc w:val="both"/>
        <w:rPr>
          <w:rFonts w:ascii="Times New Roman" w:eastAsia="Calibri" w:hAnsi="Times New Roman" w:cs="Times New Roman"/>
          <w:color w:val="000000"/>
          <w:sz w:val="24"/>
          <w:szCs w:val="24"/>
        </w:rPr>
      </w:pPr>
    </w:p>
    <w:sectPr w:rsidR="001D4F5E" w:rsidRPr="001D4F5E" w:rsidSect="00B214AD">
      <w:pgSz w:w="11907" w:h="16839"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799A"/>
    <w:multiLevelType w:val="hybridMultilevel"/>
    <w:tmpl w:val="91C811FE"/>
    <w:lvl w:ilvl="0" w:tplc="857A1784">
      <w:start w:val="1"/>
      <w:numFmt w:val="decimal"/>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609B66E2"/>
    <w:multiLevelType w:val="hybridMultilevel"/>
    <w:tmpl w:val="67582A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2D54A94"/>
    <w:multiLevelType w:val="hybridMultilevel"/>
    <w:tmpl w:val="4F88722A"/>
    <w:lvl w:ilvl="0" w:tplc="1D48C982">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F943177"/>
    <w:multiLevelType w:val="hybridMultilevel"/>
    <w:tmpl w:val="A46C66A6"/>
    <w:lvl w:ilvl="0" w:tplc="857A1784">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AD"/>
    <w:rsid w:val="00172E40"/>
    <w:rsid w:val="001A0360"/>
    <w:rsid w:val="001D0E88"/>
    <w:rsid w:val="001D4F5E"/>
    <w:rsid w:val="002743B6"/>
    <w:rsid w:val="002E5218"/>
    <w:rsid w:val="00331F3D"/>
    <w:rsid w:val="00363225"/>
    <w:rsid w:val="004A4027"/>
    <w:rsid w:val="004F039F"/>
    <w:rsid w:val="00734EE5"/>
    <w:rsid w:val="00805EF2"/>
    <w:rsid w:val="00861365"/>
    <w:rsid w:val="008667E7"/>
    <w:rsid w:val="00B214AD"/>
    <w:rsid w:val="00C20300"/>
    <w:rsid w:val="00D93511"/>
    <w:rsid w:val="00E56DEB"/>
    <w:rsid w:val="00E826D8"/>
    <w:rsid w:val="00FA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32094-CA47-4351-B423-1F1B8E5A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4AD"/>
    <w:rPr>
      <w:color w:val="0563C1" w:themeColor="hyperlink"/>
      <w:u w:val="single"/>
    </w:rPr>
  </w:style>
  <w:style w:type="paragraph" w:styleId="ListParagraph">
    <w:name w:val="List Paragraph"/>
    <w:basedOn w:val="Normal"/>
    <w:uiPriority w:val="34"/>
    <w:qFormat/>
    <w:rsid w:val="00B214AD"/>
    <w:pPr>
      <w:ind w:left="720"/>
      <w:contextualSpacing/>
    </w:pPr>
    <w:rPr>
      <w:lang w:val="id-ID"/>
    </w:rPr>
  </w:style>
  <w:style w:type="paragraph" w:styleId="NoSpacing">
    <w:name w:val="No Spacing"/>
    <w:uiPriority w:val="1"/>
    <w:qFormat/>
    <w:rsid w:val="00D935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awangkab.bps.go.id/dynamictable/2018/07/24/44/jumlah-penduduk%20menurut-kelompok-umur-dan-jenis-kelamin-di-kabupaten-karawang-2016.html" TargetMode="External"/><Relationship Id="rId13" Type="http://schemas.openxmlformats.org/officeDocument/2006/relationships/hyperlink" Target="https://industri.kontan.co.id/news/prospek-bersinar-pengembang-ekspansi-ke%20karawang" TargetMode="External"/><Relationship Id="rId18" Type="http://schemas.openxmlformats.org/officeDocument/2006/relationships/hyperlink" Target="https://www.online-pajak.com/id/daftar-npwp-online-wajib-pajak-orang-pribad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ps.go.id/linkTableDinamis/view/id/893" TargetMode="External"/><Relationship Id="rId12" Type="http://schemas.openxmlformats.org/officeDocument/2006/relationships/hyperlink" Target="http://www.gajiumr.com/umr-jakarta/" TargetMode="External"/><Relationship Id="rId17" Type="http://schemas.openxmlformats.org/officeDocument/2006/relationships/hyperlink" Target="https://indihome.co.id/package" TargetMode="External"/><Relationship Id="rId2" Type="http://schemas.openxmlformats.org/officeDocument/2006/relationships/styles" Target="styles.xml"/><Relationship Id="rId16" Type="http://schemas.openxmlformats.org/officeDocument/2006/relationships/hyperlink" Target="http://www.myrepublic.co.id" TargetMode="External"/><Relationship Id="rId20" Type="http://schemas.openxmlformats.org/officeDocument/2006/relationships/hyperlink" Target="http://www.hukumonline.com" TargetMode="External"/><Relationship Id="rId1" Type="http://schemas.openxmlformats.org/officeDocument/2006/relationships/numbering" Target="numbering.xml"/><Relationship Id="rId6" Type="http://schemas.openxmlformats.org/officeDocument/2006/relationships/hyperlink" Target="https://jabar.bps.go.id/dynamictable/2016/10/06/15/proyeksi-jumlahpenduduk%20provinsi-jawa-barat-2010-2016.html" TargetMode="External"/><Relationship Id="rId11" Type="http://schemas.openxmlformats.org/officeDocument/2006/relationships/hyperlink" Target="http://www.gajiumr.com/gaji-umk%20kabupaten-karawang/" TargetMode="External"/><Relationship Id="rId5" Type="http://schemas.openxmlformats.org/officeDocument/2006/relationships/hyperlink" Target="mailto:claudiaangellica@gmail.com" TargetMode="External"/><Relationship Id="rId15" Type="http://schemas.openxmlformats.org/officeDocument/2006/relationships/hyperlink" Target="http://listrik.org/pln/tarif-dasar-listrik-pln/" TargetMode="External"/><Relationship Id="rId10" Type="http://schemas.openxmlformats.org/officeDocument/2006/relationships/hyperlink" Target="http://dpmptsp.bekasikota.go.id/images/Formulir_dan_Persyaratan/persyaratan/siup_dan_tdp.pdf" TargetMode="External"/><Relationship Id="rId19" Type="http://schemas.openxmlformats.org/officeDocument/2006/relationships/hyperlink" Target="http://portaljabar.net/web/9518/PDAM-Tirta-Tarum-Curhat,-Tarif-Airnya-Termurah-di-Jawa-Barat.html" TargetMode="External"/><Relationship Id="rId4" Type="http://schemas.openxmlformats.org/officeDocument/2006/relationships/webSettings" Target="webSettings.xml"/><Relationship Id="rId9" Type="http://schemas.openxmlformats.org/officeDocument/2006/relationships/hyperlink" Target="http://www.bi.go.id/id/moneter/inflasi/data/Default.aspx" TargetMode="External"/><Relationship Id="rId14" Type="http://schemas.openxmlformats.org/officeDocument/2006/relationships/hyperlink" Target="http://ekonomi.kompas.com/read/2017/07/04/220309126/mei.2017.rata-rata.suku.bunga.kredit.5.25.pers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7</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8</cp:revision>
  <dcterms:created xsi:type="dcterms:W3CDTF">2018-04-14T08:02:00Z</dcterms:created>
  <dcterms:modified xsi:type="dcterms:W3CDTF">2019-09-11T11:10:00Z</dcterms:modified>
</cp:coreProperties>
</file>