
<file path=[Content_Types].xml><?xml version="1.0" encoding="utf-8"?>
<Types xmlns="http://schemas.openxmlformats.org/package/2006/content-types">
  <Default Extension="jpe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DE1EC" w14:textId="66554E67" w:rsidR="00460B8A" w:rsidRPr="006A29AA" w:rsidRDefault="00460B8A" w:rsidP="00967D6C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AA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7E325C">
        <w:rPr>
          <w:rFonts w:ascii="Times New Roman" w:hAnsi="Times New Roman" w:cs="Times New Roman"/>
          <w:b/>
          <w:sz w:val="24"/>
          <w:szCs w:val="24"/>
        </w:rPr>
        <w:t>I</w:t>
      </w:r>
      <w:r w:rsidRPr="006A29AA">
        <w:rPr>
          <w:rFonts w:ascii="Times New Roman" w:hAnsi="Times New Roman" w:cs="Times New Roman"/>
          <w:b/>
          <w:sz w:val="24"/>
          <w:szCs w:val="24"/>
        </w:rPr>
        <w:t>V</w:t>
      </w:r>
    </w:p>
    <w:p w14:paraId="2EE0C8AB" w14:textId="7AB3D341" w:rsidR="00460B8A" w:rsidRPr="006A29AA" w:rsidRDefault="00951AF3" w:rsidP="00460B8A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PASAR DAN PEMASARAN</w:t>
      </w:r>
    </w:p>
    <w:p w14:paraId="4D474B08" w14:textId="221340B8" w:rsidR="00AE290D" w:rsidRPr="004B715F" w:rsidRDefault="004B715F" w:rsidP="00BE2642">
      <w:pPr>
        <w:pStyle w:val="ListParagraph"/>
        <w:numPr>
          <w:ilvl w:val="0"/>
          <w:numId w:val="12"/>
        </w:numPr>
        <w:spacing w:line="48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Dipasarkan</w:t>
      </w:r>
      <w:proofErr w:type="spellEnd"/>
    </w:p>
    <w:p w14:paraId="50CB04DC" w14:textId="3BB059EC" w:rsidR="005E4946" w:rsidRDefault="004B715F" w:rsidP="003972B7">
      <w:pPr>
        <w:pStyle w:val="ListParagraph"/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</w:t>
      </w:r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Cisadane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Jaya Perkasa</w:t>
      </w:r>
      <w:r w:rsidR="0060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60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/>
          <w:sz w:val="24"/>
          <w:szCs w:val="24"/>
        </w:rPr>
        <w:t>Bestron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industri-industri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gedung-gedung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94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E4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946">
        <w:rPr>
          <w:rFonts w:ascii="Times New Roman" w:hAnsi="Times New Roman" w:cs="Times New Roman"/>
          <w:sz w:val="24"/>
          <w:szCs w:val="24"/>
        </w:rPr>
        <w:t>4.1 :</w:t>
      </w:r>
      <w:proofErr w:type="gramEnd"/>
    </w:p>
    <w:p w14:paraId="24B9EDBD" w14:textId="0C12E7CF" w:rsidR="003A5B92" w:rsidRPr="00911CD1" w:rsidRDefault="005E4946" w:rsidP="003A5B92">
      <w:pPr>
        <w:pStyle w:val="ListParagraph"/>
        <w:spacing w:line="48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1CD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11CD1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911CD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11C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1CD1">
        <w:rPr>
          <w:rFonts w:ascii="Times New Roman" w:hAnsi="Times New Roman" w:cs="Times New Roman"/>
          <w:sz w:val="24"/>
          <w:szCs w:val="24"/>
        </w:rPr>
        <w:t>Dipasarkan</w:t>
      </w:r>
      <w:proofErr w:type="spellEnd"/>
    </w:p>
    <w:tbl>
      <w:tblPr>
        <w:tblW w:w="6200" w:type="dxa"/>
        <w:tblInd w:w="1162" w:type="dxa"/>
        <w:tblLook w:val="04A0" w:firstRow="1" w:lastRow="0" w:firstColumn="1" w:lastColumn="0" w:noHBand="0" w:noVBand="1"/>
      </w:tblPr>
      <w:tblGrid>
        <w:gridCol w:w="520"/>
        <w:gridCol w:w="2100"/>
        <w:gridCol w:w="3580"/>
      </w:tblGrid>
      <w:tr w:rsidR="00695B39" w:rsidRPr="00695B39" w14:paraId="6828F7C9" w14:textId="77777777" w:rsidTr="00695B3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FEC0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C3B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Jenis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Produk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AEA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Nomor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Spesifikasi</w:t>
            </w:r>
            <w:proofErr w:type="spellEnd"/>
          </w:p>
        </w:tc>
      </w:tr>
      <w:tr w:rsidR="00695B39" w:rsidRPr="00695B39" w14:paraId="4863CEBB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FA0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1C4B" w14:textId="608B9DE8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R</w:t>
            </w:r>
            <w:r w:rsidR="002B47AF">
              <w:rPr>
                <w:rFonts w:ascii="Calibri" w:eastAsia="Times New Roman" w:hAnsi="Calibri" w:cs="Times New Roman"/>
                <w:color w:val="000000"/>
                <w:lang w:eastAsia="zh-CN"/>
              </w:rPr>
              <w:t>oda</w:t>
            </w:r>
            <w:proofErr w:type="spellEnd"/>
            <w:r w:rsidR="002B47AF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G</w:t>
            </w:r>
            <w:r w:rsidR="002B47AF">
              <w:rPr>
                <w:rFonts w:ascii="Calibri" w:eastAsia="Times New Roman" w:hAnsi="Calibri" w:cs="Times New Roman"/>
                <w:color w:val="000000"/>
                <w:lang w:eastAsia="zh-CN"/>
              </w:rPr>
              <w:t>igi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172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ISOVG 68, 100, 150, 220, 320, 460, 680</w:t>
            </w:r>
          </w:p>
        </w:tc>
      </w:tr>
      <w:tr w:rsidR="00695B39" w:rsidRPr="00695B39" w14:paraId="7B0ADF60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BE3E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0FFD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035538"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>Hidro</w:t>
            </w:r>
            <w:proofErr w:type="spellEnd"/>
            <w:r w:rsidRPr="00035538"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 xml:space="preserve"> Clean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30FC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ISOVG 32, 46, 68, 100</w:t>
            </w:r>
          </w:p>
        </w:tc>
      </w:tr>
      <w:tr w:rsidR="00695B39" w:rsidRPr="00695B39" w14:paraId="7392CB27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00B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44D2" w14:textId="19280090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="00035538"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>Turbine Oil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248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ISOVG 32, 46, 68</w:t>
            </w:r>
          </w:p>
        </w:tc>
      </w:tr>
      <w:tr w:rsidR="00695B39" w:rsidRPr="00695B39" w14:paraId="24896C31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D72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601" w14:textId="76CD266F" w:rsidR="00695B39" w:rsidRPr="00035538" w:rsidRDefault="00035538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>Marine Oil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B2B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TBN 12, 15, 20, 40</w:t>
            </w:r>
          </w:p>
        </w:tc>
      </w:tr>
      <w:tr w:rsidR="00695B39" w:rsidRPr="00695B39" w14:paraId="0E79E01D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6CA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133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Fulltech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CA2C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SAE 40 CF, 15W 40 CI</w:t>
            </w:r>
          </w:p>
        </w:tc>
      </w:tr>
      <w:tr w:rsidR="00695B39" w:rsidRPr="00695B39" w14:paraId="64402B7E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8230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5A7A" w14:textId="0E56C657" w:rsidR="00695B39" w:rsidRPr="002B47AF" w:rsidRDefault="002B47AF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Transmisi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>Heavy Duty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204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SAE 10W, 30, 50</w:t>
            </w:r>
          </w:p>
        </w:tc>
      </w:tr>
      <w:tr w:rsidR="00695B39" w:rsidRPr="00695B39" w14:paraId="02BE4514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6B06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E62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035538"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>Compressor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132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SAE 15, 32, 42, 68, 100</w:t>
            </w:r>
          </w:p>
        </w:tc>
      </w:tr>
      <w:tr w:rsidR="00695B39" w:rsidRPr="00695B39" w14:paraId="32BAC5F2" w14:textId="77777777" w:rsidTr="00695B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B1C2" w14:textId="77777777" w:rsidR="00695B39" w:rsidRPr="00695B39" w:rsidRDefault="00695B39" w:rsidP="00695B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0BC" w14:textId="7464F6F6" w:rsidR="00695B39" w:rsidRPr="00035538" w:rsidRDefault="00035538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zh-CN"/>
              </w:rPr>
              <w:t>Heat Transfer Oil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44B" w14:textId="77777777" w:rsidR="00695B39" w:rsidRPr="00695B39" w:rsidRDefault="00695B39" w:rsidP="0069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95B39">
              <w:rPr>
                <w:rFonts w:ascii="Calibri" w:eastAsia="Times New Roman" w:hAnsi="Calibri" w:cs="Times New Roman"/>
                <w:color w:val="000000"/>
                <w:lang w:eastAsia="zh-CN"/>
              </w:rPr>
              <w:t>32, 150</w:t>
            </w:r>
          </w:p>
        </w:tc>
      </w:tr>
    </w:tbl>
    <w:p w14:paraId="4302A92A" w14:textId="4441F098" w:rsidR="00D8355F" w:rsidRDefault="007B6DAF" w:rsidP="007B6DAF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proofErr w:type="spellStart"/>
      <w:proofErr w:type="gramStart"/>
      <w:r w:rsidR="00175E39"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 w:rsidR="00175E3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="00175E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5E3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</w:p>
    <w:p w14:paraId="30B7DEEC" w14:textId="0150383F" w:rsidR="007B6DAF" w:rsidRDefault="00AB6B66" w:rsidP="003972B7">
      <w:pPr>
        <w:spacing w:before="240"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4.1 di</w:t>
      </w:r>
      <w:r w:rsidR="000142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Jaya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Produk-produk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/>
          <w:iCs/>
          <w:sz w:val="24"/>
          <w:szCs w:val="24"/>
        </w:rPr>
        <w:t>Bestron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memilliki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kompetitif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merk-merk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sudah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A5B92">
        <w:rPr>
          <w:rFonts w:ascii="Times New Roman" w:hAnsi="Times New Roman" w:cs="Times New Roman"/>
          <w:iCs/>
          <w:sz w:val="24"/>
          <w:szCs w:val="24"/>
        </w:rPr>
        <w:t>ada</w:t>
      </w:r>
      <w:proofErr w:type="spellEnd"/>
      <w:r w:rsidR="003A5B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selain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PT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Cisadane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Jaya Perkasa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bekerja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2545C4">
        <w:rPr>
          <w:rFonts w:ascii="Times New Roman" w:hAnsi="Times New Roman" w:cs="Times New Roman"/>
          <w:iCs/>
          <w:sz w:val="24"/>
          <w:szCs w:val="24"/>
        </w:rPr>
        <w:t>sama</w:t>
      </w:r>
      <w:proofErr w:type="spellEnd"/>
      <w:proofErr w:type="gram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Lemigas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Lembaga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Minyak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Gas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Bumi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memproduksi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pelumasnya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Lemigas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pusat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2545C4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proofErr w:type="gram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pengembangan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minyak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bumi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dimiliki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pemerintah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kualitas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terjamin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ditampilkan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logo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25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45C4">
        <w:rPr>
          <w:rFonts w:ascii="Times New Roman" w:hAnsi="Times New Roman" w:cs="Times New Roman"/>
          <w:iCs/>
          <w:sz w:val="24"/>
          <w:szCs w:val="24"/>
        </w:rPr>
        <w:t>contoh</w:t>
      </w:r>
      <w:proofErr w:type="spellEnd"/>
      <w:r w:rsidR="00911C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1CD1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911CD1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proofErr w:type="gramStart"/>
      <w:r w:rsidR="00911CD1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 w:rsidR="00911CD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1CD1">
        <w:rPr>
          <w:rFonts w:ascii="Times New Roman" w:hAnsi="Times New Roman" w:cs="Times New Roman"/>
          <w:iCs/>
          <w:sz w:val="24"/>
          <w:szCs w:val="24"/>
        </w:rPr>
        <w:t>ditawarkan</w:t>
      </w:r>
      <w:proofErr w:type="spellEnd"/>
      <w:r w:rsidR="00911CD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1C4050E" w14:textId="5047881D" w:rsidR="00911CD1" w:rsidRDefault="00911CD1" w:rsidP="00911CD1">
      <w:pPr>
        <w:spacing w:before="240" w:line="480" w:lineRule="auto"/>
        <w:ind w:firstLine="568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4.1 Logo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</w:p>
    <w:p w14:paraId="4EBD1117" w14:textId="46458CAD" w:rsidR="007B6DAF" w:rsidRDefault="00911CD1" w:rsidP="007B6DAF">
      <w:pPr>
        <w:spacing w:before="240" w:line="480" w:lineRule="auto"/>
        <w:ind w:firstLine="56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zh-CN"/>
        </w:rPr>
        <w:drawing>
          <wp:inline distT="0" distB="0" distL="0" distR="0" wp14:anchorId="00FE65C0" wp14:editId="6B9DCEB3">
            <wp:extent cx="3083869" cy="2333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stron baru.jp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869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A335" w14:textId="1D6CFA55" w:rsidR="007B6DAF" w:rsidRPr="007B6DAF" w:rsidRDefault="007B6DAF" w:rsidP="007B6DAF">
      <w:pPr>
        <w:pStyle w:val="NoSpacing"/>
      </w:pPr>
      <w:r>
        <w:t xml:space="preserve">                                                                             </w:t>
      </w: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Penulis</w:t>
      </w:r>
      <w:proofErr w:type="spellEnd"/>
    </w:p>
    <w:p w14:paraId="1BAAC0D6" w14:textId="5BFB9BAA" w:rsidR="007B6DAF" w:rsidRDefault="007B6DAF" w:rsidP="003972B7">
      <w:pPr>
        <w:spacing w:before="240"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di</w:t>
      </w:r>
      <w:r w:rsidR="00035538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dalamnya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melambangkan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Bestron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Logo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brosur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4.2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567639D" w14:textId="502307F3" w:rsidR="00911CD1" w:rsidRDefault="00911CD1" w:rsidP="00911CD1">
      <w:pPr>
        <w:spacing w:before="240" w:line="480" w:lineRule="auto"/>
        <w:ind w:firstLine="568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</w:p>
    <w:p w14:paraId="0FA1E035" w14:textId="25C94739" w:rsidR="00911CD1" w:rsidRDefault="00911CD1" w:rsidP="00911CD1">
      <w:pPr>
        <w:spacing w:before="240" w:line="480" w:lineRule="auto"/>
        <w:ind w:firstLine="56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zh-CN"/>
        </w:rPr>
        <w:drawing>
          <wp:inline distT="0" distB="0" distL="0" distR="0" wp14:anchorId="7A80E3F8" wp14:editId="3B2714F1">
            <wp:extent cx="247650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zh-CN"/>
        </w:rPr>
        <w:drawing>
          <wp:inline distT="0" distB="0" distL="0" distR="0" wp14:anchorId="1C50F966" wp14:editId="782A7B30">
            <wp:extent cx="2238375" cy="2486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3DDB" w14:textId="6B960408" w:rsidR="007B6DAF" w:rsidRDefault="007B6DAF" w:rsidP="007B6DAF">
      <w:pPr>
        <w:pStyle w:val="NoSpacing"/>
        <w:jc w:val="center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Penulis</w:t>
      </w:r>
      <w:proofErr w:type="spellEnd"/>
    </w:p>
    <w:p w14:paraId="3A4ABC68" w14:textId="6DFFD01E" w:rsidR="0060750B" w:rsidRPr="0060750B" w:rsidRDefault="007B6DAF" w:rsidP="003972B7">
      <w:pPr>
        <w:spacing w:before="240"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kemasan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gambar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sedang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pengiriman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gudang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PT </w:t>
      </w:r>
      <w:proofErr w:type="spellStart"/>
      <w:r w:rsidR="0060750B">
        <w:rPr>
          <w:rFonts w:ascii="Times New Roman" w:hAnsi="Times New Roman" w:cs="Times New Roman"/>
          <w:iCs/>
          <w:sz w:val="24"/>
          <w:szCs w:val="24"/>
        </w:rPr>
        <w:t>Cisadane</w:t>
      </w:r>
      <w:proofErr w:type="spellEnd"/>
      <w:r w:rsidR="0060750B">
        <w:rPr>
          <w:rFonts w:ascii="Times New Roman" w:hAnsi="Times New Roman" w:cs="Times New Roman"/>
          <w:iCs/>
          <w:sz w:val="24"/>
          <w:szCs w:val="24"/>
        </w:rPr>
        <w:t xml:space="preserve"> Jaya Perkasa.</w:t>
      </w:r>
    </w:p>
    <w:p w14:paraId="3BEF8FC0" w14:textId="5D6B6C13" w:rsidR="002545C4" w:rsidRDefault="00911CD1" w:rsidP="003972B7">
      <w:pPr>
        <w:pStyle w:val="ListParagraph"/>
        <w:numPr>
          <w:ilvl w:val="0"/>
          <w:numId w:val="12"/>
        </w:numPr>
        <w:spacing w:before="240" w:line="48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Pasar</w:t>
      </w:r>
      <w:proofErr w:type="spellEnd"/>
    </w:p>
    <w:p w14:paraId="71144D22" w14:textId="0627FEA1" w:rsidR="00D8355F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Anggaran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salah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pegangan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>
        <w:rPr>
          <w:rFonts w:ascii="Times New Roman" w:hAnsi="Times New Roman" w:cs="Times New Roman"/>
          <w:iCs/>
          <w:sz w:val="24"/>
          <w:szCs w:val="24"/>
        </w:rPr>
        <w:t>merencanakan</w:t>
      </w:r>
      <w:proofErr w:type="spellEnd"/>
      <w:r w:rsid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>
        <w:rPr>
          <w:rFonts w:ascii="Times New Roman" w:hAnsi="Times New Roman" w:cs="Times New Roman"/>
          <w:iCs/>
          <w:sz w:val="24"/>
          <w:szCs w:val="24"/>
        </w:rPr>
        <w:t>berbagai</w:t>
      </w:r>
      <w:proofErr w:type="spellEnd"/>
      <w:r w:rsid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 w:rsid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 w:rsidRPr="004D6DDC">
        <w:rPr>
          <w:rFonts w:ascii="Times New Roman" w:hAnsi="Times New Roman" w:cs="Times New Roman"/>
          <w:iCs/>
          <w:sz w:val="24"/>
          <w:szCs w:val="24"/>
        </w:rPr>
        <w:t>manajemen</w:t>
      </w:r>
      <w:proofErr w:type="spellEnd"/>
      <w:r w:rsidR="004D6DDC" w:rsidRPr="004D6DD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anggaran</w:t>
      </w:r>
      <w:proofErr w:type="spellEnd"/>
      <w:r w:rsidR="004D6D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6DDC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penting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perencanaan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eksekusi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pemasaran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target yang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ingin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dicapai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perusaha</w:t>
      </w:r>
      <w:r w:rsidR="00503C85">
        <w:rPr>
          <w:rFonts w:ascii="Times New Roman" w:hAnsi="Times New Roman" w:cs="Times New Roman"/>
          <w:iCs/>
          <w:sz w:val="24"/>
          <w:szCs w:val="24"/>
        </w:rPr>
        <w:t>an</w:t>
      </w:r>
      <w:proofErr w:type="spellEnd"/>
      <w:r w:rsidR="00503C8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03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503C85"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 w:rsidR="00503C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3C85">
        <w:rPr>
          <w:rFonts w:ascii="Times New Roman" w:hAnsi="Times New Roman" w:cs="Times New Roman"/>
          <w:iCs/>
          <w:sz w:val="24"/>
          <w:szCs w:val="24"/>
        </w:rPr>
        <w:t>di</w:t>
      </w:r>
      <w:r>
        <w:rPr>
          <w:rFonts w:ascii="Times New Roman" w:hAnsi="Times New Roman" w:cs="Times New Roman"/>
          <w:iCs/>
          <w:sz w:val="24"/>
          <w:szCs w:val="24"/>
        </w:rPr>
        <w:t>tampilkan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anggaran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selama</w:t>
      </w:r>
      <w:proofErr w:type="spellEnd"/>
      <w:r w:rsidR="00073A2A">
        <w:rPr>
          <w:rFonts w:ascii="Times New Roman" w:hAnsi="Times New Roman" w:cs="Times New Roman"/>
          <w:iCs/>
          <w:sz w:val="24"/>
          <w:szCs w:val="24"/>
        </w:rPr>
        <w:t xml:space="preserve"> 5 </w:t>
      </w:r>
      <w:proofErr w:type="spellStart"/>
      <w:r w:rsidR="00073A2A">
        <w:rPr>
          <w:rFonts w:ascii="Times New Roman" w:hAnsi="Times New Roman" w:cs="Times New Roman"/>
          <w:iCs/>
          <w:sz w:val="24"/>
          <w:szCs w:val="24"/>
        </w:rPr>
        <w:t>tahun</w:t>
      </w:r>
      <w:proofErr w:type="spellEnd"/>
      <w:r w:rsidR="00175E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5E39">
        <w:rPr>
          <w:rFonts w:ascii="Times New Roman" w:hAnsi="Times New Roman" w:cs="Times New Roman"/>
          <w:iCs/>
          <w:sz w:val="24"/>
          <w:szCs w:val="24"/>
        </w:rPr>
        <w:t>digambarkan</w:t>
      </w:r>
      <w:proofErr w:type="spellEnd"/>
      <w:r w:rsidR="00175E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5E3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175E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5E39">
        <w:rPr>
          <w:rFonts w:ascii="Times New Roman" w:hAnsi="Times New Roman" w:cs="Times New Roman"/>
          <w:iCs/>
          <w:sz w:val="24"/>
          <w:szCs w:val="24"/>
        </w:rPr>
        <w:t>bentuk</w:t>
      </w:r>
      <w:proofErr w:type="spellEnd"/>
      <w:r w:rsidR="00175E3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5E39">
        <w:rPr>
          <w:rFonts w:ascii="Times New Roman" w:hAnsi="Times New Roman" w:cs="Times New Roman"/>
          <w:i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="00175E39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2B5A389E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3ABDF8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96B241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413550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A725C4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6092AA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E76204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A820A0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F8668D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83138E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91EA60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D96321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BCC560" w14:textId="77777777" w:rsidR="000610F7" w:rsidRDefault="000610F7" w:rsidP="003972B7">
      <w:pPr>
        <w:spacing w:line="480" w:lineRule="auto"/>
        <w:ind w:left="426" w:firstLine="5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9D1728" w14:textId="77777777" w:rsidR="000610F7" w:rsidRDefault="000610F7" w:rsidP="000610F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zh-CN"/>
        </w:rPr>
        <w:sectPr w:rsidR="000610F7" w:rsidSect="00EA195A">
          <w:footerReference w:type="even" r:id="rId12"/>
          <w:footerReference w:type="default" r:id="rId13"/>
          <w:pgSz w:w="11907" w:h="16839" w:code="9"/>
          <w:pgMar w:top="1418" w:right="1418" w:bottom="1418" w:left="1701" w:header="720" w:footer="720" w:gutter="0"/>
          <w:pgNumType w:start="30"/>
          <w:cols w:space="720"/>
          <w:docGrid w:linePitch="360"/>
        </w:sectPr>
      </w:pPr>
    </w:p>
    <w:p w14:paraId="5CD694B4" w14:textId="2F1393B6" w:rsidR="00F368CB" w:rsidRDefault="000610F7" w:rsidP="00F368CB">
      <w:pPr>
        <w:spacing w:line="480" w:lineRule="auto"/>
        <w:ind w:left="426" w:firstLine="568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Tabel</w:t>
      </w:r>
      <w:proofErr w:type="spellEnd"/>
      <w:r w:rsidR="00F368CB">
        <w:rPr>
          <w:rFonts w:ascii="Times New Roman" w:hAnsi="Times New Roman" w:cs="Times New Roman"/>
          <w:iCs/>
          <w:sz w:val="24"/>
          <w:szCs w:val="24"/>
        </w:rPr>
        <w:t xml:space="preserve"> 4.2 </w:t>
      </w:r>
      <w:proofErr w:type="spellStart"/>
      <w:r w:rsidR="00F368CB">
        <w:rPr>
          <w:rFonts w:ascii="Times New Roman" w:hAnsi="Times New Roman" w:cs="Times New Roman"/>
          <w:iCs/>
          <w:sz w:val="24"/>
          <w:szCs w:val="24"/>
        </w:rPr>
        <w:t>Anggaran</w:t>
      </w:r>
      <w:proofErr w:type="spellEnd"/>
      <w:r w:rsidR="00F368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368CB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F368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368CB">
        <w:rPr>
          <w:rFonts w:ascii="Times New Roman" w:hAnsi="Times New Roman" w:cs="Times New Roman"/>
          <w:iCs/>
          <w:sz w:val="24"/>
          <w:szCs w:val="24"/>
        </w:rPr>
        <w:t>Maju</w:t>
      </w:r>
      <w:proofErr w:type="spellEnd"/>
      <w:r w:rsidR="00F368CB">
        <w:rPr>
          <w:rFonts w:ascii="Times New Roman" w:hAnsi="Times New Roman" w:cs="Times New Roman"/>
          <w:iCs/>
          <w:sz w:val="24"/>
          <w:szCs w:val="24"/>
        </w:rPr>
        <w:t xml:space="preserve"> Jaya </w:t>
      </w:r>
      <w:proofErr w:type="spellStart"/>
      <w:r w:rsidR="00F368CB">
        <w:rPr>
          <w:rFonts w:ascii="Times New Roman" w:hAnsi="Times New Roman" w:cs="Times New Roman"/>
          <w:iCs/>
          <w:sz w:val="24"/>
          <w:szCs w:val="24"/>
        </w:rPr>
        <w:t>Tahun</w:t>
      </w:r>
      <w:proofErr w:type="spellEnd"/>
      <w:r w:rsidR="00F368CB">
        <w:rPr>
          <w:rFonts w:ascii="Times New Roman" w:hAnsi="Times New Roman" w:cs="Times New Roman"/>
          <w:iCs/>
          <w:sz w:val="24"/>
          <w:szCs w:val="24"/>
        </w:rPr>
        <w:t xml:space="preserve"> 2020-2024</w:t>
      </w:r>
    </w:p>
    <w:p w14:paraId="7FF46855" w14:textId="712414F1" w:rsidR="00F368CB" w:rsidRDefault="00F368CB" w:rsidP="00F368CB">
      <w:pPr>
        <w:spacing w:line="48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Rupiah)</w:t>
      </w:r>
    </w:p>
    <w:p w14:paraId="2A504B83" w14:textId="77777777" w:rsidR="0005435B" w:rsidRDefault="0005435B" w:rsidP="0005435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060"/>
        <w:gridCol w:w="1340"/>
        <w:gridCol w:w="729"/>
        <w:gridCol w:w="1508"/>
        <w:gridCol w:w="597"/>
        <w:gridCol w:w="1508"/>
        <w:gridCol w:w="597"/>
        <w:gridCol w:w="1508"/>
        <w:gridCol w:w="618"/>
        <w:gridCol w:w="1508"/>
        <w:gridCol w:w="634"/>
        <w:gridCol w:w="1508"/>
      </w:tblGrid>
      <w:tr w:rsidR="00691DE8" w:rsidRPr="009D2174" w14:paraId="58170CF7" w14:textId="77777777" w:rsidTr="00691DE8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A11" w14:textId="77777777" w:rsidR="009D2174" w:rsidRPr="009D2174" w:rsidRDefault="009D2174" w:rsidP="009D2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Nama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Produk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D85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Tahun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E01" w14:textId="77777777" w:rsidR="009D2174" w:rsidRPr="009D2174" w:rsidRDefault="009D2174" w:rsidP="009D2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2A4" w14:textId="77777777" w:rsidR="009D2174" w:rsidRPr="009D2174" w:rsidRDefault="009D2174" w:rsidP="009D2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DE0" w14:textId="77777777" w:rsidR="009D2174" w:rsidRPr="009D2174" w:rsidRDefault="009D2174" w:rsidP="009D2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2022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F8DF" w14:textId="77777777" w:rsidR="009D2174" w:rsidRPr="009D2174" w:rsidRDefault="009D2174" w:rsidP="009D2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2023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2DB" w14:textId="77777777" w:rsidR="009D2174" w:rsidRPr="009D2174" w:rsidRDefault="009D2174" w:rsidP="009D2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2024</w:t>
            </w:r>
          </w:p>
        </w:tc>
      </w:tr>
      <w:tr w:rsidR="00691DE8" w:rsidRPr="009D2174" w14:paraId="6F9735A5" w14:textId="77777777" w:rsidTr="00691DE8">
        <w:trPr>
          <w:trHeight w:val="3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A22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B22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Harga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Jual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F457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Unit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A843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Total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Harga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984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B5C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Total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Harga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387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Unit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C97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Total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Harga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1F0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Unit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904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Total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Harga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419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Unit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562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Total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Harga</w:t>
            </w:r>
            <w:proofErr w:type="spellEnd"/>
          </w:p>
        </w:tc>
      </w:tr>
      <w:tr w:rsidR="00691DE8" w:rsidRPr="009D2174" w14:paraId="48DEE5DA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B01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Roda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Gigi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3BE" w14:textId="24EE308A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A92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81E" w14:textId="14B08D3E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845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204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223" w14:textId="6A438843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929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269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ABE" w14:textId="5601A916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020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146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164" w14:textId="42F64D34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118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D55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B9B" w14:textId="6AEBD95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228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</w:tr>
      <w:tr w:rsidR="00691DE8" w:rsidRPr="009D2174" w14:paraId="343555B2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D0B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D2174">
              <w:rPr>
                <w:rFonts w:ascii="Calibri" w:eastAsia="Times New Roman" w:hAnsi="Calibri" w:cs="Times New Roman"/>
                <w:i/>
                <w:iCs/>
                <w:color w:val="000000"/>
                <w:lang w:eastAsia="zh-CN"/>
              </w:rPr>
              <w:t>Hidro</w:t>
            </w:r>
            <w:proofErr w:type="spellEnd"/>
            <w:r w:rsidRPr="009D2174">
              <w:rPr>
                <w:rFonts w:ascii="Calibri" w:eastAsia="Times New Roman" w:hAnsi="Calibri" w:cs="Times New Roman"/>
                <w:i/>
                <w:iCs/>
                <w:color w:val="000000"/>
                <w:lang w:eastAsia="zh-CN"/>
              </w:rPr>
              <w:t xml:space="preserve"> Clean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876" w14:textId="067C9CAB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161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C0F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972" w14:textId="7F2B1008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464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6C4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A90" w14:textId="5E889352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511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013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C97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45F" w14:textId="2EE5702E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2058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606" w14:textId="63F35BD9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086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C6CB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F95" w14:textId="71DF9CE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665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865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750</w:t>
            </w:r>
          </w:p>
        </w:tc>
      </w:tr>
      <w:tr w:rsidR="00691DE8" w:rsidRPr="009D2174" w14:paraId="05EC70EE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AD6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9D2174">
              <w:rPr>
                <w:rFonts w:ascii="Calibri" w:eastAsia="Times New Roman" w:hAnsi="Calibri" w:cs="Times New Roman"/>
                <w:i/>
                <w:iCs/>
                <w:color w:val="000000"/>
                <w:lang w:eastAsia="zh-CN"/>
              </w:rPr>
              <w:t>Turbine Oil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765" w14:textId="600F0956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6B7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6B9" w14:textId="1D292968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646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850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F28C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873" w14:textId="60A9A0F6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707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730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11C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4E4" w14:textId="233D6115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776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C0E0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273E" w14:textId="54FF5F2E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852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320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582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9DA" w14:textId="2A933A16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936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030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</w:tr>
      <w:tr w:rsidR="00691DE8" w:rsidRPr="009D2174" w14:paraId="5C710769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210B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9D2174">
              <w:rPr>
                <w:rFonts w:ascii="Calibri" w:eastAsia="Times New Roman" w:hAnsi="Calibri" w:cs="Times New Roman"/>
                <w:i/>
                <w:iCs/>
                <w:color w:val="000000"/>
                <w:lang w:eastAsia="zh-CN"/>
              </w:rPr>
              <w:t>Marine Oil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80E1" w14:textId="28EA295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86F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4FF" w14:textId="5688336E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080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6BA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155" w14:textId="45A0BCDC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C12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A17C" w14:textId="2E68F8CF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ECE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018" w14:textId="7DFCA286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AD7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6F2" w14:textId="1B9CD6DF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569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</w:tr>
      <w:tr w:rsidR="00691DE8" w:rsidRPr="009D2174" w14:paraId="274C09C7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B81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Fulltech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C76F" w14:textId="03E02214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161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EC07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861" w14:textId="5F134796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523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705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101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CF1" w14:textId="0A59D424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572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995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88A1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4BB" w14:textId="750E0721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628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446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E0C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155" w14:textId="47CEEA91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058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DBB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4D15" w14:textId="3A79FD7C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757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832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151</w:t>
            </w:r>
          </w:p>
        </w:tc>
      </w:tr>
      <w:tr w:rsidR="00691DE8" w:rsidRPr="009D2174" w14:paraId="383C3041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765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Transmisi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9D2174">
              <w:rPr>
                <w:rFonts w:ascii="Calibri" w:eastAsia="Times New Roman" w:hAnsi="Calibri" w:cs="Times New Roman"/>
                <w:i/>
                <w:iCs/>
                <w:color w:val="000000"/>
                <w:lang w:eastAsia="zh-CN"/>
              </w:rPr>
              <w:t>Heavy Duty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7D7" w14:textId="21BF9F8A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4C8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C6E8" w14:textId="11C67C9A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684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27D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7F2" w14:textId="4260E78E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390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CEB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D172" w14:textId="14ED66FC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821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F73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8A0" w14:textId="4E770A31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897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980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E4A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F79E" w14:textId="74FE44B4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981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</w:tr>
      <w:tr w:rsidR="00691DE8" w:rsidRPr="009D2174" w14:paraId="1DA230A2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EDE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Compressor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203" w14:textId="449580B5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E33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4D0" w14:textId="4C68181C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3D3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3B56" w14:textId="136191DF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598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93D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836" w14:textId="4791DF69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F284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862" w14:textId="6B4B9A9B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A6B1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BE4" w14:textId="599E923E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400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</w:tr>
      <w:tr w:rsidR="00691DE8" w:rsidRPr="009D2174" w14:paraId="2DA8A4AB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26B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Bestron</w:t>
            </w:r>
            <w:proofErr w:type="spellEnd"/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</w:t>
            </w:r>
            <w:r w:rsidRPr="009D2174">
              <w:rPr>
                <w:rFonts w:ascii="Calibri" w:eastAsia="Times New Roman" w:hAnsi="Calibri" w:cs="Times New Roman"/>
                <w:i/>
                <w:iCs/>
                <w:color w:val="000000"/>
                <w:lang w:eastAsia="zh-CN"/>
              </w:rPr>
              <w:t>Heat Transfer Oil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C38" w14:textId="680E988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92B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4E1" w14:textId="3A7EB5F9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98E8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F12" w14:textId="25F081CF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605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69DE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BCF" w14:textId="77B84363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665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5B9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CE2" w14:textId="547017BD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731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2A1" w14:textId="77777777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146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CDF" w14:textId="335D413F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803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  <w:r w:rsidR="00691DE8">
              <w:rPr>
                <w:rFonts w:ascii="Calibri" w:eastAsia="Times New Roman" w:hAnsi="Calibri" w:cs="Times New Roman"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zh-CN"/>
              </w:rPr>
              <w:t>000</w:t>
            </w:r>
          </w:p>
        </w:tc>
      </w:tr>
      <w:tr w:rsidR="009D2174" w:rsidRPr="009D2174" w14:paraId="31F309AE" w14:textId="77777777" w:rsidTr="00691DE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C1FF20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6541A5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943AAB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9BA943" w14:textId="53F4D868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5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342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512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645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B91B7A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5FCA45" w14:textId="6ABAE31D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5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866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228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DFA6B1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0A7DD0" w14:textId="3F9134F9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6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430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215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89602A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3B0FAA" w14:textId="023F1822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7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054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445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044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D4AF86" w14:textId="77777777" w:rsidR="009D2174" w:rsidRPr="009D2174" w:rsidRDefault="009D2174" w:rsidP="009D2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5E5517" w14:textId="7379F042" w:rsidR="009D2174" w:rsidRPr="009D2174" w:rsidRDefault="009D2174" w:rsidP="009D21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7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730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917</w:t>
            </w:r>
            <w:r w:rsidR="00691DE8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.</w:t>
            </w:r>
            <w:r w:rsidRPr="009D217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901</w:t>
            </w:r>
          </w:p>
        </w:tc>
      </w:tr>
    </w:tbl>
    <w:p w14:paraId="3AAD6121" w14:textId="622C8E6D" w:rsidR="0005435B" w:rsidRDefault="0005435B" w:rsidP="0005435B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  <w:sectPr w:rsidR="0005435B" w:rsidSect="00FC632E">
          <w:pgSz w:w="16839" w:h="11907" w:orient="landscape" w:code="9"/>
          <w:pgMar w:top="1418" w:right="1418" w:bottom="1701" w:left="1418" w:header="720" w:footer="720" w:gutter="0"/>
          <w:cols w:space="720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bookmarkStart w:id="0" w:name="_GoBack"/>
      <w:bookmarkEnd w:id="0"/>
      <w:proofErr w:type="spellEnd"/>
    </w:p>
    <w:p w14:paraId="395525F8" w14:textId="42C33D4B" w:rsidR="006808BF" w:rsidRPr="00F368CB" w:rsidRDefault="006808BF" w:rsidP="00F368CB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368CB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Target </w:t>
      </w:r>
      <w:proofErr w:type="spellStart"/>
      <w:r w:rsidRPr="00F368CB">
        <w:rPr>
          <w:rFonts w:ascii="Times New Roman" w:hAnsi="Times New Roman" w:cs="Times New Roman"/>
          <w:b/>
          <w:iCs/>
          <w:sz w:val="24"/>
          <w:szCs w:val="24"/>
        </w:rPr>
        <w:t>Pasar</w:t>
      </w:r>
      <w:proofErr w:type="spellEnd"/>
      <w:r w:rsidRPr="00F368CB">
        <w:rPr>
          <w:rFonts w:ascii="Times New Roman" w:hAnsi="Times New Roman" w:cs="Times New Roman"/>
          <w:b/>
          <w:iCs/>
          <w:sz w:val="24"/>
          <w:szCs w:val="24"/>
        </w:rPr>
        <w:t xml:space="preserve"> Yang </w:t>
      </w:r>
      <w:proofErr w:type="spellStart"/>
      <w:r w:rsidRPr="00F368CB">
        <w:rPr>
          <w:rFonts w:ascii="Times New Roman" w:hAnsi="Times New Roman" w:cs="Times New Roman"/>
          <w:b/>
          <w:iCs/>
          <w:sz w:val="24"/>
          <w:szCs w:val="24"/>
        </w:rPr>
        <w:t>Dituju</w:t>
      </w:r>
      <w:proofErr w:type="spellEnd"/>
    </w:p>
    <w:p w14:paraId="5291081A" w14:textId="0E83DD74" w:rsidR="005B4578" w:rsidRDefault="005B4578" w:rsidP="003972B7">
      <w:pPr>
        <w:pStyle w:val="ListParagraph"/>
        <w:spacing w:line="480" w:lineRule="auto"/>
        <w:ind w:left="426" w:firstLine="63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segmentasi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diawasi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Armstrong (2016:223)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segmentasi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heterogen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segmen-segmen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dijangkau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uniknya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Setelah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segmen-segmen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ditentukan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langkah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selanjutnya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71D2" w:rsidRPr="00F56213">
        <w:rPr>
          <w:rFonts w:ascii="Times New Roman" w:hAnsi="Times New Roman" w:cs="Times New Roman"/>
          <w:i/>
          <w:iCs/>
          <w:sz w:val="24"/>
          <w:szCs w:val="24"/>
        </w:rPr>
        <w:t>targeting</w:t>
      </w:r>
      <w:r w:rsidR="005771D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Armstrong (2016:233)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setelah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evaluasi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segmen-segmen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menetapkan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siapa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saja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berapa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segmen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proofErr w:type="gramStart"/>
      <w:r w:rsidR="005771D2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dijadikan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target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. Target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pasar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berisi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sekumpulan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kesamaan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kebutuhan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karakteristik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proofErr w:type="gramStart"/>
      <w:r w:rsidR="005771D2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dilayani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771D2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5771D2">
        <w:rPr>
          <w:rFonts w:ascii="Times New Roman" w:hAnsi="Times New Roman" w:cs="Times New Roman"/>
          <w:iCs/>
          <w:sz w:val="24"/>
          <w:szCs w:val="24"/>
        </w:rPr>
        <w:t>.</w:t>
      </w:r>
    </w:p>
    <w:p w14:paraId="1096916A" w14:textId="27ABA16F" w:rsidR="005771D2" w:rsidRPr="00C20FB7" w:rsidRDefault="006808BF" w:rsidP="00C20FB7">
      <w:pPr>
        <w:pStyle w:val="ListParagraph"/>
        <w:spacing w:line="480" w:lineRule="auto"/>
        <w:ind w:left="426" w:firstLine="63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menargetkan</w:t>
      </w:r>
      <w:proofErr w:type="spellEnd"/>
      <w:r w:rsidR="005B45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4578">
        <w:rPr>
          <w:rFonts w:ascii="Times New Roman" w:hAnsi="Times New Roman" w:cs="Times New Roman"/>
          <w:iCs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berskala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</w:t>
      </w:r>
      <w:r w:rsidR="001053E4">
        <w:rPr>
          <w:rFonts w:ascii="Times New Roman" w:hAnsi="Times New Roman" w:cs="Times New Roman"/>
          <w:iCs/>
          <w:sz w:val="24"/>
          <w:szCs w:val="24"/>
        </w:rPr>
        <w:t>isnis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industri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manufaktur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pelayaran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alat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berat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="001053E4">
        <w:rPr>
          <w:rFonts w:ascii="Times New Roman" w:hAnsi="Times New Roman" w:cs="Times New Roman"/>
          <w:iCs/>
          <w:sz w:val="24"/>
          <w:szCs w:val="24"/>
        </w:rPr>
        <w:t>Bisnis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menjual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ke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pengelola-pengelola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bangunan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mesin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pembangkit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listrik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sendiri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rumah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sakit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pusat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perbelanjaan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lain-lain.</w:t>
      </w:r>
      <w:proofErr w:type="gram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menargetkan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khususnya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konsumen-konsumen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berada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wilayah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Bekasi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, Jakarta Utara,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Jawa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Barat,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tetap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menerima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pesanan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luar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wilayah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3E4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1053E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274603" w14:textId="25458689" w:rsidR="006808BF" w:rsidRDefault="001053E4" w:rsidP="003972B7">
      <w:pPr>
        <w:pStyle w:val="ListParagraph"/>
        <w:numPr>
          <w:ilvl w:val="0"/>
          <w:numId w:val="12"/>
        </w:numPr>
        <w:spacing w:line="48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3F0BC94" w14:textId="778A0FC4" w:rsidR="005B4578" w:rsidRDefault="005B4578" w:rsidP="003972B7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Diferensiasi</w:t>
      </w:r>
      <w:proofErr w:type="spellEnd"/>
    </w:p>
    <w:p w14:paraId="7B555C75" w14:textId="11EB32A0" w:rsidR="005771D2" w:rsidRDefault="005771D2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Armstrong (2016:</w:t>
      </w:r>
      <w:r w:rsidR="00BC63CE">
        <w:rPr>
          <w:rFonts w:ascii="Times New Roman" w:hAnsi="Times New Roman" w:cs="Times New Roman"/>
          <w:iCs/>
          <w:sz w:val="24"/>
          <w:szCs w:val="24"/>
        </w:rPr>
        <w:t xml:space="preserve">242)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menemukan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titik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diferensiasi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seorang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pemasar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harus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membayangkan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pengalaman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jasa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sebuah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BC63CE">
        <w:rPr>
          <w:rFonts w:ascii="Times New Roman" w:hAnsi="Times New Roman" w:cs="Times New Roman"/>
          <w:iCs/>
          <w:sz w:val="24"/>
          <w:szCs w:val="24"/>
        </w:rPr>
        <w:t>Diferensiasi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sendiri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lewat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sumber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manusia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layanan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ataupun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citra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C63CE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BC63C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1663E8EB" w14:textId="5F163F83" w:rsidR="00BC63CE" w:rsidRDefault="00BC63CE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Bisnis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diferensiasi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Bestron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Lemigas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Lemigas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kredibilitas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738F7581" w14:textId="0E4041F2" w:rsidR="00BC63CE" w:rsidRPr="0017758C" w:rsidRDefault="00BC63CE" w:rsidP="003972B7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758C">
        <w:rPr>
          <w:rFonts w:ascii="Times New Roman" w:hAnsi="Times New Roman" w:cs="Times New Roman"/>
          <w:i/>
          <w:iCs/>
          <w:sz w:val="24"/>
          <w:szCs w:val="24"/>
        </w:rPr>
        <w:t>Positioning</w:t>
      </w:r>
    </w:p>
    <w:p w14:paraId="60D4486E" w14:textId="4C97443F" w:rsidR="00BC63CE" w:rsidRDefault="00BC63CE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Armstrong (2016:238)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atribut-atribut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kompetitor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FF0483F" w14:textId="4ED8E23A" w:rsidR="0017758C" w:rsidRDefault="0017758C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positioning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diferensiasi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memposisikan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Bestron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pelumas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berstandar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11679C03" w14:textId="4FBB1AF6" w:rsidR="0017758C" w:rsidRDefault="0017758C" w:rsidP="003972B7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</w:p>
    <w:p w14:paraId="3F9FB93D" w14:textId="5B6A076D" w:rsidR="00785B73" w:rsidRDefault="00785B73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Armstrong (2016:324)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ditagih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historis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040C0009" w14:textId="71EF9F2D" w:rsidR="00785B73" w:rsidRDefault="00785B73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Jaya</w:t>
      </w:r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menjual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ditentukan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PT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Cisadane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Jaya Perkasa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6DAF" w:rsidRPr="007B6DAF">
        <w:rPr>
          <w:rFonts w:ascii="Times New Roman" w:hAnsi="Times New Roman" w:cs="Times New Roman"/>
          <w:i/>
          <w:iCs/>
          <w:sz w:val="24"/>
          <w:szCs w:val="24"/>
        </w:rPr>
        <w:t>supplier</w:t>
      </w:r>
      <w:r w:rsidR="007B6DA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Perusahaan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Maju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Jaya </w:t>
      </w:r>
      <w:proofErr w:type="spellStart"/>
      <w:proofErr w:type="gramStart"/>
      <w:r w:rsidR="007B6DAF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menerima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komisi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PT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Cisadane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Jaya Perkasa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6DAF">
        <w:rPr>
          <w:rFonts w:ascii="Times New Roman" w:hAnsi="Times New Roman" w:cs="Times New Roman"/>
          <w:iCs/>
          <w:sz w:val="24"/>
          <w:szCs w:val="24"/>
        </w:rPr>
        <w:t>imbalan</w:t>
      </w:r>
      <w:proofErr w:type="spellEnd"/>
      <w:r w:rsidR="007B6DA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A885A4B" w14:textId="4A8072FC" w:rsidR="00B04EDD" w:rsidRDefault="00B04EDD" w:rsidP="003972B7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</w:p>
    <w:p w14:paraId="08629F28" w14:textId="4EF8055C" w:rsidR="00B04EDD" w:rsidRDefault="00B04EDD" w:rsidP="003972B7">
      <w:pPr>
        <w:pStyle w:val="ListParagraph"/>
        <w:spacing w:line="480" w:lineRule="auto"/>
        <w:ind w:left="709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</w:t>
      </w:r>
      <w:r w:rsidR="00F56213">
        <w:rPr>
          <w:rFonts w:ascii="Times New Roman" w:hAnsi="Times New Roman" w:cs="Times New Roman"/>
          <w:iCs/>
          <w:sz w:val="24"/>
          <w:szCs w:val="24"/>
        </w:rPr>
        <w:t>nurut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Keller (2016:32)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membantu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menampilkan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menjual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mengantarkan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jasa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bisa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pertemuan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telfon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ataupun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213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melalu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distributor, </w:t>
      </w:r>
      <w:r w:rsidR="00F56213">
        <w:rPr>
          <w:rFonts w:ascii="Times New Roman" w:hAnsi="Times New Roman" w:cs="Times New Roman"/>
          <w:i/>
          <w:iCs/>
          <w:sz w:val="24"/>
          <w:szCs w:val="24"/>
        </w:rPr>
        <w:t>wholesalers</w:t>
      </w:r>
      <w:r w:rsidR="00F56213">
        <w:rPr>
          <w:rFonts w:ascii="Times New Roman" w:hAnsi="Times New Roman" w:cs="Times New Roman"/>
          <w:iCs/>
          <w:sz w:val="24"/>
          <w:szCs w:val="24"/>
        </w:rPr>
        <w:t xml:space="preserve">, retail,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agen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213">
        <w:rPr>
          <w:rFonts w:ascii="Times New Roman" w:hAnsi="Times New Roman" w:cs="Times New Roman"/>
          <w:iCs/>
          <w:sz w:val="24"/>
          <w:szCs w:val="24"/>
        </w:rPr>
        <w:t>penengah</w:t>
      </w:r>
      <w:proofErr w:type="spellEnd"/>
      <w:r w:rsidR="00F5621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76C778" w14:textId="323FD5F8" w:rsidR="007B6DAF" w:rsidRPr="00C20FB7" w:rsidRDefault="00F56213" w:rsidP="00C20FB7">
      <w:pPr>
        <w:pStyle w:val="ListParagraph"/>
        <w:spacing w:line="480" w:lineRule="auto"/>
        <w:ind w:left="709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Cisadane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Jaya Perkasa,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45E3F005" w14:textId="71B00DF2" w:rsidR="00A57FA2" w:rsidRDefault="00A57FA2" w:rsidP="003972B7">
      <w:pPr>
        <w:pStyle w:val="ListParagraph"/>
        <w:numPr>
          <w:ilvl w:val="0"/>
          <w:numId w:val="12"/>
        </w:numPr>
        <w:spacing w:line="48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Promosi</w:t>
      </w:r>
      <w:proofErr w:type="spellEnd"/>
    </w:p>
    <w:p w14:paraId="579EA830" w14:textId="2872C0C8" w:rsidR="00272BCF" w:rsidRPr="00272BCF" w:rsidRDefault="00272BCF" w:rsidP="003972B7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Advertising</w:t>
      </w:r>
    </w:p>
    <w:p w14:paraId="162D609F" w14:textId="40E1A647" w:rsidR="00272BCF" w:rsidRDefault="00272BCF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Keller (2016:622) </w:t>
      </w:r>
      <w:r>
        <w:rPr>
          <w:rFonts w:ascii="Times New Roman" w:hAnsi="Times New Roman" w:cs="Times New Roman"/>
          <w:i/>
          <w:iCs/>
          <w:sz w:val="24"/>
          <w:szCs w:val="24"/>
        </w:rPr>
        <w:t>advertising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mengantarkan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6EDB">
        <w:rPr>
          <w:rFonts w:ascii="Times New Roman" w:hAnsi="Times New Roman" w:cs="Times New Roman"/>
          <w:i/>
          <w:iCs/>
          <w:sz w:val="24"/>
          <w:szCs w:val="24"/>
        </w:rPr>
        <w:t>brand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menginformasikan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advertising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informative, persuasive, reminder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reinforcement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56BF2112" w14:textId="35E23F70" w:rsidR="007B6DAF" w:rsidRDefault="00AB0964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informative advertising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awareness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Media yang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brosur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direct mail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</w:t>
      </w:r>
      <w:r w:rsidR="007B6DAF">
        <w:rPr>
          <w:rFonts w:ascii="Times New Roman" w:hAnsi="Times New Roman" w:cs="Times New Roman"/>
          <w:iCs/>
          <w:sz w:val="24"/>
          <w:szCs w:val="24"/>
        </w:rPr>
        <w:t>ep</w:t>
      </w:r>
      <w:r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yellow pages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E5CD9EA" w14:textId="77777777" w:rsidR="00C20FB7" w:rsidRDefault="00C20FB7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20E7DC" w14:textId="77777777" w:rsidR="00C20FB7" w:rsidRDefault="00C20FB7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6BB485" w14:textId="77777777" w:rsidR="00C20FB7" w:rsidRPr="003972B7" w:rsidRDefault="00C20FB7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AF0372" w14:textId="1B6CAEA1" w:rsidR="00AB0964" w:rsidRDefault="00AB0964" w:rsidP="003972B7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Sales Promotion</w:t>
      </w:r>
    </w:p>
    <w:p w14:paraId="3374270A" w14:textId="65BE70CD" w:rsidR="00AB0964" w:rsidRDefault="00AB0964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Keller (2016:622)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advertising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Sales promotion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3DB89496" w14:textId="1BCBA972" w:rsidR="007B6DAF" w:rsidRPr="003972B7" w:rsidRDefault="00AB0964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hadiah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sales promotion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32705B7D" w14:textId="7F3C767B" w:rsidR="00AB0964" w:rsidRDefault="00AB0964" w:rsidP="003972B7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Direct Marketing</w:t>
      </w:r>
    </w:p>
    <w:p w14:paraId="4D9A568D" w14:textId="0E6E2718" w:rsidR="00AB0964" w:rsidRDefault="00AB0964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Keller (2016:657) </w:t>
      </w:r>
      <w:r>
        <w:rPr>
          <w:rFonts w:ascii="Times New Roman" w:hAnsi="Times New Roman" w:cs="Times New Roman"/>
          <w:i/>
          <w:iCs/>
          <w:sz w:val="24"/>
          <w:szCs w:val="24"/>
        </w:rPr>
        <w:t>direct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marketing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saluran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pengengah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Direct marketers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media</w:t>
      </w:r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telefon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pesan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katalog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F1C"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 w:rsidR="00DB7F1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CEF5CD" w14:textId="353D74EE" w:rsidR="007B6DAF" w:rsidRPr="003972B7" w:rsidRDefault="00DB7F1C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berencana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direct marketing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promosinya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Perusahaan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menggunaka</w:t>
      </w:r>
      <w:r w:rsidR="00636EDB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="00636E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6EDB">
        <w:rPr>
          <w:rFonts w:ascii="Times New Roman" w:hAnsi="Times New Roman" w:cs="Times New Roman"/>
          <w:iCs/>
          <w:sz w:val="24"/>
          <w:szCs w:val="24"/>
        </w:rPr>
        <w:t>telep</w:t>
      </w:r>
      <w:r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e-mail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katalog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r>
        <w:rPr>
          <w:rFonts w:ascii="Times New Roman" w:hAnsi="Times New Roman" w:cs="Times New Roman"/>
          <w:i/>
          <w:iCs/>
          <w:sz w:val="24"/>
          <w:szCs w:val="24"/>
        </w:rPr>
        <w:t>direct marketing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28B7CD7" w14:textId="6C3AD5C3" w:rsidR="00DB7F1C" w:rsidRPr="00DB7F1C" w:rsidRDefault="00DB7F1C" w:rsidP="003972B7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Personal Selling</w:t>
      </w:r>
    </w:p>
    <w:p w14:paraId="282786A3" w14:textId="01FF5476" w:rsidR="00DB7F1C" w:rsidRDefault="00DB7F1C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Personal selling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 w:rsidR="00C20FB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20F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Keller (2016:675)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6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langkah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mengkualifikasi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demonstrasi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keraguan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closing,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follow-up and maintenance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DE069A5" w14:textId="66E7DC03" w:rsidR="00460B8A" w:rsidRPr="000F3A79" w:rsidRDefault="00DB7F1C" w:rsidP="003972B7">
      <w:pPr>
        <w:pStyle w:val="ListParagraph"/>
        <w:spacing w:line="480" w:lineRule="auto"/>
        <w:ind w:left="709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melatih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tenaga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penjual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agar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3A79">
        <w:rPr>
          <w:rFonts w:ascii="Times New Roman" w:hAnsi="Times New Roman" w:cs="Times New Roman"/>
          <w:i/>
          <w:iCs/>
          <w:sz w:val="24"/>
          <w:szCs w:val="24"/>
        </w:rPr>
        <w:t>salesman</w:t>
      </w:r>
      <w:r w:rsidR="000F3A7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efektif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mencapai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target yang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diinginkan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Selain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0F3A79">
        <w:rPr>
          <w:rFonts w:ascii="Times New Roman" w:hAnsi="Times New Roman" w:cs="Times New Roman"/>
          <w:iCs/>
          <w:sz w:val="24"/>
          <w:szCs w:val="24"/>
        </w:rPr>
        <w:t>akan</w:t>
      </w:r>
      <w:proofErr w:type="spellEnd"/>
      <w:proofErr w:type="gram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komisi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bonus agar </w:t>
      </w:r>
      <w:r w:rsidR="000F3A79">
        <w:rPr>
          <w:rFonts w:ascii="Times New Roman" w:hAnsi="Times New Roman" w:cs="Times New Roman"/>
          <w:i/>
          <w:iCs/>
          <w:sz w:val="24"/>
          <w:szCs w:val="24"/>
        </w:rPr>
        <w:t>salesman</w:t>
      </w:r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termotivasi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bekerja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mencapai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target yang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ditetapkan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F3A79"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 w:rsidR="000F3A79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460B8A" w:rsidRPr="000F3A79" w:rsidSect="00FC632E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436E4" w14:textId="77777777" w:rsidR="00173AD6" w:rsidRDefault="00173AD6" w:rsidP="00460B8A">
      <w:pPr>
        <w:spacing w:after="0" w:line="240" w:lineRule="auto"/>
      </w:pPr>
      <w:r>
        <w:separator/>
      </w:r>
    </w:p>
  </w:endnote>
  <w:endnote w:type="continuationSeparator" w:id="0">
    <w:p w14:paraId="6A1C7C79" w14:textId="77777777" w:rsidR="00173AD6" w:rsidRDefault="00173AD6" w:rsidP="0046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7805" w14:textId="77777777" w:rsidR="002B47AF" w:rsidRDefault="002B47AF" w:rsidP="00175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CCD8C" w14:textId="77777777" w:rsidR="002B47AF" w:rsidRDefault="002B4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D088" w14:textId="77777777" w:rsidR="002B47AF" w:rsidRDefault="002B47AF" w:rsidP="00175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DE8">
      <w:rPr>
        <w:rStyle w:val="PageNumber"/>
        <w:noProof/>
      </w:rPr>
      <w:t>33</w:t>
    </w:r>
    <w:r>
      <w:rPr>
        <w:rStyle w:val="PageNumber"/>
      </w:rPr>
      <w:fldChar w:fldCharType="end"/>
    </w:r>
  </w:p>
  <w:sdt>
    <w:sdtPr>
      <w:id w:val="99869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258A0" w14:textId="1B2011FD" w:rsidR="002B47AF" w:rsidRDefault="00173AD6">
        <w:pPr>
          <w:pStyle w:val="Footer"/>
          <w:jc w:val="center"/>
        </w:pPr>
      </w:p>
    </w:sdtContent>
  </w:sdt>
  <w:p w14:paraId="17AED901" w14:textId="77777777" w:rsidR="002B47AF" w:rsidRDefault="002B4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24F42" w14:textId="77777777" w:rsidR="00173AD6" w:rsidRDefault="00173AD6" w:rsidP="00460B8A">
      <w:pPr>
        <w:spacing w:after="0" w:line="240" w:lineRule="auto"/>
      </w:pPr>
      <w:r>
        <w:separator/>
      </w:r>
    </w:p>
  </w:footnote>
  <w:footnote w:type="continuationSeparator" w:id="0">
    <w:p w14:paraId="335769E6" w14:textId="77777777" w:rsidR="00173AD6" w:rsidRDefault="00173AD6" w:rsidP="0046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6B4"/>
    <w:multiLevelType w:val="hybridMultilevel"/>
    <w:tmpl w:val="140C956C"/>
    <w:lvl w:ilvl="0" w:tplc="0D8896D4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76FA8"/>
    <w:multiLevelType w:val="hybridMultilevel"/>
    <w:tmpl w:val="4F887694"/>
    <w:lvl w:ilvl="0" w:tplc="30FEC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51565"/>
    <w:multiLevelType w:val="hybridMultilevel"/>
    <w:tmpl w:val="62A860C4"/>
    <w:lvl w:ilvl="0" w:tplc="0100A3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2716A2"/>
    <w:multiLevelType w:val="hybridMultilevel"/>
    <w:tmpl w:val="BA26C88C"/>
    <w:lvl w:ilvl="0" w:tplc="739CC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D2F55"/>
    <w:multiLevelType w:val="hybridMultilevel"/>
    <w:tmpl w:val="3D5E9542"/>
    <w:lvl w:ilvl="0" w:tplc="04090015">
      <w:start w:val="1"/>
      <w:numFmt w:val="upperLetter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E6B354D"/>
    <w:multiLevelType w:val="hybridMultilevel"/>
    <w:tmpl w:val="73B8C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60ACD"/>
    <w:multiLevelType w:val="hybridMultilevel"/>
    <w:tmpl w:val="500AF052"/>
    <w:lvl w:ilvl="0" w:tplc="CAD4BE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FB0747"/>
    <w:multiLevelType w:val="hybridMultilevel"/>
    <w:tmpl w:val="394A525C"/>
    <w:lvl w:ilvl="0" w:tplc="ED6CCA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B2002D6"/>
    <w:multiLevelType w:val="hybridMultilevel"/>
    <w:tmpl w:val="02B89130"/>
    <w:lvl w:ilvl="0" w:tplc="81BA19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3599B"/>
    <w:multiLevelType w:val="hybridMultilevel"/>
    <w:tmpl w:val="94F89986"/>
    <w:lvl w:ilvl="0" w:tplc="50E0F9F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66566B6"/>
    <w:multiLevelType w:val="hybridMultilevel"/>
    <w:tmpl w:val="5F3E591C"/>
    <w:lvl w:ilvl="0" w:tplc="C30C28F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54CF4EBA"/>
    <w:multiLevelType w:val="hybridMultilevel"/>
    <w:tmpl w:val="8FCCFA4A"/>
    <w:lvl w:ilvl="0" w:tplc="C45ED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CE48A5"/>
    <w:multiLevelType w:val="hybridMultilevel"/>
    <w:tmpl w:val="C05C131C"/>
    <w:lvl w:ilvl="0" w:tplc="97CA8C1E">
      <w:start w:val="6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A56F7E"/>
    <w:multiLevelType w:val="hybridMultilevel"/>
    <w:tmpl w:val="8BDAA238"/>
    <w:lvl w:ilvl="0" w:tplc="84AA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717740"/>
    <w:multiLevelType w:val="hybridMultilevel"/>
    <w:tmpl w:val="990E55E4"/>
    <w:lvl w:ilvl="0" w:tplc="E7AC3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8A"/>
    <w:rsid w:val="000142DB"/>
    <w:rsid w:val="00035538"/>
    <w:rsid w:val="0004751A"/>
    <w:rsid w:val="0005435B"/>
    <w:rsid w:val="000610F7"/>
    <w:rsid w:val="00073A2A"/>
    <w:rsid w:val="000F3A79"/>
    <w:rsid w:val="000F40C0"/>
    <w:rsid w:val="001053E4"/>
    <w:rsid w:val="00173AD6"/>
    <w:rsid w:val="00175E39"/>
    <w:rsid w:val="0017758C"/>
    <w:rsid w:val="001C32EB"/>
    <w:rsid w:val="001E0AA5"/>
    <w:rsid w:val="0021785F"/>
    <w:rsid w:val="002545C4"/>
    <w:rsid w:val="00272BCF"/>
    <w:rsid w:val="00287486"/>
    <w:rsid w:val="00296EC2"/>
    <w:rsid w:val="002B2FBB"/>
    <w:rsid w:val="002B47AF"/>
    <w:rsid w:val="002F6B7D"/>
    <w:rsid w:val="003261E8"/>
    <w:rsid w:val="0034752D"/>
    <w:rsid w:val="003972B7"/>
    <w:rsid w:val="003A086D"/>
    <w:rsid w:val="003A5B92"/>
    <w:rsid w:val="003D2C10"/>
    <w:rsid w:val="00412BE3"/>
    <w:rsid w:val="004247C6"/>
    <w:rsid w:val="004253AE"/>
    <w:rsid w:val="004437AD"/>
    <w:rsid w:val="00460B8A"/>
    <w:rsid w:val="0046100A"/>
    <w:rsid w:val="004B048C"/>
    <w:rsid w:val="004B715F"/>
    <w:rsid w:val="004D6DDC"/>
    <w:rsid w:val="004E0A9C"/>
    <w:rsid w:val="00503C85"/>
    <w:rsid w:val="00513D53"/>
    <w:rsid w:val="005617A4"/>
    <w:rsid w:val="005771D2"/>
    <w:rsid w:val="005A2087"/>
    <w:rsid w:val="005B4578"/>
    <w:rsid w:val="005C2A7D"/>
    <w:rsid w:val="005D2D74"/>
    <w:rsid w:val="005E4946"/>
    <w:rsid w:val="005E4A5F"/>
    <w:rsid w:val="005F10AF"/>
    <w:rsid w:val="0060750B"/>
    <w:rsid w:val="006107A7"/>
    <w:rsid w:val="00636EDB"/>
    <w:rsid w:val="00677671"/>
    <w:rsid w:val="006808BF"/>
    <w:rsid w:val="00691DE8"/>
    <w:rsid w:val="00695B39"/>
    <w:rsid w:val="006A29AA"/>
    <w:rsid w:val="006A50EA"/>
    <w:rsid w:val="006C1362"/>
    <w:rsid w:val="006D5120"/>
    <w:rsid w:val="006F17B3"/>
    <w:rsid w:val="006F565C"/>
    <w:rsid w:val="007108F4"/>
    <w:rsid w:val="007357CA"/>
    <w:rsid w:val="0073705F"/>
    <w:rsid w:val="00744BC8"/>
    <w:rsid w:val="00785B73"/>
    <w:rsid w:val="007B086D"/>
    <w:rsid w:val="007B44D2"/>
    <w:rsid w:val="007B6DAF"/>
    <w:rsid w:val="007D1483"/>
    <w:rsid w:val="007E1FAD"/>
    <w:rsid w:val="007E325C"/>
    <w:rsid w:val="007E7AE5"/>
    <w:rsid w:val="008374F0"/>
    <w:rsid w:val="00850032"/>
    <w:rsid w:val="0089085B"/>
    <w:rsid w:val="008910B5"/>
    <w:rsid w:val="008961A3"/>
    <w:rsid w:val="00911CD1"/>
    <w:rsid w:val="0091392E"/>
    <w:rsid w:val="00920977"/>
    <w:rsid w:val="00951AF3"/>
    <w:rsid w:val="00954590"/>
    <w:rsid w:val="00967D6C"/>
    <w:rsid w:val="009868E1"/>
    <w:rsid w:val="00995EDA"/>
    <w:rsid w:val="009C7F67"/>
    <w:rsid w:val="009D2174"/>
    <w:rsid w:val="00A003FB"/>
    <w:rsid w:val="00A2759B"/>
    <w:rsid w:val="00A57FA2"/>
    <w:rsid w:val="00A966B1"/>
    <w:rsid w:val="00AB0964"/>
    <w:rsid w:val="00AB6B66"/>
    <w:rsid w:val="00AE290D"/>
    <w:rsid w:val="00B04EDD"/>
    <w:rsid w:val="00B34201"/>
    <w:rsid w:val="00B43732"/>
    <w:rsid w:val="00B7142E"/>
    <w:rsid w:val="00B9351F"/>
    <w:rsid w:val="00BC63CE"/>
    <w:rsid w:val="00BE2642"/>
    <w:rsid w:val="00BF6C0B"/>
    <w:rsid w:val="00C15A56"/>
    <w:rsid w:val="00C20FB7"/>
    <w:rsid w:val="00C93B36"/>
    <w:rsid w:val="00D0668D"/>
    <w:rsid w:val="00D12ECD"/>
    <w:rsid w:val="00D20AB4"/>
    <w:rsid w:val="00D3301F"/>
    <w:rsid w:val="00D53416"/>
    <w:rsid w:val="00D60BA2"/>
    <w:rsid w:val="00D8124D"/>
    <w:rsid w:val="00D8355F"/>
    <w:rsid w:val="00D95597"/>
    <w:rsid w:val="00DA4A06"/>
    <w:rsid w:val="00DB7F1C"/>
    <w:rsid w:val="00DC2A71"/>
    <w:rsid w:val="00DC4D25"/>
    <w:rsid w:val="00E01B42"/>
    <w:rsid w:val="00E312BA"/>
    <w:rsid w:val="00E37557"/>
    <w:rsid w:val="00E61650"/>
    <w:rsid w:val="00EA195A"/>
    <w:rsid w:val="00EC5AF5"/>
    <w:rsid w:val="00ED3ADA"/>
    <w:rsid w:val="00EE421B"/>
    <w:rsid w:val="00EF4909"/>
    <w:rsid w:val="00F0606B"/>
    <w:rsid w:val="00F368CB"/>
    <w:rsid w:val="00F44BD8"/>
    <w:rsid w:val="00F56213"/>
    <w:rsid w:val="00F76306"/>
    <w:rsid w:val="00F76974"/>
    <w:rsid w:val="00FC0125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4D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B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8A"/>
  </w:style>
  <w:style w:type="paragraph" w:styleId="Footer">
    <w:name w:val="footer"/>
    <w:basedOn w:val="Normal"/>
    <w:link w:val="FooterChar"/>
    <w:uiPriority w:val="99"/>
    <w:unhideWhenUsed/>
    <w:rsid w:val="004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8A"/>
  </w:style>
  <w:style w:type="character" w:styleId="FollowedHyperlink">
    <w:name w:val="FollowedHyperlink"/>
    <w:basedOn w:val="DefaultParagraphFont"/>
    <w:uiPriority w:val="99"/>
    <w:semiHidden/>
    <w:unhideWhenUsed/>
    <w:rsid w:val="0034752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60BA2"/>
  </w:style>
  <w:style w:type="paragraph" w:styleId="NoSpacing">
    <w:name w:val="No Spacing"/>
    <w:uiPriority w:val="1"/>
    <w:qFormat/>
    <w:rsid w:val="003A5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B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8A"/>
  </w:style>
  <w:style w:type="paragraph" w:styleId="Footer">
    <w:name w:val="footer"/>
    <w:basedOn w:val="Normal"/>
    <w:link w:val="FooterChar"/>
    <w:uiPriority w:val="99"/>
    <w:unhideWhenUsed/>
    <w:rsid w:val="0046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8A"/>
  </w:style>
  <w:style w:type="character" w:styleId="FollowedHyperlink">
    <w:name w:val="FollowedHyperlink"/>
    <w:basedOn w:val="DefaultParagraphFont"/>
    <w:uiPriority w:val="99"/>
    <w:semiHidden/>
    <w:unhideWhenUsed/>
    <w:rsid w:val="0034752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60BA2"/>
  </w:style>
  <w:style w:type="paragraph" w:styleId="NoSpacing">
    <w:name w:val="No Spacing"/>
    <w:uiPriority w:val="1"/>
    <w:qFormat/>
    <w:rsid w:val="003A5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A0606-656F-48B4-A41D-2F12063B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Ridwan</dc:creator>
  <cp:lastModifiedBy>ismail - [2010]</cp:lastModifiedBy>
  <cp:revision>22</cp:revision>
  <dcterms:created xsi:type="dcterms:W3CDTF">2019-01-27T21:10:00Z</dcterms:created>
  <dcterms:modified xsi:type="dcterms:W3CDTF">2019-08-15T21:39:00Z</dcterms:modified>
</cp:coreProperties>
</file>