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A" w:rsidRPr="00714E4D" w:rsidRDefault="001D6C7A" w:rsidP="001D6C7A">
      <w:pPr>
        <w:pStyle w:val="Judul"/>
        <w:rPr>
          <w:rFonts w:eastAsia="Calibri"/>
        </w:rPr>
      </w:pPr>
      <w:bookmarkStart w:id="0" w:name="_Toc536528081"/>
      <w:r w:rsidRPr="00714E4D">
        <w:rPr>
          <w:rFonts w:eastAsia="Calibri"/>
        </w:rPr>
        <w:t>BAB IX</w:t>
      </w:r>
      <w:bookmarkEnd w:id="0"/>
    </w:p>
    <w:p w:rsidR="001D6C7A" w:rsidRPr="00714E4D" w:rsidRDefault="001D6C7A" w:rsidP="001D6C7A">
      <w:pPr>
        <w:pStyle w:val="Judul"/>
        <w:rPr>
          <w:rFonts w:eastAsia="Calibri"/>
        </w:rPr>
      </w:pPr>
      <w:bookmarkStart w:id="1" w:name="_Toc536528082"/>
      <w:r w:rsidRPr="00714E4D">
        <w:rPr>
          <w:rFonts w:eastAsia="Calibri"/>
        </w:rPr>
        <w:t>RINGKASAN EKSEKUTIF</w:t>
      </w:r>
      <w:bookmarkEnd w:id="1"/>
    </w:p>
    <w:p w:rsidR="001D6C7A" w:rsidRPr="00714E4D" w:rsidRDefault="001D6C7A" w:rsidP="001D6C7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D6C7A" w:rsidRPr="00714E4D" w:rsidRDefault="001D6C7A" w:rsidP="001D6C7A">
      <w:pPr>
        <w:pStyle w:val="subjudul1"/>
        <w:numPr>
          <w:ilvl w:val="0"/>
          <w:numId w:val="5"/>
        </w:numPr>
      </w:pPr>
      <w:bookmarkStart w:id="2" w:name="_bookmark107"/>
      <w:bookmarkStart w:id="3" w:name="_Toc536528083"/>
      <w:bookmarkEnd w:id="2"/>
      <w:proofErr w:type="spellStart"/>
      <w:r w:rsidRPr="00714E4D">
        <w:t>Ringkasan</w:t>
      </w:r>
      <w:proofErr w:type="spellEnd"/>
      <w:r w:rsidRPr="00714E4D">
        <w:t xml:space="preserve"> </w:t>
      </w:r>
      <w:proofErr w:type="spellStart"/>
      <w:r w:rsidRPr="00714E4D">
        <w:t>Kegiatan</w:t>
      </w:r>
      <w:proofErr w:type="spellEnd"/>
      <w:r w:rsidRPr="009A7E02">
        <w:rPr>
          <w:spacing w:val="-1"/>
        </w:rPr>
        <w:t xml:space="preserve"> </w:t>
      </w:r>
      <w:r w:rsidRPr="00714E4D">
        <w:t>Usaha</w:t>
      </w:r>
      <w:bookmarkEnd w:id="3"/>
    </w:p>
    <w:p w:rsidR="001D6C7A" w:rsidRPr="00D97701" w:rsidRDefault="001D6C7A" w:rsidP="001D6C7A">
      <w:pPr>
        <w:pStyle w:val="subjudul2"/>
        <w:numPr>
          <w:ilvl w:val="0"/>
          <w:numId w:val="6"/>
        </w:numPr>
        <w:tabs>
          <w:tab w:val="clear" w:pos="720"/>
          <w:tab w:val="left" w:pos="1276"/>
        </w:tabs>
        <w:ind w:firstLine="77"/>
        <w:rPr>
          <w:b w:val="0"/>
        </w:rPr>
      </w:pPr>
      <w:bookmarkStart w:id="4" w:name="_bookmark108"/>
      <w:bookmarkStart w:id="5" w:name="_Toc536528084"/>
      <w:bookmarkEnd w:id="4"/>
      <w:proofErr w:type="spellStart"/>
      <w:r w:rsidRPr="00D97701">
        <w:rPr>
          <w:b w:val="0"/>
        </w:rPr>
        <w:t>Konsep</w:t>
      </w:r>
      <w:proofErr w:type="spellEnd"/>
      <w:r w:rsidRPr="00D97701">
        <w:rPr>
          <w:b w:val="0"/>
          <w:spacing w:val="-1"/>
        </w:rPr>
        <w:t xml:space="preserve"> </w:t>
      </w:r>
      <w:proofErr w:type="spellStart"/>
      <w:r w:rsidRPr="00D97701">
        <w:rPr>
          <w:b w:val="0"/>
        </w:rPr>
        <w:t>Bisnis</w:t>
      </w:r>
      <w:bookmarkEnd w:id="5"/>
      <w:proofErr w:type="spellEnd"/>
    </w:p>
    <w:p w:rsidR="001D6C7A" w:rsidRPr="00714E4D" w:rsidRDefault="001D6C7A" w:rsidP="001D6C7A">
      <w:pPr>
        <w:spacing w:after="160" w:line="480" w:lineRule="auto"/>
        <w:ind w:left="1276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Jaya Motor (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disingkat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TJM) Car Spa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ditawarkan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4E4D">
        <w:rPr>
          <w:rFonts w:ascii="Times New Roman" w:eastAsia="Calibri" w:hAnsi="Times New Roman" w:cs="Times New Roman"/>
          <w:i/>
          <w:sz w:val="24"/>
          <w:szCs w:val="24"/>
        </w:rPr>
        <w:t>interior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pencucian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plus wax, salon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4D">
        <w:rPr>
          <w:rFonts w:ascii="Times New Roman" w:eastAsia="Calibri" w:hAnsi="Times New Roman" w:cs="Times New Roman"/>
          <w:i/>
          <w:sz w:val="24"/>
          <w:szCs w:val="24"/>
        </w:rPr>
        <w:t>specialist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r w:rsidRPr="00714E4D">
        <w:rPr>
          <w:rFonts w:ascii="Times New Roman" w:eastAsia="Calibri" w:hAnsi="Times New Roman" w:cs="Times New Roman"/>
          <w:i/>
          <w:sz w:val="24"/>
          <w:szCs w:val="24"/>
        </w:rPr>
        <w:t>interior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eksterior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paket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4D">
        <w:rPr>
          <w:rFonts w:ascii="Times New Roman" w:eastAsia="Calibri" w:hAnsi="Times New Roman" w:cs="Times New Roman"/>
          <w:i/>
          <w:sz w:val="24"/>
          <w:szCs w:val="24"/>
        </w:rPr>
        <w:t>interior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terlihat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terawat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mengkilap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awet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TJM Car Spa juga </w:t>
      </w: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sibuk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pergi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pelaku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meraih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kesuksesan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heran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peluang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dilirik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pelaku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>.</w:t>
      </w:r>
      <w:bookmarkStart w:id="6" w:name="_bookmark109"/>
      <w:bookmarkEnd w:id="6"/>
      <w:proofErr w:type="gramEnd"/>
    </w:p>
    <w:p w:rsidR="001D6C7A" w:rsidRPr="00D97701" w:rsidRDefault="001D6C7A" w:rsidP="001D6C7A">
      <w:pPr>
        <w:pStyle w:val="subjudul2"/>
        <w:ind w:left="1276" w:hanging="425"/>
        <w:rPr>
          <w:rFonts w:eastAsia="Calibri"/>
          <w:b w:val="0"/>
        </w:rPr>
      </w:pPr>
      <w:bookmarkStart w:id="7" w:name="_Toc536528085"/>
      <w:proofErr w:type="spellStart"/>
      <w:r w:rsidRPr="00D97701">
        <w:rPr>
          <w:rFonts w:eastAsia="Calibri"/>
          <w:b w:val="0"/>
        </w:rPr>
        <w:t>Visi</w:t>
      </w:r>
      <w:proofErr w:type="spellEnd"/>
      <w:r w:rsidRPr="00D97701">
        <w:rPr>
          <w:rFonts w:eastAsia="Calibri"/>
          <w:b w:val="0"/>
        </w:rPr>
        <w:t xml:space="preserve"> </w:t>
      </w:r>
      <w:proofErr w:type="spellStart"/>
      <w:r w:rsidRPr="00D97701">
        <w:rPr>
          <w:rFonts w:eastAsia="Calibri"/>
          <w:b w:val="0"/>
        </w:rPr>
        <w:t>dan</w:t>
      </w:r>
      <w:proofErr w:type="spellEnd"/>
      <w:r w:rsidRPr="00D97701">
        <w:rPr>
          <w:rFonts w:eastAsia="Calibri"/>
          <w:b w:val="0"/>
        </w:rPr>
        <w:t xml:space="preserve"> </w:t>
      </w:r>
      <w:proofErr w:type="spellStart"/>
      <w:r w:rsidRPr="00D97701">
        <w:rPr>
          <w:rFonts w:eastAsia="Calibri"/>
          <w:b w:val="0"/>
        </w:rPr>
        <w:t>Misi</w:t>
      </w:r>
      <w:proofErr w:type="spellEnd"/>
      <w:r w:rsidRPr="00D97701">
        <w:rPr>
          <w:rFonts w:eastAsia="Calibri"/>
          <w:b w:val="0"/>
          <w:spacing w:val="-1"/>
        </w:rPr>
        <w:t xml:space="preserve"> </w:t>
      </w:r>
      <w:r w:rsidRPr="00D97701">
        <w:rPr>
          <w:rFonts w:eastAsia="Calibri"/>
          <w:b w:val="0"/>
        </w:rPr>
        <w:t>Perusahaan</w:t>
      </w:r>
      <w:bookmarkEnd w:id="7"/>
    </w:p>
    <w:p w:rsidR="001D6C7A" w:rsidRPr="00714E4D" w:rsidRDefault="001D6C7A" w:rsidP="001D6C7A">
      <w:pPr>
        <w:spacing w:after="160" w:line="480" w:lineRule="auto"/>
        <w:ind w:left="1276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Menjadikan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dikenali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pengerjaanya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57B3A">
        <w:rPr>
          <w:rFonts w:ascii="Times New Roman" w:eastAsia="Calibri" w:hAnsi="Times New Roman" w:cs="Times New Roman"/>
          <w:sz w:val="24"/>
          <w:szCs w:val="24"/>
        </w:rPr>
        <w:t>fleksibel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consumer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merasakan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kendaraannya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dipakai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lapangan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Serta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Salon Mobil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menjamin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kualitasnya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lastRenderedPageBreak/>
        <w:t>terbaik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varian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dijangkau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consumer</w:t>
      </w:r>
      <w:r w:rsidRPr="00714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C7A" w:rsidRPr="00D97701" w:rsidRDefault="001D6C7A" w:rsidP="001D6C7A">
      <w:pPr>
        <w:pStyle w:val="subjudul2"/>
        <w:tabs>
          <w:tab w:val="clear" w:pos="720"/>
          <w:tab w:val="left" w:pos="709"/>
          <w:tab w:val="left" w:pos="1418"/>
        </w:tabs>
        <w:ind w:left="709" w:firstLine="284"/>
        <w:rPr>
          <w:b w:val="0"/>
        </w:rPr>
      </w:pPr>
      <w:bookmarkStart w:id="8" w:name="_bookmark110"/>
      <w:bookmarkStart w:id="9" w:name="_Toc536528086"/>
      <w:bookmarkEnd w:id="8"/>
      <w:proofErr w:type="spellStart"/>
      <w:r w:rsidRPr="00D97701">
        <w:rPr>
          <w:b w:val="0"/>
        </w:rPr>
        <w:t>Jasa</w:t>
      </w:r>
      <w:proofErr w:type="spellEnd"/>
      <w:r w:rsidRPr="00D97701">
        <w:rPr>
          <w:b w:val="0"/>
        </w:rPr>
        <w:t xml:space="preserve"> Salon Mobil TJM Car Spa</w:t>
      </w:r>
      <w:bookmarkEnd w:id="9"/>
    </w:p>
    <w:p w:rsidR="001D6C7A" w:rsidRPr="00714E4D" w:rsidRDefault="001D6C7A" w:rsidP="001D6C7A">
      <w:pPr>
        <w:widowControl w:val="0"/>
        <w:autoSpaceDE w:val="0"/>
        <w:autoSpaceDN w:val="0"/>
        <w:spacing w:before="1" w:after="0" w:line="48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Jasa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ditawarkan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oleh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perawatan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eksterior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interior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mesin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mobil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mencakup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pencucian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mobil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plus wax, salon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mobil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specialist, poles interior, poles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eksterior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poles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mesin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paket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mesin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eksterior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interior.</w:t>
      </w:r>
    </w:p>
    <w:p w:rsidR="001D6C7A" w:rsidRPr="00D97701" w:rsidRDefault="001D6C7A" w:rsidP="001D6C7A">
      <w:pPr>
        <w:pStyle w:val="subjudul2"/>
        <w:tabs>
          <w:tab w:val="left" w:pos="1418"/>
        </w:tabs>
        <w:ind w:left="1418" w:hanging="425"/>
        <w:rPr>
          <w:b w:val="0"/>
        </w:rPr>
      </w:pPr>
      <w:bookmarkStart w:id="10" w:name="_bookmark111"/>
      <w:bookmarkStart w:id="11" w:name="_Toc536528087"/>
      <w:bookmarkEnd w:id="10"/>
      <w:proofErr w:type="spellStart"/>
      <w:r w:rsidRPr="00D97701">
        <w:rPr>
          <w:b w:val="0"/>
        </w:rPr>
        <w:t>Persaingan</w:t>
      </w:r>
      <w:bookmarkEnd w:id="11"/>
      <w:proofErr w:type="spellEnd"/>
    </w:p>
    <w:p w:rsidR="001D6C7A" w:rsidRPr="00714E4D" w:rsidRDefault="001D6C7A" w:rsidP="001D6C7A">
      <w:pPr>
        <w:widowControl w:val="0"/>
        <w:autoSpaceDE w:val="0"/>
        <w:autoSpaceDN w:val="0"/>
        <w:spacing w:after="0" w:line="48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714E4D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714E4D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pesaing</w:t>
      </w:r>
      <w:proofErr w:type="spellEnd"/>
      <w:r w:rsidRPr="00714E4D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714E4D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Salon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mobil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Restu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Ibu</w:t>
      </w:r>
      <w:proofErr w:type="spellEnd"/>
      <w:r w:rsidRPr="00714E4D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Auto Pit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berada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domisili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sama</w:t>
      </w:r>
      <w:proofErr w:type="spellEnd"/>
      <w:proofErr w:type="gram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sekilas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hasil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pengamatan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D6C7A" w:rsidRPr="00714E4D" w:rsidRDefault="001D6C7A" w:rsidP="001D6C7A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6C7A" w:rsidRPr="00D45149" w:rsidRDefault="001D6C7A" w:rsidP="001D6C7A">
      <w:pPr>
        <w:pStyle w:val="ListParagraph"/>
        <w:numPr>
          <w:ilvl w:val="0"/>
          <w:numId w:val="2"/>
        </w:numPr>
        <w:spacing w:after="160" w:line="480" w:lineRule="auto"/>
        <w:ind w:left="1701" w:hanging="283"/>
        <w:rPr>
          <w:rFonts w:ascii="Times New Roman" w:eastAsia="Calibri" w:hAnsi="Times New Roman" w:cs="Times New Roman"/>
          <w:sz w:val="24"/>
          <w:szCs w:val="24"/>
        </w:rPr>
      </w:pPr>
      <w:r w:rsidRPr="00D45149">
        <w:rPr>
          <w:rFonts w:ascii="Times New Roman" w:eastAsia="Calibri" w:hAnsi="Times New Roman" w:cs="Times New Roman"/>
          <w:sz w:val="24"/>
          <w:szCs w:val="24"/>
        </w:rPr>
        <w:t>Nama Usaha</w:t>
      </w:r>
      <w:r w:rsidRPr="00D45149">
        <w:rPr>
          <w:rFonts w:ascii="Times New Roman" w:eastAsia="Calibri" w:hAnsi="Times New Roman" w:cs="Times New Roman"/>
          <w:sz w:val="24"/>
          <w:szCs w:val="24"/>
        </w:rPr>
        <w:tab/>
      </w:r>
      <w:r w:rsidRPr="00D451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149">
        <w:rPr>
          <w:rFonts w:ascii="Times New Roman" w:eastAsia="Calibri" w:hAnsi="Times New Roman" w:cs="Times New Roman"/>
          <w:sz w:val="24"/>
          <w:szCs w:val="24"/>
        </w:rPr>
        <w:t xml:space="preserve">: Salon Mobil </w:t>
      </w:r>
      <w:proofErr w:type="spellStart"/>
      <w:r w:rsidRPr="00D45149">
        <w:rPr>
          <w:rFonts w:ascii="Times New Roman" w:eastAsia="Calibri" w:hAnsi="Times New Roman" w:cs="Times New Roman"/>
          <w:sz w:val="24"/>
          <w:szCs w:val="24"/>
        </w:rPr>
        <w:t>Restu</w:t>
      </w:r>
      <w:proofErr w:type="spellEnd"/>
      <w:r w:rsidRPr="00D45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5149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</w:p>
    <w:p w:rsidR="001D6C7A" w:rsidRPr="00714E4D" w:rsidRDefault="001D6C7A" w:rsidP="001D6C7A">
      <w:pPr>
        <w:spacing w:after="160" w:line="480" w:lineRule="auto"/>
        <w:ind w:left="4395" w:hanging="269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Raya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Mustika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Jaya,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Jalur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Kota 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Legenda</w:t>
      </w:r>
      <w:proofErr w:type="spellEnd"/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Mustika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Jaya,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Mustikajaya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Tambun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Jawa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Barat 17158.</w:t>
      </w:r>
    </w:p>
    <w:p w:rsidR="001D6C7A" w:rsidRPr="00714E4D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ab/>
      </w:r>
      <w:r w:rsidRPr="00714E4D">
        <w:rPr>
          <w:rFonts w:ascii="Times New Roman" w:eastAsia="Calibri" w:hAnsi="Times New Roman" w:cs="Times New Roman"/>
          <w:sz w:val="24"/>
          <w:szCs w:val="24"/>
        </w:rPr>
        <w:tab/>
      </w:r>
      <w:r w:rsidRPr="00714E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murah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</w:p>
    <w:p w:rsidR="001D6C7A" w:rsidRPr="00714E4D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ab/>
      </w:r>
      <w:r w:rsidRPr="00714E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pesaing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biasa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</w:p>
    <w:p w:rsidR="001D6C7A" w:rsidRPr="00714E4D" w:rsidRDefault="001D6C7A" w:rsidP="001D6C7A">
      <w:pPr>
        <w:spacing w:after="160" w:line="480" w:lineRule="auto"/>
        <w:ind w:left="4536" w:hanging="283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baku</w:t>
      </w:r>
      <w:proofErr w:type="spellEnd"/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</w:p>
    <w:p w:rsidR="001D6C7A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Kenyamanan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C7A" w:rsidRPr="00D45149" w:rsidRDefault="001D6C7A" w:rsidP="001D6C7A">
      <w:pPr>
        <w:pStyle w:val="ListParagraph"/>
        <w:numPr>
          <w:ilvl w:val="0"/>
          <w:numId w:val="2"/>
        </w:numPr>
        <w:spacing w:after="160" w:line="48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D45149">
        <w:rPr>
          <w:rFonts w:ascii="Times New Roman" w:eastAsia="Calibri" w:hAnsi="Times New Roman" w:cs="Times New Roman"/>
          <w:sz w:val="24"/>
          <w:szCs w:val="24"/>
        </w:rPr>
        <w:t>Nama Usaha</w:t>
      </w:r>
      <w:r w:rsidRPr="00D45149">
        <w:rPr>
          <w:rFonts w:ascii="Times New Roman" w:eastAsia="Calibri" w:hAnsi="Times New Roman" w:cs="Times New Roman"/>
          <w:sz w:val="24"/>
          <w:szCs w:val="24"/>
        </w:rPr>
        <w:tab/>
      </w:r>
      <w:r w:rsidRPr="00D451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149">
        <w:rPr>
          <w:rFonts w:ascii="Times New Roman" w:eastAsia="Calibri" w:hAnsi="Times New Roman" w:cs="Times New Roman"/>
          <w:sz w:val="24"/>
          <w:szCs w:val="24"/>
        </w:rPr>
        <w:t>: Salon Mobil Auto Pit</w:t>
      </w:r>
    </w:p>
    <w:p w:rsidR="001D6C7A" w:rsidRPr="00E61270" w:rsidRDefault="001D6C7A" w:rsidP="001D6C7A">
      <w:pPr>
        <w:spacing w:after="160" w:line="480" w:lineRule="auto"/>
        <w:ind w:left="4395" w:hanging="269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Lokasi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Mustika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Jaya, No.60,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Lembangsari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Tambun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Selatan, Bekasi,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Jawa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Barat 17510.</w:t>
      </w:r>
    </w:p>
    <w:p w:rsidR="001D6C7A" w:rsidRPr="00E61270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</w:p>
    <w:p w:rsidR="001D6C7A" w:rsidRPr="00E61270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</w:p>
    <w:p w:rsidR="001D6C7A" w:rsidRPr="00E61270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promosi</w:t>
      </w:r>
      <w:proofErr w:type="spellEnd"/>
    </w:p>
    <w:p w:rsidR="001D6C7A" w:rsidRPr="00E61270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</w:t>
      </w:r>
      <w:r w:rsidRPr="00E61270">
        <w:rPr>
          <w:rFonts w:ascii="Times New Roman" w:eastAsia="Calibri" w:hAnsi="Times New Roman" w:cs="Times New Roman"/>
          <w:sz w:val="24"/>
          <w:szCs w:val="24"/>
        </w:rPr>
        <w:t>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</w:p>
    <w:p w:rsidR="001D6C7A" w:rsidRPr="00714E4D" w:rsidRDefault="001D6C7A" w:rsidP="001D6C7A">
      <w:pPr>
        <w:spacing w:after="160" w:line="480" w:lineRule="auto"/>
        <w:ind w:left="170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</w:p>
    <w:p w:rsidR="001D6C7A" w:rsidRPr="00714E4D" w:rsidRDefault="001D6C7A" w:rsidP="001D6C7A">
      <w:pPr>
        <w:widowControl w:val="0"/>
        <w:autoSpaceDE w:val="0"/>
        <w:autoSpaceDN w:val="0"/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Para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pesaing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kekuatan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kelemahannya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masing-masing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melihat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kelemahan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pesaing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peluang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kekuatan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pesaing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pembelajaran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dicontoh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ditiru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jika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itu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menggungguli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kualitas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bahan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baku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hasil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dibandingkan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para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pesaing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tempat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nyaman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daripada</w:t>
      </w:r>
      <w:proofErr w:type="spellEnd"/>
      <w:proofErr w:type="gram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pesaing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bookmarkStart w:id="12" w:name="_bookmark112"/>
      <w:bookmarkEnd w:id="12"/>
    </w:p>
    <w:p w:rsidR="001D6C7A" w:rsidRPr="00D97701" w:rsidRDefault="001D6C7A" w:rsidP="001D6C7A">
      <w:pPr>
        <w:pStyle w:val="subjudul2"/>
        <w:ind w:left="1418" w:hanging="425"/>
        <w:rPr>
          <w:b w:val="0"/>
        </w:rPr>
      </w:pPr>
      <w:bookmarkStart w:id="13" w:name="_Toc536528088"/>
      <w:r w:rsidRPr="00D97701">
        <w:rPr>
          <w:b w:val="0"/>
        </w:rPr>
        <w:t xml:space="preserve">Target </w:t>
      </w:r>
      <w:proofErr w:type="spellStart"/>
      <w:r w:rsidRPr="00D97701">
        <w:rPr>
          <w:b w:val="0"/>
        </w:rPr>
        <w:t>dan</w:t>
      </w:r>
      <w:proofErr w:type="spellEnd"/>
      <w:r w:rsidRPr="00D97701">
        <w:rPr>
          <w:b w:val="0"/>
        </w:rPr>
        <w:t xml:space="preserve"> </w:t>
      </w:r>
      <w:proofErr w:type="spellStart"/>
      <w:r w:rsidRPr="00D97701">
        <w:rPr>
          <w:b w:val="0"/>
        </w:rPr>
        <w:t>Ukuran</w:t>
      </w:r>
      <w:proofErr w:type="spellEnd"/>
      <w:r w:rsidRPr="00D97701">
        <w:rPr>
          <w:b w:val="0"/>
          <w:spacing w:val="-1"/>
        </w:rPr>
        <w:t xml:space="preserve"> </w:t>
      </w:r>
      <w:proofErr w:type="spellStart"/>
      <w:r w:rsidRPr="00D97701">
        <w:rPr>
          <w:b w:val="0"/>
        </w:rPr>
        <w:t>Pasar</w:t>
      </w:r>
      <w:bookmarkEnd w:id="13"/>
      <w:proofErr w:type="spellEnd"/>
    </w:p>
    <w:p w:rsidR="001D6C7A" w:rsidRPr="00714E4D" w:rsidRDefault="001D6C7A" w:rsidP="001D6C7A">
      <w:pPr>
        <w:widowControl w:val="0"/>
        <w:autoSpaceDE w:val="0"/>
        <w:autoSpaceDN w:val="0"/>
        <w:spacing w:before="1" w:after="0" w:line="480" w:lineRule="auto"/>
        <w:ind w:left="144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Target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pasar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</w:t>
      </w:r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Spa 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pelanggan</w:t>
      </w:r>
      <w:proofErr w:type="spellEnd"/>
      <w:proofErr w:type="gram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ditargetkan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rentang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usia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 – 50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tahun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kendaraan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pribadi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pendapatan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Namun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tidak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menutup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kemungkinan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luar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itu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menjadi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pelanggan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TJM Car Spa.</w:t>
      </w:r>
      <w:proofErr w:type="gramEnd"/>
    </w:p>
    <w:p w:rsidR="001D6C7A" w:rsidRPr="00D97701" w:rsidRDefault="001D6C7A" w:rsidP="001D6C7A">
      <w:pPr>
        <w:pStyle w:val="subjudul2"/>
        <w:ind w:left="1418" w:hanging="425"/>
        <w:rPr>
          <w:b w:val="0"/>
        </w:rPr>
      </w:pPr>
      <w:bookmarkStart w:id="14" w:name="_bookmark113"/>
      <w:bookmarkStart w:id="15" w:name="_Toc536528089"/>
      <w:bookmarkEnd w:id="14"/>
      <w:proofErr w:type="spellStart"/>
      <w:r w:rsidRPr="00D97701">
        <w:rPr>
          <w:b w:val="0"/>
        </w:rPr>
        <w:t>Strategi</w:t>
      </w:r>
      <w:proofErr w:type="spellEnd"/>
      <w:r w:rsidRPr="00D97701">
        <w:rPr>
          <w:b w:val="0"/>
          <w:spacing w:val="1"/>
        </w:rPr>
        <w:t xml:space="preserve"> </w:t>
      </w:r>
      <w:proofErr w:type="spellStart"/>
      <w:r w:rsidRPr="00D97701">
        <w:rPr>
          <w:b w:val="0"/>
        </w:rPr>
        <w:t>Pemasaran</w:t>
      </w:r>
      <w:bookmarkEnd w:id="15"/>
      <w:proofErr w:type="spellEnd"/>
    </w:p>
    <w:p w:rsidR="001D6C7A" w:rsidRPr="00714E4D" w:rsidRDefault="001D6C7A" w:rsidP="001D6C7A">
      <w:pPr>
        <w:widowControl w:val="0"/>
        <w:autoSpaceDE w:val="0"/>
        <w:autoSpaceDN w:val="0"/>
        <w:spacing w:after="0" w:line="480" w:lineRule="auto"/>
        <w:ind w:left="144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</w:t>
      </w:r>
      <w:r w:rsidRPr="00714E4D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proofErr w:type="gramEnd"/>
      <w:r w:rsidRPr="00714E4D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714E4D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strategi</w:t>
      </w:r>
      <w:proofErr w:type="spellEnd"/>
      <w:r w:rsidRPr="00714E4D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pemasaran</w:t>
      </w:r>
      <w:proofErr w:type="spellEnd"/>
      <w:r w:rsidRPr="00714E4D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714E4D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714E4D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D6C7A" w:rsidRPr="00714E4D" w:rsidRDefault="001D6C7A" w:rsidP="001D6C7A">
      <w:pPr>
        <w:widowControl w:val="0"/>
        <w:numPr>
          <w:ilvl w:val="2"/>
          <w:numId w:val="3"/>
        </w:numPr>
        <w:autoSpaceDE w:val="0"/>
        <w:autoSpaceDN w:val="0"/>
        <w:spacing w:after="0" w:line="48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Pemasaran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internet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pemasar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efisien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murah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dihasilkan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era digital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merubah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pola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masing-masing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C7A" w:rsidRPr="00714E4D" w:rsidRDefault="001D6C7A" w:rsidP="001D6C7A">
      <w:pPr>
        <w:widowControl w:val="0"/>
        <w:numPr>
          <w:ilvl w:val="2"/>
          <w:numId w:val="3"/>
        </w:numPr>
        <w:tabs>
          <w:tab w:val="left" w:pos="1620"/>
        </w:tabs>
        <w:autoSpaceDE w:val="0"/>
        <w:autoSpaceDN w:val="0"/>
        <w:spacing w:before="1" w:after="0" w:line="48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4D">
        <w:rPr>
          <w:rFonts w:ascii="Times New Roman" w:eastAsia="Calibri" w:hAnsi="Times New Roman" w:cs="Times New Roman"/>
          <w:i/>
          <w:sz w:val="24"/>
          <w:szCs w:val="24"/>
        </w:rPr>
        <w:t xml:space="preserve">influencer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E4D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>
        <w:rPr>
          <w:rFonts w:ascii="Times New Roman" w:eastAsia="Calibri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TJM Car Spa,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71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4E4D">
        <w:rPr>
          <w:rFonts w:ascii="Times New Roman" w:eastAsia="Calibri" w:hAnsi="Times New Roman" w:cs="Times New Roman"/>
          <w:sz w:val="24"/>
          <w:szCs w:val="24"/>
        </w:rPr>
        <w:t>ber</w:t>
      </w:r>
      <w:r>
        <w:rPr>
          <w:rFonts w:ascii="Times New Roman" w:eastAsia="Calibri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internet.</w:t>
      </w:r>
    </w:p>
    <w:p w:rsidR="001D6C7A" w:rsidRPr="00D97701" w:rsidRDefault="001D6C7A" w:rsidP="001D6C7A">
      <w:pPr>
        <w:pStyle w:val="subjudul2"/>
        <w:ind w:left="1418" w:hanging="425"/>
        <w:rPr>
          <w:b w:val="0"/>
        </w:rPr>
      </w:pPr>
      <w:bookmarkStart w:id="16" w:name="_Toc536528090"/>
      <w:r w:rsidRPr="00D97701">
        <w:rPr>
          <w:b w:val="0"/>
        </w:rPr>
        <w:t>Tim</w:t>
      </w:r>
      <w:r w:rsidRPr="00D97701">
        <w:rPr>
          <w:b w:val="0"/>
          <w:spacing w:val="-4"/>
        </w:rPr>
        <w:t xml:space="preserve"> </w:t>
      </w:r>
      <w:proofErr w:type="spellStart"/>
      <w:r w:rsidRPr="00D97701">
        <w:rPr>
          <w:b w:val="0"/>
        </w:rPr>
        <w:t>Manajemen</w:t>
      </w:r>
      <w:bookmarkEnd w:id="16"/>
      <w:proofErr w:type="spellEnd"/>
    </w:p>
    <w:p w:rsidR="001D6C7A" w:rsidRPr="00714E4D" w:rsidRDefault="001D6C7A" w:rsidP="001D6C7A">
      <w:pPr>
        <w:widowControl w:val="0"/>
        <w:autoSpaceDE w:val="0"/>
        <w:autoSpaceDN w:val="0"/>
        <w:spacing w:before="1" w:after="0" w:line="480" w:lineRule="auto"/>
        <w:ind w:left="144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menerapkan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sederhana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dimana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pemilik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sekaligus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langsung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membawahi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dua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divisi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kasir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poles.</w:t>
      </w:r>
      <w:proofErr w:type="gramEnd"/>
      <w:r w:rsidRPr="00714E4D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Kasir</w:t>
      </w:r>
      <w:proofErr w:type="spellEnd"/>
      <w:r w:rsidRPr="00714E4D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berjumlah</w:t>
      </w:r>
      <w:proofErr w:type="spellEnd"/>
      <w:r w:rsidRPr="00714E4D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714E4D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orang,</w:t>
      </w:r>
      <w:r w:rsidRPr="00714E4D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Sedangkan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terdiri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 </w:t>
      </w:r>
      <w:r w:rsidRPr="00C7218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Leader</w:t>
      </w:r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berpengalaman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masih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belum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berpengalaman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Seluruh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divisi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bertanggung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jawab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sendiri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mengawasi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kinerja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oleh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semua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divisi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pemberi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keputusan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akhir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melakukan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tindakan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714E4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1D6C7A" w:rsidRPr="00D97701" w:rsidRDefault="001D6C7A" w:rsidP="001D6C7A">
      <w:pPr>
        <w:pStyle w:val="subjudul2"/>
        <w:ind w:left="1418" w:hanging="425"/>
        <w:rPr>
          <w:b w:val="0"/>
        </w:rPr>
      </w:pPr>
      <w:bookmarkStart w:id="17" w:name="_Toc536528091"/>
      <w:proofErr w:type="spellStart"/>
      <w:r w:rsidRPr="00D97701">
        <w:rPr>
          <w:b w:val="0"/>
        </w:rPr>
        <w:t>Kelayakan</w:t>
      </w:r>
      <w:proofErr w:type="spellEnd"/>
      <w:r w:rsidRPr="00D97701">
        <w:rPr>
          <w:b w:val="0"/>
        </w:rPr>
        <w:t xml:space="preserve"> </w:t>
      </w:r>
      <w:proofErr w:type="spellStart"/>
      <w:r w:rsidRPr="00D97701">
        <w:rPr>
          <w:b w:val="0"/>
        </w:rPr>
        <w:t>Keuangan</w:t>
      </w:r>
      <w:bookmarkEnd w:id="17"/>
      <w:proofErr w:type="spellEnd"/>
    </w:p>
    <w:p w:rsidR="001D6C7A" w:rsidRPr="0088119F" w:rsidRDefault="001D6C7A" w:rsidP="001D6C7A">
      <w:pPr>
        <w:widowControl w:val="0"/>
        <w:autoSpaceDE w:val="0"/>
        <w:autoSpaceDN w:val="0"/>
        <w:spacing w:before="1"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kelayakan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usaha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menilai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apakah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investasi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layak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usaha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tersebut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atau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tidak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hal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TJM Car Spa</w:t>
      </w: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menggunakan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usaha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Break Even Point (BEP), Net Present Value (NPV), Internal Rate of Return (IRR),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Payback Period (PP).</w:t>
      </w:r>
    </w:p>
    <w:p w:rsidR="001D6C7A" w:rsidRDefault="001D6C7A" w:rsidP="001D6C7A">
      <w:pPr>
        <w:widowControl w:val="0"/>
        <w:autoSpaceDE w:val="0"/>
        <w:autoSpaceDN w:val="0"/>
        <w:spacing w:before="1" w:after="0"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proofErr w:type="gram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Pada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BEP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nilai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penjualan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Spa</w:t>
      </w: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lebih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besar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daripada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nilai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BEP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setiap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tahunnya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NPV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nilainya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lebih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bes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211.069.108.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IRR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29,34</w:t>
      </w: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lebih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besar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daripada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5,25</w:t>
      </w: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Payback Period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kurang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</w:t>
      </w: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hari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Dari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keempat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atas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menunjukkan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bahwa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usaha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TJM Car Spa</w:t>
      </w:r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layak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dijalankan</w:t>
      </w:r>
      <w:proofErr w:type="spellEnd"/>
      <w:r w:rsidRPr="0088119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53580" w:rsidRDefault="00E53580">
      <w:bookmarkStart w:id="18" w:name="_GoBack"/>
      <w:bookmarkEnd w:id="18"/>
    </w:p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0ED"/>
    <w:multiLevelType w:val="hybridMultilevel"/>
    <w:tmpl w:val="8410C00E"/>
    <w:lvl w:ilvl="0" w:tplc="68249EE8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672"/>
    <w:multiLevelType w:val="hybridMultilevel"/>
    <w:tmpl w:val="CC987452"/>
    <w:lvl w:ilvl="0" w:tplc="DEDAF5A8">
      <w:start w:val="1"/>
      <w:numFmt w:val="lowerLetter"/>
      <w:lvlText w:val="%1"/>
      <w:lvlJc w:val="left"/>
      <w:pPr>
        <w:ind w:left="2520" w:hanging="360"/>
      </w:pPr>
      <w:rPr>
        <w:rFonts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7CE1AFA"/>
    <w:multiLevelType w:val="hybridMultilevel"/>
    <w:tmpl w:val="7F789A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2A5647"/>
    <w:multiLevelType w:val="hybridMultilevel"/>
    <w:tmpl w:val="D166B972"/>
    <w:lvl w:ilvl="0" w:tplc="E4DA253A">
      <w:start w:val="1"/>
      <w:numFmt w:val="decimal"/>
      <w:pStyle w:val="subjudul2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7A"/>
    <w:rsid w:val="001D6C7A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7A"/>
  </w:style>
  <w:style w:type="paragraph" w:styleId="Heading1">
    <w:name w:val="heading 1"/>
    <w:basedOn w:val="Normal"/>
    <w:next w:val="Normal"/>
    <w:link w:val="Heading1Char"/>
    <w:uiPriority w:val="9"/>
    <w:qFormat/>
    <w:rsid w:val="001D6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7A"/>
    <w:pPr>
      <w:ind w:left="720"/>
      <w:contextualSpacing/>
    </w:pPr>
  </w:style>
  <w:style w:type="paragraph" w:customStyle="1" w:styleId="Judul">
    <w:name w:val="Judul"/>
    <w:basedOn w:val="Normal"/>
    <w:link w:val="JudulChar"/>
    <w:qFormat/>
    <w:rsid w:val="001D6C7A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1D6C7A"/>
    <w:pPr>
      <w:numPr>
        <w:numId w:val="4"/>
      </w:numPr>
      <w:spacing w:after="0"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D6C7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2">
    <w:name w:val="sub judul 2"/>
    <w:basedOn w:val="Heading1"/>
    <w:link w:val="subjudul2Char"/>
    <w:qFormat/>
    <w:rsid w:val="001D6C7A"/>
    <w:pPr>
      <w:keepNext w:val="0"/>
      <w:keepLines w:val="0"/>
      <w:widowControl w:val="0"/>
      <w:numPr>
        <w:numId w:val="1"/>
      </w:numPr>
      <w:tabs>
        <w:tab w:val="left" w:pos="720"/>
      </w:tabs>
      <w:autoSpaceDE w:val="0"/>
      <w:autoSpaceDN w:val="0"/>
      <w:spacing w:before="231" w:line="480" w:lineRule="auto"/>
      <w:ind w:left="360" w:firstLine="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subjudul1Char">
    <w:name w:val="sub judul 1 Char"/>
    <w:basedOn w:val="DefaultParagraphFont"/>
    <w:link w:val="subjudul1"/>
    <w:rsid w:val="001D6C7A"/>
    <w:rPr>
      <w:rFonts w:ascii="Times New Roman" w:hAnsi="Times New Roman" w:cs="Times New Roman"/>
      <w:b/>
      <w:sz w:val="24"/>
      <w:szCs w:val="24"/>
    </w:rPr>
  </w:style>
  <w:style w:type="character" w:customStyle="1" w:styleId="subjudul2Char">
    <w:name w:val="sub judul 2 Char"/>
    <w:basedOn w:val="Heading1Char"/>
    <w:link w:val="subjudul2"/>
    <w:rsid w:val="001D6C7A"/>
    <w:rPr>
      <w:rFonts w:ascii="Times New Roman" w:eastAsia="Times New Roman" w:hAnsi="Times New Roman" w:cs="Times New Roman"/>
      <w:b/>
      <w:bCs/>
      <w:color w:val="365F91" w:themeColor="accent1" w:themeShade="BF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D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7A"/>
  </w:style>
  <w:style w:type="paragraph" w:styleId="Heading1">
    <w:name w:val="heading 1"/>
    <w:basedOn w:val="Normal"/>
    <w:next w:val="Normal"/>
    <w:link w:val="Heading1Char"/>
    <w:uiPriority w:val="9"/>
    <w:qFormat/>
    <w:rsid w:val="001D6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7A"/>
    <w:pPr>
      <w:ind w:left="720"/>
      <w:contextualSpacing/>
    </w:pPr>
  </w:style>
  <w:style w:type="paragraph" w:customStyle="1" w:styleId="Judul">
    <w:name w:val="Judul"/>
    <w:basedOn w:val="Normal"/>
    <w:link w:val="JudulChar"/>
    <w:qFormat/>
    <w:rsid w:val="001D6C7A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1D6C7A"/>
    <w:pPr>
      <w:numPr>
        <w:numId w:val="4"/>
      </w:numPr>
      <w:spacing w:after="0"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D6C7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2">
    <w:name w:val="sub judul 2"/>
    <w:basedOn w:val="Heading1"/>
    <w:link w:val="subjudul2Char"/>
    <w:qFormat/>
    <w:rsid w:val="001D6C7A"/>
    <w:pPr>
      <w:keepNext w:val="0"/>
      <w:keepLines w:val="0"/>
      <w:widowControl w:val="0"/>
      <w:numPr>
        <w:numId w:val="1"/>
      </w:numPr>
      <w:tabs>
        <w:tab w:val="left" w:pos="720"/>
      </w:tabs>
      <w:autoSpaceDE w:val="0"/>
      <w:autoSpaceDN w:val="0"/>
      <w:spacing w:before="231" w:line="480" w:lineRule="auto"/>
      <w:ind w:left="360" w:firstLine="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subjudul1Char">
    <w:name w:val="sub judul 1 Char"/>
    <w:basedOn w:val="DefaultParagraphFont"/>
    <w:link w:val="subjudul1"/>
    <w:rsid w:val="001D6C7A"/>
    <w:rPr>
      <w:rFonts w:ascii="Times New Roman" w:hAnsi="Times New Roman" w:cs="Times New Roman"/>
      <w:b/>
      <w:sz w:val="24"/>
      <w:szCs w:val="24"/>
    </w:rPr>
  </w:style>
  <w:style w:type="character" w:customStyle="1" w:styleId="subjudul2Char">
    <w:name w:val="sub judul 2 Char"/>
    <w:basedOn w:val="Heading1Char"/>
    <w:link w:val="subjudul2"/>
    <w:rsid w:val="001D6C7A"/>
    <w:rPr>
      <w:rFonts w:ascii="Times New Roman" w:eastAsia="Times New Roman" w:hAnsi="Times New Roman" w:cs="Times New Roman"/>
      <w:b/>
      <w:bCs/>
      <w:color w:val="365F91" w:themeColor="accent1" w:themeShade="BF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D6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2019-05-03T01:42:00Z</dcterms:created>
  <dcterms:modified xsi:type="dcterms:W3CDTF">2019-05-03T01:43:00Z</dcterms:modified>
</cp:coreProperties>
</file>