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8C88F" w14:textId="77777777" w:rsidR="00CB343F" w:rsidRDefault="00CB343F" w:rsidP="00CB343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ABSTRAK</w:t>
      </w:r>
    </w:p>
    <w:p w14:paraId="0342CA07" w14:textId="77777777" w:rsidR="00CB343F" w:rsidRDefault="00CB343F" w:rsidP="00CB343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Adiputra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/ 75150469 / 2019 /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Pendirian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Usaha Café “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Kopi </w:t>
      </w:r>
      <w:r w:rsidRPr="004B73D3">
        <w:rPr>
          <w:rFonts w:ascii="Times New Roman" w:hAnsi="Times New Roman" w:cs="Times New Roman"/>
          <w:i/>
          <w:iCs/>
          <w:sz w:val="24"/>
          <w:szCs w:val="24"/>
          <w:lang w:val="en-ID"/>
        </w:rPr>
        <w:t>Pastry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”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Cakung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Jakarta Timur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/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Leonardus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Drs, M.Sc.</w:t>
      </w:r>
    </w:p>
    <w:p w14:paraId="344D2B3D" w14:textId="77777777" w:rsidR="00CB343F" w:rsidRDefault="00CB343F" w:rsidP="00CB343F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Kopi </w:t>
      </w:r>
      <w:r w:rsidRPr="004B73D3">
        <w:rPr>
          <w:rFonts w:ascii="Times New Roman" w:hAnsi="Times New Roman" w:cs="Times New Roman"/>
          <w:i/>
          <w:iCs/>
          <w:sz w:val="24"/>
          <w:szCs w:val="24"/>
          <w:lang w:val="en-ID"/>
        </w:rPr>
        <w:t>Pastry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“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Kopi </w:t>
      </w:r>
      <w:r w:rsidRPr="004B73D3">
        <w:rPr>
          <w:rFonts w:ascii="Times New Roman" w:hAnsi="Times New Roman" w:cs="Times New Roman"/>
          <w:i/>
          <w:iCs/>
          <w:sz w:val="24"/>
          <w:szCs w:val="24"/>
          <w:lang w:val="en-ID"/>
        </w:rPr>
        <w:t>Pastry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kopi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penyeduhan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AC22DD">
        <w:rPr>
          <w:rFonts w:ascii="Times New Roman" w:hAnsi="Times New Roman" w:cs="Times New Roman"/>
          <w:i/>
          <w:iCs/>
          <w:sz w:val="24"/>
          <w:szCs w:val="24"/>
          <w:lang w:val="en-ID"/>
        </w:rPr>
        <w:t>Manual Brew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AC22DD">
        <w:rPr>
          <w:rFonts w:ascii="Times New Roman" w:hAnsi="Times New Roman" w:cs="Times New Roman"/>
          <w:i/>
          <w:iCs/>
          <w:sz w:val="24"/>
          <w:szCs w:val="24"/>
          <w:lang w:val="en-ID"/>
        </w:rPr>
        <w:t>pastry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 “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Kopi </w:t>
      </w:r>
      <w:r w:rsidRPr="004B73D3">
        <w:rPr>
          <w:rFonts w:ascii="Times New Roman" w:hAnsi="Times New Roman" w:cs="Times New Roman"/>
          <w:i/>
          <w:iCs/>
          <w:sz w:val="24"/>
          <w:szCs w:val="24"/>
          <w:lang w:val="en-ID"/>
        </w:rPr>
        <w:t>Pastry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bookmarkStart w:id="0" w:name="_Hlk15901776"/>
      <w:bookmarkStart w:id="1" w:name="_Hlk15901411"/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 Garden City Shopping Arcade</w:t>
      </w:r>
      <w:bookmarkEnd w:id="0"/>
      <w:r>
        <w:rPr>
          <w:rFonts w:ascii="Times New Roman" w:hAnsi="Times New Roman" w:cs="Times New Roman"/>
          <w:sz w:val="24"/>
          <w:szCs w:val="24"/>
          <w:lang w:val="en-ID"/>
        </w:rPr>
        <w:t xml:space="preserve"> A05</w:t>
      </w:r>
      <w:bookmarkEnd w:id="1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Cakung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Jakarta Timur</w:t>
      </w:r>
    </w:p>
    <w:p w14:paraId="0F8089F5" w14:textId="77777777" w:rsidR="00CB343F" w:rsidRDefault="00CB343F" w:rsidP="00CB343F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Kopi </w:t>
      </w:r>
      <w:r w:rsidRPr="004B73D3">
        <w:rPr>
          <w:rFonts w:ascii="Times New Roman" w:hAnsi="Times New Roman" w:cs="Times New Roman"/>
          <w:i/>
          <w:iCs/>
          <w:sz w:val="24"/>
          <w:szCs w:val="24"/>
          <w:lang w:val="en-ID"/>
        </w:rPr>
        <w:t>Pastry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86BB3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café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penjual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kopi dan </w:t>
      </w:r>
      <w:r w:rsidRPr="00186BB3">
        <w:rPr>
          <w:rFonts w:ascii="Times New Roman" w:hAnsi="Times New Roman" w:cs="Times New Roman"/>
          <w:i/>
          <w:iCs/>
          <w:sz w:val="24"/>
          <w:szCs w:val="24"/>
          <w:lang w:val="en-ID"/>
        </w:rPr>
        <w:t>pastry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Jabodetabek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Kopi </w:t>
      </w:r>
      <w:r w:rsidRPr="004B73D3">
        <w:rPr>
          <w:rFonts w:ascii="Times New Roman" w:hAnsi="Times New Roman" w:cs="Times New Roman"/>
          <w:i/>
          <w:iCs/>
          <w:sz w:val="24"/>
          <w:szCs w:val="24"/>
          <w:lang w:val="en-ID"/>
        </w:rPr>
        <w:t>Pastry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kopi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86BB3">
        <w:rPr>
          <w:rFonts w:ascii="Times New Roman" w:hAnsi="Times New Roman" w:cs="Times New Roman"/>
          <w:i/>
          <w:iCs/>
          <w:sz w:val="24"/>
          <w:szCs w:val="24"/>
          <w:lang w:val="en-ID"/>
        </w:rPr>
        <w:t>pastry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terjaga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service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kenyamanan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outlet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86BB3">
        <w:rPr>
          <w:rFonts w:ascii="Times New Roman" w:hAnsi="Times New Roman" w:cs="Times New Roman"/>
          <w:i/>
          <w:iCs/>
          <w:sz w:val="24"/>
          <w:szCs w:val="24"/>
          <w:lang w:val="en-ID"/>
        </w:rPr>
        <w:t>café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menjunjung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kejujuran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”.</w:t>
      </w:r>
    </w:p>
    <w:p w14:paraId="5139488B" w14:textId="77777777" w:rsidR="00CB343F" w:rsidRDefault="00CB343F" w:rsidP="00CB343F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“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Kopi </w:t>
      </w:r>
      <w:r w:rsidRPr="004B73D3">
        <w:rPr>
          <w:rFonts w:ascii="Times New Roman" w:hAnsi="Times New Roman" w:cs="Times New Roman"/>
          <w:i/>
          <w:iCs/>
          <w:sz w:val="24"/>
          <w:szCs w:val="24"/>
          <w:lang w:val="en-ID"/>
        </w:rPr>
        <w:t>Pastry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penyeduhan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AC22DD">
        <w:rPr>
          <w:rFonts w:ascii="Times New Roman" w:hAnsi="Times New Roman" w:cs="Times New Roman"/>
          <w:i/>
          <w:iCs/>
          <w:sz w:val="24"/>
          <w:szCs w:val="24"/>
          <w:lang w:val="en-ID"/>
        </w:rPr>
        <w:t>Manual Brew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tanpa</w:t>
      </w:r>
      <w:proofErr w:type="spellEnd"/>
      <w:r w:rsidRPr="00186BB3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186BB3">
        <w:rPr>
          <w:rFonts w:ascii="Times New Roman" w:hAnsi="Times New Roman" w:cs="Times New Roman"/>
          <w:sz w:val="24"/>
          <w:szCs w:val="24"/>
          <w:lang w:val="en-ID"/>
        </w:rPr>
        <w:t>kafein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air mineral,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86BB3">
        <w:rPr>
          <w:rFonts w:ascii="Times New Roman" w:hAnsi="Times New Roman" w:cs="Times New Roman"/>
          <w:i/>
          <w:iCs/>
          <w:sz w:val="24"/>
          <w:szCs w:val="24"/>
          <w:lang w:val="en-ID"/>
        </w:rPr>
        <w:t>pastry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DA0D819" w14:textId="77777777" w:rsidR="00CB343F" w:rsidRDefault="00CB343F" w:rsidP="00CB343F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kompetitor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Kopi </w:t>
      </w:r>
      <w:r w:rsidRPr="004B73D3">
        <w:rPr>
          <w:rFonts w:ascii="Times New Roman" w:hAnsi="Times New Roman" w:cs="Times New Roman"/>
          <w:i/>
          <w:iCs/>
          <w:sz w:val="24"/>
          <w:szCs w:val="24"/>
          <w:lang w:val="en-ID"/>
        </w:rPr>
        <w:t>Pastry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kafe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kopi,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r w:rsidRPr="001401D3">
        <w:rPr>
          <w:rFonts w:ascii="Times New Roman" w:hAnsi="Times New Roman" w:cs="Times New Roman"/>
          <w:i/>
          <w:iCs/>
          <w:sz w:val="24"/>
          <w:szCs w:val="24"/>
          <w:lang w:val="en-ID"/>
        </w:rPr>
        <w:t>direct marketing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promo-promo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meluncurkan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terbaru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tenggang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E8EFFEA" w14:textId="77777777" w:rsidR="00CB343F" w:rsidRDefault="00CB343F" w:rsidP="00CB343F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“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Kopi </w:t>
      </w:r>
      <w:r w:rsidRPr="004B73D3">
        <w:rPr>
          <w:rFonts w:ascii="Times New Roman" w:hAnsi="Times New Roman" w:cs="Times New Roman"/>
          <w:i/>
          <w:iCs/>
          <w:sz w:val="24"/>
          <w:szCs w:val="24"/>
          <w:lang w:val="en-ID"/>
        </w:rPr>
        <w:t>Pastry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15 orang,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1401D3">
        <w:rPr>
          <w:rFonts w:ascii="Times New Roman" w:hAnsi="Times New Roman" w:cs="Times New Roman"/>
          <w:i/>
          <w:iCs/>
          <w:sz w:val="24"/>
          <w:szCs w:val="24"/>
          <w:lang w:val="en-ID"/>
        </w:rPr>
        <w:t>manager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 wakil </w:t>
      </w:r>
      <w:r w:rsidRPr="00FA2410">
        <w:rPr>
          <w:rFonts w:ascii="Times New Roman" w:hAnsi="Times New Roman" w:cs="Times New Roman"/>
          <w:i/>
          <w:iCs/>
          <w:sz w:val="24"/>
          <w:szCs w:val="24"/>
          <w:lang w:val="en-ID"/>
        </w:rPr>
        <w:t>manager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1401D3">
        <w:rPr>
          <w:rFonts w:ascii="Times New Roman" w:hAnsi="Times New Roman" w:cs="Times New Roman"/>
          <w:i/>
          <w:iCs/>
          <w:sz w:val="24"/>
          <w:szCs w:val="24"/>
          <w:lang w:val="en-ID"/>
        </w:rPr>
        <w:t>barista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juru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1401D3">
        <w:rPr>
          <w:rFonts w:ascii="Times New Roman" w:hAnsi="Times New Roman" w:cs="Times New Roman"/>
          <w:i/>
          <w:iCs/>
          <w:sz w:val="24"/>
          <w:szCs w:val="24"/>
          <w:lang w:val="en-ID"/>
        </w:rPr>
        <w:t>waiter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r w:rsidRPr="001401D3">
        <w:rPr>
          <w:rFonts w:ascii="Times New Roman" w:hAnsi="Times New Roman" w:cs="Times New Roman"/>
          <w:i/>
          <w:iCs/>
          <w:sz w:val="24"/>
          <w:szCs w:val="24"/>
          <w:lang w:val="en-ID"/>
        </w:rPr>
        <w:t>office boy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EFC7CC4" w14:textId="77777777" w:rsidR="00CB343F" w:rsidRDefault="00CB343F" w:rsidP="00CB343F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Kopi </w:t>
      </w:r>
      <w:r w:rsidRPr="004B73D3">
        <w:rPr>
          <w:rFonts w:ascii="Times New Roman" w:hAnsi="Times New Roman" w:cs="Times New Roman"/>
          <w:i/>
          <w:iCs/>
          <w:sz w:val="24"/>
          <w:szCs w:val="24"/>
          <w:lang w:val="en-ID"/>
        </w:rPr>
        <w:t>Pastry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508BB">
        <w:rPr>
          <w:rFonts w:ascii="Times New Roman" w:hAnsi="Times New Roman" w:cs="Times New Roman"/>
          <w:sz w:val="24"/>
          <w:szCs w:val="24"/>
          <w:lang w:val="en-ID"/>
        </w:rPr>
        <w:t>837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B508BB">
        <w:rPr>
          <w:rFonts w:ascii="Times New Roman" w:hAnsi="Times New Roman" w:cs="Times New Roman"/>
          <w:sz w:val="24"/>
          <w:szCs w:val="24"/>
          <w:lang w:val="en-ID"/>
        </w:rPr>
        <w:t>809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B508BB">
        <w:rPr>
          <w:rFonts w:ascii="Times New Roman" w:hAnsi="Times New Roman" w:cs="Times New Roman"/>
          <w:sz w:val="24"/>
          <w:szCs w:val="24"/>
          <w:lang w:val="en-ID"/>
        </w:rPr>
        <w:t>136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menyewa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ruko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renovasi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74B2CFE" w14:textId="77777777" w:rsidR="00CB343F" w:rsidRDefault="00CB343F" w:rsidP="00CB343F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dipertimbangkan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“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Kopi </w:t>
      </w:r>
      <w:r w:rsidRPr="004B73D3">
        <w:rPr>
          <w:rFonts w:ascii="Times New Roman" w:hAnsi="Times New Roman" w:cs="Times New Roman"/>
          <w:i/>
          <w:iCs/>
          <w:sz w:val="24"/>
          <w:szCs w:val="24"/>
          <w:lang w:val="en-ID"/>
        </w:rPr>
        <w:t>Pastry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2368A4">
        <w:rPr>
          <w:rFonts w:ascii="Times New Roman" w:hAnsi="Times New Roman" w:cs="Times New Roman"/>
          <w:i/>
          <w:iCs/>
          <w:sz w:val="24"/>
          <w:szCs w:val="24"/>
          <w:lang w:val="en-ID"/>
        </w:rPr>
        <w:t>Break Even Point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2368A4">
        <w:rPr>
          <w:rFonts w:ascii="Times New Roman" w:hAnsi="Times New Roman" w:cs="Times New Roman"/>
          <w:i/>
          <w:iCs/>
          <w:sz w:val="24"/>
          <w:szCs w:val="24"/>
          <w:lang w:val="en-ID"/>
        </w:rPr>
        <w:t>Net Present Value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F0A02">
        <w:rPr>
          <w:rFonts w:ascii="Times New Roman" w:hAnsi="Times New Roman" w:cs="Times New Roman"/>
          <w:sz w:val="24"/>
          <w:szCs w:val="24"/>
          <w:lang w:val="en-ID"/>
        </w:rPr>
        <w:t>Rp1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3F0A02">
        <w:rPr>
          <w:rFonts w:ascii="Times New Roman" w:hAnsi="Times New Roman" w:cs="Times New Roman"/>
          <w:sz w:val="24"/>
          <w:szCs w:val="24"/>
          <w:lang w:val="en-ID"/>
        </w:rPr>
        <w:t>320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3F0A02">
        <w:rPr>
          <w:rFonts w:ascii="Times New Roman" w:hAnsi="Times New Roman" w:cs="Times New Roman"/>
          <w:sz w:val="24"/>
          <w:szCs w:val="24"/>
          <w:lang w:val="en-ID"/>
        </w:rPr>
        <w:t>727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3F0A02">
        <w:rPr>
          <w:rFonts w:ascii="Times New Roman" w:hAnsi="Times New Roman" w:cs="Times New Roman"/>
          <w:sz w:val="24"/>
          <w:szCs w:val="24"/>
          <w:lang w:val="en-ID"/>
        </w:rPr>
        <w:t>177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2368A4">
        <w:rPr>
          <w:rFonts w:ascii="Times New Roman" w:hAnsi="Times New Roman" w:cs="Times New Roman"/>
          <w:i/>
          <w:iCs/>
          <w:sz w:val="24"/>
          <w:szCs w:val="24"/>
          <w:lang w:val="en-ID"/>
        </w:rPr>
        <w:t>Internal Rate of Return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F0A02">
        <w:rPr>
          <w:rFonts w:ascii="Times New Roman" w:hAnsi="Times New Roman" w:cs="Times New Roman"/>
          <w:sz w:val="24"/>
          <w:szCs w:val="24"/>
          <w:lang w:val="en-ID"/>
        </w:rPr>
        <w:t>27,03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%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diskonto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11.01%, </w:t>
      </w:r>
      <w:r w:rsidRPr="002368A4">
        <w:rPr>
          <w:rFonts w:ascii="Times New Roman" w:hAnsi="Times New Roman" w:cs="Times New Roman"/>
          <w:i/>
          <w:iCs/>
          <w:sz w:val="24"/>
          <w:szCs w:val="24"/>
          <w:lang w:val="en-ID"/>
        </w:rPr>
        <w:t>Profitability Index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F0A02">
        <w:rPr>
          <w:rFonts w:ascii="Times New Roman" w:hAnsi="Times New Roman" w:cs="Times New Roman"/>
          <w:sz w:val="24"/>
          <w:szCs w:val="24"/>
          <w:lang w:val="en-ID"/>
        </w:rPr>
        <w:t>1</w:t>
      </w:r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3F0A02">
        <w:rPr>
          <w:rFonts w:ascii="Times New Roman" w:hAnsi="Times New Roman" w:cs="Times New Roman"/>
          <w:sz w:val="24"/>
          <w:szCs w:val="24"/>
          <w:lang w:val="en-ID"/>
        </w:rPr>
        <w:t>576405795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</w:t>
      </w:r>
      <w:r w:rsidRPr="002368A4">
        <w:rPr>
          <w:rFonts w:ascii="Times New Roman" w:hAnsi="Times New Roman" w:cs="Times New Roman"/>
          <w:i/>
          <w:iCs/>
          <w:sz w:val="24"/>
          <w:szCs w:val="24"/>
          <w:lang w:val="en-ID"/>
        </w:rPr>
        <w:t>ayback Period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</w:p>
    <w:p w14:paraId="15D11A9C" w14:textId="0E22E872" w:rsidR="00596A6E" w:rsidRDefault="00CB343F" w:rsidP="00CB343F">
      <w:pPr>
        <w:spacing w:after="160" w:line="259" w:lineRule="auto"/>
        <w:jc w:val="both"/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Kafe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Kopi, </w:t>
      </w:r>
      <w:r w:rsidRPr="000A293B">
        <w:rPr>
          <w:rFonts w:ascii="Times New Roman" w:hAnsi="Times New Roman" w:cs="Times New Roman"/>
          <w:i/>
          <w:iCs/>
          <w:sz w:val="24"/>
          <w:szCs w:val="24"/>
          <w:lang w:val="en-ID"/>
        </w:rPr>
        <w:t>Manual Brew</w:t>
      </w:r>
      <w:r>
        <w:rPr>
          <w:rFonts w:ascii="Times New Roman" w:hAnsi="Times New Roman" w:cs="Times New Roman"/>
          <w:sz w:val="24"/>
          <w:szCs w:val="24"/>
          <w:lang w:val="en-ID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Kopi </w:t>
      </w:r>
      <w:r w:rsidRPr="004B73D3">
        <w:rPr>
          <w:rFonts w:ascii="Times New Roman" w:hAnsi="Times New Roman" w:cs="Times New Roman"/>
          <w:i/>
          <w:iCs/>
          <w:sz w:val="24"/>
          <w:szCs w:val="24"/>
          <w:lang w:val="en-ID"/>
        </w:rPr>
        <w:t>Pastry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” </w:t>
      </w:r>
      <w:bookmarkStart w:id="2" w:name="_GoBack"/>
      <w:bookmarkEnd w:id="2"/>
    </w:p>
    <w:sectPr w:rsidR="00596A6E" w:rsidSect="00BE0E86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3F"/>
    <w:rsid w:val="0049679D"/>
    <w:rsid w:val="007D2ADC"/>
    <w:rsid w:val="00A775FD"/>
    <w:rsid w:val="00BE0E86"/>
    <w:rsid w:val="00C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E9B0"/>
  <w15:chartTrackingRefBased/>
  <w15:docId w15:val="{7EDA2000-09E4-40E7-8863-A98EC0C1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343F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Dermawan</dc:creator>
  <cp:keywords/>
  <dc:description/>
  <cp:lastModifiedBy>James Dermawan</cp:lastModifiedBy>
  <cp:revision>1</cp:revision>
  <dcterms:created xsi:type="dcterms:W3CDTF">2019-09-26T14:31:00Z</dcterms:created>
  <dcterms:modified xsi:type="dcterms:W3CDTF">2019-09-26T14:32:00Z</dcterms:modified>
</cp:coreProperties>
</file>