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46" w:rsidRDefault="00A76F1D" w:rsidP="00A76F1D">
      <w:pPr>
        <w:jc w:val="center"/>
        <w:rPr>
          <w:rFonts w:ascii="Times New Roman" w:hAnsi="Times New Roman" w:cs="Times New Roman"/>
          <w:sz w:val="24"/>
          <w:szCs w:val="24"/>
        </w:rPr>
      </w:pPr>
      <w:r>
        <w:rPr>
          <w:rFonts w:ascii="Times New Roman" w:hAnsi="Times New Roman" w:cs="Times New Roman"/>
          <w:sz w:val="24"/>
          <w:szCs w:val="24"/>
        </w:rPr>
        <w:t>RESUME KARYA AKHIR</w:t>
      </w:r>
    </w:p>
    <w:p w:rsidR="00A76F1D" w:rsidRDefault="00A76F1D" w:rsidP="00A76F1D">
      <w:pPr>
        <w:jc w:val="center"/>
        <w:rPr>
          <w:rFonts w:ascii="Times New Roman" w:hAnsi="Times New Roman" w:cs="Times New Roman"/>
          <w:sz w:val="24"/>
          <w:szCs w:val="24"/>
        </w:rPr>
      </w:pPr>
    </w:p>
    <w:p w:rsidR="004E335A" w:rsidRDefault="004E335A" w:rsidP="004E335A">
      <w:pPr>
        <w:jc w:val="center"/>
        <w:rPr>
          <w:rFonts w:ascii="Times New Roman" w:hAnsi="Times New Roman" w:cs="Times New Roman"/>
          <w:b/>
          <w:sz w:val="28"/>
          <w:szCs w:val="28"/>
        </w:rPr>
      </w:pPr>
      <w:r>
        <w:rPr>
          <w:rFonts w:ascii="Times New Roman" w:hAnsi="Times New Roman" w:cs="Times New Roman"/>
          <w:b/>
          <w:sz w:val="28"/>
          <w:szCs w:val="28"/>
        </w:rPr>
        <w:t>RENCANA BISNIS PENDIRIAN USAHA</w:t>
      </w:r>
    </w:p>
    <w:p w:rsidR="004E335A" w:rsidRDefault="004E335A" w:rsidP="004E335A">
      <w:pPr>
        <w:jc w:val="center"/>
        <w:rPr>
          <w:rFonts w:ascii="Times New Roman" w:hAnsi="Times New Roman" w:cs="Times New Roman"/>
          <w:b/>
          <w:sz w:val="28"/>
          <w:szCs w:val="28"/>
        </w:rPr>
      </w:pPr>
      <w:r>
        <w:rPr>
          <w:rFonts w:ascii="Times New Roman" w:hAnsi="Times New Roman" w:cs="Times New Roman"/>
          <w:b/>
          <w:sz w:val="28"/>
          <w:szCs w:val="28"/>
        </w:rPr>
        <w:t>“MEBELLOKA FURNITUR”</w:t>
      </w:r>
    </w:p>
    <w:p w:rsidR="004E335A" w:rsidRDefault="004E335A" w:rsidP="004E335A">
      <w:pPr>
        <w:jc w:val="center"/>
        <w:rPr>
          <w:rFonts w:ascii="Times New Roman" w:hAnsi="Times New Roman" w:cs="Times New Roman"/>
          <w:b/>
          <w:sz w:val="28"/>
          <w:szCs w:val="28"/>
        </w:rPr>
      </w:pPr>
      <w:r>
        <w:rPr>
          <w:rFonts w:ascii="Times New Roman" w:hAnsi="Times New Roman" w:cs="Times New Roman"/>
          <w:b/>
          <w:sz w:val="28"/>
          <w:szCs w:val="28"/>
        </w:rPr>
        <w:t xml:space="preserve"> DI CIBUBUR, JAKARTA TIMUR</w:t>
      </w:r>
    </w:p>
    <w:p w:rsidR="00CF3B77" w:rsidRDefault="00CF3B77" w:rsidP="004E335A">
      <w:pPr>
        <w:jc w:val="center"/>
        <w:rPr>
          <w:rFonts w:ascii="Times New Roman" w:hAnsi="Times New Roman" w:cs="Times New Roman"/>
          <w:b/>
          <w:sz w:val="28"/>
          <w:szCs w:val="28"/>
        </w:rPr>
      </w:pPr>
    </w:p>
    <w:p w:rsidR="004E335A" w:rsidRPr="004E335A" w:rsidRDefault="004E335A" w:rsidP="004E335A">
      <w:pPr>
        <w:jc w:val="center"/>
        <w:rPr>
          <w:rFonts w:ascii="Times New Roman" w:hAnsi="Times New Roman" w:cs="Times New Roman"/>
          <w:b/>
          <w:sz w:val="28"/>
          <w:szCs w:val="28"/>
        </w:rPr>
      </w:pPr>
      <w:r w:rsidRPr="004E335A">
        <w:rPr>
          <w:rFonts w:ascii="Times New Roman" w:hAnsi="Times New Roman" w:cs="Times New Roman"/>
          <w:b/>
          <w:sz w:val="28"/>
          <w:szCs w:val="28"/>
        </w:rPr>
        <w:t>Lius Ernawati</w:t>
      </w:r>
    </w:p>
    <w:p w:rsidR="004E335A" w:rsidRPr="004E335A" w:rsidRDefault="004E335A" w:rsidP="004E335A">
      <w:pPr>
        <w:jc w:val="center"/>
        <w:rPr>
          <w:rFonts w:ascii="Times New Roman" w:hAnsi="Times New Roman" w:cs="Times New Roman"/>
          <w:b/>
          <w:sz w:val="28"/>
          <w:szCs w:val="28"/>
        </w:rPr>
      </w:pPr>
      <w:r w:rsidRPr="004E335A">
        <w:rPr>
          <w:rFonts w:ascii="Times New Roman" w:hAnsi="Times New Roman" w:cs="Times New Roman"/>
          <w:b/>
          <w:sz w:val="24"/>
          <w:szCs w:val="24"/>
        </w:rPr>
        <w:t>Liaw Bun Fa, Ir, S.E.,M.M</w:t>
      </w:r>
    </w:p>
    <w:p w:rsidR="00A76F1D" w:rsidRDefault="004E335A" w:rsidP="004E335A">
      <w:pPr>
        <w:spacing w:line="240" w:lineRule="auto"/>
        <w:jc w:val="center"/>
        <w:rPr>
          <w:rFonts w:ascii="Times New Roman" w:hAnsi="Times New Roman" w:cs="Times New Roman"/>
          <w:sz w:val="24"/>
          <w:szCs w:val="24"/>
        </w:rPr>
      </w:pPr>
      <w:r w:rsidRPr="004E335A">
        <w:rPr>
          <w:rFonts w:ascii="Times New Roman" w:hAnsi="Times New Roman" w:cs="Times New Roman"/>
          <w:sz w:val="24"/>
          <w:szCs w:val="24"/>
        </w:rPr>
        <w:t>Institut Bisnis Dan Informatika Kwik Kian Gie Jl. Yos Sudarso Kav.87, Jakarta 14350</w:t>
      </w:r>
    </w:p>
    <w:p w:rsidR="00CF3B77" w:rsidRDefault="00CF3B77" w:rsidP="00CF3B77">
      <w:pPr>
        <w:spacing w:line="240" w:lineRule="auto"/>
        <w:jc w:val="center"/>
        <w:rPr>
          <w:rFonts w:ascii="Times New Roman" w:hAnsi="Times New Roman" w:cs="Times New Roman"/>
          <w:b/>
          <w:i/>
          <w:sz w:val="24"/>
          <w:szCs w:val="24"/>
        </w:rPr>
      </w:pPr>
    </w:p>
    <w:p w:rsidR="00CF3B77" w:rsidRPr="00DB3AAA" w:rsidRDefault="00CF3B77" w:rsidP="00CF3B77">
      <w:pPr>
        <w:spacing w:line="240" w:lineRule="auto"/>
        <w:jc w:val="center"/>
        <w:rPr>
          <w:rFonts w:ascii="Times New Roman" w:hAnsi="Times New Roman" w:cs="Times New Roman"/>
          <w:b/>
          <w:i/>
          <w:sz w:val="24"/>
          <w:szCs w:val="24"/>
        </w:rPr>
      </w:pPr>
      <w:r w:rsidRPr="00DB3AAA">
        <w:rPr>
          <w:rFonts w:ascii="Times New Roman" w:hAnsi="Times New Roman" w:cs="Times New Roman"/>
          <w:b/>
          <w:i/>
          <w:sz w:val="24"/>
          <w:szCs w:val="24"/>
        </w:rPr>
        <w:t>ABSTRACT</w:t>
      </w:r>
    </w:p>
    <w:p w:rsidR="00CF3B77" w:rsidRDefault="00CF3B77" w:rsidP="00CF3B77">
      <w:pPr>
        <w:spacing w:line="240" w:lineRule="auto"/>
        <w:jc w:val="both"/>
        <w:rPr>
          <w:rFonts w:ascii="Times New Roman" w:hAnsi="Times New Roman" w:cs="Times New Roman"/>
          <w:i/>
          <w:sz w:val="24"/>
          <w:szCs w:val="24"/>
        </w:rPr>
      </w:pPr>
    </w:p>
    <w:p w:rsidR="00CF3B77" w:rsidRDefault="00CF3B77" w:rsidP="00CF3B77">
      <w:pPr>
        <w:spacing w:line="240" w:lineRule="auto"/>
        <w:jc w:val="both"/>
        <w:rPr>
          <w:rFonts w:ascii="Times New Roman" w:hAnsi="Times New Roman" w:cs="Times New Roman"/>
          <w:i/>
          <w:sz w:val="24"/>
          <w:szCs w:val="24"/>
        </w:rPr>
      </w:pPr>
      <w:r w:rsidRPr="00D167F1">
        <w:rPr>
          <w:rFonts w:ascii="Times New Roman" w:hAnsi="Times New Roman" w:cs="Times New Roman"/>
          <w:i/>
          <w:sz w:val="24"/>
          <w:szCs w:val="24"/>
        </w:rPr>
        <w:t>Lius Ernawati / 73150236/2019 / Business Plan for "</w:t>
      </w:r>
      <w:r>
        <w:rPr>
          <w:rFonts w:ascii="Times New Roman" w:hAnsi="Times New Roman" w:cs="Times New Roman"/>
          <w:i/>
          <w:sz w:val="24"/>
          <w:szCs w:val="24"/>
        </w:rPr>
        <w:t>Mebelloka</w:t>
      </w:r>
      <w:r w:rsidRPr="00D167F1">
        <w:rPr>
          <w:rFonts w:ascii="Times New Roman" w:hAnsi="Times New Roman" w:cs="Times New Roman"/>
          <w:i/>
          <w:sz w:val="24"/>
          <w:szCs w:val="24"/>
        </w:rPr>
        <w:t xml:space="preserve"> Furniture" Business Establishment in Cibubur</w:t>
      </w:r>
      <w:r>
        <w:rPr>
          <w:rFonts w:ascii="Times New Roman" w:hAnsi="Times New Roman" w:cs="Times New Roman"/>
          <w:i/>
          <w:sz w:val="24"/>
          <w:szCs w:val="24"/>
        </w:rPr>
        <w:t>, Jakarta Timur</w:t>
      </w:r>
      <w:r w:rsidRPr="00D167F1">
        <w:rPr>
          <w:rFonts w:ascii="Times New Roman" w:hAnsi="Times New Roman" w:cs="Times New Roman"/>
          <w:i/>
          <w:sz w:val="24"/>
          <w:szCs w:val="24"/>
        </w:rPr>
        <w:t xml:space="preserve"> / Advisor Liaw Bun Fa, Ir., S.E., M.M.</w:t>
      </w:r>
    </w:p>
    <w:p w:rsidR="00CF3B77" w:rsidRPr="00D167F1" w:rsidRDefault="00CF3B77" w:rsidP="00CF3B77">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Mebelloka</w:t>
      </w:r>
      <w:r w:rsidRPr="00D167F1">
        <w:rPr>
          <w:rFonts w:ascii="Times New Roman" w:hAnsi="Times New Roman" w:cs="Times New Roman"/>
          <w:i/>
          <w:sz w:val="24"/>
          <w:szCs w:val="24"/>
        </w:rPr>
        <w:t xml:space="preserve"> Furniture is a furniture store that sells a variety of local production furniture products. Besides selling furniture, Mebelloka Furniture </w:t>
      </w:r>
      <w:r>
        <w:rPr>
          <w:rFonts w:ascii="Times New Roman" w:hAnsi="Times New Roman" w:cs="Times New Roman"/>
          <w:i/>
          <w:sz w:val="24"/>
          <w:szCs w:val="24"/>
        </w:rPr>
        <w:t xml:space="preserve">also sells home decor products. </w:t>
      </w:r>
      <w:r w:rsidRPr="00D167F1">
        <w:rPr>
          <w:rFonts w:ascii="Times New Roman" w:hAnsi="Times New Roman" w:cs="Times New Roman"/>
          <w:i/>
          <w:sz w:val="24"/>
          <w:szCs w:val="24"/>
        </w:rPr>
        <w:t xml:space="preserve">With the concept of a place of sale in the form of a showroom, the products are </w:t>
      </w:r>
      <w:r>
        <w:rPr>
          <w:rFonts w:ascii="Times New Roman" w:hAnsi="Times New Roman" w:cs="Times New Roman"/>
          <w:i/>
          <w:sz w:val="24"/>
          <w:szCs w:val="24"/>
        </w:rPr>
        <w:t>displaye</w:t>
      </w:r>
      <w:r w:rsidRPr="00D167F1">
        <w:rPr>
          <w:rFonts w:ascii="Times New Roman" w:hAnsi="Times New Roman" w:cs="Times New Roman"/>
          <w:i/>
          <w:sz w:val="24"/>
          <w:szCs w:val="24"/>
        </w:rPr>
        <w:t>d in an attractive manner with a supportive interior design concept.</w:t>
      </w:r>
    </w:p>
    <w:p w:rsidR="00CF3B77" w:rsidRPr="00D167F1" w:rsidRDefault="00CF3B77" w:rsidP="00CF3B77">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Mebelloka</w:t>
      </w:r>
      <w:r w:rsidRPr="00D167F1">
        <w:rPr>
          <w:rFonts w:ascii="Times New Roman" w:hAnsi="Times New Roman" w:cs="Times New Roman"/>
          <w:i/>
          <w:sz w:val="24"/>
          <w:szCs w:val="24"/>
        </w:rPr>
        <w:t xml:space="preserve"> Furniture has a vision "To be a professional and selected furniture company at the national and international levels and to work with all stakeholders in meeting the needs of household furniture and beautifying every corner of your room". Mebelloka Furniture's mission is to provide quality and varied furniture products, prioritizing professional services for consumers, selling according to trend developments, providing welfare benefits to employees and building trust in customers.</w:t>
      </w:r>
    </w:p>
    <w:p w:rsidR="00CF3B77" w:rsidRPr="00D167F1" w:rsidRDefault="00CF3B77" w:rsidP="00CF3B77">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Mebelloka</w:t>
      </w:r>
      <w:r w:rsidRPr="00D167F1">
        <w:rPr>
          <w:rFonts w:ascii="Times New Roman" w:hAnsi="Times New Roman" w:cs="Times New Roman"/>
          <w:i/>
          <w:sz w:val="24"/>
          <w:szCs w:val="24"/>
        </w:rPr>
        <w:t xml:space="preserve"> Furniture is a business start-up with a simple organizational structure, where the manager directly oversees 3 divisions namely financial, sales, and logistics. With a total of human resources used as many as 8 people.</w:t>
      </w:r>
    </w:p>
    <w:p w:rsidR="00CF3B77" w:rsidRPr="00D167F1" w:rsidRDefault="00CF3B77" w:rsidP="00CF3B77">
      <w:pPr>
        <w:spacing w:line="240" w:lineRule="auto"/>
        <w:ind w:firstLine="720"/>
        <w:jc w:val="both"/>
        <w:rPr>
          <w:rFonts w:ascii="Times New Roman" w:hAnsi="Times New Roman" w:cs="Times New Roman"/>
          <w:i/>
          <w:sz w:val="24"/>
          <w:szCs w:val="24"/>
        </w:rPr>
      </w:pPr>
      <w:r w:rsidRPr="00D167F1">
        <w:rPr>
          <w:rFonts w:ascii="Times New Roman" w:hAnsi="Times New Roman" w:cs="Times New Roman"/>
          <w:i/>
          <w:sz w:val="24"/>
          <w:szCs w:val="24"/>
        </w:rPr>
        <w:t>The initial investment required for MebellokaFurniture is Rp 2,491,454,008 which is used to purchase operational vehicles, equipment, equipment, raw materials, building rental, renovation, permit fees, selection, recruitment, and others.</w:t>
      </w:r>
    </w:p>
    <w:p w:rsidR="00CF3B77" w:rsidRPr="00D167F1" w:rsidRDefault="00CF3B77" w:rsidP="00CF3B77">
      <w:pPr>
        <w:spacing w:line="240" w:lineRule="auto"/>
        <w:ind w:firstLine="720"/>
        <w:jc w:val="both"/>
        <w:rPr>
          <w:rFonts w:ascii="Times New Roman" w:hAnsi="Times New Roman" w:cs="Times New Roman"/>
          <w:i/>
          <w:sz w:val="24"/>
          <w:szCs w:val="24"/>
        </w:rPr>
      </w:pPr>
      <w:r w:rsidRPr="00D167F1">
        <w:rPr>
          <w:rFonts w:ascii="Times New Roman" w:hAnsi="Times New Roman" w:cs="Times New Roman"/>
          <w:i/>
          <w:sz w:val="24"/>
          <w:szCs w:val="24"/>
        </w:rPr>
        <w:t>The feasibility of a business is something that needs to be considered to assess whether the business is feasible or not to be invested. The business feasibility analysis used is BEP, Net Present Value, Payback Period, and Profitability Index.</w:t>
      </w:r>
    </w:p>
    <w:p w:rsidR="00CF3B77" w:rsidRPr="00D167F1" w:rsidRDefault="00CF3B77" w:rsidP="00CF3B77">
      <w:pPr>
        <w:pStyle w:val="ListParagraph"/>
        <w:spacing w:line="240" w:lineRule="auto"/>
        <w:ind w:left="0"/>
        <w:jc w:val="both"/>
        <w:rPr>
          <w:rFonts w:ascii="Times New Roman" w:hAnsi="Times New Roman" w:cs="Times New Roman"/>
          <w:i/>
          <w:sz w:val="24"/>
          <w:szCs w:val="24"/>
        </w:rPr>
      </w:pPr>
      <w:r w:rsidRPr="00D167F1">
        <w:rPr>
          <w:rFonts w:ascii="Times New Roman" w:hAnsi="Times New Roman" w:cs="Times New Roman"/>
          <w:i/>
          <w:sz w:val="24"/>
          <w:szCs w:val="24"/>
        </w:rPr>
        <w:t xml:space="preserve">Keywords: Showroom, Furniture, </w:t>
      </w:r>
      <w:r>
        <w:rPr>
          <w:rFonts w:ascii="Times New Roman" w:hAnsi="Times New Roman" w:cs="Times New Roman"/>
          <w:i/>
          <w:sz w:val="24"/>
          <w:szCs w:val="24"/>
        </w:rPr>
        <w:t>Mebelloka</w:t>
      </w:r>
      <w:r w:rsidRPr="00D167F1">
        <w:rPr>
          <w:rFonts w:ascii="Times New Roman" w:hAnsi="Times New Roman" w:cs="Times New Roman"/>
          <w:i/>
          <w:sz w:val="24"/>
          <w:szCs w:val="24"/>
        </w:rPr>
        <w:t xml:space="preserve"> Furniture.</w:t>
      </w:r>
    </w:p>
    <w:p w:rsidR="004E335A" w:rsidRPr="00891EC6" w:rsidRDefault="00CF3B77" w:rsidP="00CF3B77">
      <w:pPr>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Pr="00891EC6">
        <w:rPr>
          <w:rFonts w:ascii="Times New Roman" w:hAnsi="Times New Roman" w:cs="Times New Roman"/>
          <w:b/>
          <w:sz w:val="24"/>
          <w:szCs w:val="24"/>
        </w:rPr>
        <w:t>Pendahuluan</w:t>
      </w:r>
    </w:p>
    <w:p w:rsidR="00CF3B77" w:rsidRDefault="00CF3B77" w:rsidP="00CF3B77">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Mebelloka Furnitur merupakan toko furnitur yang menjual berbagai produk furnitur produksi lokal. Selain menjual furnitur, Mebelloka Furnitur juga menjual produk dekorasi rumah. Dengan konsep tempat penjualan berupa </w:t>
      </w:r>
      <w:r w:rsidRPr="00E21EE3">
        <w:rPr>
          <w:rFonts w:ascii="Times New Roman" w:hAnsi="Times New Roman" w:cs="Times New Roman"/>
          <w:i/>
          <w:sz w:val="24"/>
          <w:szCs w:val="24"/>
        </w:rPr>
        <w:t>showroom</w:t>
      </w:r>
      <w:r>
        <w:rPr>
          <w:rFonts w:ascii="Times New Roman" w:hAnsi="Times New Roman" w:cs="Times New Roman"/>
          <w:sz w:val="24"/>
          <w:szCs w:val="24"/>
        </w:rPr>
        <w:t xml:space="preserve"> produk ditata menarik dengan konsep desain interior yang mendukung.</w:t>
      </w:r>
      <w:r w:rsidRPr="00CF3B77">
        <w:rPr>
          <w:rFonts w:ascii="Times New Roman" w:hAnsi="Times New Roman" w:cs="Times New Roman"/>
          <w:sz w:val="24"/>
          <w:szCs w:val="24"/>
        </w:rPr>
        <w:t xml:space="preserve"> </w:t>
      </w:r>
    </w:p>
    <w:p w:rsidR="00CF3B77" w:rsidRDefault="00CF3B77" w:rsidP="00CF3B77">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Mebelloka Furnitur memiliki visi </w:t>
      </w:r>
      <w:r w:rsidRPr="001567ED">
        <w:rPr>
          <w:rFonts w:ascii="Times New Roman" w:hAnsi="Times New Roman" w:cs="Times New Roman"/>
          <w:sz w:val="24"/>
          <w:szCs w:val="24"/>
        </w:rPr>
        <w:t xml:space="preserve">“Menjadi perusahaan furnitur yang profesional dan terpilih di jenjang nasional maupun internasional dan bekerjasama dengan semua </w:t>
      </w:r>
      <w:r w:rsidRPr="008744C3">
        <w:rPr>
          <w:rFonts w:ascii="Times New Roman" w:hAnsi="Times New Roman" w:cs="Times New Roman"/>
          <w:i/>
          <w:sz w:val="24"/>
          <w:szCs w:val="24"/>
        </w:rPr>
        <w:t>stakeholder</w:t>
      </w:r>
      <w:r w:rsidRPr="001567ED">
        <w:rPr>
          <w:rFonts w:ascii="Times New Roman" w:hAnsi="Times New Roman" w:cs="Times New Roman"/>
          <w:sz w:val="24"/>
          <w:szCs w:val="24"/>
        </w:rPr>
        <w:t xml:space="preserve"> dalam memenuhi kebut</w:t>
      </w:r>
      <w:r>
        <w:rPr>
          <w:rFonts w:ascii="Times New Roman" w:hAnsi="Times New Roman" w:cs="Times New Roman"/>
          <w:sz w:val="24"/>
          <w:szCs w:val="24"/>
        </w:rPr>
        <w:t>uhan perabotan rumah tangga dan</w:t>
      </w:r>
      <w:r w:rsidRPr="001567ED">
        <w:rPr>
          <w:rFonts w:ascii="Times New Roman" w:hAnsi="Times New Roman" w:cs="Times New Roman"/>
          <w:sz w:val="24"/>
          <w:szCs w:val="24"/>
        </w:rPr>
        <w:t xml:space="preserve"> mempercantik setiap sudut ruangan anda”</w:t>
      </w:r>
      <w:r>
        <w:rPr>
          <w:rFonts w:ascii="Times New Roman" w:hAnsi="Times New Roman" w:cs="Times New Roman"/>
          <w:sz w:val="24"/>
          <w:szCs w:val="24"/>
        </w:rPr>
        <w:t>. Misi Mebelloka Furnitur yaitu menyediakan produk furnitur berkualitas dan variatif, mengutamakan pelayanan profesional bagi konsumen, melakukan penjualan sesuai perkembangan tren, memberikan jaminan kesejahteraan kepada karyawan dan membangun kepercayaan kepada pelanggan.</w:t>
      </w:r>
    </w:p>
    <w:p w:rsidR="009048B3" w:rsidRDefault="00CF3B77" w:rsidP="009048B3">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Besarnya Peluang Bisnis Mebel</w:t>
      </w:r>
      <w:r w:rsidR="00E460B9">
        <w:rPr>
          <w:rFonts w:ascii="Times New Roman" w:hAnsi="Times New Roman" w:cs="Times New Roman"/>
          <w:sz w:val="24"/>
          <w:szCs w:val="24"/>
        </w:rPr>
        <w:t>l</w:t>
      </w:r>
      <w:r>
        <w:rPr>
          <w:rFonts w:ascii="Times New Roman" w:hAnsi="Times New Roman" w:cs="Times New Roman"/>
          <w:sz w:val="24"/>
          <w:szCs w:val="24"/>
        </w:rPr>
        <w:t>oka Furnitur dapat dilihat pada data jumlah penduduk di Indonesia yang merupakan terbanyak ke-4 di dunia (Berdasarkan data Worldmeters). Kecamatan Ciracas</w:t>
      </w:r>
      <w:r w:rsidR="00E460B9">
        <w:rPr>
          <w:rFonts w:ascii="Times New Roman" w:hAnsi="Times New Roman" w:cs="Times New Roman"/>
          <w:sz w:val="24"/>
          <w:szCs w:val="24"/>
        </w:rPr>
        <w:t xml:space="preserve"> tempat akan didirakan usaha yang terdapat di Cibubur</w:t>
      </w:r>
      <w:r>
        <w:rPr>
          <w:rFonts w:ascii="Times New Roman" w:hAnsi="Times New Roman" w:cs="Times New Roman"/>
          <w:sz w:val="24"/>
          <w:szCs w:val="24"/>
        </w:rPr>
        <w:t xml:space="preserve"> menduduki peringkat ke 5 dengan jumlah rumah tangga terbanyak di Jakarta Timur (Berdasarkan data Sensus Penduduk oleh BPS), Belanja Furnitur konsumen di Indonesia yang mengalami peningkatan pada tahun 2016</w:t>
      </w:r>
      <w:r w:rsidR="009048B3">
        <w:rPr>
          <w:rFonts w:ascii="Times New Roman" w:hAnsi="Times New Roman" w:cs="Times New Roman"/>
          <w:sz w:val="24"/>
          <w:szCs w:val="24"/>
        </w:rPr>
        <w:t xml:space="preserve"> (Berdasarkan data BPP KEMENDAG) </w:t>
      </w:r>
      <w:r>
        <w:rPr>
          <w:rFonts w:ascii="Times New Roman" w:hAnsi="Times New Roman" w:cs="Times New Roman"/>
          <w:sz w:val="24"/>
          <w:szCs w:val="24"/>
        </w:rPr>
        <w:t xml:space="preserve">dan Indeks produksi furnitur yang mengalami peningkatan </w:t>
      </w:r>
      <w:r w:rsidR="009048B3">
        <w:rPr>
          <w:rFonts w:ascii="Times New Roman" w:hAnsi="Times New Roman" w:cs="Times New Roman"/>
          <w:sz w:val="24"/>
          <w:szCs w:val="24"/>
        </w:rPr>
        <w:t>pada tahun 2017(Berdasarkan data BPS)</w:t>
      </w:r>
      <w:r w:rsidR="00E460B9">
        <w:rPr>
          <w:rFonts w:ascii="Times New Roman" w:hAnsi="Times New Roman" w:cs="Times New Roman"/>
          <w:sz w:val="24"/>
          <w:szCs w:val="24"/>
        </w:rPr>
        <w:t xml:space="preserve"> data – data tersebut menunjukkan peluang dan prospek bisnis yang baik bagi Mebelloka Furnitur.</w:t>
      </w:r>
    </w:p>
    <w:p w:rsidR="00CF3B77" w:rsidRDefault="00CF3B77" w:rsidP="009048B3">
      <w:pPr>
        <w:pStyle w:val="ListParagraph"/>
        <w:spacing w:line="240" w:lineRule="auto"/>
        <w:ind w:left="0"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Investasi awal yang dibutuhkan Mebelloka Furnitur adalah sebesar Rp </w:t>
      </w:r>
      <w:r w:rsidRPr="00B52210">
        <w:rPr>
          <w:rFonts w:ascii="Times New Roman" w:eastAsia="Times New Roman" w:hAnsi="Times New Roman" w:cs="Times New Roman"/>
          <w:color w:val="000000"/>
          <w:sz w:val="24"/>
          <w:szCs w:val="24"/>
        </w:rPr>
        <w:t>2,491,454,008</w:t>
      </w:r>
      <w:r>
        <w:rPr>
          <w:rFonts w:ascii="Times New Roman" w:eastAsia="Times New Roman" w:hAnsi="Times New Roman" w:cs="Times New Roman"/>
          <w:color w:val="000000"/>
          <w:sz w:val="24"/>
          <w:szCs w:val="24"/>
        </w:rPr>
        <w:t xml:space="preserve"> yang digunakan untuk membeli kendaraan operasional, peralatan, perlengkapan, bahan baku, sewa bangunan, renovasi, biaya perizinan, seleksi, rekrutmen, dan lainnya.</w:t>
      </w:r>
    </w:p>
    <w:p w:rsidR="009048B3" w:rsidRDefault="009048B3" w:rsidP="009048B3">
      <w:pPr>
        <w:pStyle w:val="ListParagraph"/>
        <w:spacing w:line="240" w:lineRule="auto"/>
        <w:ind w:left="0" w:firstLine="720"/>
        <w:jc w:val="both"/>
        <w:rPr>
          <w:rFonts w:ascii="Times New Roman" w:eastAsia="Times New Roman" w:hAnsi="Times New Roman" w:cs="Times New Roman"/>
          <w:color w:val="000000"/>
          <w:sz w:val="24"/>
          <w:szCs w:val="24"/>
        </w:rPr>
      </w:pPr>
    </w:p>
    <w:p w:rsidR="009972F2" w:rsidRPr="00891EC6" w:rsidRDefault="009048B3" w:rsidP="009972F2">
      <w:pPr>
        <w:pStyle w:val="ListParagraph"/>
        <w:spacing w:line="360" w:lineRule="auto"/>
        <w:ind w:left="0" w:firstLine="720"/>
        <w:jc w:val="both"/>
        <w:rPr>
          <w:rFonts w:ascii="Times New Roman" w:eastAsia="Times New Roman" w:hAnsi="Times New Roman" w:cs="Times New Roman"/>
          <w:b/>
          <w:color w:val="000000"/>
          <w:sz w:val="24"/>
          <w:szCs w:val="24"/>
        </w:rPr>
      </w:pPr>
      <w:r w:rsidRPr="00891EC6">
        <w:rPr>
          <w:rFonts w:ascii="Times New Roman" w:eastAsia="Times New Roman" w:hAnsi="Times New Roman" w:cs="Times New Roman"/>
          <w:b/>
          <w:color w:val="000000"/>
          <w:sz w:val="24"/>
          <w:szCs w:val="24"/>
        </w:rPr>
        <w:t>Rencana Produk, Kebutuhan Operasional, dan Manajemen</w:t>
      </w:r>
    </w:p>
    <w:p w:rsidR="00891EC6" w:rsidRDefault="009048B3" w:rsidP="008D6A78">
      <w:pPr>
        <w:pStyle w:val="ListParagraph"/>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Rencana alur produk Mebelloka Furnitur berisi mengenai proses penjualan produk sampai dengan proses penyampaian </w:t>
      </w:r>
      <w:r w:rsidR="00E460B9">
        <w:rPr>
          <w:rFonts w:ascii="Times New Roman" w:eastAsia="Times New Roman" w:hAnsi="Times New Roman" w:cs="Times New Roman"/>
          <w:color w:val="000000"/>
          <w:sz w:val="24"/>
          <w:szCs w:val="24"/>
        </w:rPr>
        <w:t>produk/</w:t>
      </w:r>
      <w:r>
        <w:rPr>
          <w:rFonts w:ascii="Times New Roman" w:eastAsia="Times New Roman" w:hAnsi="Times New Roman" w:cs="Times New Roman"/>
          <w:color w:val="000000"/>
          <w:sz w:val="24"/>
          <w:szCs w:val="24"/>
        </w:rPr>
        <w:t>jasa kepada konsumen</w:t>
      </w:r>
      <w:r w:rsidR="008D6A78">
        <w:rPr>
          <w:rFonts w:ascii="Times New Roman" w:eastAsia="Times New Roman" w:hAnsi="Times New Roman" w:cs="Times New Roman"/>
          <w:color w:val="000000"/>
          <w:sz w:val="24"/>
          <w:szCs w:val="24"/>
        </w:rPr>
        <w:t xml:space="preserve">. </w:t>
      </w:r>
    </w:p>
    <w:p w:rsidR="00891EC6" w:rsidRDefault="008D6A78" w:rsidP="008D6A78">
      <w:pPr>
        <w:pStyle w:val="ListParagraph"/>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Rencana alur pembelian dan penggunaan bahan persediaan Mebelloka Furnitur mengenai apa asaja proses yang dilakukan dalam mengelola produk pembelian dan persediaan, karena persediaan produk harus terus dikendalikan secara efisien agar</w:t>
      </w:r>
      <w:r w:rsidR="00E460B9">
        <w:rPr>
          <w:rFonts w:ascii="Times New Roman" w:eastAsia="Times New Roman" w:hAnsi="Times New Roman" w:cs="Times New Roman"/>
          <w:color w:val="000000"/>
          <w:sz w:val="24"/>
          <w:szCs w:val="24"/>
        </w:rPr>
        <w:t xml:space="preserve"> kegiatan usaha penjualan dapat berjalan dengan lancar</w:t>
      </w:r>
      <w:r>
        <w:rPr>
          <w:rFonts w:ascii="Times New Roman" w:eastAsia="Times New Roman" w:hAnsi="Times New Roman" w:cs="Times New Roman"/>
          <w:color w:val="000000"/>
          <w:sz w:val="24"/>
          <w:szCs w:val="24"/>
        </w:rPr>
        <w:t xml:space="preserve">. </w:t>
      </w:r>
    </w:p>
    <w:p w:rsidR="008D6A78" w:rsidRDefault="008D6A78" w:rsidP="008D6A78">
      <w:pPr>
        <w:pStyle w:val="ListParagraph"/>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Rencana kebutuhan teknologi dan peral</w:t>
      </w:r>
      <w:r w:rsidR="00E460B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tan usaha yang digunakan Mebelloka Furnitur yaitu berupa peralatan dengan teknologi seperti menggunakan mesin kasir, laptop, juga mesin EDC dalam mempermudah transaksi</w:t>
      </w:r>
      <w:r w:rsidR="00E460B9">
        <w:rPr>
          <w:rFonts w:ascii="Times New Roman" w:eastAsia="Times New Roman" w:hAnsi="Times New Roman" w:cs="Times New Roman"/>
          <w:color w:val="000000"/>
          <w:sz w:val="24"/>
          <w:szCs w:val="24"/>
        </w:rPr>
        <w:t xml:space="preserve"> dalam kegiatan usaha</w:t>
      </w:r>
      <w:r>
        <w:rPr>
          <w:rFonts w:ascii="Times New Roman" w:eastAsia="Times New Roman" w:hAnsi="Times New Roman" w:cs="Times New Roman"/>
          <w:color w:val="000000"/>
          <w:sz w:val="24"/>
          <w:szCs w:val="24"/>
        </w:rPr>
        <w:t xml:space="preserve">. </w:t>
      </w:r>
    </w:p>
    <w:p w:rsidR="009048B3" w:rsidRDefault="008D6A78" w:rsidP="009048B3">
      <w:pPr>
        <w:pStyle w:val="ListParagraph"/>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048B3" w:rsidRDefault="009048B3" w:rsidP="009048B3">
      <w:pPr>
        <w:pStyle w:val="ListParagraph"/>
        <w:spacing w:line="240" w:lineRule="auto"/>
        <w:ind w:left="0" w:firstLine="720"/>
        <w:jc w:val="both"/>
        <w:rPr>
          <w:rFonts w:ascii="Times New Roman" w:eastAsia="Times New Roman" w:hAnsi="Times New Roman" w:cs="Times New Roman"/>
          <w:color w:val="000000"/>
          <w:sz w:val="24"/>
          <w:szCs w:val="24"/>
        </w:rPr>
      </w:pPr>
    </w:p>
    <w:p w:rsidR="009048B3" w:rsidRPr="00891EC6" w:rsidRDefault="009048B3" w:rsidP="009972F2">
      <w:pPr>
        <w:pStyle w:val="ListParagraph"/>
        <w:spacing w:line="360" w:lineRule="auto"/>
        <w:ind w:left="0" w:firstLine="720"/>
        <w:jc w:val="both"/>
        <w:rPr>
          <w:rFonts w:ascii="Times New Roman" w:eastAsia="Times New Roman" w:hAnsi="Times New Roman" w:cs="Times New Roman"/>
          <w:b/>
          <w:color w:val="000000"/>
          <w:sz w:val="24"/>
          <w:szCs w:val="24"/>
        </w:rPr>
      </w:pPr>
      <w:r w:rsidRPr="00891EC6">
        <w:rPr>
          <w:rFonts w:ascii="Times New Roman" w:eastAsia="Times New Roman" w:hAnsi="Times New Roman" w:cs="Times New Roman"/>
          <w:b/>
          <w:color w:val="000000"/>
          <w:sz w:val="24"/>
          <w:szCs w:val="24"/>
        </w:rPr>
        <w:t>Strategi Bisnis</w:t>
      </w:r>
    </w:p>
    <w:p w:rsidR="00891EC6" w:rsidRDefault="008D6A78" w:rsidP="001D11A4">
      <w:pPr>
        <w:pStyle w:val="ListParagraph"/>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Strategi pemasaran</w:t>
      </w:r>
      <w:r w:rsidR="00E460B9">
        <w:rPr>
          <w:rFonts w:ascii="Times New Roman" w:eastAsia="Times New Roman" w:hAnsi="Times New Roman" w:cs="Times New Roman"/>
          <w:color w:val="000000"/>
          <w:sz w:val="24"/>
          <w:szCs w:val="24"/>
        </w:rPr>
        <w:t xml:space="preserve"> terdiri dari</w:t>
      </w:r>
      <w:r>
        <w:rPr>
          <w:rFonts w:ascii="Times New Roman" w:eastAsia="Times New Roman" w:hAnsi="Times New Roman" w:cs="Times New Roman"/>
          <w:color w:val="000000"/>
          <w:sz w:val="24"/>
          <w:szCs w:val="24"/>
        </w:rPr>
        <w:t xml:space="preserve"> Diferensiasi dengan fokus memberikan pengalaman berbelanja furnitur yang berkesan. Positioning berfokus pada kepuasan pelanggan.</w:t>
      </w:r>
      <w:r w:rsidR="00645E9C">
        <w:rPr>
          <w:rFonts w:ascii="Times New Roman" w:eastAsia="Times New Roman" w:hAnsi="Times New Roman" w:cs="Times New Roman"/>
          <w:color w:val="000000"/>
          <w:sz w:val="24"/>
          <w:szCs w:val="24"/>
        </w:rPr>
        <w:t xml:space="preserve"> Penetapan Harga</w:t>
      </w:r>
      <w:r w:rsidR="00E460B9">
        <w:rPr>
          <w:rFonts w:ascii="Times New Roman" w:eastAsia="Times New Roman" w:hAnsi="Times New Roman" w:cs="Times New Roman"/>
          <w:color w:val="000000"/>
          <w:sz w:val="24"/>
          <w:szCs w:val="24"/>
        </w:rPr>
        <w:t xml:space="preserve"> berdasarkan</w:t>
      </w:r>
      <w:r w:rsidR="00645E9C">
        <w:rPr>
          <w:rFonts w:ascii="Times New Roman" w:eastAsia="Times New Roman" w:hAnsi="Times New Roman" w:cs="Times New Roman"/>
          <w:color w:val="000000"/>
          <w:sz w:val="24"/>
          <w:szCs w:val="24"/>
        </w:rPr>
        <w:t xml:space="preserve"> </w:t>
      </w:r>
      <w:r w:rsidR="00645E9C" w:rsidRPr="00645E9C">
        <w:rPr>
          <w:rFonts w:ascii="Times New Roman" w:eastAsia="Times New Roman" w:hAnsi="Times New Roman" w:cs="Times New Roman"/>
          <w:i/>
          <w:color w:val="000000"/>
          <w:sz w:val="24"/>
          <w:szCs w:val="24"/>
        </w:rPr>
        <w:t>Competition Based Pricing</w:t>
      </w:r>
      <w:r w:rsidR="00E460B9">
        <w:rPr>
          <w:rFonts w:ascii="Times New Roman" w:eastAsia="Times New Roman" w:hAnsi="Times New Roman" w:cs="Times New Roman"/>
          <w:color w:val="000000"/>
          <w:sz w:val="24"/>
          <w:szCs w:val="24"/>
        </w:rPr>
        <w:t xml:space="preserve"> yaitu penetapan harga dengan memperhatikan harga pesaing sebagai dasar penetapan harga Mebelloka Furnitur</w:t>
      </w:r>
      <w:r w:rsidR="00645E9C">
        <w:rPr>
          <w:rFonts w:ascii="Times New Roman" w:eastAsia="Times New Roman" w:hAnsi="Times New Roman" w:cs="Times New Roman"/>
          <w:i/>
          <w:color w:val="000000"/>
          <w:sz w:val="24"/>
          <w:szCs w:val="24"/>
        </w:rPr>
        <w:t xml:space="preserve">. </w:t>
      </w:r>
      <w:r w:rsidR="00645E9C">
        <w:rPr>
          <w:rFonts w:ascii="Times New Roman" w:eastAsia="Times New Roman" w:hAnsi="Times New Roman" w:cs="Times New Roman"/>
          <w:color w:val="000000"/>
          <w:sz w:val="24"/>
          <w:szCs w:val="24"/>
        </w:rPr>
        <w:t>D</w:t>
      </w:r>
      <w:r w:rsidR="00E460B9">
        <w:rPr>
          <w:rFonts w:ascii="Times New Roman" w:eastAsia="Times New Roman" w:hAnsi="Times New Roman" w:cs="Times New Roman"/>
          <w:color w:val="000000"/>
          <w:sz w:val="24"/>
          <w:szCs w:val="24"/>
        </w:rPr>
        <w:t>an s</w:t>
      </w:r>
      <w:r w:rsidR="00645E9C">
        <w:rPr>
          <w:rFonts w:ascii="Times New Roman" w:eastAsia="Times New Roman" w:hAnsi="Times New Roman" w:cs="Times New Roman"/>
          <w:color w:val="000000"/>
          <w:sz w:val="24"/>
          <w:szCs w:val="24"/>
        </w:rPr>
        <w:t>aluran distribusi</w:t>
      </w:r>
      <w:r w:rsidR="00E460B9">
        <w:rPr>
          <w:rFonts w:ascii="Times New Roman" w:eastAsia="Times New Roman" w:hAnsi="Times New Roman" w:cs="Times New Roman"/>
          <w:color w:val="000000"/>
          <w:sz w:val="24"/>
          <w:szCs w:val="24"/>
        </w:rPr>
        <w:t xml:space="preserve"> Mebelloka Furnitur merupakan saluran distribusi la</w:t>
      </w:r>
      <w:r w:rsidR="00645E9C">
        <w:rPr>
          <w:rFonts w:ascii="Times New Roman" w:eastAsia="Times New Roman" w:hAnsi="Times New Roman" w:cs="Times New Roman"/>
          <w:color w:val="000000"/>
          <w:sz w:val="24"/>
          <w:szCs w:val="24"/>
        </w:rPr>
        <w:t>ngsung atau saluran tingkat nol karena Mebelloka Furnitur memasarkan produk secara langsung ke konsumen akhir.</w:t>
      </w:r>
      <w:r w:rsidR="001D11A4">
        <w:rPr>
          <w:rFonts w:ascii="Times New Roman" w:eastAsia="Times New Roman" w:hAnsi="Times New Roman" w:cs="Times New Roman"/>
          <w:color w:val="000000"/>
          <w:sz w:val="24"/>
          <w:szCs w:val="24"/>
        </w:rPr>
        <w:t xml:space="preserve"> </w:t>
      </w:r>
    </w:p>
    <w:p w:rsidR="00891EC6" w:rsidRDefault="00645E9C" w:rsidP="001D11A4">
      <w:pPr>
        <w:pStyle w:val="ListParagraph"/>
        <w:spacing w:line="240" w:lineRule="auto"/>
        <w:ind w:left="0"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Mebelloka Furnitur merupakan bisnis </w:t>
      </w:r>
      <w:r w:rsidRPr="00230BC5">
        <w:rPr>
          <w:rFonts w:ascii="Times New Roman" w:hAnsi="Times New Roman" w:cs="Times New Roman"/>
          <w:i/>
          <w:sz w:val="24"/>
          <w:szCs w:val="24"/>
        </w:rPr>
        <w:t>start-</w:t>
      </w:r>
      <w:r>
        <w:rPr>
          <w:rFonts w:ascii="Times New Roman" w:hAnsi="Times New Roman" w:cs="Times New Roman"/>
          <w:i/>
          <w:sz w:val="24"/>
          <w:szCs w:val="24"/>
        </w:rPr>
        <w:t xml:space="preserve">up </w:t>
      </w:r>
      <w:r>
        <w:rPr>
          <w:rFonts w:ascii="Times New Roman" w:hAnsi="Times New Roman" w:cs="Times New Roman"/>
          <w:sz w:val="24"/>
          <w:szCs w:val="24"/>
        </w:rPr>
        <w:t xml:space="preserve">dengan struktur organisasi sederhana, dimana manajer langsung membawahi 3 bagian divisi yaitu divisi keuangan, </w:t>
      </w:r>
      <w:r>
        <w:rPr>
          <w:rFonts w:ascii="Times New Roman" w:hAnsi="Times New Roman" w:cs="Times New Roman"/>
          <w:sz w:val="24"/>
          <w:szCs w:val="24"/>
        </w:rPr>
        <w:lastRenderedPageBreak/>
        <w:t>penjualan, dan logistik. Dengan total sumber daya manusia yang digunakan sebanyak 8 orang.</w:t>
      </w:r>
      <w:r w:rsidR="001D11A4">
        <w:rPr>
          <w:rFonts w:ascii="Times New Roman" w:eastAsia="Times New Roman" w:hAnsi="Times New Roman" w:cs="Times New Roman"/>
          <w:color w:val="000000"/>
          <w:sz w:val="24"/>
          <w:szCs w:val="24"/>
        </w:rPr>
        <w:t xml:space="preserve"> </w:t>
      </w:r>
    </w:p>
    <w:p w:rsidR="00891EC6" w:rsidRDefault="00645E9C" w:rsidP="001D11A4">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Undang – Undang Republik Indonesia No. 40 Tahun 2004 tentang Sistem Jaminan Sosial Nasional menyatakan bahwa gaji adalah hak pekerja yang diterima dan dinyatakan dalam bentuk uang sebagai imbalan dari pemberi kerja kepada pekerja</w:t>
      </w:r>
      <w:r w:rsidR="00E460B9">
        <w:rPr>
          <w:rFonts w:ascii="Times New Roman" w:hAnsi="Times New Roman" w:cs="Times New Roman"/>
          <w:sz w:val="24"/>
          <w:szCs w:val="24"/>
        </w:rPr>
        <w:t>,</w:t>
      </w:r>
      <w:r>
        <w:rPr>
          <w:rFonts w:ascii="Times New Roman" w:hAnsi="Times New Roman" w:cs="Times New Roman"/>
          <w:sz w:val="24"/>
          <w:szCs w:val="24"/>
        </w:rPr>
        <w:t xml:space="preserve"> di tetapkan dan dibayar menurut suatu perjanjian kerja, kesepakatan, atau peraturan perundang-undangan, termasuk tunjangan bagi pekerja dan keluarganya atas suatu pekerjaan dan atau jasa yang telah atau dilakukan. Kompensasi dan balas jasa yang diberikan oleh Mebelloka Furnitur kepada karyawannya yaitu berupa gaji pokok sesuai dengan Upah Minimun Provinsi DKI Jakarta dan tunjangan hari raya sesuai dengan peraturan Menteri Ketenagakerjaan Republik Indonesia Nomor 6 Tahun 2016.</w:t>
      </w:r>
      <w:r w:rsidR="001D11A4">
        <w:rPr>
          <w:rFonts w:ascii="Times New Roman" w:hAnsi="Times New Roman" w:cs="Times New Roman"/>
          <w:sz w:val="24"/>
          <w:szCs w:val="24"/>
        </w:rPr>
        <w:t xml:space="preserve"> </w:t>
      </w:r>
    </w:p>
    <w:p w:rsidR="00CF3B77" w:rsidRDefault="001D11A4" w:rsidP="001D11A4">
      <w:pPr>
        <w:pStyle w:val="ListParagraph"/>
        <w:spacing w:line="240" w:lineRule="auto"/>
        <w:ind w:left="0" w:firstLine="720"/>
        <w:jc w:val="both"/>
        <w:rPr>
          <w:rFonts w:ascii="Times New Roman" w:hAnsi="Times New Roman" w:cs="Times New Roman"/>
          <w:sz w:val="24"/>
          <w:szCs w:val="24"/>
        </w:rPr>
      </w:pPr>
      <w:r w:rsidRPr="001D11A4">
        <w:rPr>
          <w:rFonts w:ascii="Times New Roman" w:hAnsi="Times New Roman" w:cs="Times New Roman"/>
          <w:sz w:val="24"/>
          <w:szCs w:val="24"/>
        </w:rPr>
        <w:t>Rencana Keuangan Mebelloka Furnitur</w:t>
      </w:r>
      <w:r>
        <w:rPr>
          <w:rFonts w:ascii="Times New Roman" w:hAnsi="Times New Roman" w:cs="Times New Roman"/>
          <w:sz w:val="24"/>
          <w:szCs w:val="24"/>
        </w:rPr>
        <w:t xml:space="preserve"> berupa rencana proyeksi anggaran laba rugi, proyeksi anggaran arus kas dan proyeksi neraca dengan menggunakan analisis kelayakan investasi berupa analisis </w:t>
      </w:r>
      <w:r w:rsidRPr="001D11A4">
        <w:rPr>
          <w:rFonts w:ascii="Times New Roman" w:hAnsi="Times New Roman" w:cs="Times New Roman"/>
          <w:i/>
          <w:sz w:val="24"/>
          <w:szCs w:val="24"/>
        </w:rPr>
        <w:t>Payback Period</w:t>
      </w:r>
      <w:r>
        <w:rPr>
          <w:rFonts w:ascii="Times New Roman" w:hAnsi="Times New Roman" w:cs="Times New Roman"/>
          <w:sz w:val="24"/>
          <w:szCs w:val="24"/>
        </w:rPr>
        <w:t xml:space="preserve"> dengan hasil analisi</w:t>
      </w:r>
      <w:r w:rsidR="00E460B9">
        <w:rPr>
          <w:rFonts w:ascii="Times New Roman" w:hAnsi="Times New Roman" w:cs="Times New Roman"/>
          <w:sz w:val="24"/>
          <w:szCs w:val="24"/>
        </w:rPr>
        <w:t>s</w:t>
      </w:r>
      <w:r>
        <w:rPr>
          <w:rFonts w:ascii="Times New Roman" w:hAnsi="Times New Roman" w:cs="Times New Roman"/>
          <w:sz w:val="24"/>
          <w:szCs w:val="24"/>
        </w:rPr>
        <w:t xml:space="preserve"> 2 tahun 5 bulan</w:t>
      </w:r>
      <w:r w:rsidR="00E460B9">
        <w:rPr>
          <w:rFonts w:ascii="Times New Roman" w:hAnsi="Times New Roman" w:cs="Times New Roman"/>
          <w:sz w:val="24"/>
          <w:szCs w:val="24"/>
        </w:rPr>
        <w:t xml:space="preserve"> dan 21 hari y</w:t>
      </w:r>
      <w:r>
        <w:rPr>
          <w:rFonts w:ascii="Times New Roman" w:hAnsi="Times New Roman" w:cs="Times New Roman"/>
          <w:sz w:val="24"/>
          <w:szCs w:val="24"/>
        </w:rPr>
        <w:t xml:space="preserve">ang berarti kurang dari 5 tahun, analisis </w:t>
      </w:r>
      <w:r w:rsidRPr="00E460B9">
        <w:rPr>
          <w:rFonts w:ascii="Times New Roman" w:hAnsi="Times New Roman" w:cs="Times New Roman"/>
          <w:i/>
          <w:sz w:val="24"/>
          <w:szCs w:val="24"/>
        </w:rPr>
        <w:t>Net Present Value</w:t>
      </w:r>
      <w:r>
        <w:rPr>
          <w:rFonts w:ascii="Times New Roman" w:hAnsi="Times New Roman" w:cs="Times New Roman"/>
          <w:sz w:val="24"/>
          <w:szCs w:val="24"/>
        </w:rPr>
        <w:t xml:space="preserve"> dengan hasil analisis 530.809.670 yang berarti NPV&gt;0, Analisis </w:t>
      </w:r>
      <w:r w:rsidRPr="00891EC6">
        <w:rPr>
          <w:rFonts w:ascii="Times New Roman" w:hAnsi="Times New Roman" w:cs="Times New Roman"/>
          <w:i/>
          <w:sz w:val="24"/>
          <w:szCs w:val="24"/>
        </w:rPr>
        <w:t>Profitability Index</w:t>
      </w:r>
      <w:r>
        <w:rPr>
          <w:rFonts w:ascii="Times New Roman" w:hAnsi="Times New Roman" w:cs="Times New Roman"/>
          <w:sz w:val="24"/>
          <w:szCs w:val="24"/>
        </w:rPr>
        <w:t xml:space="preserve"> dengan hasil analisis 1,213052165 yang berarti PI≥1 dan analisis </w:t>
      </w:r>
      <w:r w:rsidRPr="00891EC6">
        <w:rPr>
          <w:rFonts w:ascii="Times New Roman" w:hAnsi="Times New Roman" w:cs="Times New Roman"/>
          <w:i/>
          <w:sz w:val="24"/>
          <w:szCs w:val="24"/>
        </w:rPr>
        <w:t>Break Even Point</w:t>
      </w:r>
      <w:r>
        <w:rPr>
          <w:rFonts w:ascii="Times New Roman" w:hAnsi="Times New Roman" w:cs="Times New Roman"/>
          <w:sz w:val="24"/>
          <w:szCs w:val="24"/>
        </w:rPr>
        <w:t xml:space="preserve"> dengan hasil Penjualan&gt;BEP. Dari hasil </w:t>
      </w:r>
      <w:r w:rsidR="00891EC6">
        <w:rPr>
          <w:rFonts w:ascii="Times New Roman" w:hAnsi="Times New Roman" w:cs="Times New Roman"/>
          <w:sz w:val="24"/>
          <w:szCs w:val="24"/>
        </w:rPr>
        <w:t>rencana keu</w:t>
      </w:r>
      <w:r w:rsidR="009972F2">
        <w:rPr>
          <w:rFonts w:ascii="Times New Roman" w:hAnsi="Times New Roman" w:cs="Times New Roman"/>
          <w:sz w:val="24"/>
          <w:szCs w:val="24"/>
        </w:rPr>
        <w:t>a</w:t>
      </w:r>
      <w:r w:rsidR="00891EC6">
        <w:rPr>
          <w:rFonts w:ascii="Times New Roman" w:hAnsi="Times New Roman" w:cs="Times New Roman"/>
          <w:sz w:val="24"/>
          <w:szCs w:val="24"/>
        </w:rPr>
        <w:t>n</w:t>
      </w:r>
      <w:r w:rsidR="009972F2">
        <w:rPr>
          <w:rFonts w:ascii="Times New Roman" w:hAnsi="Times New Roman" w:cs="Times New Roman"/>
          <w:sz w:val="24"/>
          <w:szCs w:val="24"/>
        </w:rPr>
        <w:t>gan dan analisis kelay</w:t>
      </w:r>
      <w:r w:rsidR="00891EC6">
        <w:rPr>
          <w:rFonts w:ascii="Times New Roman" w:hAnsi="Times New Roman" w:cs="Times New Roman"/>
          <w:sz w:val="24"/>
          <w:szCs w:val="24"/>
        </w:rPr>
        <w:t>a</w:t>
      </w:r>
      <w:r w:rsidR="009972F2">
        <w:rPr>
          <w:rFonts w:ascii="Times New Roman" w:hAnsi="Times New Roman" w:cs="Times New Roman"/>
          <w:sz w:val="24"/>
          <w:szCs w:val="24"/>
        </w:rPr>
        <w:t>kan investasi yang telah dilakukan maka dapat dikatan bahwa Mebelloka Furnitur Layak untuk dijalankan. Pengendalian</w:t>
      </w:r>
      <w:r w:rsidR="00891EC6">
        <w:rPr>
          <w:rFonts w:ascii="Times New Roman" w:hAnsi="Times New Roman" w:cs="Times New Roman"/>
          <w:sz w:val="24"/>
          <w:szCs w:val="24"/>
        </w:rPr>
        <w:t xml:space="preserve"> resiko Mebelloka Furnitur melakukan a</w:t>
      </w:r>
      <w:r w:rsidR="009972F2">
        <w:rPr>
          <w:rFonts w:ascii="Times New Roman" w:hAnsi="Times New Roman" w:cs="Times New Roman"/>
          <w:sz w:val="24"/>
          <w:szCs w:val="24"/>
        </w:rPr>
        <w:t xml:space="preserve">nalisis mengenai dampak terhadap masyarakat sekitar, dampak terhadap lingkungan, dan analisis resiko usaha yang terdiri dari resiko dari faktor internal dan faktor eksternal. Dengan menganalisis dampak – dampak tersebut Mebelloka Furnitur membuat strategi antisipasi resiko usaha yang kemungkinan akan terjadi di kemudian hari sebagai cara untuk meminimalisir dan menghadapi resiko tersebut. </w:t>
      </w:r>
    </w:p>
    <w:p w:rsidR="009972F2" w:rsidRDefault="009972F2" w:rsidP="00180A14">
      <w:pPr>
        <w:spacing w:line="480" w:lineRule="auto"/>
        <w:rPr>
          <w:rFonts w:ascii="Times New Roman" w:hAnsi="Times New Roman" w:cs="Times New Roman"/>
          <w:b/>
          <w:sz w:val="24"/>
          <w:szCs w:val="24"/>
        </w:rPr>
      </w:pPr>
    </w:p>
    <w:p w:rsidR="00180A14" w:rsidRDefault="00180A14" w:rsidP="00180A14">
      <w:pPr>
        <w:pStyle w:val="ListParagraph"/>
        <w:spacing w:line="480" w:lineRule="auto"/>
        <w:ind w:left="567"/>
        <w:jc w:val="center"/>
        <w:rPr>
          <w:rFonts w:ascii="Times New Roman" w:hAnsi="Times New Roman" w:cs="Times New Roman"/>
          <w:b/>
          <w:sz w:val="24"/>
          <w:szCs w:val="24"/>
        </w:rPr>
      </w:pPr>
      <w:r>
        <w:rPr>
          <w:rFonts w:ascii="Times New Roman" w:hAnsi="Times New Roman" w:cs="Times New Roman"/>
          <w:b/>
          <w:sz w:val="24"/>
          <w:szCs w:val="24"/>
        </w:rPr>
        <w:t>Tabel 9.1</w:t>
      </w:r>
    </w:p>
    <w:p w:rsidR="00180A14" w:rsidRPr="004A4428" w:rsidRDefault="00180A14" w:rsidP="00180A14">
      <w:pPr>
        <w:pStyle w:val="ListParagraph"/>
        <w:spacing w:line="480" w:lineRule="auto"/>
        <w:ind w:left="567"/>
        <w:jc w:val="center"/>
        <w:rPr>
          <w:rFonts w:ascii="Times New Roman" w:hAnsi="Times New Roman" w:cs="Times New Roman"/>
          <w:b/>
          <w:sz w:val="24"/>
          <w:szCs w:val="24"/>
        </w:rPr>
      </w:pPr>
      <w:r>
        <w:rPr>
          <w:rFonts w:ascii="Times New Roman" w:hAnsi="Times New Roman" w:cs="Times New Roman"/>
          <w:b/>
          <w:sz w:val="24"/>
          <w:szCs w:val="24"/>
        </w:rPr>
        <w:t>Analisis Kelayakan Usaha Mebelloka Furnitur</w:t>
      </w:r>
    </w:p>
    <w:tbl>
      <w:tblPr>
        <w:tblStyle w:val="TableGrid"/>
        <w:tblW w:w="0" w:type="auto"/>
        <w:tblInd w:w="567" w:type="dxa"/>
        <w:tblLook w:val="04A0"/>
      </w:tblPr>
      <w:tblGrid>
        <w:gridCol w:w="2104"/>
        <w:gridCol w:w="2095"/>
        <w:gridCol w:w="2121"/>
        <w:gridCol w:w="2117"/>
      </w:tblGrid>
      <w:tr w:rsidR="00180A14" w:rsidTr="00A26854">
        <w:tc>
          <w:tcPr>
            <w:tcW w:w="2251" w:type="dxa"/>
          </w:tcPr>
          <w:p w:rsidR="00180A14" w:rsidRDefault="00180A14" w:rsidP="00A2685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Analisis</w:t>
            </w:r>
          </w:p>
        </w:tc>
        <w:tc>
          <w:tcPr>
            <w:tcW w:w="2251" w:type="dxa"/>
          </w:tcPr>
          <w:p w:rsidR="00180A14" w:rsidRDefault="00180A14" w:rsidP="00A2685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Batas Kelayakan</w:t>
            </w:r>
          </w:p>
        </w:tc>
        <w:tc>
          <w:tcPr>
            <w:tcW w:w="2251" w:type="dxa"/>
          </w:tcPr>
          <w:p w:rsidR="00180A14" w:rsidRDefault="00180A14" w:rsidP="00A2685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Hasil Analisis</w:t>
            </w:r>
          </w:p>
        </w:tc>
        <w:tc>
          <w:tcPr>
            <w:tcW w:w="2251" w:type="dxa"/>
          </w:tcPr>
          <w:p w:rsidR="00180A14" w:rsidRDefault="00180A14" w:rsidP="00A2685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Kesimpulan</w:t>
            </w:r>
          </w:p>
        </w:tc>
      </w:tr>
      <w:tr w:rsidR="00180A14" w:rsidTr="00A26854">
        <w:tc>
          <w:tcPr>
            <w:tcW w:w="2251" w:type="dxa"/>
          </w:tcPr>
          <w:p w:rsidR="00180A14" w:rsidRPr="00C966C4" w:rsidRDefault="00180A14" w:rsidP="00A26854">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Payback Perio</w:t>
            </w:r>
            <w:r>
              <w:rPr>
                <w:rFonts w:ascii="Times New Roman" w:hAnsi="Times New Roman" w:cs="Times New Roman"/>
                <w:sz w:val="24"/>
                <w:szCs w:val="24"/>
              </w:rPr>
              <w:t>d</w:t>
            </w:r>
          </w:p>
        </w:tc>
        <w:tc>
          <w:tcPr>
            <w:tcW w:w="2251" w:type="dxa"/>
          </w:tcPr>
          <w:p w:rsidR="00180A14" w:rsidRPr="00C966C4" w:rsidRDefault="00180A14" w:rsidP="00A26854">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5 Tahun</w:t>
            </w:r>
          </w:p>
        </w:tc>
        <w:tc>
          <w:tcPr>
            <w:tcW w:w="2251" w:type="dxa"/>
          </w:tcPr>
          <w:p w:rsidR="00180A14" w:rsidRPr="00C966C4" w:rsidRDefault="00180A14" w:rsidP="00A2685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 tahun 5 bulan 21 hari</w:t>
            </w:r>
          </w:p>
        </w:tc>
        <w:tc>
          <w:tcPr>
            <w:tcW w:w="2251" w:type="dxa"/>
          </w:tcPr>
          <w:p w:rsidR="00180A14" w:rsidRPr="00C966C4" w:rsidRDefault="00180A14" w:rsidP="00A26854">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Layak</w:t>
            </w:r>
          </w:p>
        </w:tc>
      </w:tr>
      <w:tr w:rsidR="00180A14" w:rsidTr="00A26854">
        <w:tc>
          <w:tcPr>
            <w:tcW w:w="2251" w:type="dxa"/>
          </w:tcPr>
          <w:p w:rsidR="00180A14" w:rsidRPr="00C966C4" w:rsidRDefault="00180A14" w:rsidP="00A26854">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Net Present Value</w:t>
            </w:r>
          </w:p>
        </w:tc>
        <w:tc>
          <w:tcPr>
            <w:tcW w:w="2251" w:type="dxa"/>
          </w:tcPr>
          <w:p w:rsidR="00180A14" w:rsidRPr="00C966C4" w:rsidRDefault="00180A14" w:rsidP="00A26854">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NPV&gt;0</w:t>
            </w:r>
          </w:p>
        </w:tc>
        <w:tc>
          <w:tcPr>
            <w:tcW w:w="2251" w:type="dxa"/>
          </w:tcPr>
          <w:p w:rsidR="00180A14" w:rsidRPr="00C966C4" w:rsidRDefault="00180A14" w:rsidP="00A26854">
            <w:pPr>
              <w:pStyle w:val="ListParagraph"/>
              <w:spacing w:line="480" w:lineRule="auto"/>
              <w:ind w:left="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530.809.</w:t>
            </w:r>
            <w:r w:rsidRPr="00420070">
              <w:rPr>
                <w:rFonts w:ascii="Times New Roman" w:eastAsia="Times New Roman" w:hAnsi="Times New Roman" w:cs="Times New Roman"/>
                <w:color w:val="000000"/>
                <w:sz w:val="24"/>
                <w:szCs w:val="24"/>
              </w:rPr>
              <w:t>670</w:t>
            </w:r>
          </w:p>
        </w:tc>
        <w:tc>
          <w:tcPr>
            <w:tcW w:w="2251" w:type="dxa"/>
          </w:tcPr>
          <w:p w:rsidR="00180A14" w:rsidRPr="00C966C4" w:rsidRDefault="00180A14" w:rsidP="00A26854">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Layak</w:t>
            </w:r>
          </w:p>
        </w:tc>
      </w:tr>
      <w:tr w:rsidR="00180A14" w:rsidTr="00A26854">
        <w:tc>
          <w:tcPr>
            <w:tcW w:w="2251" w:type="dxa"/>
          </w:tcPr>
          <w:p w:rsidR="00180A14" w:rsidRPr="00C966C4" w:rsidRDefault="00180A14" w:rsidP="00A26854">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Profitability Index</w:t>
            </w:r>
          </w:p>
        </w:tc>
        <w:tc>
          <w:tcPr>
            <w:tcW w:w="2251" w:type="dxa"/>
          </w:tcPr>
          <w:p w:rsidR="00180A14" w:rsidRPr="00C966C4" w:rsidRDefault="00180A14" w:rsidP="00A2685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PI ≥</w:t>
            </w:r>
            <w:r w:rsidRPr="00C966C4">
              <w:rPr>
                <w:rFonts w:ascii="Times New Roman" w:hAnsi="Times New Roman" w:cs="Times New Roman"/>
                <w:sz w:val="24"/>
                <w:szCs w:val="24"/>
              </w:rPr>
              <w:t>1</w:t>
            </w:r>
          </w:p>
        </w:tc>
        <w:tc>
          <w:tcPr>
            <w:tcW w:w="2251" w:type="dxa"/>
          </w:tcPr>
          <w:p w:rsidR="00180A14" w:rsidRPr="00C966C4" w:rsidRDefault="00180A14" w:rsidP="00A2685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1,213052165</w:t>
            </w:r>
          </w:p>
        </w:tc>
        <w:tc>
          <w:tcPr>
            <w:tcW w:w="2251" w:type="dxa"/>
          </w:tcPr>
          <w:p w:rsidR="00180A14" w:rsidRPr="00C966C4" w:rsidRDefault="00180A14" w:rsidP="00A26854">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Layak</w:t>
            </w:r>
          </w:p>
        </w:tc>
      </w:tr>
      <w:tr w:rsidR="00180A14" w:rsidTr="00A26854">
        <w:tc>
          <w:tcPr>
            <w:tcW w:w="2251" w:type="dxa"/>
          </w:tcPr>
          <w:p w:rsidR="00180A14" w:rsidRPr="00C966C4" w:rsidRDefault="00180A14" w:rsidP="00A26854">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Break Even Point</w:t>
            </w:r>
          </w:p>
        </w:tc>
        <w:tc>
          <w:tcPr>
            <w:tcW w:w="2251" w:type="dxa"/>
          </w:tcPr>
          <w:p w:rsidR="00180A14" w:rsidRPr="00C966C4" w:rsidRDefault="00180A14" w:rsidP="00A26854">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Penjualan &gt; BEP</w:t>
            </w:r>
          </w:p>
        </w:tc>
        <w:tc>
          <w:tcPr>
            <w:tcW w:w="2251" w:type="dxa"/>
          </w:tcPr>
          <w:p w:rsidR="00180A14" w:rsidRPr="00C966C4" w:rsidRDefault="00180A14" w:rsidP="00A26854">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Penjualan &gt; BEP</w:t>
            </w:r>
          </w:p>
        </w:tc>
        <w:tc>
          <w:tcPr>
            <w:tcW w:w="2251" w:type="dxa"/>
          </w:tcPr>
          <w:p w:rsidR="00180A14" w:rsidRPr="00C966C4" w:rsidRDefault="00180A14" w:rsidP="00A26854">
            <w:pPr>
              <w:pStyle w:val="ListParagraph"/>
              <w:spacing w:line="480" w:lineRule="auto"/>
              <w:ind w:left="0"/>
              <w:jc w:val="center"/>
              <w:rPr>
                <w:rFonts w:ascii="Times New Roman" w:hAnsi="Times New Roman" w:cs="Times New Roman"/>
                <w:sz w:val="24"/>
                <w:szCs w:val="24"/>
              </w:rPr>
            </w:pPr>
            <w:r w:rsidRPr="00C966C4">
              <w:rPr>
                <w:rFonts w:ascii="Times New Roman" w:hAnsi="Times New Roman" w:cs="Times New Roman"/>
                <w:sz w:val="24"/>
                <w:szCs w:val="24"/>
              </w:rPr>
              <w:t>Layak</w:t>
            </w:r>
          </w:p>
        </w:tc>
      </w:tr>
    </w:tbl>
    <w:p w:rsidR="009972F2" w:rsidRDefault="00180A14" w:rsidP="00180A14">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Sumber: Mebelloka Furnitur</w:t>
      </w:r>
    </w:p>
    <w:p w:rsidR="00891EC6" w:rsidRPr="00891EC6" w:rsidRDefault="00891EC6" w:rsidP="00180A14">
      <w:pPr>
        <w:spacing w:line="480" w:lineRule="auto"/>
        <w:rPr>
          <w:rFonts w:ascii="Times New Roman" w:hAnsi="Times New Roman" w:cs="Times New Roman"/>
          <w:sz w:val="24"/>
          <w:szCs w:val="24"/>
        </w:rPr>
      </w:pPr>
    </w:p>
    <w:p w:rsidR="009972F2" w:rsidRDefault="009972F2" w:rsidP="009972F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9972F2" w:rsidRDefault="009972F2" w:rsidP="009972F2">
      <w:pPr>
        <w:spacing w:line="480" w:lineRule="auto"/>
        <w:jc w:val="center"/>
        <w:rPr>
          <w:rFonts w:ascii="Times New Roman" w:hAnsi="Times New Roman" w:cs="Times New Roman"/>
          <w:b/>
          <w:sz w:val="24"/>
          <w:szCs w:val="24"/>
        </w:rPr>
      </w:pPr>
    </w:p>
    <w:p w:rsidR="009972F2" w:rsidRPr="003C3B09" w:rsidRDefault="009972F2" w:rsidP="009972F2">
      <w:pPr>
        <w:spacing w:line="480" w:lineRule="auto"/>
        <w:jc w:val="both"/>
        <w:rPr>
          <w:rFonts w:ascii="Times New Roman" w:hAnsi="Times New Roman" w:cs="Times New Roman"/>
          <w:b/>
          <w:sz w:val="24"/>
          <w:szCs w:val="24"/>
        </w:rPr>
      </w:pPr>
      <w:r w:rsidRPr="003C3B09">
        <w:rPr>
          <w:rFonts w:ascii="Times New Roman" w:hAnsi="Times New Roman" w:cs="Times New Roman"/>
          <w:b/>
          <w:sz w:val="24"/>
          <w:szCs w:val="24"/>
        </w:rPr>
        <w:t>Buku Teks</w:t>
      </w:r>
    </w:p>
    <w:p w:rsidR="009972F2" w:rsidRDefault="009972F2" w:rsidP="009972F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David, Fred R., Forest R. David (2015), </w:t>
      </w:r>
      <w:r w:rsidRPr="00B30B45">
        <w:rPr>
          <w:rFonts w:ascii="Times New Roman" w:hAnsi="Times New Roman" w:cs="Times New Roman"/>
          <w:i/>
          <w:sz w:val="24"/>
          <w:szCs w:val="24"/>
        </w:rPr>
        <w:t>Strategic Management: A Competitive AdvantageApproach, Concepts, and Cases</w:t>
      </w:r>
      <w:r>
        <w:rPr>
          <w:rFonts w:ascii="Times New Roman" w:hAnsi="Times New Roman" w:cs="Times New Roman"/>
          <w:sz w:val="24"/>
          <w:szCs w:val="24"/>
        </w:rPr>
        <w:t>, Edisi 15, New Jersey: Pearson Education.</w:t>
      </w:r>
    </w:p>
    <w:p w:rsidR="009972F2" w:rsidRDefault="009972F2" w:rsidP="009972F2">
      <w:pPr>
        <w:spacing w:line="240" w:lineRule="auto"/>
        <w:ind w:left="567" w:hanging="567"/>
        <w:jc w:val="both"/>
        <w:rPr>
          <w:rFonts w:ascii="Times New Roman" w:hAnsi="Times New Roman" w:cs="Times New Roman"/>
          <w:sz w:val="24"/>
          <w:szCs w:val="24"/>
        </w:rPr>
      </w:pPr>
      <w:r w:rsidRPr="00C16353">
        <w:rPr>
          <w:rFonts w:ascii="Times New Roman" w:hAnsi="Times New Roman" w:cs="Times New Roman"/>
          <w:sz w:val="24"/>
          <w:szCs w:val="24"/>
        </w:rPr>
        <w:t xml:space="preserve">Ebert, Ronald J., Ricky W. Griffin (2015), </w:t>
      </w:r>
      <w:r w:rsidRPr="00C16353">
        <w:rPr>
          <w:rFonts w:ascii="Times New Roman" w:hAnsi="Times New Roman" w:cs="Times New Roman"/>
          <w:i/>
          <w:sz w:val="24"/>
          <w:szCs w:val="24"/>
        </w:rPr>
        <w:t>Business Essentials</w:t>
      </w:r>
      <w:r>
        <w:rPr>
          <w:rFonts w:ascii="Times New Roman" w:hAnsi="Times New Roman" w:cs="Times New Roman"/>
          <w:sz w:val="24"/>
          <w:szCs w:val="24"/>
        </w:rPr>
        <w:t xml:space="preserve">, Edisi 10, Global Edition, </w:t>
      </w:r>
      <w:r w:rsidRPr="00C16353">
        <w:rPr>
          <w:rFonts w:ascii="Times New Roman" w:hAnsi="Times New Roman" w:cs="Times New Roman"/>
          <w:sz w:val="24"/>
          <w:szCs w:val="24"/>
        </w:rPr>
        <w:t>United States: Pearson Education.</w:t>
      </w:r>
    </w:p>
    <w:p w:rsidR="009972F2" w:rsidRDefault="009972F2" w:rsidP="009972F2">
      <w:pPr>
        <w:spacing w:line="240" w:lineRule="auto"/>
        <w:ind w:left="567" w:hanging="567"/>
        <w:jc w:val="both"/>
        <w:rPr>
          <w:rFonts w:ascii="Times New Roman" w:hAnsi="Times New Roman" w:cs="Times New Roman"/>
          <w:sz w:val="24"/>
          <w:szCs w:val="24"/>
        </w:rPr>
      </w:pPr>
      <w:r w:rsidRPr="00C16353">
        <w:rPr>
          <w:rFonts w:ascii="Times New Roman" w:hAnsi="Times New Roman" w:cs="Times New Roman"/>
          <w:sz w:val="24"/>
          <w:szCs w:val="24"/>
        </w:rPr>
        <w:t xml:space="preserve">Gitman, Lawrence J., Chad J. Zutter(2015), </w:t>
      </w:r>
      <w:r w:rsidRPr="00C16353">
        <w:rPr>
          <w:rFonts w:ascii="Times New Roman" w:hAnsi="Times New Roman" w:cs="Times New Roman"/>
          <w:i/>
          <w:sz w:val="24"/>
          <w:szCs w:val="24"/>
        </w:rPr>
        <w:t>Principles of Managerial Finance</w:t>
      </w:r>
      <w:r>
        <w:rPr>
          <w:rFonts w:ascii="Times New Roman" w:hAnsi="Times New Roman" w:cs="Times New Roman"/>
          <w:sz w:val="24"/>
          <w:szCs w:val="24"/>
        </w:rPr>
        <w:t xml:space="preserve">, Edisi </w:t>
      </w:r>
      <w:r w:rsidRPr="00C16353">
        <w:rPr>
          <w:rFonts w:ascii="Times New Roman" w:hAnsi="Times New Roman" w:cs="Times New Roman"/>
          <w:sz w:val="24"/>
          <w:szCs w:val="24"/>
        </w:rPr>
        <w:t xml:space="preserve">14, Global Edition, </w:t>
      </w:r>
      <w:r>
        <w:rPr>
          <w:rFonts w:ascii="Times New Roman" w:hAnsi="Times New Roman" w:cs="Times New Roman"/>
          <w:sz w:val="24"/>
          <w:szCs w:val="24"/>
        </w:rPr>
        <w:t xml:space="preserve">United States: </w:t>
      </w:r>
      <w:r w:rsidRPr="00C16353">
        <w:rPr>
          <w:rFonts w:ascii="Times New Roman" w:hAnsi="Times New Roman" w:cs="Times New Roman"/>
          <w:sz w:val="24"/>
          <w:szCs w:val="24"/>
        </w:rPr>
        <w:t>Pearson Education.</w:t>
      </w:r>
    </w:p>
    <w:p w:rsidR="009972F2" w:rsidRDefault="009972F2" w:rsidP="009972F2">
      <w:pPr>
        <w:spacing w:line="240" w:lineRule="auto"/>
        <w:ind w:left="567" w:hanging="567"/>
        <w:jc w:val="both"/>
        <w:rPr>
          <w:rFonts w:ascii="Times New Roman" w:hAnsi="Times New Roman" w:cs="Times New Roman"/>
          <w:sz w:val="24"/>
          <w:szCs w:val="24"/>
        </w:rPr>
      </w:pPr>
      <w:r w:rsidRPr="00C16353">
        <w:rPr>
          <w:rFonts w:ascii="Times New Roman" w:hAnsi="Times New Roman" w:cs="Times New Roman"/>
          <w:sz w:val="24"/>
          <w:szCs w:val="24"/>
        </w:rPr>
        <w:t xml:space="preserve">Hisrich, Robert et al (2017), </w:t>
      </w:r>
      <w:r w:rsidRPr="00C16353">
        <w:rPr>
          <w:rFonts w:ascii="Times New Roman" w:hAnsi="Times New Roman" w:cs="Times New Roman"/>
          <w:i/>
          <w:sz w:val="24"/>
          <w:szCs w:val="24"/>
        </w:rPr>
        <w:t>Entrepreneurship</w:t>
      </w:r>
      <w:r w:rsidRPr="00C16353">
        <w:rPr>
          <w:rFonts w:ascii="Times New Roman" w:hAnsi="Times New Roman" w:cs="Times New Roman"/>
          <w:sz w:val="24"/>
          <w:szCs w:val="24"/>
        </w:rPr>
        <w:t xml:space="preserve">, Edisi 10, </w:t>
      </w:r>
      <w:r w:rsidRPr="00C16353">
        <w:rPr>
          <w:rFonts w:ascii="Times New Roman" w:hAnsi="Times New Roman" w:cs="Times New Roman"/>
          <w:i/>
          <w:sz w:val="24"/>
          <w:szCs w:val="24"/>
        </w:rPr>
        <w:t>International Edition</w:t>
      </w:r>
      <w:r>
        <w:rPr>
          <w:rFonts w:ascii="Times New Roman" w:hAnsi="Times New Roman" w:cs="Times New Roman"/>
          <w:sz w:val="24"/>
          <w:szCs w:val="24"/>
        </w:rPr>
        <w:t xml:space="preserve">, New York : </w:t>
      </w:r>
      <w:r w:rsidRPr="00C16353">
        <w:rPr>
          <w:rFonts w:ascii="Times New Roman" w:hAnsi="Times New Roman" w:cs="Times New Roman"/>
          <w:sz w:val="24"/>
          <w:szCs w:val="24"/>
        </w:rPr>
        <w:t>Mc Graw Hill Education.</w:t>
      </w:r>
    </w:p>
    <w:p w:rsidR="009972F2" w:rsidRDefault="009972F2" w:rsidP="009972F2">
      <w:pPr>
        <w:spacing w:line="240" w:lineRule="auto"/>
        <w:ind w:left="567" w:hanging="567"/>
        <w:jc w:val="both"/>
        <w:rPr>
          <w:rFonts w:ascii="Times New Roman" w:hAnsi="Times New Roman" w:cs="Times New Roman"/>
          <w:sz w:val="24"/>
          <w:szCs w:val="24"/>
        </w:rPr>
      </w:pPr>
      <w:r w:rsidRPr="00C16353">
        <w:rPr>
          <w:rFonts w:ascii="Times New Roman" w:hAnsi="Times New Roman" w:cs="Times New Roman"/>
          <w:sz w:val="24"/>
          <w:szCs w:val="24"/>
        </w:rPr>
        <w:t xml:space="preserve">Husnan Suad (2014), </w:t>
      </w:r>
      <w:r w:rsidRPr="00086FB0">
        <w:rPr>
          <w:rFonts w:ascii="Times New Roman" w:hAnsi="Times New Roman" w:cs="Times New Roman"/>
          <w:i/>
          <w:sz w:val="24"/>
          <w:szCs w:val="24"/>
        </w:rPr>
        <w:t>Studi Kelayakan Proyek Bisnis</w:t>
      </w:r>
      <w:r>
        <w:rPr>
          <w:rFonts w:ascii="Times New Roman" w:hAnsi="Times New Roman" w:cs="Times New Roman"/>
          <w:sz w:val="24"/>
          <w:szCs w:val="24"/>
        </w:rPr>
        <w:t xml:space="preserve">, Edisi 5, Yogyakarta: UPP STIM </w:t>
      </w:r>
      <w:r w:rsidRPr="00C16353">
        <w:rPr>
          <w:rFonts w:ascii="Times New Roman" w:hAnsi="Times New Roman" w:cs="Times New Roman"/>
          <w:sz w:val="24"/>
          <w:szCs w:val="24"/>
        </w:rPr>
        <w:t>YKPN.</w:t>
      </w:r>
    </w:p>
    <w:p w:rsidR="009972F2" w:rsidRPr="00C16353" w:rsidRDefault="009972F2" w:rsidP="009972F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 Winardi (2014), </w:t>
      </w:r>
      <w:r w:rsidRPr="00086FB0">
        <w:rPr>
          <w:rFonts w:ascii="Times New Roman" w:hAnsi="Times New Roman" w:cs="Times New Roman"/>
          <w:i/>
          <w:sz w:val="24"/>
          <w:szCs w:val="24"/>
        </w:rPr>
        <w:t>Teori Organisasi dan Pengorganisasian</w:t>
      </w:r>
      <w:r>
        <w:rPr>
          <w:rFonts w:ascii="Times New Roman" w:hAnsi="Times New Roman" w:cs="Times New Roman"/>
          <w:sz w:val="24"/>
          <w:szCs w:val="24"/>
        </w:rPr>
        <w:t>, Edisi 7, Jakarta: Rajawali Pers.</w:t>
      </w:r>
    </w:p>
    <w:p w:rsidR="009972F2" w:rsidRDefault="009972F2" w:rsidP="009972F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Kotler, Philip, Gary Armstrong (2018), </w:t>
      </w:r>
      <w:r w:rsidRPr="00B30B45">
        <w:rPr>
          <w:rFonts w:ascii="Times New Roman" w:hAnsi="Times New Roman" w:cs="Times New Roman"/>
          <w:i/>
          <w:sz w:val="24"/>
          <w:szCs w:val="24"/>
        </w:rPr>
        <w:t>Principles of Marketing</w:t>
      </w:r>
      <w:r>
        <w:rPr>
          <w:rFonts w:ascii="Times New Roman" w:hAnsi="Times New Roman" w:cs="Times New Roman"/>
          <w:sz w:val="24"/>
          <w:szCs w:val="24"/>
        </w:rPr>
        <w:t>, Edisi 17, Global Edition, Italy: Pearson Education.</w:t>
      </w:r>
    </w:p>
    <w:p w:rsidR="009972F2" w:rsidRDefault="009972F2" w:rsidP="009972F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Mondy, R. Wayne, &amp; Joseph J.Martocchio (2016), </w:t>
      </w:r>
      <w:r w:rsidRPr="00827980">
        <w:rPr>
          <w:rFonts w:ascii="Times New Roman" w:hAnsi="Times New Roman" w:cs="Times New Roman"/>
          <w:i/>
          <w:sz w:val="24"/>
          <w:szCs w:val="24"/>
        </w:rPr>
        <w:t>Human Resource Management</w:t>
      </w:r>
      <w:r>
        <w:rPr>
          <w:rFonts w:ascii="Times New Roman" w:hAnsi="Times New Roman" w:cs="Times New Roman"/>
          <w:sz w:val="24"/>
          <w:szCs w:val="24"/>
        </w:rPr>
        <w:t>, Edisi 14e, Global Edition, Pearson Education.</w:t>
      </w:r>
    </w:p>
    <w:p w:rsidR="009972F2" w:rsidRDefault="009972F2" w:rsidP="009972F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Robbins, Stephen P, Timothy A. Judge (2015), </w:t>
      </w:r>
      <w:r w:rsidRPr="00086FB0">
        <w:rPr>
          <w:rFonts w:ascii="Times New Roman" w:hAnsi="Times New Roman" w:cs="Times New Roman"/>
          <w:i/>
          <w:sz w:val="24"/>
          <w:szCs w:val="24"/>
        </w:rPr>
        <w:t>Perilaku Organisasi</w:t>
      </w:r>
      <w:r>
        <w:rPr>
          <w:rFonts w:ascii="Times New Roman" w:hAnsi="Times New Roman" w:cs="Times New Roman"/>
          <w:sz w:val="24"/>
          <w:szCs w:val="24"/>
        </w:rPr>
        <w:t>, Edisi 16, Jakarta: Salemba Empat.</w:t>
      </w:r>
    </w:p>
    <w:p w:rsidR="009972F2" w:rsidRDefault="009972F2" w:rsidP="009972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Saiman, Leonardus (2014), </w:t>
      </w:r>
      <w:r w:rsidRPr="00086FB0">
        <w:rPr>
          <w:rFonts w:ascii="Times New Roman" w:hAnsi="Times New Roman" w:cs="Times New Roman"/>
          <w:i/>
          <w:sz w:val="24"/>
          <w:szCs w:val="24"/>
        </w:rPr>
        <w:t>Kewirausahaan</w:t>
      </w:r>
      <w:r>
        <w:rPr>
          <w:rFonts w:ascii="Times New Roman" w:hAnsi="Times New Roman" w:cs="Times New Roman"/>
          <w:sz w:val="24"/>
          <w:szCs w:val="24"/>
        </w:rPr>
        <w:t xml:space="preserve">: Teori, Praktik, dan Kasus – kasus, Edisi 2, </w:t>
      </w:r>
      <w:r>
        <w:rPr>
          <w:rFonts w:ascii="Times New Roman" w:hAnsi="Times New Roman" w:cs="Times New Roman"/>
          <w:sz w:val="24"/>
          <w:szCs w:val="24"/>
        </w:rPr>
        <w:tab/>
        <w:t>Jakarta: Salemba Empat.</w:t>
      </w:r>
    </w:p>
    <w:p w:rsidR="009972F2" w:rsidRDefault="009972F2" w:rsidP="009972F2">
      <w:pPr>
        <w:jc w:val="both"/>
        <w:rPr>
          <w:rFonts w:ascii="Times New Roman" w:hAnsi="Times New Roman" w:cs="Times New Roman"/>
          <w:sz w:val="24"/>
          <w:szCs w:val="24"/>
        </w:rPr>
      </w:pPr>
    </w:p>
    <w:p w:rsidR="009972F2" w:rsidRDefault="009972F2" w:rsidP="009972F2">
      <w:pPr>
        <w:jc w:val="both"/>
        <w:rPr>
          <w:rFonts w:ascii="Times New Roman" w:hAnsi="Times New Roman" w:cs="Times New Roman"/>
          <w:sz w:val="24"/>
          <w:szCs w:val="24"/>
        </w:rPr>
      </w:pPr>
    </w:p>
    <w:p w:rsidR="009972F2" w:rsidRDefault="009972F2" w:rsidP="009972F2">
      <w:pPr>
        <w:jc w:val="both"/>
        <w:rPr>
          <w:rFonts w:ascii="Times New Roman" w:hAnsi="Times New Roman" w:cs="Times New Roman"/>
          <w:sz w:val="24"/>
          <w:szCs w:val="24"/>
        </w:rPr>
      </w:pPr>
    </w:p>
    <w:p w:rsidR="009972F2" w:rsidRDefault="009972F2" w:rsidP="009972F2">
      <w:pPr>
        <w:jc w:val="both"/>
        <w:rPr>
          <w:rFonts w:ascii="Times New Roman" w:hAnsi="Times New Roman" w:cs="Times New Roman"/>
          <w:sz w:val="24"/>
          <w:szCs w:val="24"/>
        </w:rPr>
      </w:pPr>
    </w:p>
    <w:p w:rsidR="009972F2" w:rsidRDefault="009972F2" w:rsidP="009972F2">
      <w:pPr>
        <w:jc w:val="both"/>
        <w:rPr>
          <w:rFonts w:ascii="Times New Roman" w:hAnsi="Times New Roman" w:cs="Times New Roman"/>
          <w:sz w:val="24"/>
          <w:szCs w:val="24"/>
        </w:rPr>
      </w:pPr>
    </w:p>
    <w:p w:rsidR="009972F2" w:rsidRDefault="009972F2" w:rsidP="009972F2">
      <w:pPr>
        <w:jc w:val="both"/>
        <w:rPr>
          <w:rFonts w:ascii="Times New Roman" w:hAnsi="Times New Roman" w:cs="Times New Roman"/>
          <w:sz w:val="24"/>
          <w:szCs w:val="24"/>
        </w:rPr>
      </w:pPr>
    </w:p>
    <w:p w:rsidR="009972F2" w:rsidRDefault="009972F2" w:rsidP="009972F2">
      <w:pPr>
        <w:jc w:val="both"/>
        <w:rPr>
          <w:rFonts w:ascii="Times New Roman" w:hAnsi="Times New Roman" w:cs="Times New Roman"/>
          <w:sz w:val="24"/>
          <w:szCs w:val="24"/>
        </w:rPr>
      </w:pPr>
    </w:p>
    <w:p w:rsidR="009972F2" w:rsidRPr="00794692" w:rsidRDefault="009972F2" w:rsidP="009972F2">
      <w:pPr>
        <w:jc w:val="both"/>
        <w:rPr>
          <w:rFonts w:ascii="Times New Roman" w:hAnsi="Times New Roman" w:cs="Times New Roman"/>
          <w:sz w:val="24"/>
          <w:szCs w:val="24"/>
        </w:rPr>
      </w:pPr>
    </w:p>
    <w:p w:rsidR="009972F2" w:rsidRDefault="009972F2" w:rsidP="009972F2">
      <w:pPr>
        <w:spacing w:line="480" w:lineRule="auto"/>
        <w:rPr>
          <w:rFonts w:ascii="Times New Roman" w:hAnsi="Times New Roman" w:cs="Times New Roman"/>
          <w:b/>
          <w:sz w:val="24"/>
          <w:szCs w:val="24"/>
        </w:rPr>
      </w:pPr>
      <w:r w:rsidRPr="003C3B09">
        <w:rPr>
          <w:rFonts w:ascii="Times New Roman" w:hAnsi="Times New Roman" w:cs="Times New Roman"/>
          <w:b/>
          <w:i/>
          <w:sz w:val="24"/>
          <w:szCs w:val="24"/>
        </w:rPr>
        <w:lastRenderedPageBreak/>
        <w:t xml:space="preserve">Website </w:t>
      </w:r>
      <w:r w:rsidRPr="003C3B09">
        <w:rPr>
          <w:rFonts w:ascii="Times New Roman" w:hAnsi="Times New Roman" w:cs="Times New Roman"/>
          <w:b/>
          <w:sz w:val="24"/>
          <w:szCs w:val="24"/>
        </w:rPr>
        <w:t>dan Media Internet</w:t>
      </w:r>
    </w:p>
    <w:p w:rsidR="009972F2" w:rsidRPr="009972F2" w:rsidRDefault="009972F2" w:rsidP="009972F2">
      <w:pPr>
        <w:spacing w:line="240" w:lineRule="auto"/>
        <w:jc w:val="both"/>
        <w:rPr>
          <w:color w:val="000000" w:themeColor="text1"/>
        </w:rPr>
      </w:pPr>
      <w:r w:rsidRPr="009972F2">
        <w:rPr>
          <w:rFonts w:ascii="Times New Roman" w:hAnsi="Times New Roman" w:cs="Times New Roman"/>
          <w:color w:val="000000" w:themeColor="text1"/>
          <w:sz w:val="24"/>
          <w:szCs w:val="24"/>
        </w:rPr>
        <w:t>Badan Pusat Statistik (2010), Sensus Penduduk, Jumlah Rumah Tangga Menurut Wilayah</w:t>
      </w:r>
      <w:r w:rsidRPr="009972F2">
        <w:rPr>
          <w:rFonts w:ascii="Times New Roman" w:hAnsi="Times New Roman" w:cs="Times New Roman"/>
          <w:color w:val="000000" w:themeColor="text1"/>
          <w:sz w:val="24"/>
          <w:szCs w:val="24"/>
        </w:rPr>
        <w:tab/>
        <w:t>dan Luas Tempat Tinggal, diakses pada  Febuari 2019.</w:t>
      </w:r>
      <w:r w:rsidRPr="009972F2">
        <w:rPr>
          <w:rFonts w:ascii="Times New Roman" w:hAnsi="Times New Roman" w:cs="Times New Roman"/>
          <w:color w:val="000000" w:themeColor="text1"/>
          <w:sz w:val="24"/>
          <w:szCs w:val="24"/>
        </w:rPr>
        <w:br/>
      </w:r>
      <w:r w:rsidRPr="009972F2">
        <w:rPr>
          <w:color w:val="000000" w:themeColor="text1"/>
        </w:rPr>
        <w:t xml:space="preserve">               </w:t>
      </w:r>
      <w:hyperlink r:id="rId4" w:history="1">
        <w:r w:rsidRPr="009972F2">
          <w:rPr>
            <w:rStyle w:val="Hyperlink"/>
            <w:rFonts w:ascii="Times New Roman" w:hAnsi="Times New Roman" w:cs="Times New Roman"/>
            <w:color w:val="000000" w:themeColor="text1"/>
            <w:sz w:val="24"/>
            <w:szCs w:val="24"/>
          </w:rPr>
          <w:t>https://sp2010.bps.go.id/index.php/site/tabel?tid=333&amp;wid=3100000000</w:t>
        </w:r>
      </w:hyperlink>
    </w:p>
    <w:p w:rsidR="009972F2" w:rsidRPr="009972F2" w:rsidRDefault="009972F2" w:rsidP="009972F2">
      <w:pPr>
        <w:spacing w:line="240" w:lineRule="auto"/>
        <w:jc w:val="both"/>
        <w:rPr>
          <w:rFonts w:ascii="Times New Roman" w:hAnsi="Times New Roman" w:cs="Times New Roman"/>
          <w:color w:val="000000" w:themeColor="text1"/>
          <w:sz w:val="24"/>
          <w:szCs w:val="24"/>
          <w:u w:val="single"/>
        </w:rPr>
      </w:pPr>
      <w:r w:rsidRPr="009972F2">
        <w:rPr>
          <w:rFonts w:ascii="Times New Roman" w:hAnsi="Times New Roman" w:cs="Times New Roman"/>
          <w:color w:val="000000" w:themeColor="text1"/>
          <w:sz w:val="24"/>
          <w:szCs w:val="24"/>
        </w:rPr>
        <w:t xml:space="preserve">Badan Pusat Statistik (2018), Indikator Ekonomi 2018, diakses pada Febuari 2019. </w:t>
      </w:r>
      <w:r w:rsidRPr="009972F2">
        <w:rPr>
          <w:rFonts w:ascii="Times New Roman" w:hAnsi="Times New Roman" w:cs="Times New Roman"/>
          <w:color w:val="000000" w:themeColor="text1"/>
          <w:sz w:val="24"/>
          <w:szCs w:val="24"/>
        </w:rPr>
        <w:tab/>
      </w:r>
      <w:hyperlink r:id="rId5" w:history="1">
        <w:r w:rsidRPr="009972F2">
          <w:rPr>
            <w:rStyle w:val="Hyperlink"/>
            <w:rFonts w:ascii="Times New Roman" w:hAnsi="Times New Roman" w:cs="Times New Roman"/>
            <w:color w:val="000000" w:themeColor="text1"/>
            <w:sz w:val="24"/>
            <w:szCs w:val="24"/>
          </w:rPr>
          <w:t>https://www.bps.go.id/publication/2019/02/28/9ea9b2670bce7dda0a68ac3d/indikat</w:t>
        </w:r>
      </w:hyperlink>
      <w:r w:rsidRPr="009972F2">
        <w:rPr>
          <w:rFonts w:ascii="Times New Roman" w:hAnsi="Times New Roman" w:cs="Times New Roman"/>
          <w:color w:val="000000" w:themeColor="text1"/>
          <w:sz w:val="24"/>
          <w:szCs w:val="24"/>
        </w:rPr>
        <w:tab/>
      </w:r>
      <w:r w:rsidRPr="009972F2">
        <w:rPr>
          <w:rFonts w:ascii="Times New Roman" w:hAnsi="Times New Roman" w:cs="Times New Roman"/>
          <w:color w:val="000000" w:themeColor="text1"/>
          <w:sz w:val="24"/>
          <w:szCs w:val="24"/>
          <w:u w:val="single"/>
        </w:rPr>
        <w:t>or-ekonomi-desember-2018.html</w:t>
      </w:r>
    </w:p>
    <w:p w:rsidR="009972F2" w:rsidRPr="009972F2" w:rsidRDefault="009972F2" w:rsidP="009972F2">
      <w:pPr>
        <w:spacing w:line="240" w:lineRule="auto"/>
        <w:jc w:val="both"/>
        <w:rPr>
          <w:rFonts w:ascii="Times New Roman" w:hAnsi="Times New Roman" w:cs="Times New Roman"/>
          <w:color w:val="000000" w:themeColor="text1"/>
          <w:sz w:val="24"/>
          <w:szCs w:val="24"/>
          <w:u w:val="single"/>
        </w:rPr>
      </w:pPr>
      <w:r w:rsidRPr="009972F2">
        <w:rPr>
          <w:rFonts w:ascii="Times New Roman" w:hAnsi="Times New Roman" w:cs="Times New Roman"/>
          <w:color w:val="000000" w:themeColor="text1"/>
          <w:sz w:val="24"/>
          <w:szCs w:val="24"/>
        </w:rPr>
        <w:t xml:space="preserve">Bank Central Asia (2019), Tahapan Gold, diakses pada Juni 2019. </w:t>
      </w:r>
      <w:r w:rsidRPr="009972F2">
        <w:rPr>
          <w:rFonts w:ascii="Times New Roman" w:hAnsi="Times New Roman" w:cs="Times New Roman"/>
          <w:color w:val="000000" w:themeColor="text1"/>
          <w:sz w:val="24"/>
          <w:szCs w:val="24"/>
        </w:rPr>
        <w:tab/>
      </w:r>
      <w:r w:rsidRPr="009972F2">
        <w:rPr>
          <w:rFonts w:ascii="Times New Roman" w:hAnsi="Times New Roman" w:cs="Times New Roman"/>
          <w:color w:val="000000" w:themeColor="text1"/>
          <w:sz w:val="24"/>
          <w:szCs w:val="24"/>
          <w:u w:val="single"/>
        </w:rPr>
        <w:t>https://www.bca.co.id/individu/produk/simpanan/tahapan-gold</w:t>
      </w:r>
    </w:p>
    <w:p w:rsidR="009972F2" w:rsidRPr="009972F2" w:rsidRDefault="009972F2" w:rsidP="009972F2">
      <w:pPr>
        <w:jc w:val="both"/>
        <w:rPr>
          <w:rFonts w:ascii="Times New Roman" w:hAnsi="Times New Roman" w:cs="Times New Roman"/>
          <w:color w:val="000000" w:themeColor="text1"/>
          <w:sz w:val="24"/>
          <w:szCs w:val="24"/>
        </w:rPr>
      </w:pPr>
      <w:r w:rsidRPr="009972F2">
        <w:rPr>
          <w:rFonts w:ascii="Times New Roman" w:hAnsi="Times New Roman" w:cs="Times New Roman"/>
          <w:color w:val="000000" w:themeColor="text1"/>
          <w:sz w:val="24"/>
          <w:szCs w:val="24"/>
        </w:rPr>
        <w:t xml:space="preserve">Bank Indonesia(2018), Inflasi, diakses pada Juni 2019. </w:t>
      </w:r>
      <w:r w:rsidRPr="009972F2">
        <w:rPr>
          <w:rFonts w:ascii="Times New Roman" w:hAnsi="Times New Roman" w:cs="Times New Roman"/>
          <w:color w:val="000000" w:themeColor="text1"/>
          <w:sz w:val="24"/>
          <w:szCs w:val="24"/>
        </w:rPr>
        <w:tab/>
      </w:r>
      <w:hyperlink r:id="rId6" w:history="1">
        <w:r w:rsidRPr="009972F2">
          <w:rPr>
            <w:rStyle w:val="Hyperlink"/>
            <w:rFonts w:ascii="Times New Roman" w:hAnsi="Times New Roman" w:cs="Times New Roman"/>
            <w:color w:val="000000" w:themeColor="text1"/>
            <w:sz w:val="24"/>
            <w:szCs w:val="24"/>
          </w:rPr>
          <w:t>https://www.bi.go.id/id/moneter/inflasi/bi-dan-inflasi/Contents/Penetapan.aspx</w:t>
        </w:r>
      </w:hyperlink>
    </w:p>
    <w:p w:rsidR="009972F2" w:rsidRPr="009972F2" w:rsidRDefault="009972F2" w:rsidP="009972F2">
      <w:pPr>
        <w:spacing w:line="240" w:lineRule="auto"/>
        <w:jc w:val="both"/>
        <w:rPr>
          <w:rFonts w:ascii="Times New Roman" w:hAnsi="Times New Roman" w:cs="Times New Roman"/>
          <w:color w:val="000000" w:themeColor="text1"/>
          <w:sz w:val="24"/>
          <w:szCs w:val="24"/>
        </w:rPr>
      </w:pPr>
      <w:r w:rsidRPr="009972F2">
        <w:rPr>
          <w:rFonts w:ascii="Times New Roman" w:hAnsi="Times New Roman" w:cs="Times New Roman"/>
          <w:color w:val="000000" w:themeColor="text1"/>
          <w:sz w:val="24"/>
          <w:szCs w:val="24"/>
        </w:rPr>
        <w:t>BPP KEMENDAG (2017),Info Komoditi Furnitur, diakses pada Februari 2019.</w:t>
      </w:r>
      <w:r w:rsidRPr="009972F2">
        <w:rPr>
          <w:rFonts w:ascii="Times New Roman" w:hAnsi="Times New Roman" w:cs="Times New Roman"/>
          <w:color w:val="000000" w:themeColor="text1"/>
          <w:sz w:val="24"/>
          <w:szCs w:val="24"/>
        </w:rPr>
        <w:tab/>
      </w:r>
      <w:hyperlink r:id="rId7" w:history="1">
        <w:r w:rsidRPr="009972F2">
          <w:rPr>
            <w:rStyle w:val="Hyperlink"/>
            <w:rFonts w:ascii="Times New Roman" w:hAnsi="Times New Roman" w:cs="Times New Roman"/>
            <w:color w:val="000000" w:themeColor="text1"/>
            <w:sz w:val="24"/>
            <w:szCs w:val="24"/>
          </w:rPr>
          <w:t>http://bppp.kemendag.go.id/media_content/2017/11/Isi_BRIK_Furnitur.pdf</w:t>
        </w:r>
      </w:hyperlink>
    </w:p>
    <w:p w:rsidR="009972F2" w:rsidRPr="009972F2" w:rsidRDefault="009972F2" w:rsidP="009972F2">
      <w:pPr>
        <w:pStyle w:val="Heading1"/>
        <w:jc w:val="both"/>
        <w:rPr>
          <w:color w:val="000000" w:themeColor="text1"/>
        </w:rPr>
      </w:pPr>
      <w:r w:rsidRPr="009972F2">
        <w:rPr>
          <w:b w:val="0"/>
          <w:color w:val="000000" w:themeColor="text1"/>
          <w:sz w:val="24"/>
          <w:szCs w:val="24"/>
        </w:rPr>
        <w:t xml:space="preserve">CNBC Indonesia (2019), Pertumbuhan Ekonomi Indonesia 2018 Capai 5,17%, diakses </w:t>
      </w:r>
      <w:r w:rsidRPr="009972F2">
        <w:rPr>
          <w:b w:val="0"/>
          <w:color w:val="000000" w:themeColor="text1"/>
          <w:sz w:val="24"/>
          <w:szCs w:val="24"/>
        </w:rPr>
        <w:tab/>
        <w:t xml:space="preserve">pada Juli 2019. </w:t>
      </w:r>
      <w:hyperlink r:id="rId8" w:history="1">
        <w:r w:rsidRPr="009972F2">
          <w:rPr>
            <w:rStyle w:val="Hyperlink"/>
            <w:b w:val="0"/>
            <w:color w:val="000000" w:themeColor="text1"/>
            <w:sz w:val="24"/>
            <w:szCs w:val="24"/>
          </w:rPr>
          <w:t>https://www.cnbcindonesia.com/market/20190206104549-17-</w:t>
        </w:r>
        <w:r w:rsidRPr="009972F2">
          <w:rPr>
            <w:rStyle w:val="Hyperlink"/>
            <w:b w:val="0"/>
            <w:color w:val="000000" w:themeColor="text1"/>
            <w:sz w:val="24"/>
            <w:szCs w:val="24"/>
            <w:u w:val="none"/>
          </w:rPr>
          <w:tab/>
        </w:r>
        <w:r w:rsidRPr="009972F2">
          <w:rPr>
            <w:rStyle w:val="Hyperlink"/>
            <w:b w:val="0"/>
            <w:color w:val="000000" w:themeColor="text1"/>
            <w:sz w:val="24"/>
            <w:szCs w:val="24"/>
          </w:rPr>
          <w:t>53987/pertumbuhan-ekonomi-indonesia-2018-capai-517</w:t>
        </w:r>
      </w:hyperlink>
    </w:p>
    <w:p w:rsidR="009972F2" w:rsidRPr="009972F2" w:rsidRDefault="009972F2" w:rsidP="009972F2">
      <w:pPr>
        <w:pStyle w:val="Heading1"/>
        <w:jc w:val="both"/>
        <w:rPr>
          <w:b w:val="0"/>
          <w:color w:val="000000" w:themeColor="text1"/>
          <w:sz w:val="24"/>
          <w:szCs w:val="24"/>
          <w:u w:val="single"/>
        </w:rPr>
      </w:pPr>
      <w:r w:rsidRPr="009972F2">
        <w:rPr>
          <w:b w:val="0"/>
          <w:color w:val="000000" w:themeColor="text1"/>
          <w:sz w:val="24"/>
          <w:szCs w:val="24"/>
        </w:rPr>
        <w:t xml:space="preserve">CNBC Indonesia (2019), Ini Besaran Bunga Kredit &amp; Deposito Bank Terbaru diakses pada </w:t>
      </w:r>
      <w:r w:rsidRPr="009972F2">
        <w:rPr>
          <w:b w:val="0"/>
          <w:color w:val="000000" w:themeColor="text1"/>
          <w:sz w:val="24"/>
          <w:szCs w:val="24"/>
        </w:rPr>
        <w:tab/>
        <w:t xml:space="preserve">Juli 2019. </w:t>
      </w:r>
      <w:hyperlink r:id="rId9" w:history="1">
        <w:r w:rsidRPr="009972F2">
          <w:rPr>
            <w:rStyle w:val="Hyperlink"/>
            <w:b w:val="0"/>
            <w:color w:val="000000" w:themeColor="text1"/>
            <w:sz w:val="24"/>
            <w:szCs w:val="24"/>
          </w:rPr>
          <w:t>https://www.cnbcindonesia.com/market/20190524130251-17-74861/ini-</w:t>
        </w:r>
      </w:hyperlink>
      <w:r w:rsidRPr="009972F2">
        <w:rPr>
          <w:b w:val="0"/>
          <w:color w:val="000000" w:themeColor="text1"/>
          <w:sz w:val="24"/>
          <w:szCs w:val="24"/>
        </w:rPr>
        <w:tab/>
      </w:r>
      <w:r w:rsidRPr="009972F2">
        <w:rPr>
          <w:b w:val="0"/>
          <w:color w:val="000000" w:themeColor="text1"/>
          <w:sz w:val="24"/>
          <w:szCs w:val="24"/>
          <w:u w:val="single"/>
        </w:rPr>
        <w:t>besaran-bunga-kredit-deposito-bank-terbaru</w:t>
      </w:r>
    </w:p>
    <w:p w:rsidR="009972F2" w:rsidRPr="009972F2" w:rsidRDefault="009972F2" w:rsidP="009972F2">
      <w:pPr>
        <w:pStyle w:val="Heading1"/>
        <w:jc w:val="both"/>
        <w:rPr>
          <w:b w:val="0"/>
          <w:color w:val="000000" w:themeColor="text1"/>
          <w:sz w:val="24"/>
          <w:szCs w:val="24"/>
        </w:rPr>
      </w:pPr>
      <w:r w:rsidRPr="009972F2">
        <w:rPr>
          <w:b w:val="0"/>
          <w:color w:val="000000" w:themeColor="text1"/>
          <w:sz w:val="24"/>
          <w:szCs w:val="24"/>
        </w:rPr>
        <w:t xml:space="preserve">Detik.com (2019), Darmin Cerita Ekonomi Terkini, Begini Kondisinya, diakses pada Juni </w:t>
      </w:r>
      <w:r w:rsidRPr="009972F2">
        <w:rPr>
          <w:b w:val="0"/>
          <w:color w:val="000000" w:themeColor="text1"/>
          <w:sz w:val="24"/>
          <w:szCs w:val="24"/>
        </w:rPr>
        <w:tab/>
        <w:t>2019.</w:t>
      </w:r>
      <w:hyperlink r:id="rId10" w:history="1">
        <w:r w:rsidRPr="009972F2">
          <w:rPr>
            <w:rStyle w:val="Hyperlink"/>
            <w:b w:val="0"/>
            <w:color w:val="000000" w:themeColor="text1"/>
            <w:sz w:val="24"/>
            <w:szCs w:val="24"/>
          </w:rPr>
          <w:t>https://m.detik.com/finance/berita-ekonomi-bisnis/d-4601606/darmin-</w:t>
        </w:r>
        <w:r w:rsidRPr="009972F2">
          <w:rPr>
            <w:rStyle w:val="Hyperlink"/>
            <w:b w:val="0"/>
            <w:color w:val="000000" w:themeColor="text1"/>
            <w:sz w:val="24"/>
            <w:szCs w:val="24"/>
            <w:u w:val="none"/>
          </w:rPr>
          <w:tab/>
        </w:r>
        <w:r w:rsidRPr="009972F2">
          <w:rPr>
            <w:rStyle w:val="Hyperlink"/>
            <w:b w:val="0"/>
            <w:color w:val="000000" w:themeColor="text1"/>
            <w:sz w:val="24"/>
            <w:szCs w:val="24"/>
          </w:rPr>
          <w:t>cerita-ekonomi-terkini-begini-kondisiny</w:t>
        </w:r>
      </w:hyperlink>
      <w:r w:rsidRPr="009972F2">
        <w:rPr>
          <w:b w:val="0"/>
          <w:color w:val="000000" w:themeColor="text1"/>
          <w:sz w:val="24"/>
          <w:szCs w:val="24"/>
        </w:rPr>
        <w:t>a</w:t>
      </w:r>
    </w:p>
    <w:p w:rsidR="009972F2" w:rsidRPr="009972F2" w:rsidRDefault="009972F2" w:rsidP="009972F2">
      <w:pPr>
        <w:jc w:val="both"/>
        <w:rPr>
          <w:rFonts w:ascii="Times New Roman" w:hAnsi="Times New Roman" w:cs="Times New Roman"/>
          <w:color w:val="000000" w:themeColor="text1"/>
          <w:sz w:val="24"/>
          <w:szCs w:val="24"/>
        </w:rPr>
      </w:pPr>
      <w:r w:rsidRPr="009972F2">
        <w:rPr>
          <w:rFonts w:ascii="Times New Roman" w:hAnsi="Times New Roman" w:cs="Times New Roman"/>
          <w:color w:val="000000" w:themeColor="text1"/>
          <w:sz w:val="24"/>
          <w:szCs w:val="24"/>
        </w:rPr>
        <w:t xml:space="preserve">JDIH KEMENNAKER (2019), Tunjangan Hari Raya Keagamaan Bagi Pekerja/buruh Di </w:t>
      </w:r>
      <w:r w:rsidRPr="009972F2">
        <w:rPr>
          <w:rFonts w:ascii="Times New Roman" w:hAnsi="Times New Roman" w:cs="Times New Roman"/>
          <w:color w:val="000000" w:themeColor="text1"/>
          <w:sz w:val="24"/>
          <w:szCs w:val="24"/>
        </w:rPr>
        <w:tab/>
        <w:t xml:space="preserve">Perusahaan, diakses pada Juni 2019. </w:t>
      </w:r>
      <w:r w:rsidRPr="009972F2">
        <w:rPr>
          <w:rFonts w:ascii="Times New Roman" w:hAnsi="Times New Roman" w:cs="Times New Roman"/>
          <w:color w:val="000000" w:themeColor="text1"/>
          <w:sz w:val="24"/>
          <w:szCs w:val="24"/>
        </w:rPr>
        <w:tab/>
      </w:r>
      <w:hyperlink r:id="rId11" w:history="1">
        <w:r w:rsidRPr="009972F2">
          <w:rPr>
            <w:rStyle w:val="Hyperlink"/>
            <w:rFonts w:ascii="Times New Roman" w:hAnsi="Times New Roman" w:cs="Times New Roman"/>
            <w:color w:val="000000" w:themeColor="text1"/>
            <w:sz w:val="24"/>
            <w:szCs w:val="24"/>
          </w:rPr>
          <w:t>https://jdih.kemnaker.go.id/data_puu/permenaker_6_2016.pdf</w:t>
        </w:r>
      </w:hyperlink>
    </w:p>
    <w:p w:rsidR="009972F2" w:rsidRPr="009972F2" w:rsidRDefault="009972F2" w:rsidP="009972F2">
      <w:pPr>
        <w:jc w:val="both"/>
        <w:rPr>
          <w:rFonts w:ascii="Times New Roman" w:hAnsi="Times New Roman" w:cs="Times New Roman"/>
          <w:color w:val="000000" w:themeColor="text1"/>
          <w:sz w:val="24"/>
          <w:szCs w:val="24"/>
        </w:rPr>
      </w:pPr>
      <w:r w:rsidRPr="009972F2">
        <w:rPr>
          <w:rStyle w:val="A6"/>
          <w:rFonts w:ascii="Times New Roman" w:hAnsi="Times New Roman" w:cs="Times New Roman"/>
          <w:color w:val="000000" w:themeColor="text1"/>
          <w:sz w:val="24"/>
          <w:szCs w:val="24"/>
        </w:rPr>
        <w:t>Katadata.co.id (2019),</w:t>
      </w:r>
      <w:r w:rsidRPr="009972F2">
        <w:rPr>
          <w:rFonts w:ascii="Times New Roman" w:hAnsi="Times New Roman" w:cs="Times New Roman"/>
          <w:color w:val="000000" w:themeColor="text1"/>
          <w:sz w:val="24"/>
          <w:szCs w:val="24"/>
        </w:rPr>
        <w:t xml:space="preserve">Jumlah Penduduk Indonesia 269 Juta Jiwa, Terbesar Keempat di </w:t>
      </w:r>
      <w:r w:rsidRPr="009972F2">
        <w:rPr>
          <w:rFonts w:ascii="Times New Roman" w:hAnsi="Times New Roman" w:cs="Times New Roman"/>
          <w:color w:val="000000" w:themeColor="text1"/>
          <w:sz w:val="24"/>
          <w:szCs w:val="24"/>
        </w:rPr>
        <w:tab/>
        <w:t xml:space="preserve">Dunia, diakses pada febuari 2019. </w:t>
      </w:r>
      <w:r w:rsidRPr="009972F2">
        <w:rPr>
          <w:rFonts w:ascii="Times New Roman" w:hAnsi="Times New Roman" w:cs="Times New Roman"/>
          <w:color w:val="000000" w:themeColor="text1"/>
          <w:sz w:val="24"/>
          <w:szCs w:val="24"/>
        </w:rPr>
        <w:tab/>
      </w:r>
      <w:hyperlink r:id="rId12" w:history="1">
        <w:r w:rsidRPr="009972F2">
          <w:rPr>
            <w:rStyle w:val="Hyperlink"/>
            <w:rFonts w:ascii="Times New Roman" w:hAnsi="Times New Roman" w:cs="Times New Roman"/>
            <w:color w:val="000000" w:themeColor="text1"/>
            <w:sz w:val="24"/>
            <w:szCs w:val="24"/>
          </w:rPr>
          <w:t>https://databoks.katadata.co.id/datapublish/2019/04/29/jumlah-penduduk-</w:t>
        </w:r>
        <w:r w:rsidRPr="009972F2">
          <w:rPr>
            <w:rStyle w:val="Hyperlink"/>
            <w:rFonts w:ascii="Times New Roman" w:hAnsi="Times New Roman" w:cs="Times New Roman"/>
            <w:color w:val="000000" w:themeColor="text1"/>
            <w:sz w:val="24"/>
            <w:szCs w:val="24"/>
            <w:u w:val="none"/>
          </w:rPr>
          <w:tab/>
        </w:r>
        <w:r w:rsidRPr="009972F2">
          <w:rPr>
            <w:rStyle w:val="Hyperlink"/>
            <w:rFonts w:ascii="Times New Roman" w:hAnsi="Times New Roman" w:cs="Times New Roman"/>
            <w:color w:val="000000" w:themeColor="text1"/>
            <w:sz w:val="24"/>
            <w:szCs w:val="24"/>
          </w:rPr>
          <w:t>indonesia-269-juta-jiwa-terbesar-keempat-dunia</w:t>
        </w:r>
      </w:hyperlink>
    </w:p>
    <w:p w:rsidR="009972F2" w:rsidRPr="009972F2" w:rsidRDefault="009972F2" w:rsidP="009972F2">
      <w:pPr>
        <w:spacing w:line="240" w:lineRule="auto"/>
        <w:jc w:val="both"/>
        <w:rPr>
          <w:rFonts w:ascii="Times New Roman" w:hAnsi="Times New Roman" w:cs="Times New Roman"/>
          <w:color w:val="000000" w:themeColor="text1"/>
          <w:sz w:val="24"/>
          <w:szCs w:val="24"/>
        </w:rPr>
      </w:pPr>
      <w:r w:rsidRPr="009972F2">
        <w:rPr>
          <w:rFonts w:ascii="Times New Roman" w:hAnsi="Times New Roman" w:cs="Times New Roman"/>
          <w:color w:val="000000" w:themeColor="text1"/>
          <w:sz w:val="24"/>
          <w:szCs w:val="24"/>
        </w:rPr>
        <w:t>Kalimantan Bisnis.com (2018), INDUSTRI MEBEL DAN KERAJINAN : HIMKI</w:t>
      </w:r>
      <w:r w:rsidRPr="009972F2">
        <w:rPr>
          <w:rFonts w:ascii="Times New Roman" w:hAnsi="Times New Roman" w:cs="Times New Roman"/>
          <w:color w:val="000000" w:themeColor="text1"/>
          <w:sz w:val="24"/>
          <w:szCs w:val="24"/>
        </w:rPr>
        <w:tab/>
      </w:r>
      <w:r w:rsidRPr="009972F2">
        <w:rPr>
          <w:rFonts w:ascii="Times New Roman" w:hAnsi="Times New Roman" w:cs="Times New Roman"/>
          <w:color w:val="000000" w:themeColor="text1"/>
          <w:sz w:val="24"/>
          <w:szCs w:val="24"/>
        </w:rPr>
        <w:tab/>
        <w:t>Targetkan Pertumbuhan 16%’</w:t>
      </w:r>
      <w:r w:rsidRPr="009972F2">
        <w:rPr>
          <w:rFonts w:ascii="Times New Roman" w:hAnsi="Times New Roman" w:cs="Times New Roman"/>
          <w:i/>
          <w:color w:val="000000" w:themeColor="text1"/>
          <w:sz w:val="24"/>
          <w:szCs w:val="24"/>
        </w:rPr>
        <w:t>, 2018</w:t>
      </w:r>
      <w:r w:rsidRPr="009972F2">
        <w:rPr>
          <w:rFonts w:ascii="Times New Roman" w:hAnsi="Times New Roman" w:cs="Times New Roman"/>
          <w:color w:val="000000" w:themeColor="text1"/>
          <w:sz w:val="24"/>
          <w:szCs w:val="24"/>
        </w:rPr>
        <w:t>, diakses pada Februari 2019.</w:t>
      </w:r>
      <w:r w:rsidRPr="009972F2">
        <w:rPr>
          <w:rFonts w:ascii="Times New Roman" w:hAnsi="Times New Roman" w:cs="Times New Roman"/>
          <w:color w:val="000000" w:themeColor="text1"/>
          <w:sz w:val="24"/>
          <w:szCs w:val="24"/>
        </w:rPr>
        <w:tab/>
      </w:r>
      <w:r w:rsidRPr="009972F2">
        <w:rPr>
          <w:rFonts w:ascii="Times New Roman" w:hAnsi="Times New Roman" w:cs="Times New Roman"/>
          <w:color w:val="000000" w:themeColor="text1"/>
          <w:sz w:val="24"/>
          <w:szCs w:val="24"/>
        </w:rPr>
        <w:tab/>
      </w:r>
      <w:r w:rsidRPr="009972F2">
        <w:rPr>
          <w:rFonts w:ascii="Times New Roman" w:hAnsi="Times New Roman" w:cs="Times New Roman"/>
          <w:color w:val="000000" w:themeColor="text1"/>
          <w:sz w:val="24"/>
          <w:szCs w:val="24"/>
        </w:rPr>
        <w:tab/>
      </w:r>
      <w:r w:rsidRPr="009972F2">
        <w:rPr>
          <w:rFonts w:ascii="Times New Roman" w:hAnsi="Times New Roman" w:cs="Times New Roman"/>
          <w:color w:val="000000" w:themeColor="text1"/>
          <w:sz w:val="24"/>
          <w:szCs w:val="24"/>
        </w:rPr>
        <w:tab/>
      </w:r>
      <w:hyperlink r:id="rId13" w:history="1">
        <w:r w:rsidRPr="009972F2">
          <w:rPr>
            <w:rStyle w:val="Hyperlink"/>
            <w:rFonts w:ascii="Times New Roman" w:hAnsi="Times New Roman" w:cs="Times New Roman"/>
            <w:color w:val="000000" w:themeColor="text1"/>
            <w:sz w:val="24"/>
            <w:szCs w:val="24"/>
          </w:rPr>
          <w:t>https://kalimantan.bisnis.com/read/20180106/447/723734/industri-mebel-dan-</w:t>
        </w:r>
        <w:r w:rsidRPr="009972F2">
          <w:rPr>
            <w:rStyle w:val="Hyperlink"/>
            <w:rFonts w:ascii="Times New Roman" w:hAnsi="Times New Roman" w:cs="Times New Roman"/>
            <w:color w:val="000000" w:themeColor="text1"/>
            <w:sz w:val="24"/>
            <w:szCs w:val="24"/>
          </w:rPr>
          <w:tab/>
        </w:r>
        <w:r w:rsidRPr="009972F2">
          <w:rPr>
            <w:rStyle w:val="Hyperlink"/>
            <w:rFonts w:ascii="Times New Roman" w:hAnsi="Times New Roman" w:cs="Times New Roman"/>
            <w:color w:val="000000" w:themeColor="text1"/>
            <w:sz w:val="24"/>
            <w:szCs w:val="24"/>
            <w:u w:val="none"/>
          </w:rPr>
          <w:tab/>
        </w:r>
        <w:r w:rsidRPr="009972F2">
          <w:rPr>
            <w:rStyle w:val="Hyperlink"/>
            <w:rFonts w:ascii="Times New Roman" w:hAnsi="Times New Roman" w:cs="Times New Roman"/>
            <w:color w:val="000000" w:themeColor="text1"/>
            <w:sz w:val="24"/>
            <w:szCs w:val="24"/>
          </w:rPr>
          <w:t>kerajinan-himki-targetkan-pertumbuhan-16</w:t>
        </w:r>
      </w:hyperlink>
    </w:p>
    <w:p w:rsidR="009972F2" w:rsidRPr="009972F2" w:rsidRDefault="009972F2" w:rsidP="009972F2">
      <w:pPr>
        <w:spacing w:line="240" w:lineRule="auto"/>
        <w:jc w:val="both"/>
        <w:rPr>
          <w:rFonts w:ascii="Times New Roman" w:hAnsi="Times New Roman" w:cs="Times New Roman"/>
          <w:color w:val="000000" w:themeColor="text1"/>
          <w:sz w:val="24"/>
          <w:szCs w:val="24"/>
          <w:u w:val="single"/>
        </w:rPr>
      </w:pPr>
      <w:r w:rsidRPr="009972F2">
        <w:rPr>
          <w:rFonts w:ascii="Times New Roman" w:hAnsi="Times New Roman" w:cs="Times New Roman"/>
          <w:color w:val="000000" w:themeColor="text1"/>
          <w:sz w:val="24"/>
          <w:szCs w:val="24"/>
        </w:rPr>
        <w:t xml:space="preserve">Kementrian Perindustrian (2017), Analisis Perkembangan Industri 2017, diakses pada </w:t>
      </w:r>
      <w:r w:rsidRPr="009972F2">
        <w:rPr>
          <w:rFonts w:ascii="Times New Roman" w:hAnsi="Times New Roman" w:cs="Times New Roman"/>
          <w:color w:val="000000" w:themeColor="text1"/>
          <w:sz w:val="24"/>
          <w:szCs w:val="24"/>
        </w:rPr>
        <w:tab/>
        <w:t>Febuari 2019.</w:t>
      </w:r>
      <w:hyperlink r:id="rId14" w:history="1">
        <w:r w:rsidRPr="009972F2">
          <w:rPr>
            <w:rStyle w:val="Hyperlink"/>
            <w:rFonts w:ascii="Times New Roman" w:hAnsi="Times New Roman" w:cs="Times New Roman"/>
            <w:color w:val="000000" w:themeColor="text1"/>
            <w:sz w:val="24"/>
            <w:szCs w:val="24"/>
          </w:rPr>
          <w:t>https://www.kemenperin.go.id/download/19416/Laporan-Analisis-</w:t>
        </w:r>
      </w:hyperlink>
      <w:r w:rsidRPr="009972F2">
        <w:rPr>
          <w:rFonts w:ascii="Times New Roman" w:hAnsi="Times New Roman" w:cs="Times New Roman"/>
          <w:color w:val="000000" w:themeColor="text1"/>
          <w:sz w:val="24"/>
          <w:szCs w:val="24"/>
        </w:rPr>
        <w:tab/>
      </w:r>
      <w:r w:rsidRPr="009972F2">
        <w:rPr>
          <w:rFonts w:ascii="Times New Roman" w:hAnsi="Times New Roman" w:cs="Times New Roman"/>
          <w:color w:val="000000" w:themeColor="text1"/>
          <w:sz w:val="24"/>
          <w:szCs w:val="24"/>
          <w:u w:val="single"/>
        </w:rPr>
        <w:t>Perkembangan-Industri-Edisi-Desember-2017</w:t>
      </w:r>
    </w:p>
    <w:p w:rsidR="009972F2" w:rsidRPr="009972F2" w:rsidRDefault="009972F2" w:rsidP="009972F2">
      <w:pPr>
        <w:spacing w:line="240" w:lineRule="auto"/>
        <w:jc w:val="both"/>
        <w:rPr>
          <w:rFonts w:ascii="Times New Roman" w:hAnsi="Times New Roman" w:cs="Times New Roman"/>
          <w:color w:val="000000" w:themeColor="text1"/>
          <w:sz w:val="24"/>
          <w:szCs w:val="24"/>
        </w:rPr>
      </w:pPr>
      <w:r w:rsidRPr="009972F2">
        <w:rPr>
          <w:rFonts w:ascii="Times New Roman" w:hAnsi="Times New Roman" w:cs="Times New Roman"/>
          <w:color w:val="000000" w:themeColor="text1"/>
          <w:sz w:val="24"/>
          <w:szCs w:val="24"/>
        </w:rPr>
        <w:lastRenderedPageBreak/>
        <w:t xml:space="preserve">Kompas.com (2018), UMP DKI dalam 5 Tahun, dari Rp 2,7 Juta hingga Rp 3,9 Juta, </w:t>
      </w:r>
      <w:r w:rsidRPr="009972F2">
        <w:rPr>
          <w:rFonts w:ascii="Times New Roman" w:hAnsi="Times New Roman" w:cs="Times New Roman"/>
          <w:color w:val="000000" w:themeColor="text1"/>
          <w:sz w:val="24"/>
          <w:szCs w:val="24"/>
        </w:rPr>
        <w:tab/>
        <w:t>diaksespada Juni 2019.</w:t>
      </w:r>
      <w:r w:rsidRPr="009972F2">
        <w:rPr>
          <w:rFonts w:ascii="Times New Roman" w:hAnsi="Times New Roman" w:cs="Times New Roman"/>
          <w:color w:val="000000" w:themeColor="text1"/>
          <w:sz w:val="24"/>
          <w:szCs w:val="24"/>
        </w:rPr>
        <w:tab/>
      </w:r>
      <w:hyperlink r:id="rId15" w:history="1">
        <w:r w:rsidRPr="009972F2">
          <w:rPr>
            <w:rStyle w:val="Hyperlink"/>
            <w:rFonts w:ascii="Times New Roman" w:hAnsi="Times New Roman" w:cs="Times New Roman"/>
            <w:color w:val="000000" w:themeColor="text1"/>
            <w:sz w:val="24"/>
            <w:szCs w:val="24"/>
          </w:rPr>
          <w:t>https://megapolitan.kompas.com/read/2018/11/01/17042551/ump-dki-dalam-5-</w:t>
        </w:r>
        <w:r w:rsidRPr="009972F2">
          <w:rPr>
            <w:rStyle w:val="Hyperlink"/>
            <w:rFonts w:ascii="Times New Roman" w:hAnsi="Times New Roman" w:cs="Times New Roman"/>
            <w:color w:val="000000" w:themeColor="text1"/>
            <w:sz w:val="24"/>
            <w:szCs w:val="24"/>
            <w:u w:val="none"/>
          </w:rPr>
          <w:tab/>
        </w:r>
        <w:r w:rsidRPr="009972F2">
          <w:rPr>
            <w:rStyle w:val="Hyperlink"/>
            <w:rFonts w:ascii="Times New Roman" w:hAnsi="Times New Roman" w:cs="Times New Roman"/>
            <w:color w:val="000000" w:themeColor="text1"/>
            <w:sz w:val="24"/>
            <w:szCs w:val="24"/>
          </w:rPr>
          <w:t>tahun-dari-rp-27-juta-hingga-rp-39-juta?page=all</w:t>
        </w:r>
      </w:hyperlink>
      <w:r w:rsidRPr="009972F2">
        <w:rPr>
          <w:rFonts w:ascii="Times New Roman" w:hAnsi="Times New Roman" w:cs="Times New Roman"/>
          <w:color w:val="000000" w:themeColor="text1"/>
          <w:sz w:val="24"/>
          <w:szCs w:val="24"/>
        </w:rPr>
        <w:t xml:space="preserve">. </w:t>
      </w:r>
    </w:p>
    <w:p w:rsidR="009972F2" w:rsidRPr="009972F2" w:rsidRDefault="009972F2" w:rsidP="009972F2">
      <w:pPr>
        <w:spacing w:line="240" w:lineRule="auto"/>
        <w:jc w:val="both"/>
        <w:rPr>
          <w:rFonts w:ascii="Times New Roman" w:hAnsi="Times New Roman" w:cs="Times New Roman"/>
          <w:color w:val="000000" w:themeColor="text1"/>
          <w:sz w:val="24"/>
          <w:szCs w:val="24"/>
          <w:u w:val="single"/>
        </w:rPr>
      </w:pPr>
      <w:r w:rsidRPr="009972F2">
        <w:rPr>
          <w:rFonts w:ascii="Times New Roman" w:hAnsi="Times New Roman" w:cs="Times New Roman"/>
          <w:color w:val="000000" w:themeColor="text1"/>
          <w:sz w:val="24"/>
          <w:szCs w:val="24"/>
        </w:rPr>
        <w:t>Kompas.com (2018), MA Batalkan Biaya Administrasi, Jadi Berapa Perhitungan Pajak</w:t>
      </w:r>
      <w:r w:rsidRPr="009972F2">
        <w:rPr>
          <w:rFonts w:ascii="Times New Roman" w:hAnsi="Times New Roman" w:cs="Times New Roman"/>
          <w:color w:val="000000" w:themeColor="text1"/>
          <w:sz w:val="24"/>
          <w:szCs w:val="24"/>
        </w:rPr>
        <w:tab/>
      </w:r>
      <w:r w:rsidRPr="009972F2">
        <w:rPr>
          <w:rFonts w:ascii="Times New Roman" w:hAnsi="Times New Roman" w:cs="Times New Roman"/>
          <w:color w:val="000000" w:themeColor="text1"/>
          <w:sz w:val="24"/>
          <w:szCs w:val="24"/>
        </w:rPr>
        <w:tab/>
        <w:t xml:space="preserve">STNK?, /diakses pada Juni 2019. </w:t>
      </w:r>
      <w:r w:rsidRPr="009972F2">
        <w:rPr>
          <w:rFonts w:ascii="Times New Roman" w:hAnsi="Times New Roman" w:cs="Times New Roman"/>
          <w:color w:val="000000" w:themeColor="text1"/>
          <w:sz w:val="24"/>
          <w:szCs w:val="24"/>
        </w:rPr>
        <w:tab/>
      </w:r>
      <w:hyperlink r:id="rId16" w:history="1">
        <w:r w:rsidRPr="009972F2">
          <w:rPr>
            <w:rStyle w:val="Hyperlink"/>
            <w:rFonts w:ascii="Times New Roman" w:hAnsi="Times New Roman" w:cs="Times New Roman"/>
            <w:color w:val="000000" w:themeColor="text1"/>
            <w:sz w:val="24"/>
            <w:szCs w:val="24"/>
          </w:rPr>
          <w:t>https://ekonomi.kompas.com/read/2018/02/22/123706726/ma-batalkan-biaya-</w:t>
        </w:r>
      </w:hyperlink>
      <w:r w:rsidRPr="009972F2">
        <w:rPr>
          <w:rFonts w:ascii="Times New Roman" w:hAnsi="Times New Roman" w:cs="Times New Roman"/>
          <w:color w:val="000000" w:themeColor="text1"/>
          <w:sz w:val="24"/>
          <w:szCs w:val="24"/>
        </w:rPr>
        <w:tab/>
      </w:r>
      <w:r w:rsidRPr="009972F2">
        <w:rPr>
          <w:rFonts w:ascii="Times New Roman" w:hAnsi="Times New Roman" w:cs="Times New Roman"/>
          <w:color w:val="000000" w:themeColor="text1"/>
          <w:sz w:val="24"/>
          <w:szCs w:val="24"/>
          <w:u w:val="single"/>
        </w:rPr>
        <w:t>administrasi-jadi-berapa-perhitungan-pajak-stnk?page=all</w:t>
      </w:r>
    </w:p>
    <w:p w:rsidR="009972F2" w:rsidRPr="009972F2" w:rsidRDefault="009972F2" w:rsidP="009972F2">
      <w:pPr>
        <w:spacing w:line="240" w:lineRule="auto"/>
        <w:jc w:val="both"/>
        <w:rPr>
          <w:color w:val="000000" w:themeColor="text1"/>
        </w:rPr>
      </w:pPr>
      <w:r w:rsidRPr="009972F2">
        <w:rPr>
          <w:rFonts w:ascii="Times New Roman" w:hAnsi="Times New Roman" w:cs="Times New Roman"/>
          <w:color w:val="000000" w:themeColor="text1"/>
          <w:sz w:val="24"/>
          <w:szCs w:val="24"/>
        </w:rPr>
        <w:t xml:space="preserve">Listrik.org (2018), Tarif Dasar Listrik PLN 2018, diakses pada Juli 2019. </w:t>
      </w:r>
      <w:r w:rsidRPr="009972F2">
        <w:rPr>
          <w:rFonts w:ascii="Times New Roman" w:hAnsi="Times New Roman" w:cs="Times New Roman"/>
          <w:color w:val="000000" w:themeColor="text1"/>
          <w:sz w:val="24"/>
          <w:szCs w:val="24"/>
        </w:rPr>
        <w:tab/>
      </w:r>
      <w:hyperlink r:id="rId17" w:anchor="ipt_kb-toc-1475_0" w:history="1">
        <w:r w:rsidRPr="009972F2">
          <w:rPr>
            <w:rStyle w:val="Hyperlink"/>
            <w:rFonts w:ascii="Times New Roman" w:hAnsi="Times New Roman" w:cs="Times New Roman"/>
            <w:color w:val="000000" w:themeColor="text1"/>
            <w:sz w:val="24"/>
            <w:szCs w:val="24"/>
          </w:rPr>
          <w:t>http://listrik.org/pln/tarif-dasar-listrik-pln/#ipt_kb-toc-1475_0</w:t>
        </w:r>
      </w:hyperlink>
    </w:p>
    <w:p w:rsidR="009972F2" w:rsidRPr="009972F2" w:rsidRDefault="009972F2" w:rsidP="009972F2">
      <w:pPr>
        <w:jc w:val="both"/>
        <w:rPr>
          <w:rFonts w:ascii="Times New Roman" w:hAnsi="Times New Roman" w:cs="Times New Roman"/>
          <w:color w:val="000000" w:themeColor="text1"/>
          <w:sz w:val="24"/>
          <w:szCs w:val="24"/>
          <w:u w:val="single"/>
        </w:rPr>
      </w:pPr>
      <w:r w:rsidRPr="009972F2">
        <w:rPr>
          <w:rFonts w:ascii="Times New Roman" w:hAnsi="Times New Roman" w:cs="Times New Roman"/>
          <w:color w:val="000000" w:themeColor="text1"/>
          <w:sz w:val="24"/>
          <w:szCs w:val="24"/>
        </w:rPr>
        <w:t xml:space="preserve">Pam Jaya (2019), Simulasi Tagihan Rekening, diakses pada Juli 2019. </w:t>
      </w:r>
      <w:r w:rsidRPr="009972F2">
        <w:rPr>
          <w:rFonts w:ascii="Times New Roman" w:hAnsi="Times New Roman" w:cs="Times New Roman"/>
          <w:color w:val="000000" w:themeColor="text1"/>
          <w:sz w:val="24"/>
          <w:szCs w:val="24"/>
        </w:rPr>
        <w:tab/>
      </w:r>
      <w:hyperlink r:id="rId18" w:history="1">
        <w:r w:rsidRPr="009972F2">
          <w:rPr>
            <w:rStyle w:val="Hyperlink"/>
            <w:rFonts w:ascii="Times New Roman" w:hAnsi="Times New Roman" w:cs="Times New Roman"/>
            <w:color w:val="000000" w:themeColor="text1"/>
            <w:sz w:val="24"/>
            <w:szCs w:val="24"/>
          </w:rPr>
          <w:t>https://www.pamjaya.co.id/id/customer-info/bill-simulation</w:t>
        </w:r>
      </w:hyperlink>
      <w:r w:rsidRPr="009972F2">
        <w:rPr>
          <w:rFonts w:ascii="Times New Roman" w:hAnsi="Times New Roman" w:cs="Times New Roman"/>
          <w:color w:val="000000" w:themeColor="text1"/>
          <w:sz w:val="24"/>
          <w:szCs w:val="24"/>
          <w:u w:val="single"/>
        </w:rPr>
        <w:t>.</w:t>
      </w:r>
    </w:p>
    <w:p w:rsidR="009972F2" w:rsidRPr="009972F2" w:rsidRDefault="009972F2" w:rsidP="009972F2">
      <w:pPr>
        <w:spacing w:line="240" w:lineRule="auto"/>
        <w:jc w:val="both"/>
        <w:rPr>
          <w:rFonts w:ascii="Times New Roman" w:hAnsi="Times New Roman" w:cs="Times New Roman"/>
          <w:color w:val="000000" w:themeColor="text1"/>
          <w:sz w:val="24"/>
          <w:szCs w:val="24"/>
          <w:u w:val="single"/>
        </w:rPr>
      </w:pPr>
      <w:r w:rsidRPr="009972F2">
        <w:rPr>
          <w:rFonts w:ascii="Times New Roman" w:hAnsi="Times New Roman" w:cs="Times New Roman"/>
          <w:color w:val="000000" w:themeColor="text1"/>
          <w:sz w:val="24"/>
          <w:szCs w:val="24"/>
        </w:rPr>
        <w:t>Pertamina.com (2019), Pertamina Sesuaikan Harga BBM Hari Ini, diakses pada Juli 2019.</w:t>
      </w:r>
      <w:r w:rsidRPr="009972F2">
        <w:rPr>
          <w:rFonts w:ascii="Times New Roman" w:hAnsi="Times New Roman" w:cs="Times New Roman"/>
          <w:color w:val="000000" w:themeColor="text1"/>
          <w:sz w:val="24"/>
          <w:szCs w:val="24"/>
        </w:rPr>
        <w:tab/>
      </w:r>
      <w:r w:rsidRPr="009972F2">
        <w:rPr>
          <w:rFonts w:ascii="Times New Roman" w:hAnsi="Times New Roman" w:cs="Times New Roman"/>
          <w:color w:val="000000" w:themeColor="text1"/>
          <w:sz w:val="24"/>
          <w:szCs w:val="24"/>
          <w:u w:val="single"/>
        </w:rPr>
        <w:t>https://www.pertamina.com/id/news-room/news-release/pertamina</w:t>
      </w:r>
      <w:r w:rsidRPr="009972F2">
        <w:rPr>
          <w:rFonts w:ascii="Times New Roman" w:hAnsi="Times New Roman" w:cs="Times New Roman"/>
          <w:color w:val="000000" w:themeColor="text1"/>
          <w:sz w:val="24"/>
          <w:szCs w:val="24"/>
          <w:u w:val="single"/>
        </w:rPr>
        <w:tab/>
        <w:t>-sesuaikan</w:t>
      </w:r>
      <w:r w:rsidRPr="009972F2">
        <w:rPr>
          <w:rFonts w:ascii="Times New Roman" w:hAnsi="Times New Roman" w:cs="Times New Roman"/>
          <w:color w:val="000000" w:themeColor="text1"/>
          <w:sz w:val="24"/>
          <w:szCs w:val="24"/>
        </w:rPr>
        <w:tab/>
      </w:r>
      <w:r w:rsidRPr="009972F2">
        <w:rPr>
          <w:rFonts w:ascii="Times New Roman" w:hAnsi="Times New Roman" w:cs="Times New Roman"/>
          <w:color w:val="000000" w:themeColor="text1"/>
          <w:sz w:val="24"/>
          <w:szCs w:val="24"/>
        </w:rPr>
        <w:tab/>
      </w:r>
      <w:r w:rsidRPr="009972F2">
        <w:rPr>
          <w:rFonts w:ascii="Times New Roman" w:hAnsi="Times New Roman" w:cs="Times New Roman"/>
          <w:color w:val="000000" w:themeColor="text1"/>
          <w:sz w:val="24"/>
          <w:szCs w:val="24"/>
          <w:u w:val="single"/>
        </w:rPr>
        <w:t>harga-bbm-hari-ini</w:t>
      </w:r>
    </w:p>
    <w:p w:rsidR="009972F2" w:rsidRPr="009972F2" w:rsidRDefault="009972F2" w:rsidP="009972F2">
      <w:pPr>
        <w:pStyle w:val="Heading1"/>
        <w:jc w:val="both"/>
        <w:rPr>
          <w:b w:val="0"/>
          <w:color w:val="000000" w:themeColor="text1"/>
          <w:sz w:val="24"/>
          <w:szCs w:val="24"/>
          <w:u w:val="single"/>
        </w:rPr>
      </w:pPr>
      <w:r w:rsidRPr="009972F2">
        <w:rPr>
          <w:b w:val="0"/>
          <w:color w:val="000000" w:themeColor="text1"/>
          <w:sz w:val="24"/>
          <w:szCs w:val="24"/>
        </w:rPr>
        <w:t xml:space="preserve">Sindonews.com (2019), Furnitur dalam Negeri Berjibaku dengan Produk Impor, diakses </w:t>
      </w:r>
      <w:r w:rsidRPr="009972F2">
        <w:rPr>
          <w:b w:val="0"/>
          <w:color w:val="000000" w:themeColor="text1"/>
          <w:sz w:val="24"/>
          <w:szCs w:val="24"/>
        </w:rPr>
        <w:tab/>
        <w:t xml:space="preserve">pada Juni 2019. </w:t>
      </w:r>
      <w:hyperlink r:id="rId19" w:history="1">
        <w:r w:rsidRPr="009972F2">
          <w:rPr>
            <w:rStyle w:val="Hyperlink"/>
            <w:b w:val="0"/>
            <w:color w:val="000000" w:themeColor="text1"/>
            <w:sz w:val="24"/>
            <w:szCs w:val="24"/>
          </w:rPr>
          <w:t>https://ekbis.sindonews.com/read/1413956/34/furnitur-dalam-</w:t>
        </w:r>
      </w:hyperlink>
      <w:r w:rsidRPr="009972F2">
        <w:rPr>
          <w:b w:val="0"/>
          <w:color w:val="000000" w:themeColor="text1"/>
          <w:sz w:val="24"/>
          <w:szCs w:val="24"/>
        </w:rPr>
        <w:tab/>
      </w:r>
      <w:r w:rsidRPr="009972F2">
        <w:rPr>
          <w:b w:val="0"/>
          <w:color w:val="000000" w:themeColor="text1"/>
          <w:sz w:val="24"/>
          <w:szCs w:val="24"/>
          <w:u w:val="single"/>
        </w:rPr>
        <w:t>negeri-berjibaku-dengan-produk-impor-1561241821</w:t>
      </w:r>
    </w:p>
    <w:p w:rsidR="009972F2" w:rsidRPr="009972F2" w:rsidRDefault="009972F2" w:rsidP="009972F2">
      <w:pPr>
        <w:pStyle w:val="Heading1"/>
        <w:jc w:val="both"/>
        <w:rPr>
          <w:b w:val="0"/>
          <w:color w:val="000000" w:themeColor="text1"/>
          <w:sz w:val="24"/>
          <w:szCs w:val="24"/>
          <w:u w:val="single"/>
        </w:rPr>
      </w:pPr>
    </w:p>
    <w:p w:rsidR="009972F2" w:rsidRPr="009972F2" w:rsidRDefault="009972F2" w:rsidP="009972F2">
      <w:pPr>
        <w:jc w:val="both"/>
        <w:rPr>
          <w:rFonts w:ascii="Times New Roman" w:hAnsi="Times New Roman" w:cs="Times New Roman"/>
          <w:b/>
          <w:color w:val="000000" w:themeColor="text1"/>
          <w:sz w:val="24"/>
          <w:szCs w:val="24"/>
        </w:rPr>
      </w:pPr>
      <w:r w:rsidRPr="009972F2">
        <w:rPr>
          <w:rFonts w:ascii="Times New Roman" w:hAnsi="Times New Roman" w:cs="Times New Roman"/>
          <w:b/>
          <w:color w:val="000000" w:themeColor="text1"/>
          <w:sz w:val="24"/>
          <w:szCs w:val="24"/>
        </w:rPr>
        <w:t>Peraturan Pemerintah dan Undang – undang</w:t>
      </w:r>
    </w:p>
    <w:p w:rsidR="009972F2" w:rsidRPr="009972F2" w:rsidRDefault="009972F2" w:rsidP="009972F2">
      <w:pPr>
        <w:jc w:val="both"/>
        <w:rPr>
          <w:rFonts w:ascii="Times New Roman" w:hAnsi="Times New Roman" w:cs="Times New Roman"/>
          <w:b/>
          <w:color w:val="000000" w:themeColor="text1"/>
          <w:sz w:val="24"/>
          <w:szCs w:val="24"/>
        </w:rPr>
      </w:pPr>
    </w:p>
    <w:p w:rsidR="009972F2" w:rsidRPr="009972F2" w:rsidRDefault="009972F2" w:rsidP="009972F2">
      <w:pPr>
        <w:spacing w:line="240" w:lineRule="auto"/>
        <w:jc w:val="both"/>
        <w:rPr>
          <w:rFonts w:ascii="Times New Roman" w:hAnsi="Times New Roman" w:cs="Times New Roman"/>
          <w:color w:val="000000" w:themeColor="text1"/>
          <w:sz w:val="24"/>
          <w:szCs w:val="24"/>
        </w:rPr>
      </w:pPr>
      <w:r w:rsidRPr="009972F2">
        <w:rPr>
          <w:rFonts w:ascii="Times New Roman" w:hAnsi="Times New Roman" w:cs="Times New Roman"/>
          <w:color w:val="000000" w:themeColor="text1"/>
          <w:sz w:val="24"/>
          <w:szCs w:val="24"/>
        </w:rPr>
        <w:t xml:space="preserve">Republik </w:t>
      </w:r>
      <w:r w:rsidRPr="009972F2">
        <w:rPr>
          <w:rFonts w:ascii="Times New Roman" w:hAnsi="Times New Roman" w:cs="Times New Roman"/>
          <w:i/>
          <w:color w:val="000000" w:themeColor="text1"/>
          <w:sz w:val="24"/>
          <w:szCs w:val="24"/>
        </w:rPr>
        <w:t xml:space="preserve">Indonesia 2008. Undang – Undang Nomor 20 Tahun 2008 Tentang Usaha </w:t>
      </w:r>
      <w:r w:rsidRPr="009972F2">
        <w:rPr>
          <w:rFonts w:ascii="Times New Roman" w:hAnsi="Times New Roman" w:cs="Times New Roman"/>
          <w:i/>
          <w:color w:val="000000" w:themeColor="text1"/>
          <w:sz w:val="24"/>
          <w:szCs w:val="24"/>
        </w:rPr>
        <w:tab/>
        <w:t xml:space="preserve">Mikro, Kecil dan Menengah, </w:t>
      </w:r>
      <w:r w:rsidRPr="009972F2">
        <w:rPr>
          <w:rFonts w:ascii="Times New Roman" w:hAnsi="Times New Roman" w:cs="Times New Roman"/>
          <w:color w:val="000000" w:themeColor="text1"/>
          <w:sz w:val="24"/>
          <w:szCs w:val="24"/>
        </w:rPr>
        <w:t xml:space="preserve">Lembaran Negara RI Tahun 2008, No.93. Sekertariat </w:t>
      </w:r>
      <w:r w:rsidRPr="009972F2">
        <w:rPr>
          <w:rFonts w:ascii="Times New Roman" w:hAnsi="Times New Roman" w:cs="Times New Roman"/>
          <w:color w:val="000000" w:themeColor="text1"/>
          <w:sz w:val="24"/>
          <w:szCs w:val="24"/>
        </w:rPr>
        <w:tab/>
        <w:t>Negara. Jakarta</w:t>
      </w:r>
    </w:p>
    <w:p w:rsidR="009972F2" w:rsidRPr="009972F2" w:rsidRDefault="009972F2" w:rsidP="009972F2">
      <w:pPr>
        <w:jc w:val="both"/>
        <w:rPr>
          <w:rFonts w:ascii="Times New Roman" w:hAnsi="Times New Roman" w:cs="Times New Roman"/>
          <w:color w:val="000000" w:themeColor="text1"/>
          <w:sz w:val="24"/>
          <w:szCs w:val="24"/>
        </w:rPr>
      </w:pPr>
      <w:r w:rsidRPr="009972F2">
        <w:rPr>
          <w:rFonts w:ascii="Times New Roman" w:hAnsi="Times New Roman" w:cs="Times New Roman"/>
          <w:color w:val="000000" w:themeColor="text1"/>
          <w:sz w:val="24"/>
          <w:szCs w:val="24"/>
        </w:rPr>
        <w:t xml:space="preserve">Republik Indonesia 2004. </w:t>
      </w:r>
      <w:r w:rsidRPr="009972F2">
        <w:rPr>
          <w:rFonts w:ascii="Times New Roman" w:hAnsi="Times New Roman" w:cs="Times New Roman"/>
          <w:i/>
          <w:color w:val="000000" w:themeColor="text1"/>
          <w:sz w:val="24"/>
          <w:szCs w:val="24"/>
        </w:rPr>
        <w:t xml:space="preserve">Undang – Undang Nomor 40 Tahun 2004 Tentang </w:t>
      </w:r>
      <w:r w:rsidRPr="009972F2">
        <w:rPr>
          <w:rFonts w:ascii="Times New Roman" w:hAnsi="Times New Roman" w:cs="Times New Roman"/>
          <w:i/>
          <w:color w:val="000000" w:themeColor="text1"/>
          <w:sz w:val="24"/>
          <w:szCs w:val="24"/>
          <w:lang w:val="id-ID"/>
        </w:rPr>
        <w:t xml:space="preserve">Sistem </w:t>
      </w:r>
      <w:r w:rsidRPr="009972F2">
        <w:rPr>
          <w:rFonts w:ascii="Times New Roman" w:hAnsi="Times New Roman" w:cs="Times New Roman"/>
          <w:i/>
          <w:color w:val="000000" w:themeColor="text1"/>
          <w:sz w:val="24"/>
          <w:szCs w:val="24"/>
        </w:rPr>
        <w:tab/>
      </w:r>
      <w:r w:rsidRPr="009972F2">
        <w:rPr>
          <w:rFonts w:ascii="Times New Roman" w:hAnsi="Times New Roman" w:cs="Times New Roman"/>
          <w:i/>
          <w:color w:val="000000" w:themeColor="text1"/>
          <w:sz w:val="24"/>
          <w:szCs w:val="24"/>
          <w:lang w:val="id-ID"/>
        </w:rPr>
        <w:t>JaminanSosial Nasional</w:t>
      </w:r>
      <w:r w:rsidRPr="009972F2">
        <w:rPr>
          <w:rFonts w:ascii="Times New Roman" w:hAnsi="Times New Roman" w:cs="Times New Roman"/>
          <w:i/>
          <w:color w:val="000000" w:themeColor="text1"/>
          <w:sz w:val="24"/>
          <w:szCs w:val="24"/>
        </w:rPr>
        <w:t xml:space="preserve">, </w:t>
      </w:r>
      <w:r w:rsidRPr="009972F2">
        <w:rPr>
          <w:rFonts w:ascii="Times New Roman" w:hAnsi="Times New Roman" w:cs="Times New Roman"/>
          <w:color w:val="000000" w:themeColor="text1"/>
          <w:sz w:val="24"/>
          <w:szCs w:val="24"/>
        </w:rPr>
        <w:t>Lembaran Negara RI Tahun 2004, No. 150. Sekretariat</w:t>
      </w:r>
      <w:r w:rsidRPr="009972F2">
        <w:rPr>
          <w:rFonts w:ascii="Times New Roman" w:hAnsi="Times New Roman" w:cs="Times New Roman"/>
          <w:color w:val="000000" w:themeColor="text1"/>
          <w:sz w:val="24"/>
          <w:szCs w:val="24"/>
        </w:rPr>
        <w:tab/>
        <w:t>Negara. Jakarta</w:t>
      </w:r>
    </w:p>
    <w:p w:rsidR="009972F2" w:rsidRPr="009972F2" w:rsidRDefault="009972F2" w:rsidP="009972F2">
      <w:pPr>
        <w:jc w:val="both"/>
        <w:rPr>
          <w:rFonts w:ascii="Times New Roman" w:hAnsi="Times New Roman" w:cs="Times New Roman"/>
          <w:color w:val="000000" w:themeColor="text1"/>
          <w:sz w:val="24"/>
          <w:szCs w:val="24"/>
        </w:rPr>
      </w:pPr>
      <w:r w:rsidRPr="009972F2">
        <w:rPr>
          <w:rFonts w:ascii="Times New Roman" w:hAnsi="Times New Roman" w:cs="Times New Roman"/>
          <w:color w:val="000000" w:themeColor="text1"/>
          <w:sz w:val="24"/>
          <w:szCs w:val="24"/>
        </w:rPr>
        <w:t>Republik Indonesia 2016</w:t>
      </w:r>
      <w:r w:rsidRPr="009972F2">
        <w:rPr>
          <w:rFonts w:ascii="Times New Roman" w:hAnsi="Times New Roman" w:cs="Times New Roman"/>
          <w:i/>
          <w:color w:val="000000" w:themeColor="text1"/>
          <w:sz w:val="24"/>
          <w:szCs w:val="24"/>
        </w:rPr>
        <w:t>. P</w:t>
      </w:r>
      <w:r w:rsidRPr="009972F2">
        <w:rPr>
          <w:rFonts w:ascii="Times New Roman" w:hAnsi="Times New Roman" w:cs="Times New Roman"/>
          <w:i/>
          <w:color w:val="000000" w:themeColor="text1"/>
          <w:sz w:val="24"/>
          <w:szCs w:val="24"/>
          <w:lang w:val="id-ID"/>
        </w:rPr>
        <w:t>eraturan Menteri Ke</w:t>
      </w:r>
      <w:r w:rsidRPr="009972F2">
        <w:rPr>
          <w:rFonts w:ascii="Times New Roman" w:hAnsi="Times New Roman" w:cs="Times New Roman"/>
          <w:i/>
          <w:color w:val="000000" w:themeColor="text1"/>
          <w:sz w:val="24"/>
          <w:szCs w:val="24"/>
        </w:rPr>
        <w:t>tenagakerja</w:t>
      </w:r>
      <w:r w:rsidRPr="009972F2">
        <w:rPr>
          <w:rFonts w:ascii="Times New Roman" w:hAnsi="Times New Roman" w:cs="Times New Roman"/>
          <w:i/>
          <w:color w:val="000000" w:themeColor="text1"/>
          <w:sz w:val="24"/>
          <w:szCs w:val="24"/>
          <w:lang w:val="id-ID"/>
        </w:rPr>
        <w:t>a</w:t>
      </w:r>
      <w:r w:rsidRPr="009972F2">
        <w:rPr>
          <w:rFonts w:ascii="Times New Roman" w:hAnsi="Times New Roman" w:cs="Times New Roman"/>
          <w:i/>
          <w:color w:val="000000" w:themeColor="text1"/>
          <w:sz w:val="24"/>
          <w:szCs w:val="24"/>
        </w:rPr>
        <w:t>n</w:t>
      </w:r>
      <w:r w:rsidRPr="009972F2">
        <w:rPr>
          <w:rFonts w:ascii="Times New Roman" w:hAnsi="Times New Roman" w:cs="Times New Roman"/>
          <w:i/>
          <w:color w:val="000000" w:themeColor="text1"/>
          <w:sz w:val="24"/>
          <w:szCs w:val="24"/>
          <w:lang w:val="id-ID"/>
        </w:rPr>
        <w:t xml:space="preserve"> No</w:t>
      </w:r>
      <w:r w:rsidRPr="009972F2">
        <w:rPr>
          <w:rFonts w:ascii="Times New Roman" w:hAnsi="Times New Roman" w:cs="Times New Roman"/>
          <w:i/>
          <w:color w:val="000000" w:themeColor="text1"/>
          <w:sz w:val="24"/>
          <w:szCs w:val="24"/>
        </w:rPr>
        <w:t>. 6 Tahun 2016T</w:t>
      </w:r>
      <w:r w:rsidRPr="009972F2">
        <w:rPr>
          <w:rFonts w:ascii="Times New Roman" w:hAnsi="Times New Roman" w:cs="Times New Roman"/>
          <w:i/>
          <w:color w:val="000000" w:themeColor="text1"/>
          <w:sz w:val="24"/>
          <w:szCs w:val="24"/>
          <w:lang w:val="id-ID"/>
        </w:rPr>
        <w:t>entang</w:t>
      </w:r>
      <w:r w:rsidRPr="009972F2">
        <w:rPr>
          <w:rFonts w:ascii="Times New Roman" w:hAnsi="Times New Roman" w:cs="Times New Roman"/>
          <w:i/>
          <w:color w:val="000000" w:themeColor="text1"/>
          <w:sz w:val="24"/>
          <w:szCs w:val="24"/>
        </w:rPr>
        <w:tab/>
      </w:r>
      <w:r w:rsidRPr="009972F2">
        <w:rPr>
          <w:rFonts w:ascii="Times New Roman" w:hAnsi="Times New Roman" w:cs="Times New Roman"/>
          <w:i/>
          <w:color w:val="000000" w:themeColor="text1"/>
          <w:sz w:val="24"/>
          <w:szCs w:val="24"/>
          <w:lang w:val="id-ID"/>
        </w:rPr>
        <w:t>Tunjangan Hari Raya Keagamaan</w:t>
      </w:r>
      <w:r w:rsidRPr="009972F2">
        <w:rPr>
          <w:rFonts w:ascii="Times New Roman" w:hAnsi="Times New Roman" w:cs="Times New Roman"/>
          <w:i/>
          <w:color w:val="000000" w:themeColor="text1"/>
          <w:sz w:val="24"/>
          <w:szCs w:val="24"/>
        </w:rPr>
        <w:t xml:space="preserve"> bagi Pekerja /Buruh di Perusahaan, </w:t>
      </w:r>
      <w:r w:rsidRPr="009972F2">
        <w:rPr>
          <w:rFonts w:ascii="Times New Roman" w:hAnsi="Times New Roman" w:cs="Times New Roman"/>
          <w:color w:val="000000" w:themeColor="text1"/>
          <w:sz w:val="24"/>
          <w:szCs w:val="24"/>
        </w:rPr>
        <w:t xml:space="preserve">Berita </w:t>
      </w:r>
      <w:r w:rsidRPr="009972F2">
        <w:rPr>
          <w:rFonts w:ascii="Times New Roman" w:hAnsi="Times New Roman" w:cs="Times New Roman"/>
          <w:color w:val="000000" w:themeColor="text1"/>
          <w:sz w:val="24"/>
          <w:szCs w:val="24"/>
        </w:rPr>
        <w:tab/>
        <w:t>Negara RI Tahun 2016, Nomor 375. Jakarta.</w:t>
      </w:r>
    </w:p>
    <w:p w:rsidR="009972F2" w:rsidRPr="009972F2" w:rsidRDefault="009972F2" w:rsidP="009972F2">
      <w:pPr>
        <w:rPr>
          <w:rFonts w:ascii="Times New Roman" w:hAnsi="Times New Roman" w:cs="Times New Roman"/>
          <w:color w:val="000000" w:themeColor="text1"/>
          <w:sz w:val="24"/>
          <w:szCs w:val="24"/>
        </w:rPr>
      </w:pPr>
      <w:r w:rsidRPr="009972F2">
        <w:rPr>
          <w:rFonts w:ascii="Times New Roman" w:hAnsi="Times New Roman" w:cs="Times New Roman"/>
          <w:color w:val="000000" w:themeColor="text1"/>
          <w:sz w:val="24"/>
          <w:szCs w:val="24"/>
        </w:rPr>
        <w:t xml:space="preserve">Republik Indonesia 2009. </w:t>
      </w:r>
      <w:r w:rsidRPr="009972F2">
        <w:rPr>
          <w:rFonts w:ascii="Times New Roman" w:hAnsi="Times New Roman" w:cs="Times New Roman"/>
          <w:i/>
          <w:color w:val="000000" w:themeColor="text1"/>
          <w:sz w:val="24"/>
          <w:szCs w:val="24"/>
        </w:rPr>
        <w:t xml:space="preserve">Undang – Undang Nomor 32 tahun 2009 Tentang Perlindungan </w:t>
      </w:r>
      <w:r w:rsidRPr="009972F2">
        <w:rPr>
          <w:rFonts w:ascii="Times New Roman" w:hAnsi="Times New Roman" w:cs="Times New Roman"/>
          <w:i/>
          <w:color w:val="000000" w:themeColor="text1"/>
          <w:sz w:val="24"/>
          <w:szCs w:val="24"/>
        </w:rPr>
        <w:tab/>
        <w:t xml:space="preserve">dan Pengelolaan Lingkungan Hidup (UUPPLH), </w:t>
      </w:r>
      <w:r w:rsidRPr="009972F2">
        <w:rPr>
          <w:rFonts w:ascii="Times New Roman" w:hAnsi="Times New Roman" w:cs="Times New Roman"/>
          <w:color w:val="000000" w:themeColor="text1"/>
          <w:sz w:val="24"/>
          <w:szCs w:val="24"/>
        </w:rPr>
        <w:t>Lembaran Negara RI Tahun</w:t>
      </w:r>
      <w:r w:rsidRPr="009972F2">
        <w:rPr>
          <w:rFonts w:ascii="Times New Roman" w:hAnsi="Times New Roman" w:cs="Times New Roman"/>
          <w:color w:val="000000" w:themeColor="text1"/>
          <w:sz w:val="24"/>
          <w:szCs w:val="24"/>
        </w:rPr>
        <w:tab/>
        <w:t>2009, No. 140. Sekretariat Negara. Jakarta.</w:t>
      </w:r>
    </w:p>
    <w:p w:rsidR="009972F2" w:rsidRPr="009972F2" w:rsidRDefault="009972F2" w:rsidP="001D11A4">
      <w:pPr>
        <w:pStyle w:val="ListParagraph"/>
        <w:spacing w:line="240" w:lineRule="auto"/>
        <w:ind w:left="0" w:firstLine="720"/>
        <w:jc w:val="both"/>
        <w:rPr>
          <w:rFonts w:ascii="Times New Roman" w:eastAsia="Times New Roman" w:hAnsi="Times New Roman" w:cs="Times New Roman"/>
          <w:color w:val="000000" w:themeColor="text1"/>
          <w:sz w:val="24"/>
          <w:szCs w:val="24"/>
        </w:rPr>
      </w:pPr>
    </w:p>
    <w:sectPr w:rsidR="009972F2" w:rsidRPr="009972F2" w:rsidSect="00A76F1D">
      <w:pgSz w:w="11907" w:h="16839"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compat/>
  <w:rsids>
    <w:rsidRoot w:val="00A76F1D"/>
    <w:rsid w:val="00040446"/>
    <w:rsid w:val="00180A14"/>
    <w:rsid w:val="001D11A4"/>
    <w:rsid w:val="004E335A"/>
    <w:rsid w:val="00645E9C"/>
    <w:rsid w:val="008513E1"/>
    <w:rsid w:val="00891EC6"/>
    <w:rsid w:val="008D6A78"/>
    <w:rsid w:val="009048B3"/>
    <w:rsid w:val="009972F2"/>
    <w:rsid w:val="00A76F1D"/>
    <w:rsid w:val="00CF3B77"/>
    <w:rsid w:val="00E46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46"/>
  </w:style>
  <w:style w:type="paragraph" w:styleId="Heading1">
    <w:name w:val="heading 1"/>
    <w:basedOn w:val="Normal"/>
    <w:link w:val="Heading1Char"/>
    <w:uiPriority w:val="9"/>
    <w:qFormat/>
    <w:rsid w:val="00997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B77"/>
    <w:pPr>
      <w:ind w:left="720"/>
      <w:contextualSpacing/>
    </w:pPr>
  </w:style>
  <w:style w:type="character" w:customStyle="1" w:styleId="Heading1Char">
    <w:name w:val="Heading 1 Char"/>
    <w:basedOn w:val="DefaultParagraphFont"/>
    <w:link w:val="Heading1"/>
    <w:uiPriority w:val="9"/>
    <w:rsid w:val="009972F2"/>
    <w:rPr>
      <w:rFonts w:ascii="Times New Roman" w:eastAsia="Times New Roman" w:hAnsi="Times New Roman" w:cs="Times New Roman"/>
      <w:b/>
      <w:bCs/>
      <w:kern w:val="36"/>
      <w:sz w:val="48"/>
      <w:szCs w:val="48"/>
    </w:rPr>
  </w:style>
  <w:style w:type="character" w:customStyle="1" w:styleId="A6">
    <w:name w:val="A6"/>
    <w:uiPriority w:val="99"/>
    <w:rsid w:val="009972F2"/>
    <w:rPr>
      <w:color w:val="000000"/>
      <w:sz w:val="20"/>
      <w:szCs w:val="20"/>
    </w:rPr>
  </w:style>
  <w:style w:type="character" w:styleId="Hyperlink">
    <w:name w:val="Hyperlink"/>
    <w:basedOn w:val="DefaultParagraphFont"/>
    <w:uiPriority w:val="99"/>
    <w:unhideWhenUsed/>
    <w:rsid w:val="009972F2"/>
    <w:rPr>
      <w:color w:val="0000FF" w:themeColor="hyperlink"/>
      <w:u w:val="single"/>
    </w:rPr>
  </w:style>
  <w:style w:type="table" w:styleId="TableGrid">
    <w:name w:val="Table Grid"/>
    <w:basedOn w:val="TableNormal"/>
    <w:uiPriority w:val="59"/>
    <w:rsid w:val="00180A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bcindonesia.com/market/20190206104549-17-%0953987/pertumbuhan-ekonomi-indonesia-2018-capai-517" TargetMode="External"/><Relationship Id="rId13" Type="http://schemas.openxmlformats.org/officeDocument/2006/relationships/hyperlink" Target="https://kalimantan.bisnis.com/read/20180106/447/723734/industri-mebel-dan-%09%09%20kerajinan-himki-targetkan-pertumbuhan-16" TargetMode="External"/><Relationship Id="rId18" Type="http://schemas.openxmlformats.org/officeDocument/2006/relationships/hyperlink" Target="https://www.pamjaya.co.id/id/customer-info/bill-simulatio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ppp.kemendag.go.id/media_content/2017/11/Isi_BRIK_Furnitur.pdf" TargetMode="External"/><Relationship Id="rId12" Type="http://schemas.openxmlformats.org/officeDocument/2006/relationships/hyperlink" Target="https://databoks.katadata.co.id/datapublish/2019/04/29/jumlah-penduduk-%09indonesia-269-juta-jiwa-terbesar-keempat-dunia" TargetMode="External"/><Relationship Id="rId17" Type="http://schemas.openxmlformats.org/officeDocument/2006/relationships/hyperlink" Target="http://listrik.org/pln/tarif-dasar-listrik-pln/" TargetMode="External"/><Relationship Id="rId2" Type="http://schemas.openxmlformats.org/officeDocument/2006/relationships/settings" Target="settings.xml"/><Relationship Id="rId16" Type="http://schemas.openxmlformats.org/officeDocument/2006/relationships/hyperlink" Target="https://ekonomi.kompas.com/read/2018/02/22/123706726/ma-batalkan-biay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go.id/id/moneter/inflasi/bi-dan-inflasi/Contents/Penetapan.aspx" TargetMode="External"/><Relationship Id="rId11" Type="http://schemas.openxmlformats.org/officeDocument/2006/relationships/hyperlink" Target="https://jdih.kemnaker.go.id/data_puu/permenaker_6_2016.pdf" TargetMode="External"/><Relationship Id="rId5" Type="http://schemas.openxmlformats.org/officeDocument/2006/relationships/hyperlink" Target="https://www.bps.go.id/publication/2019/02/28/9ea9b2670bce7dda0a68ac3d/indikat" TargetMode="External"/><Relationship Id="rId15" Type="http://schemas.openxmlformats.org/officeDocument/2006/relationships/hyperlink" Target="https://megapolitan.kompas.com/read/2018/11/01/17042551/ump-dki-dalam-5-%09tahun-dari-rp-27-juta-hingga-rp-39-juta?page=all" TargetMode="External"/><Relationship Id="rId10" Type="http://schemas.openxmlformats.org/officeDocument/2006/relationships/hyperlink" Target="https://m.detik.com/finance/berita-ekonomi-bisnis/d-4601606/darmin-%09cerita-ekonomi-terkini-begini-kondisiny" TargetMode="External"/><Relationship Id="rId19" Type="http://schemas.openxmlformats.org/officeDocument/2006/relationships/hyperlink" Target="https://ekbis.sindonews.com/read/1413956/34/furnitur-dalam-" TargetMode="External"/><Relationship Id="rId4" Type="http://schemas.openxmlformats.org/officeDocument/2006/relationships/hyperlink" Target="https://sp2010.bps.go.id/index.php/site/tabel?tid=333&amp;wid=3100000000" TargetMode="External"/><Relationship Id="rId9" Type="http://schemas.openxmlformats.org/officeDocument/2006/relationships/hyperlink" Target="https://www.cnbcindonesia.com/market/20190524130251-17-74861/ini-" TargetMode="External"/><Relationship Id="rId14" Type="http://schemas.openxmlformats.org/officeDocument/2006/relationships/hyperlink" Target="https://www.kemenperin.go.id/download/19416/Laporan-Anal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_4253</dc:creator>
  <cp:lastModifiedBy>ASPIRE _4253</cp:lastModifiedBy>
  <cp:revision>2</cp:revision>
  <dcterms:created xsi:type="dcterms:W3CDTF">2019-09-04T07:20:00Z</dcterms:created>
  <dcterms:modified xsi:type="dcterms:W3CDTF">2019-09-05T08:10:00Z</dcterms:modified>
</cp:coreProperties>
</file>