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70" w:rsidRPr="00DB3AAA" w:rsidRDefault="00EA3870" w:rsidP="00EA3870">
      <w:pPr>
        <w:spacing w:line="240" w:lineRule="auto"/>
        <w:jc w:val="center"/>
        <w:rPr>
          <w:rFonts w:ascii="Times New Roman" w:hAnsi="Times New Roman" w:cs="Times New Roman"/>
          <w:b/>
          <w:i/>
          <w:sz w:val="24"/>
          <w:szCs w:val="24"/>
        </w:rPr>
      </w:pPr>
      <w:r w:rsidRPr="00DB3AAA">
        <w:rPr>
          <w:rFonts w:ascii="Times New Roman" w:hAnsi="Times New Roman" w:cs="Times New Roman"/>
          <w:b/>
          <w:i/>
          <w:sz w:val="24"/>
          <w:szCs w:val="24"/>
        </w:rPr>
        <w:t>ABSTRACT</w:t>
      </w:r>
    </w:p>
    <w:p w:rsidR="00EA3870" w:rsidRDefault="00EA3870" w:rsidP="00EA3870">
      <w:pPr>
        <w:spacing w:line="240" w:lineRule="auto"/>
        <w:jc w:val="both"/>
        <w:rPr>
          <w:rFonts w:ascii="Times New Roman" w:hAnsi="Times New Roman" w:cs="Times New Roman"/>
          <w:i/>
          <w:sz w:val="24"/>
          <w:szCs w:val="24"/>
        </w:rPr>
      </w:pPr>
    </w:p>
    <w:p w:rsidR="00EA3870" w:rsidRDefault="00EA3870" w:rsidP="00EA3870">
      <w:pPr>
        <w:spacing w:line="240" w:lineRule="auto"/>
        <w:jc w:val="both"/>
        <w:rPr>
          <w:rFonts w:ascii="Times New Roman" w:hAnsi="Times New Roman" w:cs="Times New Roman"/>
          <w:i/>
          <w:sz w:val="24"/>
          <w:szCs w:val="24"/>
        </w:rPr>
      </w:pPr>
      <w:r w:rsidRPr="00D167F1">
        <w:rPr>
          <w:rFonts w:ascii="Times New Roman" w:hAnsi="Times New Roman" w:cs="Times New Roman"/>
          <w:i/>
          <w:sz w:val="24"/>
          <w:szCs w:val="24"/>
        </w:rPr>
        <w:t>Lius Ernawati / 73150236/2019 / Business Plan for "</w:t>
      </w: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Business Establishment in Cibubur</w:t>
      </w:r>
      <w:r>
        <w:rPr>
          <w:rFonts w:ascii="Times New Roman" w:hAnsi="Times New Roman" w:cs="Times New Roman"/>
          <w:i/>
          <w:sz w:val="24"/>
          <w:szCs w:val="24"/>
        </w:rPr>
        <w:t>, Jakarta Timur</w:t>
      </w:r>
      <w:r w:rsidRPr="00D167F1">
        <w:rPr>
          <w:rFonts w:ascii="Times New Roman" w:hAnsi="Times New Roman" w:cs="Times New Roman"/>
          <w:i/>
          <w:sz w:val="24"/>
          <w:szCs w:val="24"/>
        </w:rPr>
        <w:t xml:space="preserve"> / Advisor Liaw Bun Fa, Ir., S.E., M.M.</w:t>
      </w:r>
    </w:p>
    <w:p w:rsidR="00EA3870" w:rsidRPr="00D167F1" w:rsidRDefault="00EA3870" w:rsidP="00EA3870">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is a furniture store that sells a variety of local production furniture products. Besides selling furniture, Mebelloka Furniture </w:t>
      </w:r>
      <w:r>
        <w:rPr>
          <w:rFonts w:ascii="Times New Roman" w:hAnsi="Times New Roman" w:cs="Times New Roman"/>
          <w:i/>
          <w:sz w:val="24"/>
          <w:szCs w:val="24"/>
        </w:rPr>
        <w:t xml:space="preserve">also sells home decor products. </w:t>
      </w:r>
      <w:r w:rsidRPr="00D167F1">
        <w:rPr>
          <w:rFonts w:ascii="Times New Roman" w:hAnsi="Times New Roman" w:cs="Times New Roman"/>
          <w:i/>
          <w:sz w:val="24"/>
          <w:szCs w:val="24"/>
        </w:rPr>
        <w:t xml:space="preserve">With the concept of a place of sale in the form of a showroom, the products are </w:t>
      </w:r>
      <w:r>
        <w:rPr>
          <w:rFonts w:ascii="Times New Roman" w:hAnsi="Times New Roman" w:cs="Times New Roman"/>
          <w:i/>
          <w:sz w:val="24"/>
          <w:szCs w:val="24"/>
        </w:rPr>
        <w:t>displaye</w:t>
      </w:r>
      <w:r w:rsidRPr="00D167F1">
        <w:rPr>
          <w:rFonts w:ascii="Times New Roman" w:hAnsi="Times New Roman" w:cs="Times New Roman"/>
          <w:i/>
          <w:sz w:val="24"/>
          <w:szCs w:val="24"/>
        </w:rPr>
        <w:t>d in an attractive manner with a supportive interior design concept.</w:t>
      </w:r>
    </w:p>
    <w:p w:rsidR="00EA3870" w:rsidRPr="00D167F1" w:rsidRDefault="00EA3870" w:rsidP="00EA3870">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has a vision "To be a professional and selected furniture company at the national and international levels and to work with all stakeholders in meeting the needs of household furniture and beautifying every corner of your room". Mebelloka Furniture's mission is to provide quality and varied furniture products, prioritizing professional services for consumers, selling according to trend developments, providing welfare benefits to employees and building trust in customers.</w:t>
      </w:r>
    </w:p>
    <w:p w:rsidR="00EA3870" w:rsidRPr="00D167F1" w:rsidRDefault="00EA3870" w:rsidP="00EA3870">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is a business start-up with a simple organizational structure, where the manager directly oversees 3 divisions namely financial, sales, and logistics. With a total of human resources used as many as 8 people.</w:t>
      </w:r>
    </w:p>
    <w:p w:rsidR="00EA3870" w:rsidRPr="00D167F1" w:rsidRDefault="00EA3870" w:rsidP="00EA3870">
      <w:pPr>
        <w:spacing w:line="240" w:lineRule="auto"/>
        <w:ind w:firstLine="720"/>
        <w:jc w:val="both"/>
        <w:rPr>
          <w:rFonts w:ascii="Times New Roman" w:hAnsi="Times New Roman" w:cs="Times New Roman"/>
          <w:i/>
          <w:sz w:val="24"/>
          <w:szCs w:val="24"/>
        </w:rPr>
      </w:pPr>
      <w:r w:rsidRPr="00D167F1">
        <w:rPr>
          <w:rFonts w:ascii="Times New Roman" w:hAnsi="Times New Roman" w:cs="Times New Roman"/>
          <w:i/>
          <w:sz w:val="24"/>
          <w:szCs w:val="24"/>
        </w:rPr>
        <w:t>The initial investment required for MebellokaFurniture is Rp 2,491,454,008 which is used to purchase operational vehicles, equipment, equipment, raw materials, building rental, renovation, permit fees, selection, recruitment, and others.</w:t>
      </w:r>
    </w:p>
    <w:p w:rsidR="00EA3870" w:rsidRPr="00D167F1" w:rsidRDefault="00EA3870" w:rsidP="00EA3870">
      <w:pPr>
        <w:spacing w:line="240" w:lineRule="auto"/>
        <w:ind w:firstLine="720"/>
        <w:jc w:val="both"/>
        <w:rPr>
          <w:rFonts w:ascii="Times New Roman" w:hAnsi="Times New Roman" w:cs="Times New Roman"/>
          <w:i/>
          <w:sz w:val="24"/>
          <w:szCs w:val="24"/>
        </w:rPr>
      </w:pPr>
      <w:r w:rsidRPr="00D167F1">
        <w:rPr>
          <w:rFonts w:ascii="Times New Roman" w:hAnsi="Times New Roman" w:cs="Times New Roman"/>
          <w:i/>
          <w:sz w:val="24"/>
          <w:szCs w:val="24"/>
        </w:rPr>
        <w:t>The feasibility of a business is something that needs to be considered to assess whether the business is feasible or not to be invested. The business feasibility analysis used is BEP, Net Present Value, Payback Period, and Profitability Index.</w:t>
      </w:r>
    </w:p>
    <w:p w:rsidR="00EA3870" w:rsidRPr="00D167F1" w:rsidRDefault="00EA3870" w:rsidP="00EA3870">
      <w:pPr>
        <w:pStyle w:val="ListParagraph"/>
        <w:spacing w:line="240" w:lineRule="auto"/>
        <w:ind w:left="0"/>
        <w:jc w:val="both"/>
        <w:rPr>
          <w:rFonts w:ascii="Times New Roman" w:hAnsi="Times New Roman" w:cs="Times New Roman"/>
          <w:i/>
          <w:sz w:val="24"/>
          <w:szCs w:val="24"/>
        </w:rPr>
      </w:pPr>
      <w:r w:rsidRPr="00D167F1">
        <w:rPr>
          <w:rFonts w:ascii="Times New Roman" w:hAnsi="Times New Roman" w:cs="Times New Roman"/>
          <w:i/>
          <w:sz w:val="24"/>
          <w:szCs w:val="24"/>
        </w:rPr>
        <w:t xml:space="preserve">Keywords: Showroom, Furniture, </w:t>
      </w: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w:t>
      </w:r>
    </w:p>
    <w:p w:rsidR="00AB0CB3" w:rsidRPr="00D441AD" w:rsidRDefault="00AB0CB3" w:rsidP="00D441AD">
      <w:pPr>
        <w:spacing w:line="240" w:lineRule="auto"/>
        <w:jc w:val="center"/>
        <w:rPr>
          <w:rFonts w:ascii="Times New Roman" w:hAnsi="Times New Roman" w:cs="Times New Roman"/>
          <w:b/>
          <w:sz w:val="24"/>
          <w:szCs w:val="24"/>
        </w:rPr>
      </w:pPr>
    </w:p>
    <w:sectPr w:rsidR="00AB0CB3" w:rsidRPr="00D441AD"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compat/>
  <w:rsids>
    <w:rsidRoot w:val="00D441AD"/>
    <w:rsid w:val="0007534B"/>
    <w:rsid w:val="00AB0CB3"/>
    <w:rsid w:val="00D441AD"/>
    <w:rsid w:val="00EA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075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2019-09-05T11:31:00Z</dcterms:created>
  <dcterms:modified xsi:type="dcterms:W3CDTF">2019-09-05T11:31:00Z</dcterms:modified>
</cp:coreProperties>
</file>