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BA" w:rsidRPr="009C60BA" w:rsidRDefault="009C60BA" w:rsidP="009C60BA">
      <w:pPr>
        <w:tabs>
          <w:tab w:val="left" w:pos="1725"/>
          <w:tab w:val="center" w:pos="4394"/>
        </w:tabs>
        <w:spacing w:after="0" w:line="72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9C60BA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DAFTAR PUSTAKA</w:t>
      </w:r>
    </w:p>
    <w:p w:rsidR="009C60BA" w:rsidRPr="009C60BA" w:rsidRDefault="009C60BA" w:rsidP="009C60BA">
      <w:pPr>
        <w:tabs>
          <w:tab w:val="left" w:pos="1725"/>
          <w:tab w:val="center" w:pos="4394"/>
        </w:tabs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9C60BA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Sumber Buku Teks:</w:t>
      </w:r>
    </w:p>
    <w:p w:rsidR="009C60BA" w:rsidRPr="009C60BA" w:rsidRDefault="009C60BA" w:rsidP="009C60BA">
      <w:pPr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Borghesi, Antonio dan Barbara Gaudensi (2013), </w:t>
      </w: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Risk Management: How to Asses Transfer and Communicate Critical Risk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>, Italy: Springer.</w:t>
      </w:r>
    </w:p>
    <w:p w:rsidR="009C60BA" w:rsidRPr="009C60BA" w:rsidRDefault="009C60BA" w:rsidP="009C60B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Dessler, Gary (2011), </w:t>
      </w: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Human Resource Management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>, Edisi 13, New Jersey: Pearson.</w:t>
      </w:r>
    </w:p>
    <w:p w:rsidR="009C60BA" w:rsidRPr="009C60BA" w:rsidRDefault="009C60BA" w:rsidP="009C60BA">
      <w:pPr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David, Fred R. dan Forest R. David (2016), </w:t>
      </w: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Manajemen Strategik: Suatu Pendekatan Keunggulan Bersaing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Edisi 15, Terjemahan oleh Novita Puspasari dan Liza N. Puspitasari, Jakarta: Salemba Empat.  </w:t>
      </w:r>
    </w:p>
    <w:p w:rsidR="009C60BA" w:rsidRPr="009C60BA" w:rsidRDefault="009C60BA" w:rsidP="009C60BA">
      <w:pPr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Gitman, Lawrence J. dan Chad J. Zutter (2015), </w:t>
      </w: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Principles of Managerial Finance, 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Edisi 14, Global Edition, London: Pearson </w:t>
      </w:r>
    </w:p>
    <w:p w:rsidR="009C60BA" w:rsidRPr="009C60BA" w:rsidRDefault="009C60BA" w:rsidP="009C60BA">
      <w:pPr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9C60BA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Heizer, Jay, Barry Render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>, &amp; Chuck Munson</w:t>
      </w:r>
      <w:r w:rsidRPr="009C60BA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 (2017), </w:t>
      </w:r>
      <w:r w:rsidRPr="009C60BA">
        <w:rPr>
          <w:rFonts w:ascii="Times New Roman" w:eastAsia="Calibri" w:hAnsi="Times New Roman" w:cs="Times New Roman"/>
          <w:i/>
          <w:sz w:val="24"/>
          <w:szCs w:val="24"/>
          <w:lang w:val="id-ID" w:eastAsia="en-US"/>
        </w:rPr>
        <w:t>Operation Management</w:t>
      </w: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Sustainability and Supply Chain Management</w:t>
      </w:r>
      <w:r w:rsidRPr="009C60BA">
        <w:rPr>
          <w:rFonts w:ascii="Times New Roman" w:eastAsia="Calibri" w:hAnsi="Times New Roman" w:cs="Times New Roman"/>
          <w:i/>
          <w:sz w:val="24"/>
          <w:szCs w:val="24"/>
          <w:lang w:val="id-ID" w:eastAsia="en-US"/>
        </w:rPr>
        <w:t xml:space="preserve">, </w:t>
      </w:r>
      <w:r w:rsidRPr="009C60BA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Edisi 12,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Global Edition,</w:t>
      </w:r>
      <w:r w:rsidRPr="009C60BA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 London: Pearson.</w:t>
      </w:r>
    </w:p>
    <w:p w:rsidR="009C60BA" w:rsidRPr="009C60BA" w:rsidRDefault="009C60BA" w:rsidP="009C60BA">
      <w:pPr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9C60BA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Kotler, Phillip dan Gary Armstrong (2016), </w:t>
      </w:r>
      <w:r w:rsidRPr="009C60BA">
        <w:rPr>
          <w:rFonts w:ascii="Times New Roman" w:eastAsia="Calibri" w:hAnsi="Times New Roman" w:cs="Times New Roman"/>
          <w:i/>
          <w:sz w:val="24"/>
          <w:szCs w:val="24"/>
          <w:lang w:val="id-ID" w:eastAsia="en-US"/>
        </w:rPr>
        <w:t>Principles Of Marketing</w:t>
      </w:r>
      <w:r w:rsidRPr="009C60BA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, Edisi 16, Global Edition, London: Pearson.</w:t>
      </w:r>
    </w:p>
    <w:p w:rsidR="009C60BA" w:rsidRPr="009C60BA" w:rsidRDefault="009C60BA" w:rsidP="009C60BA">
      <w:pPr>
        <w:tabs>
          <w:tab w:val="left" w:pos="3828"/>
        </w:tabs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9C60BA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Kotler, Phillip dan Kevin Lane Keller (2016), </w:t>
      </w:r>
      <w:r w:rsidRPr="009C60BA">
        <w:rPr>
          <w:rFonts w:ascii="Times New Roman" w:eastAsia="Calibri" w:hAnsi="Times New Roman" w:cs="Times New Roman"/>
          <w:i/>
          <w:sz w:val="24"/>
          <w:szCs w:val="24"/>
          <w:lang w:val="id-ID" w:eastAsia="en-US"/>
        </w:rPr>
        <w:t>Marketing Management</w:t>
      </w:r>
      <w:r w:rsidRPr="009C60BA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, Edisi 15,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Global Edition</w:t>
      </w:r>
      <w:r w:rsidRPr="009C60BA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 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>London</w:t>
      </w:r>
      <w:r w:rsidRPr="009C60BA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: Pearson.</w:t>
      </w:r>
    </w:p>
    <w:p w:rsidR="009C60BA" w:rsidRPr="009C60BA" w:rsidRDefault="009C60BA" w:rsidP="009C60BA">
      <w:pPr>
        <w:tabs>
          <w:tab w:val="left" w:pos="3828"/>
        </w:tabs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Kieso, Donald E., Jerry J. Weygandt, Terry D. Warfield (2017), </w:t>
      </w: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Intermediate Accounting: IFRS Edition, 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>Edisi 3, Singapore: Wiley.</w:t>
      </w:r>
    </w:p>
    <w:p w:rsidR="009C60BA" w:rsidRPr="009C60BA" w:rsidRDefault="009C60BA" w:rsidP="009C60BA">
      <w:pPr>
        <w:tabs>
          <w:tab w:val="left" w:pos="3828"/>
        </w:tabs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Robbins, Stephen P. dan Mary Coulter (2016), </w:t>
      </w: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Management, 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>Edisi 13, Global Edition,  London: Pearson.</w:t>
      </w:r>
    </w:p>
    <w:p w:rsidR="009C60BA" w:rsidRPr="009C60BA" w:rsidRDefault="009C60BA" w:rsidP="009C60BA">
      <w:pPr>
        <w:tabs>
          <w:tab w:val="left" w:pos="3828"/>
        </w:tabs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>Saiman, Leonardus (2014), Kewirausahaan: Teori, Praktik, dan Kasus-Kasus, Edisi 2, Jakarta: Salemba Empat.</w:t>
      </w:r>
    </w:p>
    <w:p w:rsidR="009C60BA" w:rsidRPr="009C60BA" w:rsidRDefault="009C60BA" w:rsidP="009C60BA">
      <w:pPr>
        <w:tabs>
          <w:tab w:val="left" w:pos="3828"/>
        </w:tabs>
        <w:spacing w:line="480" w:lineRule="auto"/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Sumber Website:</w:t>
      </w:r>
    </w:p>
    <w:p w:rsidR="009C60BA" w:rsidRPr="009C60BA" w:rsidRDefault="009C60BA" w:rsidP="009C60BA">
      <w:pPr>
        <w:tabs>
          <w:tab w:val="left" w:pos="3828"/>
        </w:tabs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Bukalapak, diakses Desember 2018, </w:t>
      </w:r>
      <w:hyperlink r:id="rId8" w:history="1">
        <w:r w:rsidRPr="009C6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https://www.bukalapak.com/premium/packages/av</w:t>
        </w:r>
        <w:bookmarkStart w:id="0" w:name="_GoBack"/>
        <w:bookmarkEnd w:id="0"/>
        <w:r w:rsidRPr="009C6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ailable</w:t>
        </w:r>
      </w:hyperlink>
    </w:p>
    <w:p w:rsidR="009C60BA" w:rsidRPr="009C60BA" w:rsidRDefault="009C60BA" w:rsidP="009C60BA">
      <w:pPr>
        <w:tabs>
          <w:tab w:val="left" w:pos="3828"/>
        </w:tabs>
        <w:spacing w:line="360" w:lineRule="auto"/>
        <w:ind w:left="851" w:hanging="851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</w:pP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Deida, Eriec (2018), </w:t>
      </w: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Survei APJII: 143,26 Juta Rakyat Indonesia Pengguna Internet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Nusantara News, diakses Januari 2019, </w:t>
      </w:r>
      <w:hyperlink r:id="rId9" w:history="1">
        <w:r w:rsidRPr="009C6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https://nusantaranews.co/survei-apjii-14326-juta-rakyat-indonesia-pengguna-internet/</w:t>
        </w:r>
      </w:hyperlink>
    </w:p>
    <w:p w:rsidR="009C60BA" w:rsidRPr="009C60BA" w:rsidRDefault="009C60BA" w:rsidP="009C60BA">
      <w:pPr>
        <w:tabs>
          <w:tab w:val="left" w:pos="3828"/>
        </w:tabs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Indohome, diakses Desember 2018, </w:t>
      </w:r>
      <w:hyperlink r:id="rId10" w:history="1">
        <w:r w:rsidRPr="009C6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https://indihome.co.id/internetdantelepon</w:t>
        </w:r>
      </w:hyperlink>
    </w:p>
    <w:p w:rsidR="009C60BA" w:rsidRPr="009C60BA" w:rsidRDefault="009C60BA" w:rsidP="009C60BA">
      <w:pPr>
        <w:tabs>
          <w:tab w:val="left" w:pos="3828"/>
        </w:tabs>
        <w:spacing w:line="360" w:lineRule="auto"/>
        <w:ind w:left="851" w:hanging="851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</w:pP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Jumlah Pengguna Internet 2017 Meningkat, Kominfo Terus Lakukan Percepatan Pembangunan Broadband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2018, Kominfo, diakses November 2018, </w:t>
      </w:r>
      <w:hyperlink r:id="rId11" w:history="1">
        <w:r w:rsidRPr="009C6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https://kominfo.go.id/index.php/content/detail/12640/siaran-pers-no-53hmkominfo022018-tentang-jumlah-pengguna-internet-2017-meningkat-kominfo-terus-lakukan-percepatan-pembangunan-broadband/0/siaran_pers</w:t>
        </w:r>
      </w:hyperlink>
    </w:p>
    <w:p w:rsidR="009C60BA" w:rsidRPr="009C60BA" w:rsidRDefault="009C60BA" w:rsidP="009C60BA">
      <w:pPr>
        <w:tabs>
          <w:tab w:val="left" w:pos="3828"/>
        </w:tabs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Kusuma, Hendra (2018), </w:t>
      </w: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Pedagang Toko Online Bakal Diitarik PPN dan PPh, 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Detikfinance, diakses November 2018, </w:t>
      </w:r>
    </w:p>
    <w:p w:rsidR="009C60BA" w:rsidRPr="009C60BA" w:rsidRDefault="009C60BA" w:rsidP="009C60BA">
      <w:pPr>
        <w:tabs>
          <w:tab w:val="left" w:pos="3828"/>
        </w:tabs>
        <w:spacing w:line="36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2" w:history="1">
        <w:r w:rsidRPr="009C6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https://ekonomi.kompas.com/read/2018/02/05/113820026/ekonomi-indonesia-2017-tumbuh-507-persen-tertinggi-sejak-tahun-2014</w:t>
        </w:r>
      </w:hyperlink>
    </w:p>
    <w:p w:rsidR="009C60BA" w:rsidRPr="009C60BA" w:rsidRDefault="009C60BA" w:rsidP="009C60BA">
      <w:pPr>
        <w:tabs>
          <w:tab w:val="left" w:pos="3828"/>
        </w:tabs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Rachman, Fadhly F. (2018), </w:t>
      </w: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UMP Naik 8,03%, Jadi Berapa Upah di DKI Tahun Depan?, 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Detikfinance, diakses Desember 2018, </w:t>
      </w:r>
      <w:hyperlink r:id="rId13" w:history="1">
        <w:r w:rsidRPr="009C6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https://finance.detik.com/berita-ekonomi-bisnis/d-4258927/ump-naik-803-jadi-berapa-upah-di-dki-tahun-depan</w:t>
        </w:r>
      </w:hyperlink>
    </w:p>
    <w:p w:rsidR="009C60BA" w:rsidRPr="009C60BA" w:rsidRDefault="009C60BA" w:rsidP="009C60BA">
      <w:pPr>
        <w:tabs>
          <w:tab w:val="left" w:pos="3828"/>
        </w:tabs>
        <w:spacing w:line="360" w:lineRule="auto"/>
        <w:ind w:left="851" w:hanging="851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</w:pP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Tarif Air Minum, 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>Pam Jaya, diakses Desember 2018,</w:t>
      </w:r>
      <w:r w:rsidRPr="009C60BA">
        <w:t xml:space="preserve"> </w:t>
      </w:r>
      <w:hyperlink r:id="rId14" w:history="1">
        <w:r w:rsidRPr="009C6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http://pamjaya.co.id/id/customer-info/drinking-water-tariff</w:t>
        </w:r>
      </w:hyperlink>
    </w:p>
    <w:p w:rsidR="009C60BA" w:rsidRPr="009C60BA" w:rsidRDefault="009C60BA" w:rsidP="009C60BA">
      <w:pPr>
        <w:tabs>
          <w:tab w:val="left" w:pos="3828"/>
        </w:tabs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Tokopedia Seller Center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diakses Desember 2018, </w:t>
      </w:r>
      <w:hyperlink r:id="rId15" w:history="1">
        <w:r w:rsidRPr="009C6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https://seller.tokopedia.com/edu/gold-merchant/?ref_tkpd=sellercenter</w:t>
        </w:r>
      </w:hyperlink>
    </w:p>
    <w:p w:rsidR="009C60BA" w:rsidRPr="009C60BA" w:rsidRDefault="009C60BA" w:rsidP="009C60BA">
      <w:pPr>
        <w:tabs>
          <w:tab w:val="left" w:pos="3828"/>
        </w:tabs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Tool Auto Promo Shopee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diakses Desember 2018, </w:t>
      </w:r>
      <w:hyperlink r:id="rId16" w:history="1">
        <w:r w:rsidRPr="009C6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https://shopee.autopromosi.in</w:t>
        </w:r>
      </w:hyperlink>
    </w:p>
    <w:p w:rsidR="009C60BA" w:rsidRPr="009C60BA" w:rsidRDefault="009C60BA" w:rsidP="009C60BA">
      <w:pPr>
        <w:tabs>
          <w:tab w:val="left" w:pos="3828"/>
        </w:tabs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Tarif Listrik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PT PLN (Persero), diakses Desember 2018, </w:t>
      </w:r>
      <w:hyperlink r:id="rId17" w:history="1">
        <w:r w:rsidRPr="009C6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http://www.pln.co.id/statics/uploads/2018/05/Tariff-Adjustment-April-Juni-2018-1.jpg</w:t>
        </w:r>
      </w:hyperlink>
    </w:p>
    <w:p w:rsidR="009C60BA" w:rsidRPr="009C60BA" w:rsidRDefault="009C60BA" w:rsidP="009C60BA">
      <w:pPr>
        <w:tabs>
          <w:tab w:val="left" w:pos="3828"/>
        </w:tabs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Suku Bunga Pinjaman Rupiah yang Diberikan Menurut Kelompok Bank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Bi.go.id,  </w:t>
      </w:r>
      <w:hyperlink r:id="rId18" w:history="1">
        <w:r w:rsidRPr="009C6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https://www.bi.go.id/seki/tabel/TABEL1_26.pdf</w:t>
        </w:r>
      </w:hyperlink>
    </w:p>
    <w:p w:rsidR="009C60BA" w:rsidRPr="009C60BA" w:rsidRDefault="009C60BA" w:rsidP="009C60BA">
      <w:pPr>
        <w:tabs>
          <w:tab w:val="left" w:pos="3828"/>
        </w:tabs>
        <w:spacing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Setiawan, Sakina R.D. (2018), </w:t>
      </w: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Ekonomi Indonesia 2017 Tumbuh 5,07 Persen, Tertinggi Sejak Tahun 2014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Kompas.com, diakses November 2018, </w:t>
      </w:r>
      <w:hyperlink r:id="rId19" w:history="1">
        <w:r w:rsidRPr="009C6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https://ekonomi.kompas.com/read/2018/02/05/113820026/ekonomi-indonesia-2017-tumbuh-507-persen-tertinggi-sejak-tahun-2014</w:t>
        </w:r>
      </w:hyperlink>
    </w:p>
    <w:p w:rsidR="009C60BA" w:rsidRPr="009C60BA" w:rsidRDefault="009C60BA" w:rsidP="009C60BA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Setiawan, Sakina R.D. (2014), </w:t>
      </w:r>
      <w:r w:rsidRPr="009C60B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Ketika Orang Indonesia Lebih Senang Belanja Online, </w:t>
      </w:r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Kompas.com, diakses November 2018, </w:t>
      </w:r>
    </w:p>
    <w:p w:rsidR="009C60BA" w:rsidRPr="009C60BA" w:rsidRDefault="009C60BA" w:rsidP="009C60B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20" w:history="1">
        <w:r w:rsidRPr="009C60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https://bisniskeuangan.kompas.com/read/2014/10/13/084300126/Ketika.Orang.Indonesia.lebih.Senang.Belanja.Online</w:t>
        </w:r>
      </w:hyperlink>
      <w:r w:rsidRPr="009C60B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C60BA" w:rsidRPr="009C60BA" w:rsidRDefault="009C60BA" w:rsidP="009C60B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0BA" w:rsidRPr="009C60BA" w:rsidRDefault="009C60BA" w:rsidP="009C60B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0BA">
        <w:rPr>
          <w:rFonts w:ascii="Times New Roman" w:eastAsia="Times New Roman" w:hAnsi="Times New Roman" w:cs="Times New Roman"/>
          <w:b/>
          <w:sz w:val="24"/>
          <w:szCs w:val="24"/>
        </w:rPr>
        <w:t>Sumber Undang-Undang:</w:t>
      </w:r>
    </w:p>
    <w:p w:rsidR="009C60BA" w:rsidRPr="009C60BA" w:rsidRDefault="009C60BA" w:rsidP="009C60BA">
      <w:pPr>
        <w:spacing w:after="16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9C60BA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Republik Indonesia. 2008. </w:t>
      </w:r>
      <w:r w:rsidRPr="009C60BA">
        <w:rPr>
          <w:rFonts w:ascii="Times New Roman" w:eastAsia="Calibri" w:hAnsi="Times New Roman" w:cs="Times New Roman"/>
          <w:i/>
          <w:sz w:val="24"/>
          <w:szCs w:val="22"/>
          <w:lang w:eastAsia="en-US"/>
        </w:rPr>
        <w:t>Undang-Undang Nomor 20 Tahun 2008 tentang Pengertian Usaha Mikro, Kecil, Menegah.</w:t>
      </w:r>
      <w:r w:rsidRPr="009C60BA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Lembaga Negara RI Tahun 2008, Sekretariat Negara. Jakarta.</w:t>
      </w:r>
    </w:p>
    <w:p w:rsidR="009C60BA" w:rsidRPr="009C60BA" w:rsidRDefault="009C60BA" w:rsidP="009C60BA">
      <w:pPr>
        <w:spacing w:after="160" w:line="36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9C60BA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Republik Indonesia. 2003. </w:t>
      </w:r>
      <w:r w:rsidRPr="009C60BA">
        <w:rPr>
          <w:rFonts w:ascii="Times New Roman" w:eastAsia="Calibri" w:hAnsi="Times New Roman" w:cs="Times New Roman"/>
          <w:i/>
          <w:sz w:val="24"/>
          <w:szCs w:val="22"/>
          <w:lang w:eastAsia="en-US"/>
        </w:rPr>
        <w:t>Undang-Undang Nomor 13 Tahun 2003 Tentang Ketenagakerjaan</w:t>
      </w:r>
      <w:r w:rsidRPr="009C60BA">
        <w:rPr>
          <w:rFonts w:ascii="Times New Roman" w:eastAsia="Calibri" w:hAnsi="Times New Roman" w:cs="Times New Roman"/>
          <w:sz w:val="24"/>
          <w:szCs w:val="22"/>
          <w:lang w:eastAsia="en-US"/>
        </w:rPr>
        <w:t>. Lembaga Negara RI Tahun 2003, Sekretariat Negara. Jakarta.</w:t>
      </w:r>
    </w:p>
    <w:p w:rsidR="009C60BA" w:rsidRPr="009C60BA" w:rsidRDefault="009C60BA" w:rsidP="009C60BA">
      <w:pPr>
        <w:spacing w:after="160" w:line="360" w:lineRule="auto"/>
        <w:ind w:left="851" w:hanging="851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Republik Indonesia. 1994. </w:t>
      </w:r>
      <w:r w:rsidRPr="009C60BA">
        <w:rPr>
          <w:rFonts w:ascii="Times New Roman" w:eastAsia="Calibri" w:hAnsi="Times New Roman" w:cs="Times New Roman"/>
          <w:i/>
          <w:sz w:val="24"/>
          <w:szCs w:val="22"/>
          <w:lang w:eastAsia="en-US"/>
        </w:rPr>
        <w:t>Peraturan Menteri Tenaga Kerja R.I NO.PER-04/MEN/1994 Tentang Tunjangan Hari Raya Keagamaan Bagi Pekerja Diperusahaan</w:t>
      </w:r>
      <w:r w:rsidRPr="009C60BA">
        <w:rPr>
          <w:rFonts w:ascii="Times New Roman" w:eastAsia="MS Mincho" w:hAnsi="Times New Roman" w:cs="Times New Roman"/>
          <w:sz w:val="24"/>
          <w:szCs w:val="24"/>
          <w:lang w:eastAsia="en-US"/>
        </w:rPr>
        <w:t>. Lembaga Negara RI Tahun 1994, Sekretariat Negara. Jakarta.</w:t>
      </w:r>
    </w:p>
    <w:p w:rsidR="009C60BA" w:rsidRPr="009C60BA" w:rsidRDefault="009C60BA" w:rsidP="009C60BA">
      <w:pPr>
        <w:spacing w:after="160" w:line="360" w:lineRule="auto"/>
        <w:ind w:left="851" w:hanging="851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Republik Indonesia. 2013. </w:t>
      </w:r>
      <w:r w:rsidRPr="009C60BA">
        <w:rPr>
          <w:rFonts w:ascii="Times New Roman" w:eastAsia="MS Mincho" w:hAnsi="Times New Roman" w:cs="Times New Roman"/>
          <w:i/>
          <w:sz w:val="24"/>
          <w:szCs w:val="24"/>
          <w:lang w:eastAsia="en-US"/>
        </w:rPr>
        <w:t>Penerbitan Surat Izin Usaha Perdagangan dan Tanda Daftar Perusahaan Secara Simultan Bagi Perusahaan Perdagangan</w:t>
      </w:r>
      <w:r w:rsidRPr="009C60BA">
        <w:rPr>
          <w:rFonts w:ascii="Times New Roman" w:eastAsia="MS Mincho" w:hAnsi="Times New Roman" w:cs="Times New Roman"/>
          <w:sz w:val="24"/>
          <w:szCs w:val="24"/>
          <w:lang w:eastAsia="en-US"/>
        </w:rPr>
        <w:t>. Lembaga Negara RI Tahun 2013, Sekretariat Negara. Jakarta.</w:t>
      </w:r>
    </w:p>
    <w:p w:rsidR="009C60BA" w:rsidRPr="009C60BA" w:rsidRDefault="009C60BA" w:rsidP="009C60BA">
      <w:pPr>
        <w:spacing w:after="160" w:line="360" w:lineRule="auto"/>
        <w:ind w:left="851" w:hanging="851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9C60BA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Republik Indonesia. 2018. </w:t>
      </w:r>
      <w:r w:rsidRPr="009C60BA">
        <w:rPr>
          <w:rFonts w:ascii="Times New Roman" w:eastAsia="MS Mincho" w:hAnsi="Times New Roman" w:cs="Times New Roman"/>
          <w:i/>
          <w:sz w:val="24"/>
          <w:szCs w:val="24"/>
          <w:lang w:eastAsia="en-US"/>
        </w:rPr>
        <w:t>Peraturan Pemerintah Republik Indonesia Nomor 23 Tahun 2018 Tentang Pajak penghasilan Atas Penghasilan Dari Usaha Yang Diterima Atau Diperoleh Wajib Pajak Yang Memiliki Peredaran Bruto Tertentu</w:t>
      </w:r>
      <w:r w:rsidRPr="009C60BA">
        <w:rPr>
          <w:rFonts w:ascii="Times New Roman" w:eastAsia="MS Mincho" w:hAnsi="Times New Roman" w:cs="Times New Roman"/>
          <w:sz w:val="24"/>
          <w:szCs w:val="24"/>
          <w:lang w:eastAsia="en-US"/>
        </w:rPr>
        <w:t>. Lembaga Negara RI Tahun 2018, Sekretariat Negara. Jakarta.</w:t>
      </w:r>
    </w:p>
    <w:p w:rsidR="003548E1" w:rsidRPr="00C61644" w:rsidRDefault="003548E1" w:rsidP="00762588">
      <w:pPr>
        <w:tabs>
          <w:tab w:val="right" w:leader="dot" w:pos="8400"/>
          <w:tab w:val="right" w:pos="88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48E1" w:rsidRPr="00C61644" w:rsidSect="009C60BA">
      <w:footerReference w:type="default" r:id="rId21"/>
      <w:pgSz w:w="11906" w:h="16838"/>
      <w:pgMar w:top="1417" w:right="1417" w:bottom="1417" w:left="1701" w:header="720" w:footer="720" w:gutter="0"/>
      <w:pgNumType w:start="11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B5" w:rsidRDefault="00AB3AB5" w:rsidP="003548E1">
      <w:pPr>
        <w:spacing w:after="0" w:line="240" w:lineRule="auto"/>
      </w:pPr>
      <w:r>
        <w:separator/>
      </w:r>
    </w:p>
  </w:endnote>
  <w:endnote w:type="continuationSeparator" w:id="0">
    <w:p w:rsidR="00AB3AB5" w:rsidRDefault="00AB3AB5" w:rsidP="0035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115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38F" w:rsidRDefault="00A1238F">
        <w:pPr>
          <w:pStyle w:val="Footer"/>
          <w:jc w:val="center"/>
        </w:pPr>
        <w:r w:rsidRPr="003548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48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48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60BA">
          <w:rPr>
            <w:rFonts w:ascii="Times New Roman" w:hAnsi="Times New Roman" w:cs="Times New Roman"/>
            <w:noProof/>
            <w:sz w:val="24"/>
            <w:szCs w:val="24"/>
          </w:rPr>
          <w:t>113</w:t>
        </w:r>
        <w:r w:rsidRPr="003548E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1238F" w:rsidRDefault="00A12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B5" w:rsidRDefault="00AB3AB5" w:rsidP="003548E1">
      <w:pPr>
        <w:spacing w:after="0" w:line="240" w:lineRule="auto"/>
      </w:pPr>
      <w:r>
        <w:separator/>
      </w:r>
    </w:p>
  </w:footnote>
  <w:footnote w:type="continuationSeparator" w:id="0">
    <w:p w:rsidR="00AB3AB5" w:rsidRDefault="00AB3AB5" w:rsidP="0035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D3AE6"/>
    <w:rsid w:val="000D0133"/>
    <w:rsid w:val="001E67D2"/>
    <w:rsid w:val="00281B2A"/>
    <w:rsid w:val="00286A49"/>
    <w:rsid w:val="002B6F6A"/>
    <w:rsid w:val="002C4BFB"/>
    <w:rsid w:val="003548E1"/>
    <w:rsid w:val="003D22C1"/>
    <w:rsid w:val="00420A43"/>
    <w:rsid w:val="004B7F7F"/>
    <w:rsid w:val="005F08A9"/>
    <w:rsid w:val="00762588"/>
    <w:rsid w:val="007836F0"/>
    <w:rsid w:val="00921225"/>
    <w:rsid w:val="009C60BA"/>
    <w:rsid w:val="009E5048"/>
    <w:rsid w:val="00A1238F"/>
    <w:rsid w:val="00A54278"/>
    <w:rsid w:val="00AB2612"/>
    <w:rsid w:val="00AB3AB5"/>
    <w:rsid w:val="00C407D7"/>
    <w:rsid w:val="00C61644"/>
    <w:rsid w:val="00CA0712"/>
    <w:rsid w:val="00D37B93"/>
    <w:rsid w:val="00D63094"/>
    <w:rsid w:val="00D71399"/>
    <w:rsid w:val="00D83499"/>
    <w:rsid w:val="00DA618D"/>
    <w:rsid w:val="00EC1FBC"/>
    <w:rsid w:val="00F0224E"/>
    <w:rsid w:val="00F24DEA"/>
    <w:rsid w:val="00F9097C"/>
    <w:rsid w:val="00F92DAF"/>
    <w:rsid w:val="18A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6A4074-E576-4199-96A8-140ADFC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78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6258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8E1"/>
    <w:rPr>
      <w:lang w:eastAsia="zh-CN"/>
    </w:rPr>
  </w:style>
  <w:style w:type="paragraph" w:styleId="Footer">
    <w:name w:val="footer"/>
    <w:basedOn w:val="Normal"/>
    <w:link w:val="FooterChar"/>
    <w:rsid w:val="0035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E1"/>
    <w:rPr>
      <w:lang w:eastAsia="zh-CN"/>
    </w:rPr>
  </w:style>
  <w:style w:type="table" w:styleId="TableGrid">
    <w:name w:val="Table Grid"/>
    <w:basedOn w:val="TableNormal"/>
    <w:rsid w:val="00281B2A"/>
    <w:pPr>
      <w:spacing w:after="0" w:line="240" w:lineRule="auto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25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762588"/>
  </w:style>
  <w:style w:type="character" w:styleId="Emphasis">
    <w:name w:val="Emphasis"/>
    <w:basedOn w:val="DefaultParagraphFont"/>
    <w:qFormat/>
    <w:rsid w:val="00762588"/>
    <w:rPr>
      <w:i/>
      <w:iCs/>
    </w:rPr>
  </w:style>
  <w:style w:type="character" w:styleId="Hyperlink">
    <w:name w:val="Hyperlink"/>
    <w:basedOn w:val="DefaultParagraphFont"/>
    <w:rsid w:val="00762588"/>
    <w:rPr>
      <w:color w:val="0000FF"/>
      <w:u w:val="single"/>
    </w:rPr>
  </w:style>
  <w:style w:type="character" w:styleId="Strong">
    <w:name w:val="Strong"/>
    <w:basedOn w:val="DefaultParagraphFont"/>
    <w:qFormat/>
    <w:rsid w:val="00762588"/>
    <w:rPr>
      <w:b/>
      <w:bCs/>
    </w:rPr>
  </w:style>
  <w:style w:type="paragraph" w:styleId="ListParagraph">
    <w:name w:val="List Paragraph"/>
    <w:basedOn w:val="Normal"/>
    <w:uiPriority w:val="99"/>
    <w:qFormat/>
    <w:rsid w:val="00762588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uiPriority w:val="59"/>
    <w:qFormat/>
    <w:rsid w:val="00762588"/>
    <w:pPr>
      <w:spacing w:after="0" w:line="240" w:lineRule="auto"/>
    </w:pPr>
    <w:rPr>
      <w:rFonts w:ascii="Calibri" w:eastAsia="Calibri" w:hAnsi="Calibri" w:cs="Times New Roman"/>
      <w:sz w:val="22"/>
      <w:szCs w:val="22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6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588"/>
    <w:rPr>
      <w:rFonts w:ascii="Tahoma" w:hAnsi="Tahoma" w:cs="Tahoma"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A1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kalapak.com/premium/packages/available" TargetMode="External"/><Relationship Id="rId13" Type="http://schemas.openxmlformats.org/officeDocument/2006/relationships/hyperlink" Target="https://finance.detik.com/berita-ekonomi-bisnis/d-4258927/ump-naik-803-jadi-berapa-upah-di-dki-tahun-depan" TargetMode="External"/><Relationship Id="rId18" Type="http://schemas.openxmlformats.org/officeDocument/2006/relationships/hyperlink" Target="https://www.bi.go.id/seki/tabel/TABEL1_26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konomi.kompas.com/read/2018/02/05/113820026/ekonomi-indonesia-2017-tumbuh-507-persen-tertinggi-sejak-tahun-2014" TargetMode="External"/><Relationship Id="rId17" Type="http://schemas.openxmlformats.org/officeDocument/2006/relationships/hyperlink" Target="http://www.pln.co.id/statics/uploads/2018/05/Tariff-Adjustment-April-Juni-2018-1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opee.autopromosi.in" TargetMode="External"/><Relationship Id="rId20" Type="http://schemas.openxmlformats.org/officeDocument/2006/relationships/hyperlink" Target="https://bisniskeuangan.kompas.com/read/2014/10/13/084300126/Ketika.Orang.Indonesia.lebih.Senang.Belanja.Onl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minfo.go.id/index.php/content/detail/12640/siaran-pers-no-53hmkominfo022018-tentang-jumlah-pengguna-internet-2017-meningkat-kominfo-terus-lakukan-percepatan-pembangunan-broadband/0/siaran_p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ller.tokopedia.com/edu/gold-merchant/?ref_tkpd=sellercent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dihome.co.id/internetdantelepon" TargetMode="External"/><Relationship Id="rId19" Type="http://schemas.openxmlformats.org/officeDocument/2006/relationships/hyperlink" Target="https://ekonomi.kompas.com/read/2018/02/05/113820026/ekonomi-indonesia-2017-tumbuh-507-persen-tertinggi-sejak-tahun-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santaranews.co/survei-apjii-14326-juta-rakyat-indonesia-pengguna-internet/" TargetMode="External"/><Relationship Id="rId14" Type="http://schemas.openxmlformats.org/officeDocument/2006/relationships/hyperlink" Target="http://pamjaya.co.id/id/customer-info/drinking-water-tari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user</cp:lastModifiedBy>
  <cp:revision>2</cp:revision>
  <dcterms:created xsi:type="dcterms:W3CDTF">2019-03-21T02:26:00Z</dcterms:created>
  <dcterms:modified xsi:type="dcterms:W3CDTF">2019-03-21T02:26:00Z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