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574C" w14:textId="77777777" w:rsidR="00DF225D" w:rsidRPr="00DF225D" w:rsidRDefault="00DF225D" w:rsidP="00DF225D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0" w:name="_Toc14722916"/>
      <w:bookmarkStart w:id="1" w:name="_Toc15568150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BAB II</w:t>
      </w:r>
      <w:bookmarkEnd w:id="0"/>
      <w:bookmarkEnd w:id="1"/>
    </w:p>
    <w:p w14:paraId="2DA3F1ED" w14:textId="77777777" w:rsidR="00DF225D" w:rsidRPr="00DF225D" w:rsidRDefault="00DF225D" w:rsidP="00DF225D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2" w:name="_Toc14722917"/>
      <w:bookmarkStart w:id="3" w:name="_Toc15568151"/>
      <w:proofErr w:type="spellStart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Latar</w:t>
      </w:r>
      <w:proofErr w:type="spellEnd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Belakang</w:t>
      </w:r>
      <w:proofErr w:type="spellEnd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Perusahaan</w:t>
      </w:r>
      <w:bookmarkEnd w:id="2"/>
      <w:bookmarkEnd w:id="3"/>
    </w:p>
    <w:p w14:paraId="0584D98F" w14:textId="77777777" w:rsidR="00DF225D" w:rsidRPr="00DF225D" w:rsidRDefault="00DF225D" w:rsidP="00DF225D">
      <w:pPr>
        <w:keepNext/>
        <w:keepLines/>
        <w:numPr>
          <w:ilvl w:val="0"/>
          <w:numId w:val="2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4" w:name="_Toc14722918"/>
      <w:bookmarkStart w:id="5" w:name="_Toc15568152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Data Perusahaan</w:t>
      </w:r>
      <w:bookmarkEnd w:id="4"/>
      <w:bookmarkEnd w:id="5"/>
    </w:p>
    <w:p w14:paraId="549AE8DD" w14:textId="77777777" w:rsidR="00DF225D" w:rsidRPr="00DF225D" w:rsidRDefault="00DF225D" w:rsidP="00DF225D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>Nama Perusahaan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Gurami</w:t>
      </w:r>
    </w:p>
    <w:p w14:paraId="55E43CAD" w14:textId="77777777" w:rsidR="00DF225D" w:rsidRPr="00DF225D" w:rsidRDefault="00DF225D" w:rsidP="00DF225D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Budidaya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Gurami</w:t>
      </w:r>
    </w:p>
    <w:p w14:paraId="2FF8A33F" w14:textId="77777777" w:rsidR="00DF225D" w:rsidRPr="00DF225D" w:rsidRDefault="00DF225D" w:rsidP="00DF225D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/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Gurami</w:t>
      </w:r>
    </w:p>
    <w:p w14:paraId="709B7F07" w14:textId="77777777" w:rsidR="00DF225D" w:rsidRPr="00DF225D" w:rsidRDefault="00DF225D" w:rsidP="00DF225D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>Alamat Perusahaan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Jl. </w:t>
      </w:r>
      <w:bookmarkStart w:id="6" w:name="_Hlk11512372"/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Pemuda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III,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Pesawahan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Purwakarta</w:t>
      </w:r>
      <w:bookmarkEnd w:id="6"/>
      <w:proofErr w:type="spellEnd"/>
    </w:p>
    <w:p w14:paraId="186512E7" w14:textId="77777777" w:rsidR="00DF225D" w:rsidRPr="00DF225D" w:rsidRDefault="00DF225D" w:rsidP="00DF225D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>No. HP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>: 081212624986</w:t>
      </w:r>
    </w:p>
    <w:p w14:paraId="7892D5FF" w14:textId="77777777" w:rsidR="00DF225D" w:rsidRPr="00DF225D" w:rsidRDefault="00DF225D" w:rsidP="00DF225D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>Alamat Email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>: empanggurami@yahoo.com</w:t>
      </w:r>
    </w:p>
    <w:p w14:paraId="34288CAD" w14:textId="77777777" w:rsidR="00DF225D" w:rsidRPr="00DF225D" w:rsidRDefault="00DF225D" w:rsidP="00DF225D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>Bank Perusahaan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>: Bank Central Asia (BCA)</w:t>
      </w:r>
    </w:p>
    <w:p w14:paraId="12A99833" w14:textId="77777777" w:rsidR="00DF225D" w:rsidRPr="00DF225D" w:rsidRDefault="00DF225D" w:rsidP="00DF225D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Perseorangan</w:t>
      </w:r>
      <w:proofErr w:type="spellEnd"/>
    </w:p>
    <w:p w14:paraId="0F409DB8" w14:textId="59F1DAD8" w:rsidR="00DF225D" w:rsidRPr="00DF225D" w:rsidRDefault="00DF225D" w:rsidP="00DF225D">
      <w:pPr>
        <w:numPr>
          <w:ilvl w:val="0"/>
          <w:numId w:val="6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>: 20</w:t>
      </w:r>
      <w:r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14:paraId="3CEF505E" w14:textId="77777777" w:rsidR="00DF225D" w:rsidRPr="00DF225D" w:rsidRDefault="00DF225D" w:rsidP="00DF225D">
      <w:pPr>
        <w:keepNext/>
        <w:keepLines/>
        <w:numPr>
          <w:ilvl w:val="0"/>
          <w:numId w:val="2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7" w:name="_Toc14722919"/>
      <w:bookmarkStart w:id="8" w:name="_Toc15568153"/>
      <w:r w:rsidRPr="00DF225D">
        <w:rPr>
          <w:rFonts w:ascii="Times New Roman" w:eastAsiaTheme="majorEastAsia" w:hAnsi="Times New Roman" w:cs="Times New Roman"/>
          <w:b/>
          <w:sz w:val="24"/>
          <w:szCs w:val="24"/>
        </w:rPr>
        <w:t xml:space="preserve">Biodata </w:t>
      </w:r>
      <w:proofErr w:type="spellStart"/>
      <w:r w:rsidRPr="00DF225D">
        <w:rPr>
          <w:rFonts w:ascii="Times New Roman" w:eastAsiaTheme="majorEastAsia" w:hAnsi="Times New Roman" w:cs="Times New Roman"/>
          <w:b/>
          <w:sz w:val="24"/>
          <w:szCs w:val="24"/>
        </w:rPr>
        <w:t>Pemilik</w:t>
      </w:r>
      <w:proofErr w:type="spellEnd"/>
      <w:r w:rsidRPr="00DF225D">
        <w:rPr>
          <w:rFonts w:ascii="Times New Roman" w:eastAsiaTheme="majorEastAsia" w:hAnsi="Times New Roman" w:cs="Times New Roman"/>
          <w:b/>
          <w:sz w:val="24"/>
          <w:szCs w:val="24"/>
        </w:rPr>
        <w:t xml:space="preserve"> Usaha</w:t>
      </w:r>
      <w:bookmarkEnd w:id="7"/>
      <w:bookmarkEnd w:id="8"/>
    </w:p>
    <w:p w14:paraId="43EB0CA7" w14:textId="77777777" w:rsidR="00DF225D" w:rsidRPr="00DF225D" w:rsidRDefault="00DF225D" w:rsidP="00DF225D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>Nama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>: Michael Dermawan</w:t>
      </w:r>
    </w:p>
    <w:p w14:paraId="2B5128BA" w14:textId="77777777" w:rsidR="00DF225D" w:rsidRPr="00DF225D" w:rsidRDefault="00DF225D" w:rsidP="00DF225D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Jabatan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Usaha</w:t>
      </w:r>
    </w:p>
    <w:p w14:paraId="63943B0A" w14:textId="77777777" w:rsidR="00DF225D" w:rsidRPr="00DF225D" w:rsidRDefault="00DF225D" w:rsidP="00DF225D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Lahir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>: Jakarta, 3 April 1997</w:t>
      </w:r>
    </w:p>
    <w:p w14:paraId="48A9D5CF" w14:textId="77777777" w:rsidR="00DF225D" w:rsidRPr="00DF225D" w:rsidRDefault="00DF225D" w:rsidP="00DF225D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Alamat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Jl.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Biru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Laut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VII no.14</w:t>
      </w:r>
      <w:r w:rsidRPr="00DF225D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367C449C" w14:textId="77777777" w:rsidR="00DF225D" w:rsidRPr="00DF225D" w:rsidRDefault="00DF225D" w:rsidP="00DF225D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No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Telepon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>: 081212624986</w:t>
      </w:r>
    </w:p>
    <w:p w14:paraId="5860E96A" w14:textId="77777777" w:rsidR="00DF225D" w:rsidRPr="00DF225D" w:rsidRDefault="00DF225D" w:rsidP="00DF225D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>Alamat Email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michaeldermawan@ymail.com </w:t>
      </w:r>
    </w:p>
    <w:p w14:paraId="18E7720F" w14:textId="77777777" w:rsidR="00DF225D" w:rsidRPr="00DF225D" w:rsidRDefault="00DF225D" w:rsidP="00DF225D">
      <w:pPr>
        <w:numPr>
          <w:ilvl w:val="0"/>
          <w:numId w:val="7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Pendidikan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Strata Satu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Ilmu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</w:p>
    <w:p w14:paraId="020F682B" w14:textId="77777777" w:rsidR="00DF225D" w:rsidRPr="00DF225D" w:rsidRDefault="00DF225D" w:rsidP="00DF225D">
      <w:pPr>
        <w:keepNext/>
        <w:keepLines/>
        <w:numPr>
          <w:ilvl w:val="0"/>
          <w:numId w:val="2"/>
        </w:numPr>
        <w:spacing w:before="40" w:after="0" w:line="480" w:lineRule="auto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9" w:name="_Toc14722920"/>
      <w:bookmarkStart w:id="10" w:name="_Toc15568154"/>
      <w:proofErr w:type="spellStart"/>
      <w:r w:rsidRPr="00DF225D">
        <w:rPr>
          <w:rFonts w:ascii="Times New Roman" w:eastAsiaTheme="majorEastAsia" w:hAnsi="Times New Roman" w:cs="Times New Roman"/>
          <w:b/>
          <w:sz w:val="24"/>
          <w:szCs w:val="24"/>
        </w:rPr>
        <w:t>Latar</w:t>
      </w:r>
      <w:proofErr w:type="spellEnd"/>
      <w:r w:rsidRPr="00DF225D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DF225D">
        <w:rPr>
          <w:rFonts w:ascii="Times New Roman" w:eastAsiaTheme="majorEastAsia" w:hAnsi="Times New Roman" w:cs="Times New Roman"/>
          <w:b/>
          <w:sz w:val="24"/>
          <w:szCs w:val="24"/>
        </w:rPr>
        <w:t>Belakang</w:t>
      </w:r>
      <w:proofErr w:type="spellEnd"/>
      <w:r w:rsidRPr="00DF225D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proofErr w:type="spellStart"/>
      <w:r w:rsidRPr="00DF225D">
        <w:rPr>
          <w:rFonts w:ascii="Times New Roman" w:eastAsiaTheme="majorEastAsia" w:hAnsi="Times New Roman" w:cs="Times New Roman"/>
          <w:b/>
          <w:sz w:val="24"/>
          <w:szCs w:val="24"/>
        </w:rPr>
        <w:t>Pemilik</w:t>
      </w:r>
      <w:proofErr w:type="spellEnd"/>
      <w:r w:rsidRPr="00DF225D">
        <w:rPr>
          <w:rFonts w:ascii="Times New Roman" w:eastAsiaTheme="majorEastAsia" w:hAnsi="Times New Roman" w:cs="Times New Roman"/>
          <w:b/>
          <w:sz w:val="24"/>
          <w:szCs w:val="24"/>
        </w:rPr>
        <w:t xml:space="preserve"> Usaha</w:t>
      </w:r>
      <w:bookmarkEnd w:id="9"/>
      <w:bookmarkEnd w:id="10"/>
    </w:p>
    <w:p w14:paraId="241BEE5F" w14:textId="77777777" w:rsidR="00DF225D" w:rsidRPr="00DF225D" w:rsidRDefault="00DF225D" w:rsidP="00DF225D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Michael Dermawan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sekaligus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calon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Gurami. Michael Dermawan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kerap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disapa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Michael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tinggal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di Kota Jakarta,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lastRenderedPageBreak/>
        <w:t>tepatnya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di Jalan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Biru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Laut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VII no 14A.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Sejak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Michael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dibiasakan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mandiri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Kesibukan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tuanya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menjadikan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motivasi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tersendiri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mandiri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berprestasi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diberbagai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khususnya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dibidang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melanjutkan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jenjang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S1 di Kwik Kian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School of Business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4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5E94878E" w14:textId="77777777" w:rsidR="00DF225D" w:rsidRPr="00DF225D" w:rsidRDefault="00DF225D" w:rsidP="00DF225D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kandung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Tjong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Hon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Tjan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Yuniawaty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Suwandy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ayah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seorang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wiraswasta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tangga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membatu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ayah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Terlahir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pebisnis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tertarik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mendirikan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mempekerjakan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mengurangi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pengangguran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  <w:bookmarkStart w:id="11" w:name="_Hlk7120537"/>
    </w:p>
    <w:p w14:paraId="032149A7" w14:textId="77777777" w:rsidR="00DF225D" w:rsidRPr="00DF225D" w:rsidRDefault="00DF225D" w:rsidP="00DF225D">
      <w:pPr>
        <w:keepNext/>
        <w:keepLines/>
        <w:numPr>
          <w:ilvl w:val="0"/>
          <w:numId w:val="2"/>
        </w:numPr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</w:pPr>
      <w:bookmarkStart w:id="12" w:name="_Toc14722921"/>
      <w:bookmarkStart w:id="13" w:name="_Toc15568155"/>
      <w:bookmarkEnd w:id="11"/>
      <w:proofErr w:type="spellStart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Jenis</w:t>
      </w:r>
      <w:proofErr w:type="spellEnd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>Ukuran</w:t>
      </w:r>
      <w:proofErr w:type="spellEnd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Usaha</w:t>
      </w:r>
      <w:bookmarkEnd w:id="12"/>
      <w:bookmarkEnd w:id="13"/>
      <w:r w:rsidRPr="00DF225D">
        <w:rPr>
          <w:rFonts w:ascii="Times New Roman" w:eastAsiaTheme="majorEastAsia" w:hAnsi="Times New Roman" w:cs="Times New Roman"/>
          <w:b/>
          <w:sz w:val="24"/>
          <w:szCs w:val="24"/>
          <w:lang w:val="en-ID"/>
        </w:rPr>
        <w:t xml:space="preserve"> </w:t>
      </w:r>
    </w:p>
    <w:p w14:paraId="2F1330D5" w14:textId="77777777" w:rsidR="00DF225D" w:rsidRPr="00DF225D" w:rsidRDefault="00DF225D" w:rsidP="00DF225D">
      <w:pPr>
        <w:ind w:left="720"/>
        <w:rPr>
          <w:lang w:val="en-ID"/>
        </w:rPr>
      </w:pPr>
    </w:p>
    <w:p w14:paraId="0E4538D2" w14:textId="77777777" w:rsidR="00DF225D" w:rsidRPr="00DF225D" w:rsidRDefault="00DF225D" w:rsidP="00DF225D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Nomor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20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2008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Kecil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(UMKM),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dibagi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10A187D0" w14:textId="77777777" w:rsidR="00DF225D" w:rsidRPr="00DF225D" w:rsidRDefault="00DF225D" w:rsidP="00DF225D">
      <w:pPr>
        <w:numPr>
          <w:ilvl w:val="1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Usaha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produktif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dan/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Mikro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diatur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FE400E5" w14:textId="77777777" w:rsidR="00DF225D" w:rsidRPr="00DF225D" w:rsidRDefault="00DF225D" w:rsidP="00DF225D">
      <w:pPr>
        <w:numPr>
          <w:ilvl w:val="1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Usaha Kecil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produktif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oleh orang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dikuasai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Besaryang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Usaha Kecil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dimaksud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9030BDD" w14:textId="77777777" w:rsidR="00DF225D" w:rsidRPr="00DF225D" w:rsidRDefault="00DF225D" w:rsidP="00DF225D">
      <w:pPr>
        <w:numPr>
          <w:ilvl w:val="1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Usaha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Menengah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produktif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oleh orang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anak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dikuasai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lastRenderedPageBreak/>
        <w:t>baik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Usaha Kecil Usaha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kekayaan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bersih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penjualan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tahunan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sebagaimana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diatur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Undang-Undang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Kriteria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UMKM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DF225D">
        <w:rPr>
          <w:rFonts w:ascii="Times New Roman" w:hAnsi="Times New Roman" w:cs="Times New Roman"/>
          <w:bCs/>
          <w:sz w:val="24"/>
          <w:szCs w:val="24"/>
          <w:lang w:val="en-ID"/>
        </w:rPr>
        <w:t>tabel</w:t>
      </w:r>
      <w:proofErr w:type="spellEnd"/>
      <w:r w:rsidRPr="00DF225D">
        <w:rPr>
          <w:rFonts w:ascii="Times New Roman" w:hAnsi="Times New Roman" w:cs="Times New Roman"/>
          <w:bCs/>
          <w:sz w:val="24"/>
          <w:szCs w:val="24"/>
          <w:lang w:val="en-ID"/>
        </w:rPr>
        <w:t xml:space="preserve"> 2.1</w:t>
      </w:r>
      <w:r w:rsidRPr="00DF225D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54EAD960" w14:textId="77777777" w:rsidR="00DF225D" w:rsidRPr="00DF225D" w:rsidRDefault="00DF225D" w:rsidP="00DF22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4" w:name="_Toc15568279"/>
      <w:proofErr w:type="spellStart"/>
      <w:r w:rsidRPr="00DF225D">
        <w:rPr>
          <w:rFonts w:ascii="Times New Roman" w:hAnsi="Times New Roman" w:cs="Times New Roman"/>
          <w:b/>
          <w:bCs/>
          <w:sz w:val="24"/>
          <w:szCs w:val="24"/>
          <w:lang w:val="en-ID"/>
        </w:rPr>
        <w:t>Tabel</w:t>
      </w:r>
      <w:proofErr w:type="spellEnd"/>
      <w:r w:rsidRPr="00DF225D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2.1</w:t>
      </w:r>
      <w:bookmarkEnd w:id="14"/>
    </w:p>
    <w:p w14:paraId="50A22BA3" w14:textId="77777777" w:rsidR="00DF225D" w:rsidRPr="00DF225D" w:rsidRDefault="00DF225D" w:rsidP="00DF225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bookmarkStart w:id="15" w:name="_Toc15568280"/>
      <w:proofErr w:type="spellStart"/>
      <w:r w:rsidRPr="00DF225D">
        <w:rPr>
          <w:rFonts w:ascii="Times New Roman" w:hAnsi="Times New Roman" w:cs="Times New Roman"/>
          <w:b/>
          <w:bCs/>
          <w:sz w:val="24"/>
          <w:szCs w:val="24"/>
          <w:lang w:val="en-ID"/>
        </w:rPr>
        <w:t>Kriteria</w:t>
      </w:r>
      <w:proofErr w:type="spellEnd"/>
      <w:r w:rsidRPr="00DF225D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UMKM di Indonesia</w:t>
      </w:r>
      <w:bookmarkEnd w:id="15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682"/>
        <w:gridCol w:w="2551"/>
        <w:gridCol w:w="2410"/>
        <w:gridCol w:w="2267"/>
      </w:tblGrid>
      <w:tr w:rsidR="00DF225D" w:rsidRPr="00DF225D" w14:paraId="598B5BA4" w14:textId="77777777" w:rsidTr="002E22C8">
        <w:tc>
          <w:tcPr>
            <w:tcW w:w="682" w:type="dxa"/>
            <w:vMerge w:val="restart"/>
          </w:tcPr>
          <w:p w14:paraId="7870FE67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No. </w:t>
            </w:r>
          </w:p>
        </w:tc>
        <w:tc>
          <w:tcPr>
            <w:tcW w:w="2551" w:type="dxa"/>
            <w:vMerge w:val="restart"/>
          </w:tcPr>
          <w:p w14:paraId="21DCAEBB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Uraian</w:t>
            </w:r>
            <w:proofErr w:type="spellEnd"/>
          </w:p>
        </w:tc>
        <w:tc>
          <w:tcPr>
            <w:tcW w:w="4677" w:type="dxa"/>
            <w:gridSpan w:val="2"/>
          </w:tcPr>
          <w:p w14:paraId="2A27F268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Kriteria</w:t>
            </w:r>
            <w:proofErr w:type="spellEnd"/>
          </w:p>
        </w:tc>
      </w:tr>
      <w:tr w:rsidR="00DF225D" w:rsidRPr="00DF225D" w14:paraId="0509BFAF" w14:textId="77777777" w:rsidTr="002E22C8">
        <w:tc>
          <w:tcPr>
            <w:tcW w:w="682" w:type="dxa"/>
            <w:vMerge/>
          </w:tcPr>
          <w:p w14:paraId="524796F1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2551" w:type="dxa"/>
            <w:vMerge/>
          </w:tcPr>
          <w:p w14:paraId="1F7678C4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</w:p>
        </w:tc>
        <w:tc>
          <w:tcPr>
            <w:tcW w:w="2410" w:type="dxa"/>
          </w:tcPr>
          <w:p w14:paraId="1F03A92F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Asset</w:t>
            </w:r>
          </w:p>
        </w:tc>
        <w:tc>
          <w:tcPr>
            <w:tcW w:w="2267" w:type="dxa"/>
          </w:tcPr>
          <w:p w14:paraId="6A7E2978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Omzet</w:t>
            </w:r>
            <w:proofErr w:type="spellEnd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/</w:t>
            </w:r>
            <w:proofErr w:type="spellStart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Tahun</w:t>
            </w:r>
            <w:proofErr w:type="spellEnd"/>
          </w:p>
        </w:tc>
      </w:tr>
      <w:tr w:rsidR="00DF225D" w:rsidRPr="00DF225D" w14:paraId="5EAF5D37" w14:textId="77777777" w:rsidTr="002E22C8">
        <w:tc>
          <w:tcPr>
            <w:tcW w:w="682" w:type="dxa"/>
          </w:tcPr>
          <w:p w14:paraId="620B3CF1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2551" w:type="dxa"/>
          </w:tcPr>
          <w:p w14:paraId="642DD55F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Usaha </w:t>
            </w:r>
            <w:proofErr w:type="spellStart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Mikro</w:t>
            </w:r>
            <w:proofErr w:type="spellEnd"/>
          </w:p>
        </w:tc>
        <w:tc>
          <w:tcPr>
            <w:tcW w:w="2410" w:type="dxa"/>
          </w:tcPr>
          <w:p w14:paraId="4D5F85F6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50.000.000</w:t>
            </w:r>
          </w:p>
        </w:tc>
        <w:tc>
          <w:tcPr>
            <w:tcW w:w="2267" w:type="dxa"/>
          </w:tcPr>
          <w:p w14:paraId="64A31026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Maks</w:t>
            </w:r>
            <w:proofErr w:type="spellEnd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300.000.000</w:t>
            </w:r>
          </w:p>
        </w:tc>
      </w:tr>
      <w:tr w:rsidR="00DF225D" w:rsidRPr="00DF225D" w14:paraId="6C8A75CB" w14:textId="77777777" w:rsidTr="002E22C8">
        <w:tc>
          <w:tcPr>
            <w:tcW w:w="682" w:type="dxa"/>
          </w:tcPr>
          <w:p w14:paraId="0897F7E7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2551" w:type="dxa"/>
          </w:tcPr>
          <w:p w14:paraId="490E0221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Usaha Kecil</w:t>
            </w:r>
          </w:p>
        </w:tc>
        <w:tc>
          <w:tcPr>
            <w:tcW w:w="2410" w:type="dxa"/>
          </w:tcPr>
          <w:p w14:paraId="39748215" w14:textId="77777777" w:rsidR="00DF225D" w:rsidRPr="00DF225D" w:rsidRDefault="00DF225D" w:rsidP="00DF2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&gt; 50 Juta – 500 Juta</w:t>
            </w:r>
          </w:p>
        </w:tc>
        <w:tc>
          <w:tcPr>
            <w:tcW w:w="2267" w:type="dxa"/>
          </w:tcPr>
          <w:p w14:paraId="45AF2E27" w14:textId="77777777" w:rsidR="00DF225D" w:rsidRPr="00DF225D" w:rsidRDefault="00DF225D" w:rsidP="00DF225D">
            <w:pPr>
              <w:spacing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&gt; 300 Juta – 2,5 M</w:t>
            </w:r>
          </w:p>
        </w:tc>
      </w:tr>
      <w:tr w:rsidR="00DF225D" w:rsidRPr="00DF225D" w14:paraId="41546E0C" w14:textId="77777777" w:rsidTr="002E22C8">
        <w:tc>
          <w:tcPr>
            <w:tcW w:w="682" w:type="dxa"/>
          </w:tcPr>
          <w:p w14:paraId="16D5CE9B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2551" w:type="dxa"/>
          </w:tcPr>
          <w:p w14:paraId="2363CC7A" w14:textId="77777777" w:rsidR="00DF225D" w:rsidRPr="00DF225D" w:rsidRDefault="00DF225D" w:rsidP="00DF225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Usaha </w:t>
            </w:r>
            <w:proofErr w:type="spellStart"/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Menengah</w:t>
            </w:r>
            <w:proofErr w:type="spellEnd"/>
          </w:p>
        </w:tc>
        <w:tc>
          <w:tcPr>
            <w:tcW w:w="2410" w:type="dxa"/>
          </w:tcPr>
          <w:p w14:paraId="46A838B1" w14:textId="77777777" w:rsidR="00DF225D" w:rsidRPr="00DF225D" w:rsidRDefault="00DF225D" w:rsidP="00DF225D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&gt;</w:t>
            </w:r>
            <w:r w:rsidRPr="00DF225D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500 Juta – 10 M</w:t>
            </w:r>
          </w:p>
        </w:tc>
        <w:tc>
          <w:tcPr>
            <w:tcW w:w="2267" w:type="dxa"/>
          </w:tcPr>
          <w:p w14:paraId="3E93A602" w14:textId="77777777" w:rsidR="00DF225D" w:rsidRPr="00DF225D" w:rsidRDefault="00DF225D" w:rsidP="00DF225D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DF225D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&gt; 2,5 M – 50 M</w:t>
            </w:r>
          </w:p>
        </w:tc>
      </w:tr>
    </w:tbl>
    <w:p w14:paraId="5F0E9B99" w14:textId="77777777" w:rsidR="00DF225D" w:rsidRPr="00DF225D" w:rsidRDefault="00DF225D" w:rsidP="00DF225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E74233C" w14:textId="77777777" w:rsidR="00DF225D" w:rsidRPr="00DF225D" w:rsidRDefault="00DF225D" w:rsidP="00DF225D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klarifikasi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International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Standart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Industrial Classification (ISIC)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disesuaikan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di Indonesia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Klarifikasi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Lapangan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Usaha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Industri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/ KLUI (BPJS, 2016),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penggolongan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skala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dibagi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empat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golongan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587888CA" w14:textId="77777777" w:rsidR="00DF225D" w:rsidRPr="00DF225D" w:rsidRDefault="00DF225D" w:rsidP="00DF225D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100 orang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,</w:t>
      </w:r>
    </w:p>
    <w:p w14:paraId="23249EFA" w14:textId="77777777" w:rsidR="00DF225D" w:rsidRPr="00DF225D" w:rsidRDefault="00DF225D" w:rsidP="00DF225D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proofErr w:type="gram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20-99 orang</w:t>
      </w:r>
    </w:p>
    <w:p w14:paraId="4EF39E62" w14:textId="77777777" w:rsidR="00DF225D" w:rsidRPr="00DF225D" w:rsidRDefault="00DF225D" w:rsidP="00DF225D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Kecil,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5-19 orang, dan</w:t>
      </w:r>
    </w:p>
    <w:p w14:paraId="730FECF7" w14:textId="77777777" w:rsidR="00DF225D" w:rsidRPr="00DF225D" w:rsidRDefault="00DF225D" w:rsidP="00DF225D">
      <w:pPr>
        <w:numPr>
          <w:ilvl w:val="0"/>
          <w:numId w:val="3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Rumah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tangga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sekitar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1-4 orang.</w:t>
      </w:r>
    </w:p>
    <w:p w14:paraId="4502B7FE" w14:textId="77777777" w:rsidR="00DF225D" w:rsidRPr="00DF225D" w:rsidRDefault="00DF225D" w:rsidP="00DF225D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pengertian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syarat-syarat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Kecil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kekayaan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bersih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50.000.000,00 (lima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puluh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juta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rupiah)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paling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Pr="00DF225D">
        <w:rPr>
          <w:rFonts w:ascii="Times New Roman" w:hAnsi="Times New Roman" w:cs="Times New Roman"/>
          <w:sz w:val="24"/>
          <w:szCs w:val="24"/>
          <w:lang w:val="en-ID" w:eastAsia="id-ID"/>
        </w:rPr>
        <w:t>345.365.500</w:t>
      </w: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ratus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empat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puluh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lima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juta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lastRenderedPageBreak/>
        <w:t>ratus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enam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puluh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lima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ribu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lima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ratus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rupiah).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tenaga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berjumlah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6 orang.</w:t>
      </w:r>
    </w:p>
    <w:p w14:paraId="14595348" w14:textId="77777777" w:rsidR="00DF225D" w:rsidRPr="00DF225D" w:rsidRDefault="00DF225D" w:rsidP="00DF225D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perseorangan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Empang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Gurami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jadi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resiko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pun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kerugian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ditanggung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begitu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pula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struktur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organisasi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sederhana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1DCB9FD" w14:textId="77777777" w:rsidR="00DF225D" w:rsidRPr="00DF225D" w:rsidRDefault="00DF225D" w:rsidP="00DF225D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perseorangan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</w:p>
    <w:p w14:paraId="4BD7E7AA" w14:textId="77777777" w:rsidR="00DF225D" w:rsidRPr="00DF225D" w:rsidRDefault="00DF225D" w:rsidP="00DF225D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Pendirian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berbelit-belit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4DF4CE9" w14:textId="77777777" w:rsidR="00DF225D" w:rsidRPr="00DF225D" w:rsidRDefault="00DF225D" w:rsidP="00DF225D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Perusahaan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perseorangan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cocok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relatif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modal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terbatas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5964C8D" w14:textId="77777777" w:rsidR="00DF225D" w:rsidRPr="00DF225D" w:rsidRDefault="00DF225D" w:rsidP="00DF225D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memerlukan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akta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formal (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akta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notaris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mengeluarkan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berlebihan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2203A91F" w14:textId="77777777" w:rsidR="00DF225D" w:rsidRPr="00DF225D" w:rsidRDefault="00DF225D" w:rsidP="00DF225D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kekuasaan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mengambil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keputussan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menentukan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arah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hal-hal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berkaitan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keuangan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17BD352" w14:textId="77777777" w:rsidR="00DF225D" w:rsidRPr="00DF225D" w:rsidRDefault="00DF225D" w:rsidP="00DF225D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terlalu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peraturan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mengatur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aktivitasnya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666A817" w14:textId="77777777" w:rsidR="00DF225D" w:rsidRPr="00DF225D" w:rsidRDefault="00DF225D" w:rsidP="00DF225D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membayar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badan,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namun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tetap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bayar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pajak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perorangan</w:t>
      </w:r>
      <w:proofErr w:type="spellEnd"/>
    </w:p>
    <w:p w14:paraId="2B4B2FC8" w14:textId="77777777" w:rsidR="00DF225D" w:rsidRPr="00DF225D" w:rsidRDefault="00DF225D" w:rsidP="00DF225D">
      <w:pPr>
        <w:numPr>
          <w:ilvl w:val="0"/>
          <w:numId w:val="4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E74DE2E" w14:textId="77777777" w:rsidR="00DF225D" w:rsidRPr="00DF225D" w:rsidRDefault="00DF225D" w:rsidP="00DF225D">
      <w:pPr>
        <w:spacing w:line="480" w:lineRule="auto"/>
        <w:ind w:left="360" w:firstLine="360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Sementara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keterbatasan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kerugian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perseorangan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14:paraId="647C9969" w14:textId="77777777" w:rsidR="00DF225D" w:rsidRPr="00DF225D" w:rsidRDefault="00DF225D" w:rsidP="00DF225D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lastRenderedPageBreak/>
        <w:t>Permodalan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memperoleh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modal,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perseorangan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tambahan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investasi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perbankan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relatif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B163BC5" w14:textId="77777777" w:rsidR="00DF225D" w:rsidRPr="00DF225D" w:rsidRDefault="00DF225D" w:rsidP="00DF225D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Ikut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tender,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perseorangan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relatif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mengikuti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tender,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kesulitan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memenuhi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persyaratan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kelengkapan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dana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tersedia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EFFBA40" w14:textId="77777777" w:rsidR="00DF225D" w:rsidRPr="00DF225D" w:rsidRDefault="00DF225D" w:rsidP="00DF225D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Tanggung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perseorangan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bertanggung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jawab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utang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penuh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399003D" w14:textId="77777777" w:rsidR="00DF225D" w:rsidRPr="00DF225D" w:rsidRDefault="00DF225D" w:rsidP="00DF225D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Kelangsungan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kelangsungan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umur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relatif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singkat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disebabkan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sulitnya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mencari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pengganti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pemilik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meninggal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dunia,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kevakuman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menyebabkan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kelangsungan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hidup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berakhir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FAB1FF1" w14:textId="77777777" w:rsidR="00DF225D" w:rsidRPr="00DF225D" w:rsidRDefault="00DF225D" w:rsidP="00DF225D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sulit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perseorangan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dikarenakan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kesulitan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mengelola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berada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ingin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memperbesar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mengubah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badan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usahanya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terlebih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dahulu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2F53D16" w14:textId="77777777" w:rsidR="00DF225D" w:rsidRPr="00DF225D" w:rsidRDefault="00DF225D" w:rsidP="00DF225D">
      <w:pPr>
        <w:numPr>
          <w:ilvl w:val="0"/>
          <w:numId w:val="5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Administrasi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dikelola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DF225D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DF225D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A89C486" w14:textId="77777777" w:rsidR="00D5611C" w:rsidRDefault="00D5611C">
      <w:bookmarkStart w:id="16" w:name="_GoBack"/>
      <w:bookmarkEnd w:id="16"/>
    </w:p>
    <w:sectPr w:rsidR="00D5611C" w:rsidSect="00DF225D">
      <w:footerReference w:type="default" r:id="rId7"/>
      <w:pgSz w:w="12240" w:h="15840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5DFA" w14:textId="77777777" w:rsidR="00FC6C7A" w:rsidRDefault="00FC6C7A" w:rsidP="00DF225D">
      <w:pPr>
        <w:spacing w:after="0" w:line="240" w:lineRule="auto"/>
      </w:pPr>
      <w:r>
        <w:separator/>
      </w:r>
    </w:p>
  </w:endnote>
  <w:endnote w:type="continuationSeparator" w:id="0">
    <w:p w14:paraId="67A1D261" w14:textId="77777777" w:rsidR="00FC6C7A" w:rsidRDefault="00FC6C7A" w:rsidP="00DF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081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31A3147" w14:textId="0626A170" w:rsidR="00DF225D" w:rsidRPr="00DF225D" w:rsidRDefault="00DF225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2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2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22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F22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225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D6C41AD" w14:textId="77777777" w:rsidR="00DF225D" w:rsidRDefault="00DF2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EDE9D" w14:textId="77777777" w:rsidR="00FC6C7A" w:rsidRDefault="00FC6C7A" w:rsidP="00DF225D">
      <w:pPr>
        <w:spacing w:after="0" w:line="240" w:lineRule="auto"/>
      </w:pPr>
      <w:r>
        <w:separator/>
      </w:r>
    </w:p>
  </w:footnote>
  <w:footnote w:type="continuationSeparator" w:id="0">
    <w:p w14:paraId="2597910C" w14:textId="77777777" w:rsidR="00FC6C7A" w:rsidRDefault="00FC6C7A" w:rsidP="00DF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511E"/>
    <w:multiLevelType w:val="hybridMultilevel"/>
    <w:tmpl w:val="DEEE0D9C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377"/>
    <w:multiLevelType w:val="hybridMultilevel"/>
    <w:tmpl w:val="46B8722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3747CF"/>
    <w:multiLevelType w:val="hybridMultilevel"/>
    <w:tmpl w:val="0B6ED42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ED63E2"/>
    <w:multiLevelType w:val="hybridMultilevel"/>
    <w:tmpl w:val="5F383FC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09AA"/>
    <w:multiLevelType w:val="hybridMultilevel"/>
    <w:tmpl w:val="02E68C04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091046"/>
    <w:multiLevelType w:val="hybridMultilevel"/>
    <w:tmpl w:val="F852F55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4B0335"/>
    <w:multiLevelType w:val="hybridMultilevel"/>
    <w:tmpl w:val="8CBC85AA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5D"/>
    <w:rsid w:val="00293753"/>
    <w:rsid w:val="002C3AB2"/>
    <w:rsid w:val="00A716BB"/>
    <w:rsid w:val="00B85A9F"/>
    <w:rsid w:val="00D5611C"/>
    <w:rsid w:val="00DB7B5B"/>
    <w:rsid w:val="00DD084A"/>
    <w:rsid w:val="00DF225D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9487E"/>
  <w15:chartTrackingRefBased/>
  <w15:docId w15:val="{221FDCEB-AD2A-470B-A3AA-A6B0ED50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25D"/>
  </w:style>
  <w:style w:type="paragraph" w:styleId="Footer">
    <w:name w:val="footer"/>
    <w:basedOn w:val="Normal"/>
    <w:link w:val="FooterChar"/>
    <w:uiPriority w:val="99"/>
    <w:unhideWhenUsed/>
    <w:rsid w:val="00DF2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2019-09-23T14:52:00Z</dcterms:created>
  <dcterms:modified xsi:type="dcterms:W3CDTF">2019-09-23T14:55:00Z</dcterms:modified>
</cp:coreProperties>
</file>