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94F32" w14:textId="77777777" w:rsidR="006E6B1B" w:rsidRDefault="006E6B1B" w:rsidP="006E6B1B">
      <w:pPr>
        <w:pStyle w:val="Heading1"/>
        <w:spacing w:before="0" w:line="480" w:lineRule="auto"/>
        <w:jc w:val="center"/>
        <w:rPr>
          <w:rFonts w:ascii="Times New Roman" w:hAnsi="Times New Roman" w:cs="Times New Roman"/>
          <w:b/>
          <w:color w:val="auto"/>
          <w:sz w:val="28"/>
          <w:szCs w:val="28"/>
        </w:rPr>
      </w:pPr>
      <w:bookmarkStart w:id="0" w:name="_Toc518240680"/>
      <w:bookmarkStart w:id="1" w:name="_Toc535869766"/>
      <w:r w:rsidRPr="001B1ED8">
        <w:rPr>
          <w:rFonts w:ascii="Times New Roman" w:hAnsi="Times New Roman" w:cs="Times New Roman"/>
          <w:b/>
          <w:color w:val="auto"/>
          <w:sz w:val="28"/>
          <w:szCs w:val="28"/>
        </w:rPr>
        <w:t>BAB II</w:t>
      </w:r>
      <w:bookmarkEnd w:id="0"/>
      <w:r w:rsidRPr="001B1ED8">
        <w:rPr>
          <w:rFonts w:ascii="Times New Roman" w:hAnsi="Times New Roman" w:cs="Times New Roman"/>
          <w:b/>
          <w:color w:val="auto"/>
          <w:sz w:val="28"/>
          <w:szCs w:val="28"/>
        </w:rPr>
        <w:br/>
      </w:r>
      <w:bookmarkStart w:id="2" w:name="_Toc518240681"/>
      <w:r w:rsidRPr="001B1ED8">
        <w:rPr>
          <w:rFonts w:ascii="Times New Roman" w:hAnsi="Times New Roman" w:cs="Times New Roman"/>
          <w:b/>
          <w:color w:val="auto"/>
          <w:sz w:val="28"/>
          <w:szCs w:val="28"/>
        </w:rPr>
        <w:t>KAJIAN PUSTAKA</w:t>
      </w:r>
      <w:bookmarkEnd w:id="1"/>
      <w:bookmarkEnd w:id="2"/>
    </w:p>
    <w:p w14:paraId="20A00FCD" w14:textId="77777777" w:rsidR="006E6B1B" w:rsidRPr="000F56F1" w:rsidRDefault="006E6B1B" w:rsidP="006E6B1B"/>
    <w:p w14:paraId="378AEEC2" w14:textId="77777777" w:rsidR="006E6B1B" w:rsidRPr="00DD35F2" w:rsidRDefault="006E6B1B" w:rsidP="006E6B1B">
      <w:pPr>
        <w:spacing w:after="0" w:line="480" w:lineRule="auto"/>
        <w:ind w:firstLine="720"/>
        <w:jc w:val="both"/>
        <w:rPr>
          <w:rFonts w:ascii="Times New Roman" w:hAnsi="Times New Roman" w:cs="Times New Roman"/>
          <w:sz w:val="24"/>
          <w:szCs w:val="24"/>
        </w:rPr>
      </w:pPr>
      <w:r w:rsidRPr="00DD35F2">
        <w:rPr>
          <w:rFonts w:ascii="Times New Roman" w:hAnsi="Times New Roman" w:cs="Times New Roman"/>
          <w:sz w:val="24"/>
          <w:szCs w:val="24"/>
        </w:rPr>
        <w:t>Dalam bab ini akan diawali dengan pembahasan landasan teoritis mengenai konsep-konsep atau teori-teori yang relevan untuk mendukung pembahasan dan analisis penelitian. Lalu yang kedua akan dilanjutkan dengan penelitian terdahulu yang berisi hasil-hasil penelitian yang memiliki keterkaitan dengan penelitian yang akan dijalankan.</w:t>
      </w:r>
    </w:p>
    <w:p w14:paraId="67F666A9" w14:textId="77777777" w:rsidR="006E6B1B" w:rsidRPr="00DD35F2" w:rsidRDefault="006E6B1B" w:rsidP="006E6B1B">
      <w:pPr>
        <w:spacing w:after="0" w:line="480" w:lineRule="auto"/>
        <w:ind w:firstLine="720"/>
        <w:jc w:val="both"/>
        <w:rPr>
          <w:rFonts w:ascii="Times New Roman" w:hAnsi="Times New Roman" w:cs="Times New Roman"/>
          <w:sz w:val="24"/>
          <w:szCs w:val="24"/>
        </w:rPr>
      </w:pPr>
      <w:r w:rsidRPr="00DD35F2">
        <w:rPr>
          <w:rFonts w:ascii="Times New Roman" w:hAnsi="Times New Roman" w:cs="Times New Roman"/>
          <w:sz w:val="24"/>
          <w:szCs w:val="24"/>
        </w:rPr>
        <w:t>Berdasarkan landasan teori dan penelitian terdahulu, maka penulis akan membahas kerangka pemikiran yang merupakan pola pikir yang menunjukan hubungan variabel yang akan diteliti. Kerangka pemikiran yang berisikan pemetaan kerangka teoritis ini diambi berdasarkan konsep atau teori atau penelitian terdahulu yang berupa skema, uraian singkat, dan didalam kerangka pemikiran ini terdapat hipotesis atau dugaan sementara. Hipotesis penelitian merupakan dugaan sementara yang mengacu pada kerangka pemikiran dan perlu dibuktikan dalam penelitian.</w:t>
      </w:r>
    </w:p>
    <w:p w14:paraId="72CD4798" w14:textId="77777777" w:rsidR="006E6B1B" w:rsidRPr="003D5990" w:rsidRDefault="006E6B1B" w:rsidP="006E6B1B">
      <w:pPr>
        <w:pStyle w:val="Heading2"/>
        <w:numPr>
          <w:ilvl w:val="0"/>
          <w:numId w:val="1"/>
        </w:numPr>
        <w:spacing w:before="0" w:line="480" w:lineRule="auto"/>
        <w:rPr>
          <w:rFonts w:ascii="Times New Roman" w:hAnsi="Times New Roman" w:cs="Times New Roman"/>
          <w:b/>
          <w:color w:val="auto"/>
          <w:sz w:val="24"/>
          <w:szCs w:val="24"/>
        </w:rPr>
      </w:pPr>
      <w:bookmarkStart w:id="3" w:name="_Toc518240682"/>
      <w:bookmarkStart w:id="4" w:name="_Toc535869767"/>
      <w:r w:rsidRPr="003D5990">
        <w:rPr>
          <w:rFonts w:ascii="Times New Roman" w:hAnsi="Times New Roman" w:cs="Times New Roman"/>
          <w:b/>
          <w:color w:val="auto"/>
          <w:sz w:val="24"/>
          <w:szCs w:val="24"/>
        </w:rPr>
        <w:t>Landasan Teoritis</w:t>
      </w:r>
      <w:bookmarkEnd w:id="3"/>
      <w:bookmarkEnd w:id="4"/>
    </w:p>
    <w:p w14:paraId="48408921" w14:textId="77777777" w:rsidR="006E6B1B" w:rsidRPr="00982908" w:rsidRDefault="006E6B1B" w:rsidP="006E6B1B">
      <w:pPr>
        <w:pStyle w:val="Heading3"/>
        <w:numPr>
          <w:ilvl w:val="0"/>
          <w:numId w:val="10"/>
        </w:numPr>
        <w:spacing w:before="0" w:line="480" w:lineRule="auto"/>
        <w:ind w:left="709"/>
        <w:rPr>
          <w:rFonts w:ascii="Times New Roman" w:hAnsi="Times New Roman" w:cs="Times New Roman"/>
          <w:b/>
          <w:i/>
          <w:color w:val="auto"/>
        </w:rPr>
      </w:pPr>
      <w:bookmarkStart w:id="5" w:name="_Toc535869768"/>
      <w:bookmarkStart w:id="6" w:name="_Toc518240683"/>
      <w:r w:rsidRPr="00982908">
        <w:rPr>
          <w:rFonts w:ascii="Times New Roman" w:hAnsi="Times New Roman" w:cs="Times New Roman"/>
          <w:b/>
          <w:i/>
          <w:color w:val="auto"/>
        </w:rPr>
        <w:t>Transfer Pricing</w:t>
      </w:r>
      <w:bookmarkEnd w:id="5"/>
    </w:p>
    <w:p w14:paraId="6ED99B04" w14:textId="77777777" w:rsidR="006E6B1B" w:rsidRPr="00DD35F2" w:rsidRDefault="006E6B1B" w:rsidP="006E6B1B">
      <w:pPr>
        <w:pStyle w:val="Heading4"/>
        <w:numPr>
          <w:ilvl w:val="0"/>
          <w:numId w:val="4"/>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 xml:space="preserve">Definisi </w:t>
      </w:r>
      <w:r w:rsidRPr="00DD35F2">
        <w:rPr>
          <w:rFonts w:ascii="Times New Roman" w:hAnsi="Times New Roman" w:cs="Times New Roman"/>
          <w:b/>
          <w:color w:val="auto"/>
          <w:sz w:val="24"/>
          <w:szCs w:val="24"/>
        </w:rPr>
        <w:t>Transfer Pricing</w:t>
      </w:r>
    </w:p>
    <w:p w14:paraId="2D1CD51A" w14:textId="77777777" w:rsidR="006E6B1B" w:rsidRPr="00DD35F2" w:rsidRDefault="006E6B1B" w:rsidP="006E6B1B">
      <w:pPr>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sz w:val="24"/>
          <w:szCs w:val="24"/>
        </w:rPr>
        <w:t>Menurut OECD (</w:t>
      </w:r>
      <w:r w:rsidRPr="00DD35F2">
        <w:rPr>
          <w:rFonts w:ascii="Times New Roman" w:hAnsi="Times New Roman" w:cs="Times New Roman"/>
          <w:i/>
          <w:sz w:val="24"/>
          <w:szCs w:val="24"/>
        </w:rPr>
        <w:t xml:space="preserve">Organization For Economic Coorperation and Development) </w:t>
      </w:r>
      <w:r w:rsidRPr="00DD35F2">
        <w:rPr>
          <w:rFonts w:ascii="Times New Roman" w:hAnsi="Times New Roman" w:cs="Times New Roman"/>
          <w:sz w:val="24"/>
          <w:szCs w:val="24"/>
        </w:rPr>
        <w:fldChar w:fldCharType="begin" w:fldLock="1"/>
      </w:r>
      <w:r w:rsidRPr="00DD35F2">
        <w:rPr>
          <w:rFonts w:ascii="Times New Roman" w:hAnsi="Times New Roman" w:cs="Times New Roman"/>
          <w:sz w:val="24"/>
          <w:szCs w:val="24"/>
        </w:rPr>
        <w:instrText>ADDIN CSL_CITATION { "citationItems" : [ { "id" : "ITEM-1", "itemData" : { "DOI" : "10.1017/CBO9781107415324.004", "ISBN" : "9788578110796", "ISSN" : "1098-6596", "PMID" : "25246403", "abstract" : "This article discusses methods of transfer pricing as a set of methods and operations on the justification of compliance rates in a transaction between related parties market level.", "author" : [ { "dropping-particle" : "", "family" : "OECD", "given" : "", "non-dropping-particle" : "", "parse-names" : false, "suffix" : "" } ], "container-title" : "OECD Discussion Draft", "id" : "ITEM-1", "issue" : "June 1995", "issued" : { "date-parts" : [ [ "2010" ] ] }, "page" : "1-16", "title" : "Transfer Pricing Methods", "type" : "article-journal", "volume" : "2010" }, "uris" : [ "http://www.mendeley.com/documents/?uuid=5ce8341f-0b96-4a31-b833-f23cc4fcdd5f" ] } ], "mendeley" : { "formattedCitation" : "(OECD, 2010)", "plainTextFormattedCitation" : "(OECD, 2010)", "previouslyFormattedCitation" : "(OECD, 2010)" }, "properties" : { "noteIndex" : 0 }, "schema" : "https://github.com/citation-style-language/schema/raw/master/csl-citation.json" }</w:instrText>
      </w:r>
      <w:r w:rsidRPr="00DD35F2">
        <w:rPr>
          <w:rFonts w:ascii="Times New Roman" w:hAnsi="Times New Roman" w:cs="Times New Roman"/>
          <w:sz w:val="24"/>
          <w:szCs w:val="24"/>
        </w:rPr>
        <w:fldChar w:fldCharType="separate"/>
      </w:r>
      <w:r w:rsidRPr="00DD35F2">
        <w:rPr>
          <w:rFonts w:ascii="Times New Roman" w:hAnsi="Times New Roman" w:cs="Times New Roman"/>
          <w:noProof/>
          <w:sz w:val="24"/>
          <w:szCs w:val="24"/>
        </w:rPr>
        <w:t>(OECD, 2010)</w:t>
      </w:r>
      <w:r w:rsidRPr="00DD35F2">
        <w:rPr>
          <w:rFonts w:ascii="Times New Roman" w:hAnsi="Times New Roman" w:cs="Times New Roman"/>
          <w:sz w:val="24"/>
          <w:szCs w:val="24"/>
        </w:rPr>
        <w:fldChar w:fldCharType="end"/>
      </w:r>
      <w:r w:rsidRPr="00DD35F2">
        <w:rPr>
          <w:rFonts w:ascii="Times New Roman" w:hAnsi="Times New Roman" w:cs="Times New Roman"/>
          <w:sz w:val="24"/>
          <w:szCs w:val="24"/>
        </w:rPr>
        <w:t xml:space="preserve">,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adalah : “</w:t>
      </w:r>
      <w:r>
        <w:rPr>
          <w:rFonts w:ascii="Times New Roman" w:hAnsi="Times New Roman" w:cs="Times New Roman"/>
          <w:i/>
          <w:sz w:val="24"/>
          <w:szCs w:val="24"/>
        </w:rPr>
        <w:t>Transfer Prices are the prices at which an enterprise transfers physical good and intangible property or provides services to associated enterprises.</w:t>
      </w:r>
      <w:r w:rsidRPr="00DD35F2">
        <w:rPr>
          <w:rFonts w:ascii="Times New Roman" w:hAnsi="Times New Roman" w:cs="Times New Roman"/>
          <w:i/>
          <w:sz w:val="24"/>
          <w:szCs w:val="24"/>
        </w:rPr>
        <w:t>.</w:t>
      </w:r>
      <w:r w:rsidRPr="00DD35F2">
        <w:rPr>
          <w:rFonts w:ascii="Times New Roman" w:hAnsi="Times New Roman" w:cs="Times New Roman"/>
          <w:sz w:val="24"/>
          <w:szCs w:val="24"/>
        </w:rPr>
        <w:t>”</w:t>
      </w:r>
    </w:p>
    <w:p w14:paraId="4628089B" w14:textId="77777777" w:rsidR="006E6B1B" w:rsidRDefault="006E6B1B" w:rsidP="006E6B1B">
      <w:pPr>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Pengertian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dapat dibagi menjadi dua, yaitu pengertian bersifat netral dan pengertian bersifat peyoratif-negatif. Dalam pengertian netral mengasumsikan bahwa harga transfer adalah murni strategi dan taktik bisnis tanpa mengurangi beban pajak. Sedangkan dalam pengertia peyoratif mengasumsikan </w:t>
      </w:r>
      <w:r w:rsidRPr="00DD35F2">
        <w:rPr>
          <w:rFonts w:ascii="Times New Roman" w:hAnsi="Times New Roman" w:cs="Times New Roman"/>
          <w:sz w:val="24"/>
          <w:szCs w:val="24"/>
        </w:rPr>
        <w:lastRenderedPageBreak/>
        <w:t>bahwa harga transfer sebagai upaya untuk menghemat beban pajak dengan takti</w:t>
      </w:r>
      <w:r>
        <w:rPr>
          <w:rFonts w:ascii="Times New Roman" w:hAnsi="Times New Roman" w:cs="Times New Roman"/>
          <w:sz w:val="24"/>
          <w:szCs w:val="24"/>
        </w:rPr>
        <w:t>k</w:t>
      </w:r>
      <w:r w:rsidRPr="00DD35F2">
        <w:rPr>
          <w:rFonts w:ascii="Times New Roman" w:hAnsi="Times New Roman" w:cs="Times New Roman"/>
          <w:sz w:val="24"/>
          <w:szCs w:val="24"/>
        </w:rPr>
        <w:t>, antara lain menggeser laba ke negara yang tarif pajaknya lebih rendah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2016:77)",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4035B3">
        <w:rPr>
          <w:rFonts w:ascii="Times New Roman" w:hAnsi="Times New Roman" w:cs="Times New Roman"/>
          <w:noProof/>
          <w:sz w:val="24"/>
          <w:szCs w:val="24"/>
        </w:rPr>
        <w:t>(Suandy, 2016</w:t>
      </w:r>
      <w:r>
        <w:rPr>
          <w:rFonts w:ascii="Times New Roman" w:hAnsi="Times New Roman" w:cs="Times New Roman"/>
          <w:noProof/>
          <w:sz w:val="24"/>
          <w:szCs w:val="24"/>
        </w:rPr>
        <w:t>:77</w:t>
      </w:r>
      <w:r w:rsidRPr="004035B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08DF0B10" w14:textId="77777777" w:rsidR="006E6B1B"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Berikut merupakan pengertian harga transfer secara netral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(2016:77-78)",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D275CA">
        <w:rPr>
          <w:rFonts w:ascii="Times New Roman" w:hAnsi="Times New Roman" w:cs="Times New Roman"/>
          <w:noProof/>
          <w:sz w:val="24"/>
          <w:szCs w:val="24"/>
        </w:rPr>
        <w:t xml:space="preserve">Suandy </w:t>
      </w:r>
      <w:r>
        <w:rPr>
          <w:rFonts w:ascii="Times New Roman" w:hAnsi="Times New Roman" w:cs="Times New Roman"/>
          <w:noProof/>
          <w:sz w:val="24"/>
          <w:szCs w:val="24"/>
        </w:rPr>
        <w:t>(</w:t>
      </w:r>
      <w:r w:rsidRPr="00D275CA">
        <w:rPr>
          <w:rFonts w:ascii="Times New Roman" w:hAnsi="Times New Roman" w:cs="Times New Roman"/>
          <w:noProof/>
          <w:sz w:val="24"/>
          <w:szCs w:val="24"/>
        </w:rPr>
        <w:t>2016</w:t>
      </w:r>
      <w:r>
        <w:rPr>
          <w:rFonts w:ascii="Times New Roman" w:hAnsi="Times New Roman" w:cs="Times New Roman"/>
          <w:noProof/>
          <w:sz w:val="24"/>
          <w:szCs w:val="24"/>
        </w:rPr>
        <w:t>:77-78</w:t>
      </w:r>
      <w:r w:rsidRPr="00D275C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6FB815BD" w14:textId="77777777" w:rsidR="006E6B1B" w:rsidRDefault="006E6B1B" w:rsidP="006E6B1B">
      <w:pPr>
        <w:pStyle w:val="ListParagraph"/>
        <w:numPr>
          <w:ilvl w:val="0"/>
          <w:numId w:val="22"/>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Harga transfer adalah penentuan harga atau imbalan sehubungan dengan penyerahan barang, jasa, atau pengalihan teknologi antarperusahaan yang mempunyai hubungan istimewa (Dr. Gunadi, M.Sc., Ak.).</w:t>
      </w:r>
    </w:p>
    <w:p w14:paraId="0426E4F5" w14:textId="77777777" w:rsidR="006E6B1B" w:rsidRDefault="006E6B1B" w:rsidP="006E6B1B">
      <w:pPr>
        <w:pStyle w:val="ListParagraph"/>
        <w:numPr>
          <w:ilvl w:val="0"/>
          <w:numId w:val="22"/>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Harga transfer adalah penentuan balas jasa suatu transaksi antarunit dalam suatu perusahaan atau antarperusahaan dalam satu grup (Sophar Lumbantoruan).</w:t>
      </w:r>
    </w:p>
    <w:p w14:paraId="632A30B1" w14:textId="77777777" w:rsidR="006E6B1B" w:rsidRDefault="006E6B1B" w:rsidP="006E6B1B">
      <w:pPr>
        <w:pStyle w:val="ListParagraph"/>
        <w:numPr>
          <w:ilvl w:val="0"/>
          <w:numId w:val="22"/>
        </w:numPr>
        <w:spacing w:after="0" w:line="480" w:lineRule="auto"/>
        <w:ind w:left="1560" w:hanging="425"/>
        <w:jc w:val="both"/>
        <w:rPr>
          <w:rFonts w:ascii="Times New Roman" w:hAnsi="Times New Roman" w:cs="Times New Roman"/>
          <w:sz w:val="24"/>
          <w:szCs w:val="24"/>
        </w:rPr>
      </w:pPr>
      <w:r>
        <w:rPr>
          <w:rFonts w:ascii="Times New Roman" w:hAnsi="Times New Roman" w:cs="Times New Roman"/>
          <w:i/>
          <w:sz w:val="24"/>
          <w:szCs w:val="24"/>
        </w:rPr>
        <w:t>A transfer price is a price used to measure the value of goods or services furnished by a profit center to the other responsibility centers within a company</w:t>
      </w:r>
      <w:r>
        <w:rPr>
          <w:rFonts w:ascii="Times New Roman" w:hAnsi="Times New Roman" w:cs="Times New Roman"/>
          <w:sz w:val="24"/>
          <w:szCs w:val="24"/>
        </w:rPr>
        <w:t xml:space="preserve"> (Robert N. Anthony, Glenn A. Welsch, dan James S. Reece).</w:t>
      </w:r>
    </w:p>
    <w:p w14:paraId="649ADE26" w14:textId="77777777" w:rsidR="006E6B1B" w:rsidRDefault="006E6B1B" w:rsidP="006E6B1B">
      <w:pPr>
        <w:pStyle w:val="ListParagraph"/>
        <w:numPr>
          <w:ilvl w:val="0"/>
          <w:numId w:val="22"/>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Harga transfer adalah penentuan dari harga pertukaran pada saat unit-unit bisnis yang berbeda dalam suatu perusahaan bertukar produk atau jasa. Produk-produk tersebut mungkin merupakan produk akhir yang dapat dijual pada pelanggan luar atau produk menengah yang merupakan komponen produk akhir (Edward J. Blocher, Kung H. Chen, dan Thomas W. Lin).</w:t>
      </w:r>
    </w:p>
    <w:p w14:paraId="24494E91" w14:textId="77777777" w:rsidR="006E6B1B" w:rsidRDefault="006E6B1B" w:rsidP="006E6B1B">
      <w:pPr>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Sedangkan pengertian harga transfer secara peyoratif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(2016:78)",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F9032E">
        <w:rPr>
          <w:rFonts w:ascii="Times New Roman" w:hAnsi="Times New Roman" w:cs="Times New Roman"/>
          <w:noProof/>
          <w:sz w:val="24"/>
          <w:szCs w:val="24"/>
        </w:rPr>
        <w:t xml:space="preserve">Suandy </w:t>
      </w:r>
      <w:r>
        <w:rPr>
          <w:rFonts w:ascii="Times New Roman" w:hAnsi="Times New Roman" w:cs="Times New Roman"/>
          <w:noProof/>
          <w:sz w:val="24"/>
          <w:szCs w:val="24"/>
        </w:rPr>
        <w:t>(</w:t>
      </w:r>
      <w:r w:rsidRPr="00F9032E">
        <w:rPr>
          <w:rFonts w:ascii="Times New Roman" w:hAnsi="Times New Roman" w:cs="Times New Roman"/>
          <w:noProof/>
          <w:sz w:val="24"/>
          <w:szCs w:val="24"/>
        </w:rPr>
        <w:t>2016</w:t>
      </w:r>
      <w:r>
        <w:rPr>
          <w:rFonts w:ascii="Times New Roman" w:hAnsi="Times New Roman" w:cs="Times New Roman"/>
          <w:noProof/>
          <w:sz w:val="24"/>
          <w:szCs w:val="24"/>
        </w:rPr>
        <w:t>:78</w:t>
      </w:r>
      <w:r w:rsidRPr="00F9032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14:paraId="2B57E6B2" w14:textId="77777777" w:rsidR="006E6B1B" w:rsidRDefault="006E6B1B" w:rsidP="006E6B1B">
      <w:pPr>
        <w:pStyle w:val="ListParagraph"/>
        <w:numPr>
          <w:ilvl w:val="0"/>
          <w:numId w:val="23"/>
        </w:numPr>
        <w:spacing w:after="0" w:line="480" w:lineRule="auto"/>
        <w:ind w:left="1701"/>
        <w:jc w:val="both"/>
        <w:rPr>
          <w:rFonts w:ascii="Times New Roman" w:hAnsi="Times New Roman" w:cs="Times New Roman"/>
          <w:sz w:val="24"/>
          <w:szCs w:val="24"/>
        </w:rPr>
      </w:pPr>
      <w:r>
        <w:rPr>
          <w:rFonts w:ascii="Times New Roman" w:hAnsi="Times New Roman" w:cs="Times New Roman"/>
          <w:i/>
          <w:sz w:val="24"/>
          <w:szCs w:val="24"/>
        </w:rPr>
        <w:t>Transfer prices are the amount charged by one segment of a organization for a product that it supplies to another segment of the segment organization in multinational companies, transfer prices are used to minimize worldwide income taxes and import duties</w:t>
      </w:r>
      <w:r>
        <w:rPr>
          <w:rFonts w:ascii="Times New Roman" w:hAnsi="Times New Roman" w:cs="Times New Roman"/>
          <w:sz w:val="24"/>
          <w:szCs w:val="24"/>
        </w:rPr>
        <w:t xml:space="preserve"> (Charles T. Horngren dan Gary L. Sundem).</w:t>
      </w:r>
    </w:p>
    <w:p w14:paraId="663A0238" w14:textId="77777777" w:rsidR="006E6B1B" w:rsidRDefault="006E6B1B" w:rsidP="006E6B1B">
      <w:pPr>
        <w:pStyle w:val="ListParagraph"/>
        <w:numPr>
          <w:ilvl w:val="0"/>
          <w:numId w:val="23"/>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Harga transfer adalah suatu rekayasa manipulasi harga secara sistematis dengan maksud mengurangi laba artifisial, membuat seolah-olah perusahaan rugi, menghindari pajak atau bea di suatu negara (Dr. Gunadi, M.Sc., Ak.).</w:t>
      </w:r>
    </w:p>
    <w:p w14:paraId="5A740A17" w14:textId="77777777" w:rsidR="006E6B1B" w:rsidRDefault="006E6B1B" w:rsidP="006E6B1B">
      <w:pPr>
        <w:pStyle w:val="ListParagraph"/>
        <w:numPr>
          <w:ilvl w:val="0"/>
          <w:numId w:val="23"/>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Harga transfer adalah suatu perbuatan pemberian harga faktur (</w:t>
      </w:r>
      <w:r>
        <w:rPr>
          <w:rFonts w:ascii="Times New Roman" w:hAnsi="Times New Roman" w:cs="Times New Roman"/>
          <w:i/>
          <w:sz w:val="24"/>
          <w:szCs w:val="24"/>
        </w:rPr>
        <w:t>invoice</w:t>
      </w:r>
      <w:r>
        <w:rPr>
          <w:rFonts w:ascii="Times New Roman" w:hAnsi="Times New Roman" w:cs="Times New Roman"/>
          <w:sz w:val="24"/>
          <w:szCs w:val="24"/>
        </w:rPr>
        <w:t>) oada barang-barang (juga jasa-jasa) yang diserahkan antarbagian/cabang suatu perusahaan multinasional (Prof. Dr. Rochmat Soemitro, S.H.).</w:t>
      </w:r>
    </w:p>
    <w:p w14:paraId="30B3F5D7" w14:textId="77777777" w:rsidR="006E6B1B" w:rsidRPr="001E4AE3" w:rsidRDefault="006E6B1B" w:rsidP="006E6B1B">
      <w:pPr>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"Purwanto", "given" : "Gresia Meriana", "non-dropping-particle" : "", "parse-names" : false, "suffix" : "" }, { "dropping-particle" : "", "family" : "Tumewu", "given" : "James", "non-dropping-particle" : "", "parse-names" : false, "suffix" : "" } ], "container-title" : "Jurnal Ekonomi-Manajemen-Akuntansi", "id" : "ITEM-1", "issued" : { "date-parts" : [ [ "2018" ] ] }, "page" : "47-56", "title" : "PENGARUH PAJAK , TUNNELING INCENTIVE DAN MEKANISME BONUS PADA KEPUTUSAN TRANSFER PRICING PERUSAHAAN MANUFAKTUR YANG TERDAFTAR DI BURSA EFEK INDONESIA", "type" : "article-journal", "volume" : "16" }, "uris" : [ "http://www.mendeley.com/documents/?uuid=0cbf217a-372e-4780-9289-4d4059d382f4" ] } ], "mendeley" : { "formattedCitation" : "(Purwanto &amp; Tumewu, 2018)", "manualFormatting" : "Purwanto &amp; Tumewu (2018)", "plainTextFormattedCitation" : "(Purwanto &amp; Tumewu, 2018)", "previouslyFormattedCitation" : "(Purwanto &amp; Tumewu, 2018)" }, "properties" : { "noteIndex" : 0 }, "schema" : "https://github.com/citation-style-language/schema/raw/master/csl-citation.json" }</w:instrText>
      </w:r>
      <w:r>
        <w:rPr>
          <w:rFonts w:ascii="Times New Roman" w:hAnsi="Times New Roman" w:cs="Times New Roman"/>
          <w:sz w:val="24"/>
          <w:szCs w:val="24"/>
        </w:rPr>
        <w:fldChar w:fldCharType="separate"/>
      </w:r>
      <w:r w:rsidRPr="001E4AE3">
        <w:rPr>
          <w:rFonts w:ascii="Times New Roman" w:hAnsi="Times New Roman" w:cs="Times New Roman"/>
          <w:noProof/>
          <w:sz w:val="24"/>
          <w:szCs w:val="24"/>
        </w:rPr>
        <w:t xml:space="preserve">Purwanto &amp; Tumewu </w:t>
      </w:r>
      <w:r>
        <w:rPr>
          <w:rFonts w:ascii="Times New Roman" w:hAnsi="Times New Roman" w:cs="Times New Roman"/>
          <w:noProof/>
          <w:sz w:val="24"/>
          <w:szCs w:val="24"/>
        </w:rPr>
        <w:t>(</w:t>
      </w:r>
      <w:r w:rsidRPr="001E4AE3">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mereka mendifinisikan </w:t>
      </w:r>
      <w:r w:rsidRPr="008176B8">
        <w:rPr>
          <w:rFonts w:ascii="Times New Roman" w:hAnsi="Times New Roman" w:cs="Times New Roman"/>
          <w:i/>
          <w:sz w:val="24"/>
          <w:szCs w:val="24"/>
        </w:rPr>
        <w:t>transfer pricing</w:t>
      </w:r>
      <w:r w:rsidRPr="001E4AE3">
        <w:rPr>
          <w:rFonts w:ascii="Times New Roman" w:hAnsi="Times New Roman" w:cs="Times New Roman"/>
          <w:sz w:val="24"/>
          <w:szCs w:val="24"/>
        </w:rPr>
        <w:t xml:space="preserve"> </w:t>
      </w:r>
      <w:r>
        <w:rPr>
          <w:rFonts w:ascii="Times New Roman" w:hAnsi="Times New Roman" w:cs="Times New Roman"/>
          <w:sz w:val="24"/>
          <w:szCs w:val="24"/>
        </w:rPr>
        <w:t>sebagai</w:t>
      </w:r>
      <w:r w:rsidRPr="001E4AE3">
        <w:rPr>
          <w:rFonts w:ascii="Times New Roman" w:hAnsi="Times New Roman" w:cs="Times New Roman"/>
          <w:sz w:val="24"/>
          <w:szCs w:val="24"/>
        </w:rPr>
        <w:t xml:space="preserve"> harga yang terkandung pada setiap produk atau jasa dari satu divisi yang di transfer ke divisi yang lain dalam perusahaan yang sama atau antar perusahaan yang mempunyai hubungan istimewa. Transaksi </w:t>
      </w:r>
      <w:r w:rsidRPr="008176B8">
        <w:rPr>
          <w:rFonts w:ascii="Times New Roman" w:hAnsi="Times New Roman" w:cs="Times New Roman"/>
          <w:i/>
          <w:sz w:val="24"/>
          <w:szCs w:val="24"/>
        </w:rPr>
        <w:t>transfer pricing</w:t>
      </w:r>
      <w:r w:rsidRPr="001E4AE3">
        <w:rPr>
          <w:rFonts w:ascii="Times New Roman" w:hAnsi="Times New Roman" w:cs="Times New Roman"/>
          <w:sz w:val="24"/>
          <w:szCs w:val="24"/>
        </w:rPr>
        <w:t xml:space="preserve"> dapat terjadi pada </w:t>
      </w:r>
      <w:r>
        <w:rPr>
          <w:rFonts w:ascii="Times New Roman" w:hAnsi="Times New Roman" w:cs="Times New Roman"/>
          <w:sz w:val="24"/>
          <w:szCs w:val="24"/>
        </w:rPr>
        <w:t xml:space="preserve">antar </w:t>
      </w:r>
      <w:r w:rsidRPr="001E4AE3">
        <w:rPr>
          <w:rFonts w:ascii="Times New Roman" w:hAnsi="Times New Roman" w:cs="Times New Roman"/>
          <w:sz w:val="24"/>
          <w:szCs w:val="24"/>
        </w:rPr>
        <w:t>divisi dalam satu perusahaan, antar perusahaan lokal, atau perusahaan lokal dengan perusahaan yang ada di luar negeri.</w:t>
      </w:r>
    </w:p>
    <w:p w14:paraId="02EAF8A6" w14:textId="77777777" w:rsidR="006E6B1B" w:rsidRPr="00DD35F2" w:rsidRDefault="006E6B1B" w:rsidP="006E6B1B">
      <w:pPr>
        <w:spacing w:after="0" w:line="480" w:lineRule="auto"/>
        <w:ind w:left="1276" w:firstLine="720"/>
        <w:jc w:val="both"/>
        <w:rPr>
          <w:rFonts w:ascii="Times New Roman" w:hAnsi="Times New Roman" w:cs="Times New Roman"/>
          <w:sz w:val="24"/>
          <w:szCs w:val="24"/>
        </w:rPr>
      </w:pPr>
      <w:r w:rsidRPr="00DD35F2">
        <w:rPr>
          <w:rFonts w:ascii="Times New Roman" w:hAnsi="Times New Roman" w:cs="Times New Roman"/>
          <w:sz w:val="24"/>
          <w:szCs w:val="24"/>
        </w:rPr>
        <w:t>Berdasarkan Peraturan Direktur Jendral Pajak Nomor PER-32/PJ./2011 Pasa</w:t>
      </w:r>
      <w:r>
        <w:rPr>
          <w:rFonts w:ascii="Times New Roman" w:hAnsi="Times New Roman" w:cs="Times New Roman"/>
          <w:sz w:val="24"/>
          <w:szCs w:val="24"/>
        </w:rPr>
        <w:t>l</w:t>
      </w:r>
      <w:r w:rsidRPr="00DD35F2">
        <w:rPr>
          <w:rFonts w:ascii="Times New Roman" w:hAnsi="Times New Roman" w:cs="Times New Roman"/>
          <w:sz w:val="24"/>
          <w:szCs w:val="24"/>
        </w:rPr>
        <w:t xml:space="preserve"> 1 ayat (8), penentuan harga transfer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adalah “Penentuan harga dalam transaksi antara pihak-pihak yang mempunyai hubungan istimewa”.</w:t>
      </w:r>
    </w:p>
    <w:p w14:paraId="0B51ACFC" w14:textId="77777777" w:rsidR="006E6B1B" w:rsidRPr="00DD35F2" w:rsidRDefault="006E6B1B" w:rsidP="006E6B1B">
      <w:pPr>
        <w:spacing w:after="0" w:line="480" w:lineRule="auto"/>
        <w:ind w:left="1276" w:firstLine="720"/>
        <w:jc w:val="both"/>
        <w:rPr>
          <w:rFonts w:ascii="Times New Roman" w:hAnsi="Times New Roman" w:cs="Times New Roman"/>
          <w:sz w:val="24"/>
          <w:szCs w:val="24"/>
        </w:rPr>
      </w:pPr>
      <w:r w:rsidRPr="00DD35F2">
        <w:rPr>
          <w:rFonts w:ascii="Times New Roman" w:hAnsi="Times New Roman" w:cs="Times New Roman"/>
          <w:sz w:val="24"/>
          <w:szCs w:val="24"/>
        </w:rPr>
        <w:t>Sedangkan menurut Pernyataan Standar Akuntansi Keuangan (PSAK) No. 7 (Penyesuaian 2015), pihak-pihak dikatakan mempunyai hubungan istimewa apabila satu pihak mempunyai kemampuan untuk mengendalikan pihak lain, atau mempunyai pengaruh signifikan atas pihak lain dalam mengambil keputusan. Transaksi antara pihak-pihak yang mempunyai hubungan istimewa adalah suatu pengalihan sumber daya, atau kewajiban diantara pihak-pihak yang mempunyai hubungan istimewa, tanpa menghiraukan apakah suatu harga diperhitungkan.</w:t>
      </w:r>
    </w:p>
    <w:p w14:paraId="5765E743" w14:textId="77777777" w:rsidR="006E6B1B" w:rsidRPr="00DD35F2" w:rsidRDefault="006E6B1B" w:rsidP="006E6B1B">
      <w:pPr>
        <w:spacing w:after="0" w:line="480" w:lineRule="auto"/>
        <w:ind w:left="1276"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Dari beberapa pengertian diatas dapat disimpulkan bahwa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adalah suatu keputusan mengenai penentuan harga atas transaksi barang dan jasa </w:t>
      </w:r>
      <w:r w:rsidRPr="00DD35F2">
        <w:rPr>
          <w:rFonts w:ascii="Times New Roman" w:hAnsi="Times New Roman" w:cs="Times New Roman"/>
          <w:sz w:val="24"/>
          <w:szCs w:val="24"/>
        </w:rPr>
        <w:lastRenderedPageBreak/>
        <w:t>kepada perusahaan yang memiliki hubungan istimewa sesuai dengan prinsip kewajaran.</w:t>
      </w:r>
    </w:p>
    <w:p w14:paraId="7B65CA25" w14:textId="77777777" w:rsidR="006E6B1B" w:rsidRPr="00982908" w:rsidRDefault="006E6B1B" w:rsidP="006E6B1B">
      <w:pPr>
        <w:pStyle w:val="Heading4"/>
        <w:numPr>
          <w:ilvl w:val="0"/>
          <w:numId w:val="4"/>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 xml:space="preserve">Tujuan </w:t>
      </w:r>
      <w:r w:rsidRPr="00982908">
        <w:rPr>
          <w:rFonts w:ascii="Times New Roman" w:hAnsi="Times New Roman" w:cs="Times New Roman"/>
          <w:b/>
          <w:color w:val="auto"/>
          <w:sz w:val="24"/>
          <w:szCs w:val="24"/>
        </w:rPr>
        <w:t>Transfer Pricing</w:t>
      </w:r>
    </w:p>
    <w:p w14:paraId="0B08F60A" w14:textId="77777777" w:rsidR="006E6B1B"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Dengan globalisasi bisnis, aspek internasional dari harga trasnfer menjadi suatu perhatian yang lebih kritis, terutama dengan adanya isu-isu pajak. Fenomena dalam perusahaan multinasional dalam ekspansinya cenderung mengoperasikan usahanya secara desentralisasi dan melaksanakan konsep </w:t>
      </w:r>
      <w:r>
        <w:rPr>
          <w:rFonts w:ascii="Times New Roman" w:hAnsi="Times New Roman" w:cs="Times New Roman"/>
          <w:i/>
          <w:sz w:val="24"/>
          <w:szCs w:val="24"/>
        </w:rPr>
        <w:t>corporate profit center</w:t>
      </w:r>
      <w:r>
        <w:rPr>
          <w:rFonts w:ascii="Times New Roman" w:hAnsi="Times New Roman" w:cs="Times New Roman"/>
          <w:sz w:val="24"/>
          <w:szCs w:val="24"/>
        </w:rPr>
        <w:t xml:space="preserve"> yang dapat mengukur dan menilai kinerja dan motivasi setiap divisi/unit yang bersangkutan dalam mencapai tujuan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2016:78)",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8176B8">
        <w:rPr>
          <w:rFonts w:ascii="Times New Roman" w:hAnsi="Times New Roman" w:cs="Times New Roman"/>
          <w:noProof/>
          <w:sz w:val="24"/>
          <w:szCs w:val="24"/>
        </w:rPr>
        <w:t>(Suandy, 2016</w:t>
      </w:r>
      <w:r>
        <w:rPr>
          <w:rFonts w:ascii="Times New Roman" w:hAnsi="Times New Roman" w:cs="Times New Roman"/>
          <w:noProof/>
          <w:sz w:val="24"/>
          <w:szCs w:val="24"/>
        </w:rPr>
        <w:t>:78</w:t>
      </w:r>
      <w:r w:rsidRPr="008176B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71D39633" w14:textId="77777777" w:rsidR="006E6B1B" w:rsidRDefault="006E6B1B" w:rsidP="006E6B1B">
      <w:pPr>
        <w:spacing w:after="0" w:line="480" w:lineRule="auto"/>
        <w:ind w:left="1134" w:firstLine="698"/>
        <w:jc w:val="both"/>
        <w:rPr>
          <w:rFonts w:ascii="Times New Roman" w:hAnsi="Times New Roman" w:cs="Times New Roman"/>
          <w:sz w:val="24"/>
          <w:szCs w:val="24"/>
        </w:rPr>
      </w:pPr>
      <w:r>
        <w:rPr>
          <w:rFonts w:ascii="Times New Roman" w:hAnsi="Times New Roman" w:cs="Times New Roman"/>
          <w:sz w:val="24"/>
          <w:szCs w:val="24"/>
        </w:rPr>
        <w:t xml:space="preserve">Adapun tujuan yang ingin dicapai dalam harga transfer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(2016:79)",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8176B8">
        <w:rPr>
          <w:rFonts w:ascii="Times New Roman" w:hAnsi="Times New Roman" w:cs="Times New Roman"/>
          <w:noProof/>
          <w:sz w:val="24"/>
          <w:szCs w:val="24"/>
        </w:rPr>
        <w:t xml:space="preserve">Suandy </w:t>
      </w:r>
      <w:r>
        <w:rPr>
          <w:rFonts w:ascii="Times New Roman" w:hAnsi="Times New Roman" w:cs="Times New Roman"/>
          <w:noProof/>
          <w:sz w:val="24"/>
          <w:szCs w:val="24"/>
        </w:rPr>
        <w:t>(</w:t>
      </w:r>
      <w:r w:rsidRPr="008176B8">
        <w:rPr>
          <w:rFonts w:ascii="Times New Roman" w:hAnsi="Times New Roman" w:cs="Times New Roman"/>
          <w:noProof/>
          <w:sz w:val="24"/>
          <w:szCs w:val="24"/>
        </w:rPr>
        <w:t>2016</w:t>
      </w:r>
      <w:r>
        <w:rPr>
          <w:rFonts w:ascii="Times New Roman" w:hAnsi="Times New Roman" w:cs="Times New Roman"/>
          <w:noProof/>
          <w:sz w:val="24"/>
          <w:szCs w:val="24"/>
        </w:rPr>
        <w:t>:79</w:t>
      </w:r>
      <w:r w:rsidRPr="008176B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D36280C"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Memaksimalkan penghasilan global</w:t>
      </w:r>
    </w:p>
    <w:p w14:paraId="01AB4894"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Mengamankan posisi kompetitif anak/cabang perusahaan dan penetrasi pasar</w:t>
      </w:r>
    </w:p>
    <w:p w14:paraId="230BFEAE"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Mengevaluasi kinerja anak/cabang perusahaan mancanegara</w:t>
      </w:r>
    </w:p>
    <w:p w14:paraId="1E36136F"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Menghindari pengendalian devisa</w:t>
      </w:r>
    </w:p>
    <w:p w14:paraId="1B9458FA"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Mengontrol kredibilitas asosiasi</w:t>
      </w:r>
    </w:p>
    <w:p w14:paraId="25262585"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Mengurangi resiko moneter</w:t>
      </w:r>
    </w:p>
    <w:p w14:paraId="437A29B8"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Mengatur arus kas anak/cabang perusahaan yang memadai</w:t>
      </w:r>
    </w:p>
    <w:p w14:paraId="409F5FD8"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Membina hubungan baik dengan administrasi setempat</w:t>
      </w:r>
    </w:p>
    <w:p w14:paraId="3D2CBFCE" w14:textId="77777777" w:rsidR="006E6B1B"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Mengurangi beban pengenaan pajak dan bea masuk</w:t>
      </w:r>
    </w:p>
    <w:p w14:paraId="78C70F9C" w14:textId="77777777" w:rsidR="006E6B1B" w:rsidRPr="008176B8" w:rsidRDefault="006E6B1B" w:rsidP="006E6B1B">
      <w:pPr>
        <w:pStyle w:val="ListParagraph"/>
        <w:numPr>
          <w:ilvl w:val="0"/>
          <w:numId w:val="26"/>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Mengurangi resiko pengambilalihan oleh pemerintah</w:t>
      </w:r>
    </w:p>
    <w:p w14:paraId="07AEC258" w14:textId="77777777" w:rsidR="006E6B1B" w:rsidRPr="00982908" w:rsidRDefault="006E6B1B" w:rsidP="006E6B1B">
      <w:pPr>
        <w:pStyle w:val="Heading4"/>
        <w:numPr>
          <w:ilvl w:val="0"/>
          <w:numId w:val="4"/>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 xml:space="preserve">Transaksi </w:t>
      </w:r>
      <w:r w:rsidRPr="00982908">
        <w:rPr>
          <w:rFonts w:ascii="Times New Roman" w:hAnsi="Times New Roman" w:cs="Times New Roman"/>
          <w:b/>
          <w:color w:val="auto"/>
          <w:sz w:val="24"/>
          <w:szCs w:val="24"/>
        </w:rPr>
        <w:t>Transfer Pricing</w:t>
      </w:r>
    </w:p>
    <w:p w14:paraId="56626862" w14:textId="77777777" w:rsidR="006E6B1B" w:rsidRPr="00DD35F2" w:rsidRDefault="006E6B1B" w:rsidP="006E6B1B">
      <w:pPr>
        <w:pStyle w:val="ListParagraph"/>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Menurut Peraturan Direktorat Jendral Pajak Nomor PER-32/PJ/2011 Tentang Penerapan Prinsip Kewajaran Dan Kelaziman Usaha Dalam Transaksi Antara Wajib Pajak Dengan Pihak Yang Mempunyai Hubungan Istimewa, dalam </w:t>
      </w:r>
      <w:r w:rsidRPr="00DD35F2">
        <w:rPr>
          <w:rFonts w:ascii="Times New Roman" w:hAnsi="Times New Roman" w:cs="Times New Roman"/>
          <w:sz w:val="24"/>
          <w:szCs w:val="24"/>
        </w:rPr>
        <w:lastRenderedPageBreak/>
        <w:t>hal ini wajib pajak melakukan transaksi dengan pihak-pihak yang memiliki hubungan istimewa yang merupakan Wajib Pajak Dalam Negri atau Bentuk Usaha Tetap di Indonesia, peraturan ini hanya berlaku untuk transaksi yang dilakukan oleh wajib pajak dengan pihak-pihak yang memiliki hubungan istimewa untuk memanfaatkan tarif pajak. Hal tersebut disebabkan antara lain :</w:t>
      </w:r>
    </w:p>
    <w:p w14:paraId="184B5D35" w14:textId="77777777" w:rsidR="006E6B1B" w:rsidRPr="00DD35F2" w:rsidRDefault="006E6B1B" w:rsidP="006E6B1B">
      <w:pPr>
        <w:pStyle w:val="ListParagraph"/>
        <w:numPr>
          <w:ilvl w:val="0"/>
          <w:numId w:val="5"/>
        </w:numPr>
        <w:spacing w:after="0" w:line="480" w:lineRule="auto"/>
        <w:ind w:left="1560" w:hanging="447"/>
        <w:jc w:val="both"/>
        <w:rPr>
          <w:rFonts w:ascii="Times New Roman" w:hAnsi="Times New Roman" w:cs="Times New Roman"/>
          <w:sz w:val="24"/>
          <w:szCs w:val="24"/>
        </w:rPr>
      </w:pPr>
      <w:r w:rsidRPr="00DD35F2">
        <w:rPr>
          <w:rFonts w:ascii="Times New Roman" w:hAnsi="Times New Roman" w:cs="Times New Roman"/>
          <w:sz w:val="24"/>
          <w:szCs w:val="24"/>
        </w:rPr>
        <w:t>Perlakuan pengenaan Pajak Penghasilan atau tidak final pada sektor usaha tertentu;</w:t>
      </w:r>
    </w:p>
    <w:p w14:paraId="1E43796C" w14:textId="77777777" w:rsidR="006E6B1B" w:rsidRPr="00DD35F2" w:rsidRDefault="006E6B1B" w:rsidP="006E6B1B">
      <w:pPr>
        <w:pStyle w:val="ListParagraph"/>
        <w:numPr>
          <w:ilvl w:val="0"/>
          <w:numId w:val="5"/>
        </w:numPr>
        <w:spacing w:after="0" w:line="480" w:lineRule="auto"/>
        <w:ind w:left="1560" w:hanging="447"/>
        <w:jc w:val="both"/>
        <w:rPr>
          <w:rFonts w:ascii="Times New Roman" w:hAnsi="Times New Roman" w:cs="Times New Roman"/>
          <w:sz w:val="24"/>
          <w:szCs w:val="24"/>
        </w:rPr>
      </w:pPr>
      <w:r w:rsidRPr="00DD35F2">
        <w:rPr>
          <w:rFonts w:ascii="Times New Roman" w:hAnsi="Times New Roman" w:cs="Times New Roman"/>
          <w:sz w:val="24"/>
          <w:szCs w:val="24"/>
        </w:rPr>
        <w:t>Perlakuan pengenaan Pajak Penjualan atas Barang Mewah; atau</w:t>
      </w:r>
    </w:p>
    <w:p w14:paraId="1D95DC6F" w14:textId="77777777" w:rsidR="006E6B1B" w:rsidRDefault="006E6B1B" w:rsidP="006E6B1B">
      <w:pPr>
        <w:pStyle w:val="ListParagraph"/>
        <w:numPr>
          <w:ilvl w:val="0"/>
          <w:numId w:val="5"/>
        </w:numPr>
        <w:spacing w:after="0" w:line="480" w:lineRule="auto"/>
        <w:ind w:left="1560" w:hanging="447"/>
        <w:jc w:val="both"/>
        <w:rPr>
          <w:rFonts w:ascii="Times New Roman" w:hAnsi="Times New Roman" w:cs="Times New Roman"/>
          <w:sz w:val="24"/>
          <w:szCs w:val="24"/>
        </w:rPr>
      </w:pPr>
      <w:r w:rsidRPr="00DD35F2">
        <w:rPr>
          <w:rFonts w:ascii="Times New Roman" w:hAnsi="Times New Roman" w:cs="Times New Roman"/>
          <w:sz w:val="24"/>
          <w:szCs w:val="24"/>
        </w:rPr>
        <w:t>Transaksi yang dilakukan dengan Wajib Pajak Kontraktor Kontrak Kerja Sama Migas.</w:t>
      </w:r>
    </w:p>
    <w:p w14:paraId="19364AA5" w14:textId="77777777" w:rsidR="006E6B1B" w:rsidRDefault="006E6B1B" w:rsidP="006E6B1B">
      <w:pPr>
        <w:spacing w:after="0" w:line="480" w:lineRule="auto"/>
        <w:ind w:left="1134" w:firstLine="720"/>
        <w:jc w:val="both"/>
        <w:rPr>
          <w:rFonts w:ascii="Times New Roman" w:hAnsi="Times New Roman" w:cs="Times New Roman"/>
          <w:sz w:val="24"/>
          <w:szCs w:val="24"/>
        </w:rPr>
      </w:pPr>
      <w:r w:rsidRPr="000E490E">
        <w:rPr>
          <w:rFonts w:ascii="Times New Roman" w:hAnsi="Times New Roman" w:cs="Times New Roman"/>
          <w:sz w:val="24"/>
          <w:szCs w:val="24"/>
        </w:rPr>
        <w:t>Dalam perkembangan dunia usaha yang semakin cepat, munculnya produk dan metode usaha baru yang semula belum dikenal dalam bidang usaha seperti perbankan membuat bentuk dan variasi harga transfer menjadi tidak terbatas. Harga transfer dapat terjadi antar Wajib Pajak Dalam Negri (WPDN) maupun Wajib Pajak Dalam Negeri (WPDN) dengan pihak luar negeri terutama di negara yang beban pajaknya lebih rendah.</w:t>
      </w:r>
    </w:p>
    <w:p w14:paraId="52DA57E2" w14:textId="77777777" w:rsidR="006E6B1B"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Hubungan istimewa tersebut dapat mengakibatkan ketidakwajaran harga, biaya, atau imbalan lain yang direalisasikan dalam suatu transaksi usaha. Harga transfer tersebut dapat mgnakibatkan terjadinya penggalian penghasilan atau dasar pengenaan pajak dan/atau biaya, dari satu Wajib Pajak ke Wajib Pajak lainnya, yang dapat direkayasa untuk menekan keseluruhan pajak terutang atas Wajib Pajak yang mempunyai tujuan istimewa baik nasional maupun multinasional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2016:83-84)",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7D77CC">
        <w:rPr>
          <w:rFonts w:ascii="Times New Roman" w:hAnsi="Times New Roman" w:cs="Times New Roman"/>
          <w:noProof/>
          <w:sz w:val="24"/>
          <w:szCs w:val="24"/>
        </w:rPr>
        <w:t>(Suandy, 2016</w:t>
      </w:r>
      <w:r>
        <w:rPr>
          <w:rFonts w:ascii="Times New Roman" w:hAnsi="Times New Roman" w:cs="Times New Roman"/>
          <w:noProof/>
          <w:sz w:val="24"/>
          <w:szCs w:val="24"/>
        </w:rPr>
        <w:t>:83-84</w:t>
      </w:r>
      <w:r w:rsidRPr="007D77C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D6A5EEE" w14:textId="77777777" w:rsidR="006E6B1B" w:rsidRDefault="006E6B1B" w:rsidP="006E6B1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Ketidakwajaran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"Suandy", "given" : "Erly", "non-dropping-particle" : "", "parse-names" : false, "suffix" : "" } ], "edition" : "6", "id" : "ITEM-1", "issued" : { "date-parts" : [ [ "2016" ] ] }, "publisher" : "Salemba Empat", "publisher-place" : "Jakarta", "title" : "Perencanaan Pajak", "type" : "book" }, "uris" : [ "http://www.mendeley.com/documents/?uuid=420d1cf7-ce5b-458c-910f-d4f45bc794e6" ] } ], "mendeley" : { "formattedCitation" : "(Suandy, 2016)", "manualFormatting" : "Suandy (2016:84)", "plainTextFormattedCitation" : "(Suandy, 2016)", "previouslyFormattedCitation" : "(Suandy, 2016)" }, "properties" : { "noteIndex" : 0 }, "schema" : "https://github.com/citation-style-language/schema/raw/master/csl-citation.json" }</w:instrText>
      </w:r>
      <w:r>
        <w:rPr>
          <w:rFonts w:ascii="Times New Roman" w:hAnsi="Times New Roman" w:cs="Times New Roman"/>
          <w:sz w:val="24"/>
          <w:szCs w:val="24"/>
        </w:rPr>
        <w:fldChar w:fldCharType="separate"/>
      </w:r>
      <w:r w:rsidRPr="007D77CC">
        <w:rPr>
          <w:rFonts w:ascii="Times New Roman" w:hAnsi="Times New Roman" w:cs="Times New Roman"/>
          <w:noProof/>
          <w:sz w:val="24"/>
          <w:szCs w:val="24"/>
        </w:rPr>
        <w:t xml:space="preserve">Suandy </w:t>
      </w:r>
      <w:r>
        <w:rPr>
          <w:rFonts w:ascii="Times New Roman" w:hAnsi="Times New Roman" w:cs="Times New Roman"/>
          <w:noProof/>
          <w:sz w:val="24"/>
          <w:szCs w:val="24"/>
        </w:rPr>
        <w:t>(</w:t>
      </w:r>
      <w:r w:rsidRPr="007D77CC">
        <w:rPr>
          <w:rFonts w:ascii="Times New Roman" w:hAnsi="Times New Roman" w:cs="Times New Roman"/>
          <w:noProof/>
          <w:sz w:val="24"/>
          <w:szCs w:val="24"/>
        </w:rPr>
        <w:t>2016</w:t>
      </w:r>
      <w:r>
        <w:rPr>
          <w:rFonts w:ascii="Times New Roman" w:hAnsi="Times New Roman" w:cs="Times New Roman"/>
          <w:noProof/>
          <w:sz w:val="24"/>
          <w:szCs w:val="24"/>
        </w:rPr>
        <w:t>:84</w:t>
      </w:r>
      <w:r w:rsidRPr="007D77C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dapat terjadi pada:</w:t>
      </w:r>
    </w:p>
    <w:p w14:paraId="14C8A489" w14:textId="77777777" w:rsidR="006E6B1B" w:rsidRDefault="006E6B1B" w:rsidP="006E6B1B">
      <w:pPr>
        <w:pStyle w:val="ListParagraph"/>
        <w:numPr>
          <w:ilvl w:val="0"/>
          <w:numId w:val="2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Harga penjualan</w:t>
      </w:r>
      <w:bookmarkStart w:id="7" w:name="_GoBack"/>
      <w:bookmarkEnd w:id="7"/>
    </w:p>
    <w:p w14:paraId="705CC79A" w14:textId="77777777" w:rsidR="006E6B1B" w:rsidRDefault="006E6B1B" w:rsidP="006E6B1B">
      <w:pPr>
        <w:pStyle w:val="ListParagraph"/>
        <w:numPr>
          <w:ilvl w:val="0"/>
          <w:numId w:val="2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Harga pembelian</w:t>
      </w:r>
    </w:p>
    <w:p w14:paraId="326242C0" w14:textId="77777777" w:rsidR="006E6B1B" w:rsidRDefault="006E6B1B" w:rsidP="006E6B1B">
      <w:pPr>
        <w:pStyle w:val="ListParagraph"/>
        <w:numPr>
          <w:ilvl w:val="0"/>
          <w:numId w:val="2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Alokasi biaya administrasi dan umum (biatya </w:t>
      </w:r>
      <w:r>
        <w:rPr>
          <w:rFonts w:ascii="Times New Roman" w:hAnsi="Times New Roman" w:cs="Times New Roman"/>
          <w:i/>
          <w:sz w:val="24"/>
          <w:szCs w:val="24"/>
        </w:rPr>
        <w:t>overhead</w:t>
      </w:r>
      <w:r>
        <w:rPr>
          <w:rFonts w:ascii="Times New Roman" w:hAnsi="Times New Roman" w:cs="Times New Roman"/>
          <w:sz w:val="24"/>
          <w:szCs w:val="24"/>
        </w:rPr>
        <w:t>)</w:t>
      </w:r>
    </w:p>
    <w:p w14:paraId="7EA7977D" w14:textId="77777777" w:rsidR="006E6B1B" w:rsidRDefault="006E6B1B" w:rsidP="006E6B1B">
      <w:pPr>
        <w:pStyle w:val="ListParagraph"/>
        <w:numPr>
          <w:ilvl w:val="0"/>
          <w:numId w:val="2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Pembebanan bunga atas pemberian pinjaman oleh pemegang saham</w:t>
      </w:r>
    </w:p>
    <w:p w14:paraId="7E6B8B25" w14:textId="77777777" w:rsidR="006E6B1B" w:rsidRPr="00DE7A21" w:rsidRDefault="006E6B1B" w:rsidP="006E6B1B">
      <w:pPr>
        <w:pStyle w:val="ListParagraph"/>
        <w:numPr>
          <w:ilvl w:val="0"/>
          <w:numId w:val="2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Pembayaran komisi, lisensi, waralaba, sewa, royalti, imbalan jasa manajemen, imbalan jasa teknik, dan imbalan jasa yang lain</w:t>
      </w:r>
    </w:p>
    <w:p w14:paraId="7EC60AA4" w14:textId="77777777" w:rsidR="006E6B1B" w:rsidRPr="00DD35F2" w:rsidRDefault="006E6B1B" w:rsidP="006E6B1B">
      <w:pPr>
        <w:pStyle w:val="Heading4"/>
        <w:numPr>
          <w:ilvl w:val="0"/>
          <w:numId w:val="4"/>
        </w:numPr>
        <w:spacing w:before="0" w:line="480" w:lineRule="auto"/>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Hubungan Istimewa</w:t>
      </w:r>
    </w:p>
    <w:p w14:paraId="0E932DB1" w14:textId="77777777" w:rsidR="006E6B1B" w:rsidRPr="00DD35F2" w:rsidRDefault="006E6B1B" w:rsidP="006E6B1B">
      <w:pPr>
        <w:pStyle w:val="ListParagraph"/>
        <w:spacing w:after="0" w:line="480" w:lineRule="auto"/>
        <w:ind w:left="1077" w:firstLine="720"/>
        <w:jc w:val="both"/>
        <w:rPr>
          <w:rFonts w:ascii="Times New Roman" w:hAnsi="Times New Roman" w:cs="Times New Roman"/>
          <w:sz w:val="24"/>
          <w:szCs w:val="24"/>
        </w:rPr>
      </w:pPr>
      <w:r w:rsidRPr="00DD35F2">
        <w:rPr>
          <w:rFonts w:ascii="Times New Roman" w:hAnsi="Times New Roman" w:cs="Times New Roman"/>
          <w:sz w:val="24"/>
          <w:szCs w:val="24"/>
        </w:rPr>
        <w:t>Berdasarkan UU Nomor 36 Tahun 2008, dikatakan terjadi hubungan istimewa apabila :</w:t>
      </w:r>
    </w:p>
    <w:p w14:paraId="3F4C995F" w14:textId="77777777" w:rsidR="006E6B1B" w:rsidRDefault="006E6B1B" w:rsidP="006E6B1B">
      <w:pPr>
        <w:pStyle w:val="ListParagraph"/>
        <w:numPr>
          <w:ilvl w:val="0"/>
          <w:numId w:val="15"/>
        </w:numPr>
        <w:spacing w:after="0" w:line="480" w:lineRule="auto"/>
        <w:ind w:left="1560" w:hanging="426"/>
        <w:jc w:val="both"/>
        <w:rPr>
          <w:rFonts w:ascii="Times New Roman" w:hAnsi="Times New Roman" w:cs="Times New Roman"/>
          <w:sz w:val="24"/>
          <w:szCs w:val="24"/>
        </w:rPr>
      </w:pPr>
      <w:r w:rsidRPr="00DD35F2">
        <w:rPr>
          <w:rFonts w:ascii="Times New Roman" w:hAnsi="Times New Roman" w:cs="Times New Roman"/>
          <w:sz w:val="24"/>
          <w:szCs w:val="24"/>
        </w:rPr>
        <w:t>Wajib pajak memiliki penyertaan modal paling sedikit 25% secara langsung maupun secara tidak langsung pada wajib pajak lainnya, hubungan antara wajib pajak dengan penyertaan paling rendah 25% pada dua wajib pajak atau lebih, atau hubungan diantara dua wajib pajak atau lebih yang disebut terakhir.</w:t>
      </w:r>
    </w:p>
    <w:p w14:paraId="78A4A295" w14:textId="77777777" w:rsidR="006E6B1B" w:rsidRPr="00E12E42" w:rsidRDefault="006E6B1B" w:rsidP="006E6B1B">
      <w:pPr>
        <w:pStyle w:val="ListParagraph"/>
        <w:spacing w:after="0" w:line="480" w:lineRule="auto"/>
        <w:ind w:left="1560"/>
        <w:jc w:val="both"/>
        <w:rPr>
          <w:rFonts w:ascii="Times New Roman" w:hAnsi="Times New Roman" w:cs="Times New Roman"/>
          <w:sz w:val="24"/>
          <w:szCs w:val="24"/>
        </w:rPr>
      </w:pPr>
      <w:r w:rsidRPr="00E12E42">
        <w:rPr>
          <w:rFonts w:ascii="Times New Roman" w:hAnsi="Times New Roman" w:cs="Times New Roman"/>
          <w:sz w:val="24"/>
          <w:szCs w:val="24"/>
        </w:rPr>
        <w:t>Hubungan istimewa dianggap ada apabila terdapat hubung</w:t>
      </w:r>
      <w:r>
        <w:rPr>
          <w:rFonts w:ascii="Times New Roman" w:hAnsi="Times New Roman" w:cs="Times New Roman"/>
          <w:sz w:val="24"/>
          <w:szCs w:val="24"/>
        </w:rPr>
        <w:t>an</w:t>
      </w:r>
      <w:r w:rsidRPr="00E12E42">
        <w:rPr>
          <w:rFonts w:ascii="Times New Roman" w:hAnsi="Times New Roman" w:cs="Times New Roman"/>
          <w:sz w:val="24"/>
          <w:szCs w:val="24"/>
        </w:rPr>
        <w:t xml:space="preserve"> kepemilikan yang berupa penyertaan modal sebesar 25% (dua puluh lima persen) atau lebih secara langsung maupun secara tidak langsung.</w:t>
      </w:r>
    </w:p>
    <w:p w14:paraId="5EFE1C7F" w14:textId="77777777" w:rsidR="006E6B1B" w:rsidRDefault="006E6B1B" w:rsidP="006E6B1B">
      <w:pPr>
        <w:pStyle w:val="ListParagraph"/>
        <w:numPr>
          <w:ilvl w:val="0"/>
          <w:numId w:val="15"/>
        </w:numPr>
        <w:spacing w:after="0" w:line="480" w:lineRule="auto"/>
        <w:ind w:left="1560" w:hanging="426"/>
        <w:jc w:val="both"/>
        <w:rPr>
          <w:rFonts w:ascii="Times New Roman" w:hAnsi="Times New Roman" w:cs="Times New Roman"/>
          <w:sz w:val="24"/>
          <w:szCs w:val="24"/>
        </w:rPr>
      </w:pPr>
      <w:r w:rsidRPr="00DD35F2">
        <w:rPr>
          <w:rFonts w:ascii="Times New Roman" w:hAnsi="Times New Roman" w:cs="Times New Roman"/>
          <w:sz w:val="24"/>
          <w:szCs w:val="24"/>
        </w:rPr>
        <w:t>Wajib pajak yang menguasai wajib pajak lainnya atau dua atau lebih wajib pajak yang berada di bawah penguasaan yang sama baik secara langsung maupun secara tidak langsung.</w:t>
      </w:r>
    </w:p>
    <w:p w14:paraId="55982367" w14:textId="77777777" w:rsidR="006E6B1B" w:rsidRDefault="006E6B1B" w:rsidP="006E6B1B">
      <w:pPr>
        <w:pStyle w:val="ListParagraph"/>
        <w:spacing w:after="0" w:line="480" w:lineRule="auto"/>
        <w:ind w:left="1560"/>
        <w:jc w:val="both"/>
        <w:rPr>
          <w:rFonts w:ascii="Times New Roman" w:hAnsi="Times New Roman" w:cs="Times New Roman"/>
          <w:sz w:val="24"/>
          <w:szCs w:val="24"/>
        </w:rPr>
      </w:pPr>
      <w:r w:rsidRPr="00E12E42">
        <w:rPr>
          <w:rFonts w:ascii="Times New Roman" w:hAnsi="Times New Roman" w:cs="Times New Roman"/>
          <w:sz w:val="24"/>
          <w:szCs w:val="24"/>
        </w:rPr>
        <w:t>Hubungan istimewa terjadi apabila ada satu atau lebih perusahaan berada di bawah penguasaan yang sama. Demikian juga hubungan di antara beberapa perusahaan yang berada dalam penguasaan yang sama tersebut.</w:t>
      </w:r>
    </w:p>
    <w:p w14:paraId="48931C81" w14:textId="77777777" w:rsidR="006E6B1B" w:rsidRPr="00E12E42" w:rsidRDefault="006E6B1B" w:rsidP="006E6B1B">
      <w:pPr>
        <w:pStyle w:val="ListParagraph"/>
        <w:spacing w:after="0" w:line="480" w:lineRule="auto"/>
        <w:ind w:left="1560"/>
        <w:jc w:val="both"/>
        <w:rPr>
          <w:rFonts w:ascii="Times New Roman" w:hAnsi="Times New Roman" w:cs="Times New Roman"/>
          <w:sz w:val="24"/>
          <w:szCs w:val="24"/>
        </w:rPr>
      </w:pPr>
      <w:r w:rsidRPr="00E12E42">
        <w:rPr>
          <w:rFonts w:ascii="Times New Roman" w:hAnsi="Times New Roman" w:cs="Times New Roman"/>
          <w:sz w:val="24"/>
          <w:szCs w:val="24"/>
        </w:rPr>
        <w:t>Hubungan istimewa di antara wajib pajak ini dapat juga terjadi karena penguasaan melalui manajemen atau penggunaan teknologi walaupun tidak terdapat hubungan kepemilikan.</w:t>
      </w:r>
    </w:p>
    <w:p w14:paraId="4EB964E4" w14:textId="77777777" w:rsidR="006E6B1B" w:rsidRDefault="006E6B1B" w:rsidP="006E6B1B">
      <w:pPr>
        <w:pStyle w:val="ListParagraph"/>
        <w:numPr>
          <w:ilvl w:val="0"/>
          <w:numId w:val="15"/>
        </w:numPr>
        <w:spacing w:after="0" w:line="480" w:lineRule="auto"/>
        <w:ind w:left="1560" w:hanging="426"/>
        <w:jc w:val="both"/>
        <w:rPr>
          <w:rFonts w:ascii="Times New Roman" w:hAnsi="Times New Roman" w:cs="Times New Roman"/>
          <w:sz w:val="24"/>
          <w:szCs w:val="24"/>
        </w:rPr>
      </w:pPr>
      <w:r w:rsidRPr="00DD35F2">
        <w:rPr>
          <w:rFonts w:ascii="Times New Roman" w:hAnsi="Times New Roman" w:cs="Times New Roman"/>
          <w:sz w:val="24"/>
          <w:szCs w:val="24"/>
        </w:rPr>
        <w:lastRenderedPageBreak/>
        <w:t>Dikatakan terdapat hubungan istimewa pabila terdapat hubungan keluarga baik sedara maupun semenda dalam garis keturunan lurus dan/atau kesamping satu derajat.</w:t>
      </w:r>
    </w:p>
    <w:p w14:paraId="39606B7A" w14:textId="77777777" w:rsidR="006E6B1B" w:rsidRDefault="006E6B1B" w:rsidP="006E6B1B">
      <w:pPr>
        <w:pStyle w:val="ListParagraph"/>
        <w:spacing w:after="0" w:line="480" w:lineRule="auto"/>
        <w:ind w:left="1560"/>
        <w:jc w:val="both"/>
        <w:rPr>
          <w:rFonts w:ascii="Times New Roman" w:hAnsi="Times New Roman" w:cs="Times New Roman"/>
          <w:sz w:val="24"/>
          <w:szCs w:val="24"/>
        </w:rPr>
      </w:pPr>
      <w:r w:rsidRPr="00E12E42">
        <w:rPr>
          <w:rFonts w:ascii="Times New Roman" w:hAnsi="Times New Roman" w:cs="Times New Roman"/>
          <w:sz w:val="24"/>
          <w:szCs w:val="24"/>
        </w:rPr>
        <w:t>Yang dimaksud dengan “hubungan keluarga sedarah dalam garis keturunan lurus satu derajat” adalah ayah, ibu, dan anak. Sedangkan yang dimaksud “hubungan keluarga sedarah dalam garis keturunan ke samping satu derajat” adalah saudara.</w:t>
      </w:r>
    </w:p>
    <w:p w14:paraId="4307E955" w14:textId="77777777" w:rsidR="006E6B1B" w:rsidRPr="00E12E42" w:rsidRDefault="006E6B1B" w:rsidP="006E6B1B">
      <w:pPr>
        <w:pStyle w:val="ListParagraph"/>
        <w:spacing w:after="0" w:line="480" w:lineRule="auto"/>
        <w:ind w:left="1560"/>
        <w:jc w:val="both"/>
        <w:rPr>
          <w:rFonts w:ascii="Times New Roman" w:hAnsi="Times New Roman" w:cs="Times New Roman"/>
          <w:sz w:val="24"/>
          <w:szCs w:val="24"/>
        </w:rPr>
      </w:pPr>
      <w:r w:rsidRPr="00E12E42">
        <w:rPr>
          <w:rFonts w:ascii="Times New Roman" w:hAnsi="Times New Roman" w:cs="Times New Roman"/>
          <w:sz w:val="24"/>
          <w:szCs w:val="24"/>
        </w:rPr>
        <w:t>Untuk “keluarga semenda dalam garis keturunan lurus satu derajat” adalah mertua dan anak tiri, sedangkan untuk “hubungan keluarga semenda dalam garis keturunan ke samping satu derajat” adalah ipar.</w:t>
      </w:r>
    </w:p>
    <w:p w14:paraId="218F3CB2" w14:textId="77777777" w:rsidR="006E6B1B" w:rsidRPr="00DD35F2" w:rsidRDefault="006E6B1B" w:rsidP="006E6B1B">
      <w:pPr>
        <w:pStyle w:val="Heading4"/>
        <w:numPr>
          <w:ilvl w:val="0"/>
          <w:numId w:val="4"/>
        </w:numPr>
        <w:spacing w:before="0" w:line="480" w:lineRule="auto"/>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Pihak-Pihak Berelasi (</w:t>
      </w:r>
      <w:r w:rsidRPr="00DD35F2">
        <w:rPr>
          <w:rFonts w:ascii="Times New Roman" w:hAnsi="Times New Roman" w:cs="Times New Roman"/>
          <w:b/>
          <w:color w:val="auto"/>
          <w:sz w:val="24"/>
          <w:szCs w:val="24"/>
        </w:rPr>
        <w:t>Related Party Transaction / RPT</w:t>
      </w:r>
      <w:r w:rsidRPr="00DD35F2">
        <w:rPr>
          <w:rFonts w:ascii="Times New Roman" w:hAnsi="Times New Roman" w:cs="Times New Roman"/>
          <w:b/>
          <w:i w:val="0"/>
          <w:color w:val="auto"/>
          <w:sz w:val="24"/>
          <w:szCs w:val="24"/>
        </w:rPr>
        <w:t>)</w:t>
      </w:r>
    </w:p>
    <w:p w14:paraId="0F1831D6" w14:textId="77777777" w:rsidR="006E6B1B" w:rsidRPr="00DD35F2" w:rsidRDefault="006E6B1B" w:rsidP="006E6B1B">
      <w:pPr>
        <w:pStyle w:val="ListParagraph"/>
        <w:spacing w:after="0" w:line="480" w:lineRule="auto"/>
        <w:ind w:left="1077" w:firstLine="720"/>
        <w:jc w:val="both"/>
        <w:rPr>
          <w:rFonts w:ascii="Times New Roman" w:hAnsi="Times New Roman" w:cs="Times New Roman"/>
          <w:sz w:val="24"/>
          <w:szCs w:val="24"/>
        </w:rPr>
      </w:pPr>
      <w:r w:rsidRPr="00DD35F2">
        <w:rPr>
          <w:rFonts w:ascii="Times New Roman" w:hAnsi="Times New Roman" w:cs="Times New Roman"/>
          <w:sz w:val="24"/>
          <w:szCs w:val="24"/>
        </w:rPr>
        <w:t>Dalam PSAK No. 7 (revisi 2010) paragraf 9 menjelaskan tentang pihak-pihak berelasi yang didefinisikan sebagai : “Orang atau entitas yang terkait dengan entitas tertentu dalam menyiapkan laporan keuangannya (dalam enyertaan ini dirujuk sebagai “entitas pelapor”), yaitu :</w:t>
      </w:r>
    </w:p>
    <w:p w14:paraId="2E3CA8EC" w14:textId="77777777" w:rsidR="006E6B1B" w:rsidRPr="00DD35F2" w:rsidRDefault="006E6B1B" w:rsidP="006E6B1B">
      <w:pPr>
        <w:pStyle w:val="ListParagraph"/>
        <w:numPr>
          <w:ilvl w:val="0"/>
          <w:numId w:val="16"/>
        </w:numPr>
        <w:spacing w:after="0" w:line="480" w:lineRule="auto"/>
        <w:ind w:left="1418"/>
        <w:jc w:val="both"/>
        <w:rPr>
          <w:rFonts w:ascii="Times New Roman" w:hAnsi="Times New Roman" w:cs="Times New Roman"/>
          <w:sz w:val="24"/>
          <w:szCs w:val="24"/>
        </w:rPr>
      </w:pPr>
      <w:r w:rsidRPr="00DD35F2">
        <w:rPr>
          <w:rFonts w:ascii="Times New Roman" w:hAnsi="Times New Roman" w:cs="Times New Roman"/>
          <w:sz w:val="24"/>
          <w:szCs w:val="24"/>
        </w:rPr>
        <w:t>Orang atau anggota keluarga terdekat dikatakan berelasi dengan entitas pelapor apabila orang tersebut :</w:t>
      </w:r>
    </w:p>
    <w:p w14:paraId="682938D4" w14:textId="77777777" w:rsidR="006E6B1B" w:rsidRPr="00DD35F2" w:rsidRDefault="006E6B1B" w:rsidP="006E6B1B">
      <w:pPr>
        <w:pStyle w:val="ListParagraph"/>
        <w:numPr>
          <w:ilvl w:val="0"/>
          <w:numId w:val="6"/>
        </w:numPr>
        <w:spacing w:after="0" w:line="480" w:lineRule="auto"/>
        <w:ind w:left="1843" w:hanging="393"/>
        <w:jc w:val="both"/>
        <w:rPr>
          <w:rFonts w:ascii="Times New Roman" w:hAnsi="Times New Roman" w:cs="Times New Roman"/>
          <w:sz w:val="24"/>
          <w:szCs w:val="24"/>
        </w:rPr>
      </w:pPr>
      <w:r w:rsidRPr="00DD35F2">
        <w:rPr>
          <w:rFonts w:ascii="Times New Roman" w:hAnsi="Times New Roman" w:cs="Times New Roman"/>
          <w:sz w:val="24"/>
          <w:szCs w:val="24"/>
        </w:rPr>
        <w:t>Memiliki pengendalian ataipengendalian bersama atas entitas pelapor;</w:t>
      </w:r>
    </w:p>
    <w:p w14:paraId="107607B7" w14:textId="77777777" w:rsidR="006E6B1B" w:rsidRPr="00DD35F2" w:rsidRDefault="006E6B1B" w:rsidP="006E6B1B">
      <w:pPr>
        <w:pStyle w:val="ListParagraph"/>
        <w:numPr>
          <w:ilvl w:val="0"/>
          <w:numId w:val="6"/>
        </w:numPr>
        <w:spacing w:after="0" w:line="480" w:lineRule="auto"/>
        <w:ind w:left="1843" w:hanging="393"/>
        <w:jc w:val="both"/>
        <w:rPr>
          <w:rFonts w:ascii="Times New Roman" w:hAnsi="Times New Roman" w:cs="Times New Roman"/>
          <w:sz w:val="24"/>
          <w:szCs w:val="24"/>
        </w:rPr>
      </w:pPr>
      <w:r w:rsidRPr="00DD35F2">
        <w:rPr>
          <w:rFonts w:ascii="Times New Roman" w:hAnsi="Times New Roman" w:cs="Times New Roman"/>
          <w:sz w:val="24"/>
          <w:szCs w:val="24"/>
        </w:rPr>
        <w:t>Memiliki pengaruh signifikan terhadap entitas pelapor; atau</w:t>
      </w:r>
    </w:p>
    <w:p w14:paraId="1B12C422" w14:textId="77777777" w:rsidR="006E6B1B" w:rsidRPr="00DD35F2" w:rsidRDefault="006E6B1B" w:rsidP="006E6B1B">
      <w:pPr>
        <w:pStyle w:val="ListParagraph"/>
        <w:numPr>
          <w:ilvl w:val="0"/>
          <w:numId w:val="6"/>
        </w:numPr>
        <w:spacing w:after="0" w:line="480" w:lineRule="auto"/>
        <w:ind w:left="1843" w:hanging="393"/>
        <w:jc w:val="both"/>
        <w:rPr>
          <w:rFonts w:ascii="Times New Roman" w:hAnsi="Times New Roman" w:cs="Times New Roman"/>
          <w:sz w:val="24"/>
          <w:szCs w:val="24"/>
        </w:rPr>
      </w:pPr>
      <w:r w:rsidRPr="00DD35F2">
        <w:rPr>
          <w:rFonts w:ascii="Times New Roman" w:hAnsi="Times New Roman" w:cs="Times New Roman"/>
          <w:sz w:val="24"/>
          <w:szCs w:val="24"/>
        </w:rPr>
        <w:t>Personal manajemen kunci entitas pelapor atau induk entitas pelapor</w:t>
      </w:r>
    </w:p>
    <w:p w14:paraId="39FB1F39" w14:textId="77777777" w:rsidR="006E6B1B" w:rsidRPr="00E12E42" w:rsidRDefault="006E6B1B" w:rsidP="006E6B1B">
      <w:pPr>
        <w:pStyle w:val="ListParagraph"/>
        <w:numPr>
          <w:ilvl w:val="0"/>
          <w:numId w:val="16"/>
        </w:numPr>
        <w:spacing w:after="0" w:line="480" w:lineRule="auto"/>
        <w:ind w:left="1418"/>
        <w:jc w:val="both"/>
        <w:rPr>
          <w:rFonts w:ascii="Times New Roman" w:hAnsi="Times New Roman" w:cs="Times New Roman"/>
          <w:sz w:val="24"/>
          <w:szCs w:val="24"/>
        </w:rPr>
      </w:pPr>
      <w:r w:rsidRPr="00E12E42">
        <w:rPr>
          <w:rFonts w:ascii="Times New Roman" w:hAnsi="Times New Roman" w:cs="Times New Roman"/>
          <w:sz w:val="24"/>
          <w:szCs w:val="24"/>
        </w:rPr>
        <w:t>Suatu entitas dikatakan berelasi dengan entitas pelapor jika memenuhi hal-hal sebagai berikut :</w:t>
      </w:r>
    </w:p>
    <w:p w14:paraId="71E9A37F" w14:textId="77777777" w:rsidR="006E6B1B" w:rsidRPr="00DD35F2" w:rsidRDefault="006E6B1B" w:rsidP="006E6B1B">
      <w:pPr>
        <w:pStyle w:val="ListParagraph"/>
        <w:numPr>
          <w:ilvl w:val="0"/>
          <w:numId w:val="7"/>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t>Entitas dan entitas pelapor adalah anggota dari kelompok usaha yang sama (artinya entitas induk, entitas anak, dan entitas anak berikutnya terkait dengan entitas lain).</w:t>
      </w:r>
    </w:p>
    <w:p w14:paraId="2B323E84" w14:textId="77777777" w:rsidR="006E6B1B" w:rsidRPr="00DD35F2" w:rsidRDefault="006E6B1B" w:rsidP="006E6B1B">
      <w:pPr>
        <w:pStyle w:val="ListParagraph"/>
        <w:numPr>
          <w:ilvl w:val="0"/>
          <w:numId w:val="7"/>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lastRenderedPageBreak/>
        <w:t>Suatu entitas adalah entitas atau ventura bersama bagi entitas lain (atau entutas asosiasi atau ventura bersama yang merupakan anggota suatu kelompok usaha, dimana entitas lain tersebut adalah anggotanya).</w:t>
      </w:r>
    </w:p>
    <w:p w14:paraId="41951FB3" w14:textId="77777777" w:rsidR="006E6B1B" w:rsidRPr="00DD35F2" w:rsidRDefault="006E6B1B" w:rsidP="006E6B1B">
      <w:pPr>
        <w:pStyle w:val="ListParagraph"/>
        <w:numPr>
          <w:ilvl w:val="0"/>
          <w:numId w:val="7"/>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t>Kedua entitas tersebut adalah ventura bersama dari pihak ketiga yang sama.</w:t>
      </w:r>
    </w:p>
    <w:p w14:paraId="10EDF663" w14:textId="77777777" w:rsidR="006E6B1B" w:rsidRPr="00DD35F2" w:rsidRDefault="006E6B1B" w:rsidP="006E6B1B">
      <w:pPr>
        <w:pStyle w:val="ListParagraph"/>
        <w:numPr>
          <w:ilvl w:val="0"/>
          <w:numId w:val="16"/>
        </w:numPr>
        <w:spacing w:after="0" w:line="480" w:lineRule="auto"/>
        <w:ind w:left="1418"/>
        <w:jc w:val="both"/>
        <w:rPr>
          <w:rFonts w:ascii="Times New Roman" w:hAnsi="Times New Roman" w:cs="Times New Roman"/>
          <w:sz w:val="24"/>
          <w:szCs w:val="24"/>
        </w:rPr>
      </w:pPr>
      <w:r w:rsidRPr="00DD35F2">
        <w:rPr>
          <w:rFonts w:ascii="Times New Roman" w:hAnsi="Times New Roman" w:cs="Times New Roman"/>
          <w:sz w:val="24"/>
          <w:szCs w:val="24"/>
        </w:rPr>
        <w:t>Suatu entitas dikatakan berelasi dengan entitas pelapor apabila :</w:t>
      </w:r>
    </w:p>
    <w:p w14:paraId="1411FE12" w14:textId="77777777" w:rsidR="006E6B1B" w:rsidRPr="00DD35F2" w:rsidRDefault="006E6B1B" w:rsidP="006E6B1B">
      <w:pPr>
        <w:pStyle w:val="ListParagraph"/>
        <w:numPr>
          <w:ilvl w:val="0"/>
          <w:numId w:val="8"/>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t>Satu entitas adalah ventura bersama dari entitas ketiga dan entitas yang lain adalah entitas asosiasi dari entitas ketiga.</w:t>
      </w:r>
    </w:p>
    <w:p w14:paraId="114CC4AB" w14:textId="77777777" w:rsidR="006E6B1B" w:rsidRPr="00DD35F2" w:rsidRDefault="006E6B1B" w:rsidP="006E6B1B">
      <w:pPr>
        <w:pStyle w:val="ListParagraph"/>
        <w:numPr>
          <w:ilvl w:val="0"/>
          <w:numId w:val="8"/>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t>Entitas tersebut adalah suatu program imbalan kerja untuk imbalankerja dari salah satu entitas pelapor atau entitas yang terkait dengan entitas pelapor. Jika pelapor adalah entias yang menyelenggarakan program tersebut, entitas sponsor juga terkait dengan entitas pelapor.</w:t>
      </w:r>
    </w:p>
    <w:p w14:paraId="49219C94" w14:textId="77777777" w:rsidR="006E6B1B" w:rsidRPr="00DD35F2" w:rsidRDefault="006E6B1B" w:rsidP="006E6B1B">
      <w:pPr>
        <w:pStyle w:val="ListParagraph"/>
        <w:numPr>
          <w:ilvl w:val="0"/>
          <w:numId w:val="8"/>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t>Entitas yang dikendalikan atau dikendalikan bersama oleh orang yang diidentifikasi dalam butir ( 1 )</w:t>
      </w:r>
    </w:p>
    <w:p w14:paraId="2980A60B" w14:textId="77777777" w:rsidR="006E6B1B" w:rsidRPr="00DE7A21" w:rsidRDefault="006E6B1B" w:rsidP="006E6B1B">
      <w:pPr>
        <w:pStyle w:val="ListParagraph"/>
        <w:numPr>
          <w:ilvl w:val="0"/>
          <w:numId w:val="8"/>
        </w:numPr>
        <w:spacing w:after="0" w:line="480" w:lineRule="auto"/>
        <w:ind w:left="1843" w:hanging="425"/>
        <w:jc w:val="both"/>
        <w:rPr>
          <w:rFonts w:ascii="Times New Roman" w:hAnsi="Times New Roman" w:cs="Times New Roman"/>
          <w:sz w:val="24"/>
          <w:szCs w:val="24"/>
        </w:rPr>
      </w:pPr>
      <w:r w:rsidRPr="00DD35F2">
        <w:rPr>
          <w:rFonts w:ascii="Times New Roman" w:hAnsi="Times New Roman" w:cs="Times New Roman"/>
          <w:sz w:val="24"/>
          <w:szCs w:val="24"/>
        </w:rPr>
        <w:t xml:space="preserve">Orang yang diidentifikasikan dalam butir </w:t>
      </w:r>
      <w:r>
        <w:rPr>
          <w:rFonts w:ascii="Times New Roman" w:hAnsi="Times New Roman" w:cs="Times New Roman"/>
          <w:sz w:val="24"/>
          <w:szCs w:val="24"/>
        </w:rPr>
        <w:t>(</w:t>
      </w:r>
      <w:r w:rsidRPr="00DD35F2">
        <w:rPr>
          <w:rFonts w:ascii="Times New Roman" w:hAnsi="Times New Roman" w:cs="Times New Roman"/>
          <w:sz w:val="24"/>
          <w:szCs w:val="24"/>
        </w:rPr>
        <w:t>1)</w:t>
      </w:r>
      <w:r>
        <w:rPr>
          <w:rFonts w:ascii="Times New Roman" w:hAnsi="Times New Roman" w:cs="Times New Roman"/>
          <w:sz w:val="24"/>
          <w:szCs w:val="24"/>
        </w:rPr>
        <w:t xml:space="preserve"> </w:t>
      </w:r>
      <w:r w:rsidRPr="00DD35F2">
        <w:rPr>
          <w:rFonts w:ascii="Times New Roman" w:hAnsi="Times New Roman" w:cs="Times New Roman"/>
          <w:sz w:val="24"/>
          <w:szCs w:val="24"/>
        </w:rPr>
        <w:t>(</w:t>
      </w:r>
      <w:r>
        <w:rPr>
          <w:rFonts w:ascii="Times New Roman" w:hAnsi="Times New Roman" w:cs="Times New Roman"/>
          <w:sz w:val="24"/>
          <w:szCs w:val="24"/>
        </w:rPr>
        <w:t>a</w:t>
      </w:r>
      <w:r w:rsidRPr="00DD35F2">
        <w:rPr>
          <w:rFonts w:ascii="Times New Roman" w:hAnsi="Times New Roman" w:cs="Times New Roman"/>
          <w:sz w:val="24"/>
          <w:szCs w:val="24"/>
        </w:rPr>
        <w:t>) memiliki pengaruh signifikan terhadap entitas atau anggota manajemen kunci entitas ( atau entitas induk dari entitas).</w:t>
      </w:r>
    </w:p>
    <w:p w14:paraId="476ECA63" w14:textId="77777777" w:rsidR="006E6B1B" w:rsidRPr="00DD35F2" w:rsidRDefault="006E6B1B" w:rsidP="006E6B1B">
      <w:pPr>
        <w:pStyle w:val="Heading4"/>
        <w:numPr>
          <w:ilvl w:val="0"/>
          <w:numId w:val="4"/>
        </w:numPr>
        <w:spacing w:before="0" w:line="480" w:lineRule="auto"/>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 xml:space="preserve">Metode </w:t>
      </w:r>
      <w:r w:rsidRPr="00E12E42">
        <w:rPr>
          <w:rFonts w:ascii="Times New Roman" w:hAnsi="Times New Roman" w:cs="Times New Roman"/>
          <w:b/>
          <w:i w:val="0"/>
          <w:color w:val="auto"/>
          <w:sz w:val="24"/>
          <w:szCs w:val="24"/>
        </w:rPr>
        <w:t>Transfer Pricing</w:t>
      </w:r>
      <w:r w:rsidRPr="00DD35F2">
        <w:rPr>
          <w:rFonts w:ascii="Times New Roman" w:hAnsi="Times New Roman" w:cs="Times New Roman"/>
          <w:b/>
          <w:i w:val="0"/>
          <w:color w:val="auto"/>
          <w:sz w:val="24"/>
          <w:szCs w:val="24"/>
        </w:rPr>
        <w:t xml:space="preserve"> dan Penentuan Pasar Wajar (</w:t>
      </w:r>
      <w:r w:rsidRPr="00E12E42">
        <w:rPr>
          <w:rFonts w:ascii="Times New Roman" w:hAnsi="Times New Roman" w:cs="Times New Roman"/>
          <w:b/>
          <w:i w:val="0"/>
          <w:color w:val="auto"/>
          <w:sz w:val="24"/>
          <w:szCs w:val="24"/>
        </w:rPr>
        <w:t>Arm’s Lenght Principle</w:t>
      </w:r>
      <w:r w:rsidRPr="00DD35F2">
        <w:rPr>
          <w:rFonts w:ascii="Times New Roman" w:hAnsi="Times New Roman" w:cs="Times New Roman"/>
          <w:b/>
          <w:i w:val="0"/>
          <w:color w:val="auto"/>
          <w:sz w:val="24"/>
          <w:szCs w:val="24"/>
        </w:rPr>
        <w:t>)</w:t>
      </w:r>
    </w:p>
    <w:p w14:paraId="0057225E" w14:textId="77777777" w:rsidR="006E6B1B" w:rsidRPr="00DD35F2" w:rsidRDefault="006E6B1B" w:rsidP="006E6B1B">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"9780133428704", "author" : [ { "dropping-particle" : "", "family" : "Horngren", "given" : "Charles T", "non-dropping-particle" : "", "parse-names" : false, "suffix" : "" }, { "dropping-particle" : "", "family" : "Datar", "given" : "Srikant M.", "non-dropping-particle" : "", "parse-names" : false, "suffix" : "" }, { "dropping-particle" : "V.", "family" : "Rajan", "given" : "Madhav", "non-dropping-particle" : "", "parse-names" : false, "suffix" : "" } ], "id" : "ITEM-1", "issued" : { "date-parts" : [ [ "2015" ] ] }, "title" : "Cost Accounting - A Managerial Emphasis", "type" : "book" }, "uris" : [ "http://www.mendeley.com/documents/?uuid=355e48f2-00eb-4e77-9779-3f313f41e511" ] } ], "mendeley" : { "formattedCitation" : "(Horngren, Datar, &amp; Rajan, 2015)", "manualFormatting" : "Horngren, et al (2015)", "plainTextFormattedCitation" : "(Horngren, Datar, &amp; Rajan, 2015)", "previouslyFormattedCitation" : "(Horngren, Datar, &amp; Rajan, 2015)" }, "properties" : { "noteIndex" : 0 }, "schema" : "https://github.com/citation-style-language/schema/raw/master/csl-citation.json" }</w:instrText>
      </w:r>
      <w:r>
        <w:rPr>
          <w:rFonts w:ascii="Times New Roman" w:hAnsi="Times New Roman" w:cs="Times New Roman"/>
          <w:sz w:val="24"/>
          <w:szCs w:val="24"/>
        </w:rPr>
        <w:fldChar w:fldCharType="separate"/>
      </w:r>
      <w:r w:rsidRPr="0009736C">
        <w:rPr>
          <w:rFonts w:ascii="Times New Roman" w:hAnsi="Times New Roman" w:cs="Times New Roman"/>
          <w:noProof/>
          <w:sz w:val="24"/>
          <w:szCs w:val="24"/>
        </w:rPr>
        <w:t>Horngren,</w:t>
      </w:r>
      <w:r>
        <w:rPr>
          <w:rFonts w:ascii="Times New Roman" w:hAnsi="Times New Roman" w:cs="Times New Roman"/>
          <w:noProof/>
          <w:sz w:val="24"/>
          <w:szCs w:val="24"/>
        </w:rPr>
        <w:t xml:space="preserve"> et al</w:t>
      </w:r>
      <w:r w:rsidRPr="0009736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9736C">
        <w:rPr>
          <w:rFonts w:ascii="Times New Roman" w:hAnsi="Times New Roman" w:cs="Times New Roman"/>
          <w:noProof/>
          <w:sz w:val="24"/>
          <w:szCs w:val="24"/>
        </w:rPr>
        <w:t>2015)</w:t>
      </w:r>
      <w:r>
        <w:rPr>
          <w:rFonts w:ascii="Times New Roman" w:hAnsi="Times New Roman" w:cs="Times New Roman"/>
          <w:sz w:val="24"/>
          <w:szCs w:val="24"/>
        </w:rPr>
        <w:fldChar w:fldCharType="end"/>
      </w:r>
      <w:r w:rsidRPr="00DD35F2">
        <w:rPr>
          <w:rFonts w:ascii="Times New Roman" w:hAnsi="Times New Roman" w:cs="Times New Roman"/>
          <w:sz w:val="24"/>
          <w:szCs w:val="24"/>
        </w:rPr>
        <w:t xml:space="preserve"> menerangkan bahwa secara umum terdapat enam metode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antara lain :</w:t>
      </w:r>
    </w:p>
    <w:p w14:paraId="29CE20EE" w14:textId="77777777" w:rsidR="006E6B1B" w:rsidRPr="00DD35F2" w:rsidRDefault="006E6B1B" w:rsidP="006E6B1B">
      <w:pPr>
        <w:pStyle w:val="ListParagraph"/>
        <w:numPr>
          <w:ilvl w:val="0"/>
          <w:numId w:val="17"/>
        </w:numPr>
        <w:spacing w:after="0" w:line="480" w:lineRule="auto"/>
        <w:ind w:left="1418"/>
        <w:jc w:val="both"/>
        <w:rPr>
          <w:rFonts w:ascii="Times New Roman" w:hAnsi="Times New Roman" w:cs="Times New Roman"/>
          <w:sz w:val="24"/>
          <w:szCs w:val="24"/>
        </w:rPr>
      </w:pPr>
      <w:r w:rsidRPr="00DD35F2">
        <w:rPr>
          <w:rFonts w:ascii="Times New Roman" w:hAnsi="Times New Roman" w:cs="Times New Roman"/>
          <w:sz w:val="24"/>
          <w:szCs w:val="24"/>
        </w:rPr>
        <w:t>Harga Tran</w:t>
      </w:r>
      <w:r>
        <w:rPr>
          <w:rFonts w:ascii="Times New Roman" w:hAnsi="Times New Roman" w:cs="Times New Roman"/>
          <w:sz w:val="24"/>
          <w:szCs w:val="24"/>
        </w:rPr>
        <w:t>s</w:t>
      </w:r>
      <w:r w:rsidRPr="00DD35F2">
        <w:rPr>
          <w:rFonts w:ascii="Times New Roman" w:hAnsi="Times New Roman" w:cs="Times New Roman"/>
          <w:sz w:val="24"/>
          <w:szCs w:val="24"/>
        </w:rPr>
        <w:t>fer Berdasarkan Harga Pasar (</w:t>
      </w:r>
      <w:r w:rsidRPr="00E12E42">
        <w:rPr>
          <w:rFonts w:ascii="Times New Roman" w:hAnsi="Times New Roman" w:cs="Times New Roman"/>
          <w:i/>
          <w:sz w:val="24"/>
          <w:szCs w:val="24"/>
        </w:rPr>
        <w:t>Market-based Transfer Prices</w:t>
      </w:r>
      <w:r w:rsidRPr="00DD35F2">
        <w:rPr>
          <w:rFonts w:ascii="Times New Roman" w:hAnsi="Times New Roman" w:cs="Times New Roman"/>
          <w:sz w:val="24"/>
          <w:szCs w:val="24"/>
        </w:rPr>
        <w:t>)</w:t>
      </w:r>
    </w:p>
    <w:p w14:paraId="63D20774" w14:textId="77777777" w:rsidR="006E6B1B" w:rsidRPr="00E12E42" w:rsidRDefault="006E6B1B" w:rsidP="006E6B1B">
      <w:pPr>
        <w:spacing w:after="0" w:line="480" w:lineRule="auto"/>
        <w:ind w:left="1418" w:firstLine="3"/>
        <w:jc w:val="both"/>
        <w:rPr>
          <w:rFonts w:ascii="Times New Roman" w:hAnsi="Times New Roman" w:cs="Times New Roman"/>
          <w:sz w:val="24"/>
          <w:szCs w:val="24"/>
        </w:rPr>
      </w:pPr>
      <w:r w:rsidRPr="00E12E42">
        <w:rPr>
          <w:rFonts w:ascii="Times New Roman" w:hAnsi="Times New Roman" w:cs="Times New Roman"/>
          <w:sz w:val="24"/>
          <w:szCs w:val="24"/>
        </w:rPr>
        <w:t xml:space="preserve">Harga transfer yang berdasarkan biaya kurang memuaskan untuk perencanaan bisnis unit usaha, motivasi, dan evaluasi kerja. Oleh karena itu, diperkenalkan harga transfer dengan basis harga pasar. Model ini dijadikan tolak ukur untuk menilai kemampuan kinerja manajemen unit usaha karena hal ini menunjukan </w:t>
      </w:r>
      <w:r w:rsidRPr="00E12E42">
        <w:rPr>
          <w:rFonts w:ascii="Times New Roman" w:hAnsi="Times New Roman" w:cs="Times New Roman"/>
          <w:sz w:val="24"/>
          <w:szCs w:val="24"/>
        </w:rPr>
        <w:lastRenderedPageBreak/>
        <w:t xml:space="preserve">kemampuan produk untuk menghasilkan laba serta merangksang unit usaha untuk bekerja secara bersaing. Bentuk ini digunakan apabila pasar perantara cukup bersaing dan saling berketergantungan antar unit usaha. Dengan menggunakan harga pasar dalam pasar yang secara sempurna kompetitif, suatu perusahaan dapat mencapai tujuan </w:t>
      </w:r>
      <w:r w:rsidRPr="00E12E42">
        <w:rPr>
          <w:rFonts w:ascii="Times New Roman" w:hAnsi="Times New Roman" w:cs="Times New Roman"/>
          <w:i/>
          <w:sz w:val="24"/>
          <w:szCs w:val="24"/>
        </w:rPr>
        <w:t>congruence</w:t>
      </w:r>
      <w:r w:rsidRPr="00E12E42">
        <w:rPr>
          <w:rFonts w:ascii="Times New Roman" w:hAnsi="Times New Roman" w:cs="Times New Roman"/>
          <w:sz w:val="24"/>
          <w:szCs w:val="24"/>
        </w:rPr>
        <w:t>, dukungan manajemen, evaluasi kinerja unit usaha, dan otonomi unit usaha.</w:t>
      </w:r>
    </w:p>
    <w:p w14:paraId="0B74CFD3" w14:textId="77777777" w:rsidR="006E6B1B" w:rsidRDefault="006E6B1B" w:rsidP="006E6B1B">
      <w:pPr>
        <w:pStyle w:val="ListParagraph"/>
        <w:numPr>
          <w:ilvl w:val="0"/>
          <w:numId w:val="17"/>
        </w:numPr>
        <w:spacing w:after="0" w:line="480" w:lineRule="auto"/>
        <w:ind w:left="1418"/>
        <w:jc w:val="both"/>
        <w:rPr>
          <w:rFonts w:ascii="Times New Roman" w:hAnsi="Times New Roman" w:cs="Times New Roman"/>
          <w:sz w:val="24"/>
          <w:szCs w:val="24"/>
        </w:rPr>
      </w:pPr>
      <w:r w:rsidRPr="00DD35F2">
        <w:rPr>
          <w:rFonts w:ascii="Times New Roman" w:hAnsi="Times New Roman" w:cs="Times New Roman"/>
          <w:sz w:val="24"/>
          <w:szCs w:val="24"/>
        </w:rPr>
        <w:t>Harga Transfer Berdasarkan Biaya (</w:t>
      </w:r>
      <w:r w:rsidRPr="00DD35F2">
        <w:rPr>
          <w:rFonts w:ascii="Times New Roman" w:hAnsi="Times New Roman" w:cs="Times New Roman"/>
          <w:i/>
          <w:sz w:val="24"/>
          <w:szCs w:val="24"/>
        </w:rPr>
        <w:t>Cost-Method Transfer Prices</w:t>
      </w:r>
      <w:r w:rsidRPr="00DD35F2">
        <w:rPr>
          <w:rFonts w:ascii="Times New Roman" w:hAnsi="Times New Roman" w:cs="Times New Roman"/>
          <w:sz w:val="24"/>
          <w:szCs w:val="24"/>
        </w:rPr>
        <w:t>)</w:t>
      </w:r>
    </w:p>
    <w:p w14:paraId="1B558D99" w14:textId="77777777" w:rsidR="006E6B1B" w:rsidRDefault="006E6B1B" w:rsidP="006E6B1B">
      <w:pPr>
        <w:pStyle w:val="ListParagraph"/>
        <w:spacing w:after="0" w:line="480" w:lineRule="auto"/>
        <w:ind w:left="1418"/>
        <w:jc w:val="both"/>
        <w:rPr>
          <w:rFonts w:ascii="Times New Roman" w:hAnsi="Times New Roman" w:cs="Times New Roman"/>
          <w:sz w:val="24"/>
          <w:szCs w:val="24"/>
        </w:rPr>
      </w:pPr>
      <w:r w:rsidRPr="00E12E42">
        <w:rPr>
          <w:rFonts w:ascii="Times New Roman" w:hAnsi="Times New Roman" w:cs="Times New Roman"/>
          <w:sz w:val="24"/>
          <w:szCs w:val="24"/>
        </w:rPr>
        <w:t xml:space="preserve">Harga </w:t>
      </w:r>
      <w:r>
        <w:rPr>
          <w:rFonts w:ascii="Times New Roman" w:hAnsi="Times New Roman" w:cs="Times New Roman"/>
          <w:sz w:val="24"/>
          <w:szCs w:val="24"/>
        </w:rPr>
        <w:t xml:space="preserve">transfer </w:t>
      </w:r>
      <w:r w:rsidRPr="00E12E42">
        <w:rPr>
          <w:rFonts w:ascii="Times New Roman" w:hAnsi="Times New Roman" w:cs="Times New Roman"/>
          <w:sz w:val="24"/>
          <w:szCs w:val="24"/>
        </w:rPr>
        <w:t>yang didasari pada biaya produksinya. Biaya yang digunakan dalam harga transfer berdasarkan biaya ini dapat merupakan biaya aktual (</w:t>
      </w:r>
      <w:r w:rsidRPr="00E12E42">
        <w:rPr>
          <w:rFonts w:ascii="Times New Roman" w:hAnsi="Times New Roman" w:cs="Times New Roman"/>
          <w:i/>
          <w:sz w:val="24"/>
          <w:szCs w:val="24"/>
        </w:rPr>
        <w:t>actual cost</w:t>
      </w:r>
      <w:r w:rsidRPr="00E12E42">
        <w:rPr>
          <w:rFonts w:ascii="Times New Roman" w:hAnsi="Times New Roman" w:cs="Times New Roman"/>
          <w:sz w:val="24"/>
          <w:szCs w:val="24"/>
        </w:rPr>
        <w:t>) atau biaya dianggarkan (</w:t>
      </w:r>
      <w:r w:rsidRPr="00E12E42">
        <w:rPr>
          <w:rFonts w:ascii="Times New Roman" w:hAnsi="Times New Roman" w:cs="Times New Roman"/>
          <w:i/>
          <w:sz w:val="24"/>
          <w:szCs w:val="24"/>
        </w:rPr>
        <w:t>budget cost</w:t>
      </w:r>
      <w:r w:rsidRPr="00E12E42">
        <w:rPr>
          <w:rFonts w:ascii="Times New Roman" w:hAnsi="Times New Roman" w:cs="Times New Roman"/>
          <w:sz w:val="24"/>
          <w:szCs w:val="24"/>
        </w:rPr>
        <w:t>). Harga transfer berdasarkan biaya merupakan suatu mark-up atau profit margin yang menggambarkan tingkat pengembalian investasi suatu unit usaha. Penentuan harga transfer berdasarkan biaya dalam konsep ini sederhana dan menghemat sumber daya karena informasi biaya tersedia pada setiap tingkat aktivitas.</w:t>
      </w:r>
    </w:p>
    <w:p w14:paraId="3C25E60C" w14:textId="77777777" w:rsidR="006E6B1B" w:rsidRDefault="006E6B1B" w:rsidP="006E6B1B">
      <w:pPr>
        <w:pStyle w:val="ListParagraph"/>
        <w:spacing w:after="0" w:line="480" w:lineRule="auto"/>
        <w:ind w:left="1418"/>
        <w:jc w:val="both"/>
        <w:rPr>
          <w:rFonts w:ascii="Times New Roman" w:hAnsi="Times New Roman" w:cs="Times New Roman"/>
          <w:sz w:val="24"/>
          <w:szCs w:val="24"/>
        </w:rPr>
      </w:pPr>
    </w:p>
    <w:p w14:paraId="14F72E6F" w14:textId="77777777" w:rsidR="006E6B1B" w:rsidRPr="00FA5E21" w:rsidRDefault="006E6B1B" w:rsidP="006E6B1B">
      <w:pPr>
        <w:pStyle w:val="ListParagraph"/>
        <w:spacing w:after="0" w:line="480" w:lineRule="auto"/>
        <w:ind w:left="1418"/>
        <w:jc w:val="both"/>
        <w:rPr>
          <w:rFonts w:ascii="Times New Roman" w:hAnsi="Times New Roman" w:cs="Times New Roman"/>
          <w:sz w:val="24"/>
          <w:szCs w:val="24"/>
        </w:rPr>
      </w:pPr>
    </w:p>
    <w:p w14:paraId="69BD0428" w14:textId="77777777" w:rsidR="006E6B1B" w:rsidRDefault="006E6B1B" w:rsidP="006E6B1B">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Harga Transfer </w:t>
      </w:r>
      <w:r>
        <w:rPr>
          <w:rFonts w:ascii="Times New Roman" w:hAnsi="Times New Roman" w:cs="Times New Roman"/>
          <w:i/>
          <w:sz w:val="24"/>
          <w:szCs w:val="24"/>
        </w:rPr>
        <w:t>Hybrid</w:t>
      </w:r>
    </w:p>
    <w:p w14:paraId="13555657" w14:textId="77777777" w:rsidR="006E6B1B" w:rsidRDefault="006E6B1B" w:rsidP="006E6B1B">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Merupakan penggabungan dari metode biaya dan harga pasar. Dimana manajer menetapkan harga transfer dengan menentukan harga tersebut merupakan rata-rata biaya produksi dan harga pasar untuk produk yang sebanding.</w:t>
      </w:r>
    </w:p>
    <w:p w14:paraId="4BDDF8FC" w14:textId="77777777" w:rsidR="006E6B1B" w:rsidRPr="0062235E" w:rsidRDefault="006E6B1B" w:rsidP="006E6B1B">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Bentuk umum dari harga transfer </w:t>
      </w:r>
      <w:r>
        <w:rPr>
          <w:rFonts w:ascii="Times New Roman" w:hAnsi="Times New Roman" w:cs="Times New Roman"/>
          <w:i/>
          <w:sz w:val="24"/>
          <w:szCs w:val="24"/>
        </w:rPr>
        <w:t>hybrid</w:t>
      </w:r>
      <w:r>
        <w:rPr>
          <w:rFonts w:ascii="Times New Roman" w:hAnsi="Times New Roman" w:cs="Times New Roman"/>
          <w:sz w:val="24"/>
          <w:szCs w:val="24"/>
        </w:rPr>
        <w:t xml:space="preserve"> adalah dengan negosiasi, manajer melakukan negosiasi antara unit usaha untuk menentukan harga transfer untuk bertransaksi dengan pihak internal atau pihak eksternal. Harga transfer dengan negosiasi biasa digunakan ketika harga pasar sedang tidak stabil. Dengan </w:t>
      </w:r>
      <w:r>
        <w:rPr>
          <w:rFonts w:ascii="Times New Roman" w:hAnsi="Times New Roman" w:cs="Times New Roman"/>
          <w:sz w:val="24"/>
          <w:szCs w:val="24"/>
        </w:rPr>
        <w:lastRenderedPageBreak/>
        <w:t>demikian manajer membutuhkkan informasi terbaru tentang biaya dan harga produk untuk berpartisipasi dalam proses tawar-menawar.</w:t>
      </w:r>
    </w:p>
    <w:p w14:paraId="1DA5A9ED" w14:textId="77777777" w:rsidR="006E6B1B" w:rsidRPr="00E12E42" w:rsidRDefault="006E6B1B" w:rsidP="006E6B1B">
      <w:pPr>
        <w:spacing w:after="0" w:line="480" w:lineRule="auto"/>
        <w:ind w:left="1134" w:firstLine="709"/>
        <w:jc w:val="both"/>
        <w:rPr>
          <w:rFonts w:ascii="Times New Roman" w:hAnsi="Times New Roman" w:cs="Times New Roman"/>
          <w:sz w:val="24"/>
          <w:szCs w:val="24"/>
        </w:rPr>
      </w:pPr>
      <w:r w:rsidRPr="00E12E42">
        <w:rPr>
          <w:rFonts w:ascii="Times New Roman" w:hAnsi="Times New Roman" w:cs="Times New Roman"/>
          <w:sz w:val="24"/>
          <w:szCs w:val="24"/>
        </w:rPr>
        <w:t>Menurut Peraturan Direktorat Jendral Pajak Nomor PER-32/PJ/2011 tentang penerapan prinsip kewajaran dan kelaziman usaha dalam transaksi antara wajib pajak dengan pihak yang mempunyai hubungn istimewa, terdapat beberapa jenis meto</w:t>
      </w:r>
      <w:r>
        <w:rPr>
          <w:rFonts w:ascii="Times New Roman" w:hAnsi="Times New Roman" w:cs="Times New Roman"/>
          <w:sz w:val="24"/>
          <w:szCs w:val="24"/>
        </w:rPr>
        <w:t>d</w:t>
      </w:r>
      <w:r w:rsidRPr="00E12E42">
        <w:rPr>
          <w:rFonts w:ascii="Times New Roman" w:hAnsi="Times New Roman" w:cs="Times New Roman"/>
          <w:sz w:val="24"/>
          <w:szCs w:val="24"/>
        </w:rPr>
        <w:t>e penentuan harga transfer (</w:t>
      </w:r>
      <w:r w:rsidRPr="00E12E42">
        <w:rPr>
          <w:rFonts w:ascii="Times New Roman" w:hAnsi="Times New Roman" w:cs="Times New Roman"/>
          <w:i/>
          <w:sz w:val="24"/>
          <w:szCs w:val="24"/>
        </w:rPr>
        <w:t>transfer pricing</w:t>
      </w:r>
      <w:r w:rsidRPr="00E12E42">
        <w:rPr>
          <w:rFonts w:ascii="Times New Roman" w:hAnsi="Times New Roman" w:cs="Times New Roman"/>
          <w:sz w:val="24"/>
          <w:szCs w:val="24"/>
        </w:rPr>
        <w:t>) yang dapat dilakukan, yaitu :</w:t>
      </w:r>
    </w:p>
    <w:p w14:paraId="77749C6C" w14:textId="77777777" w:rsidR="006E6B1B" w:rsidRPr="00DD35F2" w:rsidRDefault="006E6B1B" w:rsidP="006E6B1B">
      <w:pPr>
        <w:pStyle w:val="ListParagraph"/>
        <w:numPr>
          <w:ilvl w:val="0"/>
          <w:numId w:val="21"/>
        </w:numPr>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Perbandingan Harga Antara Pihak yang Independen (</w:t>
      </w:r>
      <w:r w:rsidRPr="00DD35F2">
        <w:rPr>
          <w:rFonts w:ascii="Times New Roman" w:hAnsi="Times New Roman" w:cs="Times New Roman"/>
          <w:i/>
          <w:sz w:val="24"/>
          <w:szCs w:val="24"/>
        </w:rPr>
        <w:t>Comparable Uncontrolled Price / CUP</w:t>
      </w:r>
      <w:r w:rsidRPr="00DD35F2">
        <w:rPr>
          <w:rFonts w:ascii="Times New Roman" w:hAnsi="Times New Roman" w:cs="Times New Roman"/>
          <w:sz w:val="24"/>
          <w:szCs w:val="24"/>
        </w:rPr>
        <w:t>)</w:t>
      </w:r>
    </w:p>
    <w:p w14:paraId="4FA1C555" w14:textId="77777777" w:rsidR="006E6B1B" w:rsidRDefault="006E6B1B" w:rsidP="006E6B1B">
      <w:pPr>
        <w:pStyle w:val="ListParagraph"/>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CUP atau metode perbandingan harga antar pihak independen ini adalah metode penentuan harga transfer yang dilakukan dengan cara membandingkan harga dalam transaksi yang dilakukan antara pihak-pihak yang mempunyai hubungan istimewa dengan harga dalam transaksi yang dilakukan antara pihak-pihak yang tidak mempunyai hubungan istimewa dalam kondisi atau keadaan yang sebanding.</w:t>
      </w:r>
    </w:p>
    <w:p w14:paraId="0C1C2F84" w14:textId="77777777" w:rsidR="006E6B1B" w:rsidRPr="00DD35F2" w:rsidRDefault="006E6B1B" w:rsidP="006E6B1B">
      <w:pPr>
        <w:pStyle w:val="ListParagraph"/>
        <w:spacing w:after="0" w:line="480" w:lineRule="auto"/>
        <w:ind w:left="1560"/>
        <w:jc w:val="both"/>
        <w:rPr>
          <w:rFonts w:ascii="Times New Roman" w:hAnsi="Times New Roman" w:cs="Times New Roman"/>
          <w:sz w:val="24"/>
          <w:szCs w:val="24"/>
        </w:rPr>
      </w:pPr>
    </w:p>
    <w:p w14:paraId="30578211" w14:textId="77777777" w:rsidR="006E6B1B" w:rsidRPr="00DD35F2" w:rsidRDefault="006E6B1B" w:rsidP="006E6B1B">
      <w:pPr>
        <w:pStyle w:val="ListParagraph"/>
        <w:numPr>
          <w:ilvl w:val="0"/>
          <w:numId w:val="21"/>
        </w:numPr>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Harga Penjualan Kembali (</w:t>
      </w:r>
      <w:r w:rsidRPr="00DD35F2">
        <w:rPr>
          <w:rFonts w:ascii="Times New Roman" w:hAnsi="Times New Roman" w:cs="Times New Roman"/>
          <w:i/>
          <w:sz w:val="24"/>
          <w:szCs w:val="24"/>
        </w:rPr>
        <w:t>Resale Price Method / RPM</w:t>
      </w:r>
      <w:r w:rsidRPr="00DD35F2">
        <w:rPr>
          <w:rFonts w:ascii="Times New Roman" w:hAnsi="Times New Roman" w:cs="Times New Roman"/>
          <w:sz w:val="24"/>
          <w:szCs w:val="24"/>
        </w:rPr>
        <w:t>)</w:t>
      </w:r>
    </w:p>
    <w:p w14:paraId="282598F9" w14:textId="77777777" w:rsidR="006E6B1B" w:rsidRPr="00B417D3" w:rsidRDefault="006E6B1B" w:rsidP="006E6B1B">
      <w:pPr>
        <w:pStyle w:val="ListParagraph"/>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Dalam metode RPM ini, penentuan harga transfer dilakukan dengan membandingkan harga transaksi suatu produk yang dilakukan antara pihak-pihak yang mempunyai hubungan istimewa dengan harga jual kembali produk tersebut setelah dikurangi laba kotor wajar, yang mencerminkan fungsi, aset, dan resiko atas penjualan kembali produk tersebut kepada pihak lain yang tidak mempunyai hubungan istimewa atau penjualan kembali produk yang dilakukan dalam kondisi wajar.</w:t>
      </w:r>
    </w:p>
    <w:p w14:paraId="456A5748" w14:textId="77777777" w:rsidR="006E6B1B" w:rsidRPr="00DD35F2" w:rsidRDefault="006E6B1B" w:rsidP="006E6B1B">
      <w:pPr>
        <w:pStyle w:val="ListParagraph"/>
        <w:numPr>
          <w:ilvl w:val="0"/>
          <w:numId w:val="21"/>
        </w:numPr>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Biaya Plus (</w:t>
      </w:r>
      <w:r w:rsidRPr="00DD35F2">
        <w:rPr>
          <w:rFonts w:ascii="Times New Roman" w:hAnsi="Times New Roman" w:cs="Times New Roman"/>
          <w:i/>
          <w:sz w:val="24"/>
          <w:szCs w:val="24"/>
        </w:rPr>
        <w:t>Cost Plus Method / CPM</w:t>
      </w:r>
      <w:r w:rsidRPr="00DD35F2">
        <w:rPr>
          <w:rFonts w:ascii="Times New Roman" w:hAnsi="Times New Roman" w:cs="Times New Roman"/>
          <w:sz w:val="24"/>
          <w:szCs w:val="24"/>
        </w:rPr>
        <w:t>)</w:t>
      </w:r>
    </w:p>
    <w:p w14:paraId="1BA3424B" w14:textId="77777777" w:rsidR="006E6B1B" w:rsidRPr="00B274D7" w:rsidRDefault="006E6B1B" w:rsidP="006E6B1B">
      <w:pPr>
        <w:pStyle w:val="ListParagraph"/>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lastRenderedPageBreak/>
        <w:t>Metode CPM atau metode biaya plus adalah metode penentuan harga transfer yang dilakukan dengan cara menambah tingkat laba kotor wajar yang diperoleh perusahaan yang sama dari transaksi dengan pihak yang tidak mempunyai hubungan istimewa atau tingkat laba kotor wajar yang diperoleh perusahaan lain dari transaksi sebanding dengan pihak yang tidak mempunyai hubungan istimewa pada harga pokok penjualan yang telah sesuai dengan prinsip kewajaran dan kelaziman usaha.</w:t>
      </w:r>
    </w:p>
    <w:p w14:paraId="6133089E" w14:textId="77777777" w:rsidR="006E6B1B" w:rsidRPr="00DD35F2" w:rsidRDefault="006E6B1B" w:rsidP="006E6B1B">
      <w:pPr>
        <w:pStyle w:val="ListParagraph"/>
        <w:numPr>
          <w:ilvl w:val="0"/>
          <w:numId w:val="21"/>
        </w:numPr>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Pembagian Laba (</w:t>
      </w:r>
      <w:r w:rsidRPr="00DD35F2">
        <w:rPr>
          <w:rFonts w:ascii="Times New Roman" w:hAnsi="Times New Roman" w:cs="Times New Roman"/>
          <w:i/>
          <w:sz w:val="24"/>
          <w:szCs w:val="24"/>
        </w:rPr>
        <w:t>Profit Split Method / PSM</w:t>
      </w:r>
      <w:r w:rsidRPr="00DD35F2">
        <w:rPr>
          <w:rFonts w:ascii="Times New Roman" w:hAnsi="Times New Roman" w:cs="Times New Roman"/>
          <w:sz w:val="24"/>
          <w:szCs w:val="24"/>
        </w:rPr>
        <w:t>)</w:t>
      </w:r>
    </w:p>
    <w:p w14:paraId="7DDE7946" w14:textId="77777777" w:rsidR="006E6B1B" w:rsidRPr="00DD35F2" w:rsidRDefault="006E6B1B" w:rsidP="006E6B1B">
      <w:pPr>
        <w:pStyle w:val="ListParagraph"/>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 xml:space="preserve">Dalam metode pembagian laba atau metode PSM ini penentuan harga transfer berbasis laba transaksional ( </w:t>
      </w:r>
      <w:r w:rsidRPr="00DD35F2">
        <w:rPr>
          <w:rFonts w:ascii="Times New Roman" w:hAnsi="Times New Roman" w:cs="Times New Roman"/>
          <w:i/>
          <w:sz w:val="24"/>
          <w:szCs w:val="24"/>
        </w:rPr>
        <w:t>transaksional profit method</w:t>
      </w:r>
      <w:r w:rsidRPr="00DD35F2">
        <w:rPr>
          <w:rFonts w:ascii="Times New Roman" w:hAnsi="Times New Roman" w:cs="Times New Roman"/>
          <w:sz w:val="24"/>
          <w:szCs w:val="24"/>
        </w:rPr>
        <w:t>) dilakukan dengan cara mengidentifikasi laba gabungan atas transaksi afiliasi yang akan dibagi oleh pihak-pihe yang mempunyai hubungan istimewa tersebut dengan menggunakan dasa yang dapat diterima secara ekonomi yanf memberikan perikiraan pembagian laba yang selayaknya akan terjadi dan akan tercermin dari kesempatan antar pihak-pihak yanf tidak mempunyai hubungan istimewa.</w:t>
      </w:r>
    </w:p>
    <w:p w14:paraId="5ADF7780" w14:textId="77777777" w:rsidR="006E6B1B" w:rsidRPr="00DD35F2" w:rsidRDefault="006E6B1B" w:rsidP="006E6B1B">
      <w:pPr>
        <w:pStyle w:val="ListParagraph"/>
        <w:numPr>
          <w:ilvl w:val="0"/>
          <w:numId w:val="21"/>
        </w:numPr>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Laba Bersih Transaksional (</w:t>
      </w:r>
      <w:r w:rsidRPr="00DD35F2">
        <w:rPr>
          <w:rFonts w:ascii="Times New Roman" w:hAnsi="Times New Roman" w:cs="Times New Roman"/>
          <w:i/>
          <w:sz w:val="24"/>
          <w:szCs w:val="24"/>
        </w:rPr>
        <w:t>Transaksional Net Margin Method / TNMM</w:t>
      </w:r>
      <w:r w:rsidRPr="00DD35F2">
        <w:rPr>
          <w:rFonts w:ascii="Times New Roman" w:hAnsi="Times New Roman" w:cs="Times New Roman"/>
          <w:sz w:val="24"/>
          <w:szCs w:val="24"/>
        </w:rPr>
        <w:t>)</w:t>
      </w:r>
    </w:p>
    <w:p w14:paraId="49F85A1E" w14:textId="77777777" w:rsidR="006E6B1B" w:rsidRPr="00DD35F2" w:rsidRDefault="006E6B1B" w:rsidP="006E6B1B">
      <w:pPr>
        <w:pStyle w:val="ListParagraph"/>
        <w:spacing w:after="0" w:line="480" w:lineRule="auto"/>
        <w:ind w:left="1560"/>
        <w:jc w:val="both"/>
        <w:rPr>
          <w:rFonts w:ascii="Times New Roman" w:hAnsi="Times New Roman" w:cs="Times New Roman"/>
          <w:sz w:val="24"/>
          <w:szCs w:val="24"/>
        </w:rPr>
      </w:pPr>
      <w:r w:rsidRPr="00DD35F2">
        <w:rPr>
          <w:rFonts w:ascii="Times New Roman" w:hAnsi="Times New Roman" w:cs="Times New Roman"/>
          <w:sz w:val="24"/>
          <w:szCs w:val="24"/>
        </w:rPr>
        <w:t>Metode laba bersih transaksional atau metode TNMM ini adalah metode penentuan harga transfer yang dilakukan dengan membandingkan persentase laba bersih operasi terhadap biata, terhadap penjualan, terhadap aktiva, atau terhadap dasar lainnya atas transaksi antara pihak-pihak yang mempunyai hubungan istimewa dengan persentase laba operasi yang diperoleh atas transaksi sebanding dengan pihak lain yang tidak memiliki hubungan istimewa atau persentase laba bersih operasi yang diperoleh atas transaksi sebanding yang dilakukan oleh pihak yang tidak memiliki hubungan istimewa lainnya.</w:t>
      </w:r>
    </w:p>
    <w:p w14:paraId="57A60AF6" w14:textId="77777777" w:rsidR="006E6B1B" w:rsidRPr="00E12E42" w:rsidRDefault="006E6B1B" w:rsidP="006E6B1B">
      <w:pPr>
        <w:pStyle w:val="Heading4"/>
        <w:numPr>
          <w:ilvl w:val="0"/>
          <w:numId w:val="4"/>
        </w:numPr>
        <w:spacing w:before="0" w:line="480" w:lineRule="auto"/>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lastRenderedPageBreak/>
        <w:t xml:space="preserve">Peraturan Direktur Jendral Pajak Mengenai </w:t>
      </w:r>
      <w:r w:rsidRPr="00E12E42">
        <w:rPr>
          <w:rFonts w:ascii="Times New Roman" w:hAnsi="Times New Roman" w:cs="Times New Roman"/>
          <w:b/>
          <w:i w:val="0"/>
          <w:color w:val="auto"/>
          <w:sz w:val="24"/>
          <w:szCs w:val="24"/>
        </w:rPr>
        <w:t>Transfer Pricing</w:t>
      </w:r>
    </w:p>
    <w:p w14:paraId="17FF65F2" w14:textId="77777777" w:rsidR="006E6B1B" w:rsidRPr="00E12E42" w:rsidRDefault="006E6B1B" w:rsidP="006E6B1B">
      <w:pPr>
        <w:spacing w:after="0" w:line="480" w:lineRule="auto"/>
        <w:ind w:left="1080" w:firstLine="720"/>
        <w:jc w:val="both"/>
        <w:rPr>
          <w:rFonts w:ascii="Times New Roman" w:hAnsi="Times New Roman" w:cs="Times New Roman"/>
          <w:sz w:val="24"/>
          <w:szCs w:val="24"/>
        </w:rPr>
      </w:pPr>
      <w:r w:rsidRPr="00E12E42">
        <w:rPr>
          <w:rFonts w:ascii="Times New Roman" w:hAnsi="Times New Roman" w:cs="Times New Roman"/>
          <w:sz w:val="24"/>
          <w:szCs w:val="24"/>
        </w:rPr>
        <w:t xml:space="preserve">Pada awalnya untuk menyikapi isu-isu mengenai </w:t>
      </w:r>
      <w:r w:rsidRPr="00E12E42">
        <w:rPr>
          <w:rFonts w:ascii="Times New Roman" w:hAnsi="Times New Roman" w:cs="Times New Roman"/>
          <w:i/>
          <w:sz w:val="24"/>
          <w:szCs w:val="24"/>
        </w:rPr>
        <w:t>transfer pricing</w:t>
      </w:r>
      <w:r w:rsidRPr="00E12E42">
        <w:rPr>
          <w:rFonts w:ascii="Times New Roman" w:hAnsi="Times New Roman" w:cs="Times New Roman"/>
          <w:sz w:val="24"/>
          <w:szCs w:val="24"/>
        </w:rPr>
        <w:t xml:space="preserve"> pemerintah menerapkan Peraturan Direktur Jendral Pajak Nomor PER-32/PJ/2011 Tentang Prinsip Kewajaran Dan Kelaziman Usaha Dalam Transaksi Antara Wajib Pajak Dengan Pihak Yang Mempunyai Hubungan Istimewa. Namun sejalan dengan berkembangnya transaksi multinasional kebijakan tersebut mengalami perubahan yaitu mengenai : “Perubahan atas Peraturan Direktur Jendral Pajak Nomor PER-32/PJ/2011 tentang penerapan prinsip kewajaran dan kelaziman usaha dalam transaksi antara wajib pajak dengan pihak yang mempunyai usaha istimewa”.</w:t>
      </w:r>
    </w:p>
    <w:p w14:paraId="3BF6C1F1" w14:textId="77777777" w:rsidR="006E6B1B" w:rsidRPr="00DD35F2" w:rsidRDefault="006E6B1B" w:rsidP="006E6B1B">
      <w:pPr>
        <w:spacing w:after="0" w:line="480" w:lineRule="auto"/>
        <w:ind w:left="1080" w:firstLine="720"/>
        <w:jc w:val="both"/>
        <w:rPr>
          <w:rFonts w:ascii="Times New Roman" w:hAnsi="Times New Roman" w:cs="Times New Roman"/>
          <w:sz w:val="24"/>
          <w:szCs w:val="24"/>
        </w:rPr>
      </w:pPr>
      <w:r w:rsidRPr="00E12E42">
        <w:rPr>
          <w:rFonts w:ascii="Times New Roman" w:hAnsi="Times New Roman" w:cs="Times New Roman"/>
          <w:sz w:val="24"/>
          <w:szCs w:val="24"/>
        </w:rPr>
        <w:t xml:space="preserve">Terdapat beberapa pasal yang disempurnakan pada kebijakan baru tersebut. Yang secara garis besar membahas tentang prinsip kewajaran dan kelaziman usaha, ruang lingkup hubungan istimewa, azas kesebandingan, dan meode </w:t>
      </w:r>
      <w:r w:rsidRPr="00E12E42">
        <w:rPr>
          <w:rFonts w:ascii="Times New Roman" w:hAnsi="Times New Roman" w:cs="Times New Roman"/>
          <w:i/>
          <w:sz w:val="24"/>
          <w:szCs w:val="24"/>
        </w:rPr>
        <w:t>transfer pricing</w:t>
      </w:r>
      <w:r w:rsidRPr="00E12E42">
        <w:rPr>
          <w:rFonts w:ascii="Times New Roman" w:hAnsi="Times New Roman" w:cs="Times New Roman"/>
          <w:sz w:val="24"/>
          <w:szCs w:val="24"/>
        </w:rPr>
        <w:t>. Kebijakan inilah yang nantinya akan menjadi pedoman dalam pencatatan tiap transaksi suatu perusahaan dengan perusahaan afiliasinya di luar negri.</w:t>
      </w:r>
    </w:p>
    <w:p w14:paraId="047B09E7" w14:textId="77777777" w:rsidR="006E6B1B" w:rsidRPr="00AD16EA" w:rsidRDefault="006E6B1B" w:rsidP="006E6B1B">
      <w:pPr>
        <w:pStyle w:val="Heading3"/>
        <w:numPr>
          <w:ilvl w:val="0"/>
          <w:numId w:val="10"/>
        </w:numPr>
        <w:spacing w:before="0" w:line="480" w:lineRule="auto"/>
        <w:ind w:left="709"/>
        <w:rPr>
          <w:rFonts w:ascii="Times New Roman" w:hAnsi="Times New Roman" w:cs="Times New Roman"/>
          <w:b/>
          <w:color w:val="auto"/>
        </w:rPr>
      </w:pPr>
      <w:bookmarkStart w:id="8" w:name="_Toc535869769"/>
      <w:r w:rsidRPr="00AD16EA">
        <w:rPr>
          <w:rFonts w:ascii="Times New Roman" w:hAnsi="Times New Roman" w:cs="Times New Roman"/>
          <w:b/>
          <w:color w:val="auto"/>
        </w:rPr>
        <w:t>Pajak</w:t>
      </w:r>
      <w:bookmarkEnd w:id="8"/>
    </w:p>
    <w:p w14:paraId="7F37A41A" w14:textId="77777777" w:rsidR="006E6B1B" w:rsidRPr="00DD35F2" w:rsidRDefault="006E6B1B" w:rsidP="006E6B1B">
      <w:pPr>
        <w:pStyle w:val="Heading4"/>
        <w:numPr>
          <w:ilvl w:val="0"/>
          <w:numId w:val="18"/>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Definisi Pajak</w:t>
      </w:r>
    </w:p>
    <w:p w14:paraId="149F7AB3" w14:textId="77777777" w:rsidR="006E6B1B" w:rsidRPr="00FA0E81" w:rsidRDefault="006E6B1B" w:rsidP="006E6B1B">
      <w:pPr>
        <w:pStyle w:val="ListParagraph"/>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sz w:val="24"/>
          <w:szCs w:val="24"/>
        </w:rPr>
        <w:t>Dalam Undang-Undang Nomor 28 Tahun 2007, 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4532E53E" w14:textId="77777777" w:rsidR="006E6B1B" w:rsidRPr="00DD35F2" w:rsidRDefault="006E6B1B" w:rsidP="006E6B1B">
      <w:pPr>
        <w:pStyle w:val="ListParagraph"/>
        <w:spacing w:after="0" w:line="480" w:lineRule="auto"/>
        <w:ind w:left="1134"/>
        <w:jc w:val="both"/>
        <w:rPr>
          <w:rFonts w:ascii="Times New Roman" w:hAnsi="Times New Roman" w:cs="Times New Roman"/>
          <w:sz w:val="24"/>
          <w:szCs w:val="24"/>
        </w:rPr>
      </w:pPr>
      <w:r w:rsidRPr="00DD35F2">
        <w:rPr>
          <w:rFonts w:ascii="Times New Roman" w:hAnsi="Times New Roman" w:cs="Times New Roman"/>
          <w:sz w:val="24"/>
          <w:szCs w:val="24"/>
        </w:rPr>
        <w:t xml:space="preserve">Pengertian pajak yang dikemukakan oleh para ahli </w:t>
      </w:r>
      <w:r>
        <w:rPr>
          <w:rFonts w:ascii="Times New Roman" w:hAnsi="Times New Roman" w:cs="Times New Roman"/>
          <w:sz w:val="24"/>
          <w:szCs w:val="24"/>
        </w:rPr>
        <w:t xml:space="preserve">menurut </w:t>
      </w:r>
      <w:r w:rsidRPr="00DD35F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"978-979061-341-6", "abstract" : "Besarnya penghasilan kena pajak bagi WP dalam negeri dan termasuk BUT yang akan menjadi dasar penerapan tarif PPh umum untuk menentukan PPh WP orang pribadi atau badan,ditentukan berdasarkan penghasilan bruto yang diterima atau diperoleh WP dikurangi biaya untuk mendapatkan,menagih, dan memelihara penghasilan, untuk WP orang pribadi masih diberikan pengurangan berupa PTKP.", "author" : [ { "dropping-particle" : "", "family" : "Waluyo", "given" : "", "non-dropping-particle" : "", "parse-names" : false, "suffix" : "" } ], "container-title" : "PERPAJAKAN INDONESIA", "edition" : "12", "id" : "ITEM-1", "issued" : { "date-parts" : [ [ "2017" ] ] }, "publisher" : "Salemba Empat", "publisher-place" : "Jakarta", "title" : "Perpajakan Indonesia", "type" : "chapter" }, "uris" : [ "http://www.mendeley.com/documents/?uuid=001c15c2-f3f0-446b-b86d-75dde2566326" ] } ], "mendeley" : { "formattedCitation" : "(Waluyo, 2017)", "manualFormatting" : "Waluyo (2017:2-3)", "plainTextFormattedCitation" : "(Waluyo, 2017)", "previouslyFormattedCitation" : "(Waluyo, 2017)" }, "properties" : { "noteIndex" : 0 }, "schema" : "https://github.com/citation-style-language/schema/raw/master/csl-citation.json" }</w:instrText>
      </w:r>
      <w:r w:rsidRPr="00DD35F2">
        <w:rPr>
          <w:rFonts w:ascii="Times New Roman" w:hAnsi="Times New Roman" w:cs="Times New Roman"/>
          <w:sz w:val="24"/>
          <w:szCs w:val="24"/>
        </w:rPr>
        <w:fldChar w:fldCharType="separate"/>
      </w:r>
      <w:r w:rsidRPr="00DD35F2">
        <w:rPr>
          <w:rFonts w:ascii="Times New Roman" w:hAnsi="Times New Roman" w:cs="Times New Roman"/>
          <w:noProof/>
          <w:sz w:val="24"/>
          <w:szCs w:val="24"/>
        </w:rPr>
        <w:t xml:space="preserve">Waluyo </w:t>
      </w:r>
      <w:r>
        <w:rPr>
          <w:rFonts w:ascii="Times New Roman" w:hAnsi="Times New Roman" w:cs="Times New Roman"/>
          <w:noProof/>
          <w:sz w:val="24"/>
          <w:szCs w:val="24"/>
        </w:rPr>
        <w:t>(</w:t>
      </w:r>
      <w:r w:rsidRPr="00DD35F2">
        <w:rPr>
          <w:rFonts w:ascii="Times New Roman" w:hAnsi="Times New Roman" w:cs="Times New Roman"/>
          <w:noProof/>
          <w:sz w:val="24"/>
          <w:szCs w:val="24"/>
        </w:rPr>
        <w:t>201</w:t>
      </w:r>
      <w:r>
        <w:rPr>
          <w:rFonts w:ascii="Times New Roman" w:hAnsi="Times New Roman" w:cs="Times New Roman"/>
          <w:noProof/>
          <w:sz w:val="24"/>
          <w:szCs w:val="24"/>
        </w:rPr>
        <w:t>7:2-3</w:t>
      </w:r>
      <w:r w:rsidRPr="00DD35F2">
        <w:rPr>
          <w:rFonts w:ascii="Times New Roman" w:hAnsi="Times New Roman" w:cs="Times New Roman"/>
          <w:noProof/>
          <w:sz w:val="24"/>
          <w:szCs w:val="24"/>
        </w:rPr>
        <w:t>)</w:t>
      </w:r>
      <w:r w:rsidRPr="00DD35F2">
        <w:rPr>
          <w:rFonts w:ascii="Times New Roman" w:hAnsi="Times New Roman" w:cs="Times New Roman"/>
          <w:sz w:val="24"/>
          <w:szCs w:val="24"/>
        </w:rPr>
        <w:fldChar w:fldCharType="end"/>
      </w:r>
      <w:r w:rsidRPr="00DD35F2">
        <w:rPr>
          <w:rFonts w:ascii="Times New Roman" w:hAnsi="Times New Roman" w:cs="Times New Roman"/>
          <w:sz w:val="24"/>
          <w:szCs w:val="24"/>
        </w:rPr>
        <w:t>:</w:t>
      </w:r>
    </w:p>
    <w:p w14:paraId="4C91488D" w14:textId="77777777" w:rsidR="006E6B1B" w:rsidRPr="00DD35F2" w:rsidRDefault="006E6B1B" w:rsidP="006E6B1B">
      <w:pPr>
        <w:pStyle w:val="ListParagraph"/>
        <w:numPr>
          <w:ilvl w:val="0"/>
          <w:numId w:val="13"/>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Menurut P. J. A. Adriani :</w:t>
      </w:r>
    </w:p>
    <w:p w14:paraId="7C991891" w14:textId="77777777" w:rsidR="006E6B1B" w:rsidRPr="00DD35F2" w:rsidRDefault="006E6B1B" w:rsidP="006E6B1B">
      <w:pPr>
        <w:pStyle w:val="ListParagraph"/>
        <w:spacing w:after="0" w:line="480" w:lineRule="auto"/>
        <w:ind w:left="1701"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“Pajak adalah iuran negara (yang dapat dipaksakan) yang terutang oleh yang wajib membayarnya menurut peraturan-peraturan, dengan tidak </w:t>
      </w:r>
      <w:r w:rsidRPr="00DD35F2">
        <w:rPr>
          <w:rFonts w:ascii="Times New Roman" w:hAnsi="Times New Roman" w:cs="Times New Roman"/>
          <w:sz w:val="24"/>
          <w:szCs w:val="24"/>
        </w:rPr>
        <w:lastRenderedPageBreak/>
        <w:t>mendapat prestasi-kembali, yang langsung dapat ditunjuk, dan yang gunanya adalah untuk membiayai pengeluaran-oengeluaran umum yang berhubungan dengan tugas negara yang menyelenggarakan pemerintahan.”</w:t>
      </w:r>
    </w:p>
    <w:p w14:paraId="18508098" w14:textId="77777777" w:rsidR="006E6B1B" w:rsidRPr="00DD35F2" w:rsidRDefault="006E6B1B" w:rsidP="006E6B1B">
      <w:pPr>
        <w:pStyle w:val="ListParagraph"/>
        <w:numPr>
          <w:ilvl w:val="0"/>
          <w:numId w:val="13"/>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Menurut Edwin R. A. Seligman :</w:t>
      </w:r>
    </w:p>
    <w:p w14:paraId="6361FBE4" w14:textId="77777777" w:rsidR="006E6B1B" w:rsidRPr="009F7ABF" w:rsidRDefault="006E6B1B" w:rsidP="006E6B1B">
      <w:pPr>
        <w:pStyle w:val="ListParagraph"/>
        <w:spacing w:after="0" w:line="480" w:lineRule="auto"/>
        <w:ind w:left="1701" w:firstLine="720"/>
        <w:jc w:val="both"/>
        <w:rPr>
          <w:rFonts w:ascii="Times New Roman" w:hAnsi="Times New Roman" w:cs="Times New Roman"/>
          <w:sz w:val="24"/>
          <w:szCs w:val="24"/>
        </w:rPr>
      </w:pPr>
      <w:r w:rsidRPr="009F7ABF">
        <w:rPr>
          <w:rFonts w:ascii="Times New Roman" w:hAnsi="Times New Roman" w:cs="Times New Roman"/>
          <w:sz w:val="24"/>
          <w:szCs w:val="24"/>
        </w:rPr>
        <w:t>“</w:t>
      </w:r>
      <w:r w:rsidRPr="009F7ABF">
        <w:rPr>
          <w:rFonts w:ascii="Times New Roman" w:hAnsi="Times New Roman" w:cs="Times New Roman"/>
          <w:i/>
          <w:sz w:val="24"/>
          <w:szCs w:val="24"/>
        </w:rPr>
        <w:t>Tax is compulsary contribution from the person to the government to depray the expense incurred the common interest of all, without reference to special benefit conferred.</w:t>
      </w:r>
      <w:r w:rsidRPr="009F7ABF">
        <w:rPr>
          <w:rFonts w:ascii="Times New Roman" w:hAnsi="Times New Roman" w:cs="Times New Roman"/>
          <w:sz w:val="24"/>
          <w:szCs w:val="24"/>
        </w:rPr>
        <w:t>”</w:t>
      </w:r>
    </w:p>
    <w:p w14:paraId="41094E44" w14:textId="77777777" w:rsidR="006E6B1B" w:rsidRPr="00DD35F2" w:rsidRDefault="006E6B1B" w:rsidP="006E6B1B">
      <w:pPr>
        <w:pStyle w:val="ListParagraph"/>
        <w:numPr>
          <w:ilvl w:val="0"/>
          <w:numId w:val="13"/>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Menurut Mr. Dr. NJ. Feldmann :</w:t>
      </w:r>
    </w:p>
    <w:p w14:paraId="1D0C6AE2" w14:textId="77777777" w:rsidR="006E6B1B" w:rsidRPr="00DD35F2" w:rsidRDefault="006E6B1B" w:rsidP="006E6B1B">
      <w:pPr>
        <w:pStyle w:val="ListParagraph"/>
        <w:spacing w:after="0" w:line="480" w:lineRule="auto"/>
        <w:ind w:left="1701" w:firstLine="720"/>
        <w:jc w:val="both"/>
        <w:rPr>
          <w:rFonts w:ascii="Times New Roman" w:hAnsi="Times New Roman" w:cs="Times New Roman"/>
          <w:sz w:val="24"/>
          <w:szCs w:val="24"/>
        </w:rPr>
      </w:pPr>
      <w:r w:rsidRPr="00DD35F2">
        <w:rPr>
          <w:rFonts w:ascii="Times New Roman" w:hAnsi="Times New Roman" w:cs="Times New Roman"/>
          <w:sz w:val="24"/>
          <w:szCs w:val="24"/>
        </w:rPr>
        <w:t>“Pajak adalah prestasi yang dipaksakan sepihak oleh dan terutang kepada pengusaha (menurut norma-norma yang ditetapkannya secara umum), tanpa adanya kontraprestasi dan semata-mata digunakan untuk menutup pengeluaran-pengeluaran umum.”</w:t>
      </w:r>
    </w:p>
    <w:p w14:paraId="006D3453" w14:textId="77777777" w:rsidR="006E6B1B" w:rsidRPr="00DD35F2" w:rsidRDefault="006E6B1B" w:rsidP="006E6B1B">
      <w:pPr>
        <w:pStyle w:val="ListParagraph"/>
        <w:numPr>
          <w:ilvl w:val="0"/>
          <w:numId w:val="13"/>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Menurut Soeparman Sormahamidjaja :</w:t>
      </w:r>
    </w:p>
    <w:p w14:paraId="787D0DEB" w14:textId="77777777" w:rsidR="006E6B1B" w:rsidRPr="00DD35F2" w:rsidRDefault="006E6B1B" w:rsidP="006E6B1B">
      <w:pPr>
        <w:pStyle w:val="ListParagraph"/>
        <w:spacing w:after="0" w:line="480" w:lineRule="auto"/>
        <w:ind w:left="1701" w:firstLine="720"/>
        <w:jc w:val="both"/>
        <w:rPr>
          <w:rFonts w:ascii="Times New Roman" w:hAnsi="Times New Roman" w:cs="Times New Roman"/>
          <w:sz w:val="24"/>
          <w:szCs w:val="24"/>
        </w:rPr>
      </w:pPr>
      <w:r w:rsidRPr="00DD35F2">
        <w:rPr>
          <w:rFonts w:ascii="Times New Roman" w:hAnsi="Times New Roman" w:cs="Times New Roman"/>
          <w:sz w:val="24"/>
          <w:szCs w:val="24"/>
        </w:rPr>
        <w:t>“Pajak adalah iuran wajib berupa uang yang dipungut oleh pwnguasa berdasarkan norma-norma hukum, guna menutup biaya produksi brang-barang dan jasa-jasa kolektif dalam mencapai kesejahteraan umum.”</w:t>
      </w:r>
    </w:p>
    <w:p w14:paraId="708BF24C" w14:textId="77777777" w:rsidR="006E6B1B" w:rsidRPr="00DD35F2" w:rsidRDefault="006E6B1B" w:rsidP="006E6B1B">
      <w:pPr>
        <w:pStyle w:val="ListParagraph"/>
        <w:numPr>
          <w:ilvl w:val="0"/>
          <w:numId w:val="13"/>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Menurut Prof. Dr. MJ. Smeets :</w:t>
      </w:r>
    </w:p>
    <w:p w14:paraId="43DB31A4" w14:textId="77777777" w:rsidR="006E6B1B" w:rsidRPr="00DD35F2" w:rsidRDefault="006E6B1B" w:rsidP="006E6B1B">
      <w:pPr>
        <w:pStyle w:val="ListParagraph"/>
        <w:spacing w:after="0" w:line="480" w:lineRule="auto"/>
        <w:ind w:left="1701" w:firstLine="720"/>
        <w:jc w:val="both"/>
        <w:rPr>
          <w:rFonts w:ascii="Times New Roman" w:hAnsi="Times New Roman" w:cs="Times New Roman"/>
          <w:sz w:val="24"/>
          <w:szCs w:val="24"/>
        </w:rPr>
      </w:pPr>
      <w:r w:rsidRPr="00DD35F2">
        <w:rPr>
          <w:rFonts w:ascii="Times New Roman" w:hAnsi="Times New Roman" w:cs="Times New Roman"/>
          <w:sz w:val="24"/>
          <w:szCs w:val="24"/>
        </w:rPr>
        <w:t>“Pajak adalah prestasi kepada pemerintah yang terutang melalui norma-norma umum dan yang dapat dipaksakannya, tanpa adanya kontraprestasi yang dapat ditunjukan dalam hal yang individual, dimaksudkan untuk membiayai pengeluaran pemerintah.”</w:t>
      </w:r>
    </w:p>
    <w:p w14:paraId="4B0C26EF" w14:textId="77777777" w:rsidR="006E6B1B" w:rsidRPr="00DD35F2" w:rsidRDefault="006E6B1B" w:rsidP="006E6B1B">
      <w:pPr>
        <w:pStyle w:val="ListParagraph"/>
        <w:numPr>
          <w:ilvl w:val="0"/>
          <w:numId w:val="13"/>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Menurut Rochmat Soemitro :</w:t>
      </w:r>
    </w:p>
    <w:p w14:paraId="2C3E8E2B" w14:textId="77777777" w:rsidR="006E6B1B" w:rsidRPr="00DD35F2" w:rsidRDefault="006E6B1B" w:rsidP="006E6B1B">
      <w:pPr>
        <w:pStyle w:val="ListParagraph"/>
        <w:spacing w:after="0" w:line="480" w:lineRule="auto"/>
        <w:ind w:left="1701"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“Pajak adalah iuran kepada kas negara berdasarkan undang-undang (yang dapat dipaksakan) dengan tidak mendapat jasa timbal (kontraprestasi), </w:t>
      </w:r>
      <w:r w:rsidRPr="00DD35F2">
        <w:rPr>
          <w:rFonts w:ascii="Times New Roman" w:hAnsi="Times New Roman" w:cs="Times New Roman"/>
          <w:sz w:val="24"/>
          <w:szCs w:val="24"/>
        </w:rPr>
        <w:lastRenderedPageBreak/>
        <w:t>yang langsung ditunjukan dan digunakan untuk membayar pengeluaran umum.”</w:t>
      </w:r>
    </w:p>
    <w:p w14:paraId="76E0DE4F" w14:textId="77777777" w:rsidR="006E6B1B" w:rsidRPr="00DD35F2" w:rsidRDefault="006E6B1B" w:rsidP="006E6B1B">
      <w:pPr>
        <w:spacing w:after="0" w:line="480" w:lineRule="auto"/>
        <w:ind w:left="717" w:firstLine="559"/>
        <w:jc w:val="both"/>
        <w:rPr>
          <w:rFonts w:ascii="Times New Roman" w:hAnsi="Times New Roman" w:cs="Times New Roman"/>
          <w:sz w:val="24"/>
          <w:szCs w:val="24"/>
        </w:rPr>
      </w:pPr>
      <w:r w:rsidRPr="00DD35F2">
        <w:rPr>
          <w:rFonts w:ascii="Times New Roman" w:hAnsi="Times New Roman" w:cs="Times New Roman"/>
          <w:sz w:val="24"/>
          <w:szCs w:val="24"/>
        </w:rPr>
        <w:t>Definisi pajak menurut S. I. Djajadiningra</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"Resmi", "given" : "Siti", "non-dropping-particle" : "", "parse-names" : false, "suffix" : "" } ], "edition" : "10", "id" : "ITEM-1", "issued" : { "date-parts" : [ [ "2017" ] ] }, "publisher" : "Salemba Empat", "publisher-place" : "Jakarta", "title" : "Perpajakan Teori dan Kasus", "type" : "book" }, "uris" : [ "http://www.mendeley.com/documents/?uuid=8f20bf6a-80bc-4614-ad98-0e22e4bb7f5d" ] } ], "mendeley" : { "formattedCitation" : "(Resmi, 2017)", "manualFormatting" : "(Resmi, 2017:1)", "plainTextFormattedCitation" : "(Resmi, 2017)", "previouslyFormattedCitation" : "(Resmi, 2017)" }, "properties" : { "noteIndex" : 0 }, "schema" : "https://github.com/citation-style-language/schema/raw/master/csl-citation.json" }</w:instrText>
      </w:r>
      <w:r>
        <w:rPr>
          <w:rFonts w:ascii="Times New Roman" w:hAnsi="Times New Roman" w:cs="Times New Roman"/>
          <w:sz w:val="24"/>
          <w:szCs w:val="24"/>
        </w:rPr>
        <w:fldChar w:fldCharType="separate"/>
      </w:r>
      <w:r w:rsidRPr="00270DEF">
        <w:rPr>
          <w:rFonts w:ascii="Times New Roman" w:hAnsi="Times New Roman" w:cs="Times New Roman"/>
          <w:noProof/>
          <w:sz w:val="24"/>
          <w:szCs w:val="24"/>
        </w:rPr>
        <w:t>(Resmi, 2017</w:t>
      </w:r>
      <w:r>
        <w:rPr>
          <w:rFonts w:ascii="Times New Roman" w:hAnsi="Times New Roman" w:cs="Times New Roman"/>
          <w:noProof/>
          <w:sz w:val="24"/>
          <w:szCs w:val="24"/>
        </w:rPr>
        <w:t>:1</w:t>
      </w:r>
      <w:r w:rsidRPr="00270DEF">
        <w:rPr>
          <w:rFonts w:ascii="Times New Roman" w:hAnsi="Times New Roman" w:cs="Times New Roman"/>
          <w:noProof/>
          <w:sz w:val="24"/>
          <w:szCs w:val="24"/>
        </w:rPr>
        <w:t>)</w:t>
      </w:r>
      <w:r>
        <w:rPr>
          <w:rFonts w:ascii="Times New Roman" w:hAnsi="Times New Roman" w:cs="Times New Roman"/>
          <w:sz w:val="24"/>
          <w:szCs w:val="24"/>
        </w:rPr>
        <w:fldChar w:fldCharType="end"/>
      </w:r>
      <w:r w:rsidRPr="00DD35F2">
        <w:rPr>
          <w:rFonts w:ascii="Times New Roman" w:hAnsi="Times New Roman" w:cs="Times New Roman"/>
          <w:sz w:val="24"/>
          <w:szCs w:val="24"/>
        </w:rPr>
        <w:t>:</w:t>
      </w:r>
    </w:p>
    <w:p w14:paraId="2BBD82F9" w14:textId="77777777" w:rsidR="006E6B1B" w:rsidRPr="00DD35F2" w:rsidRDefault="006E6B1B" w:rsidP="006E6B1B">
      <w:pPr>
        <w:spacing w:after="0" w:line="480" w:lineRule="auto"/>
        <w:ind w:left="1276" w:firstLine="720"/>
        <w:jc w:val="both"/>
        <w:rPr>
          <w:rFonts w:ascii="Times New Roman" w:hAnsi="Times New Roman" w:cs="Times New Roman"/>
          <w:sz w:val="24"/>
          <w:szCs w:val="24"/>
        </w:rPr>
      </w:pPr>
      <w:r w:rsidRPr="00DD35F2">
        <w:rPr>
          <w:rFonts w:ascii="Times New Roman" w:hAnsi="Times New Roman" w:cs="Times New Roman"/>
          <w:sz w:val="24"/>
          <w:szCs w:val="24"/>
        </w:rPr>
        <w:t>“Pajak sebagai suatu kewajiban menyerahkan sebagian daripada kekayaan kepada negara disebabkan oleh suatu keadaan, kejadian dan perbuatan yang memberikan kedudukan tertentu, tetapi bukan sebagai hukuman menurut peraturan-peraturan yang ditetapkan pemerintah serta dapat dipaksakan, tetapi tidak ada jasa timbal balik dari negara secara langusng, untuk memelihara kesejahteraan umum.”</w:t>
      </w:r>
    </w:p>
    <w:p w14:paraId="2056511E" w14:textId="77777777" w:rsidR="006E6B1B" w:rsidRPr="00DD35F2" w:rsidRDefault="006E6B1B" w:rsidP="006E6B1B">
      <w:pPr>
        <w:pStyle w:val="ListParagraph"/>
        <w:spacing w:after="0" w:line="480" w:lineRule="auto"/>
        <w:ind w:left="1276" w:firstLine="720"/>
        <w:jc w:val="both"/>
        <w:rPr>
          <w:rFonts w:ascii="Times New Roman" w:hAnsi="Times New Roman" w:cs="Times New Roman"/>
          <w:sz w:val="24"/>
          <w:szCs w:val="24"/>
        </w:rPr>
      </w:pPr>
      <w:r w:rsidRPr="00DD35F2">
        <w:rPr>
          <w:rFonts w:ascii="Times New Roman" w:hAnsi="Times New Roman" w:cs="Times New Roman"/>
          <w:sz w:val="24"/>
          <w:szCs w:val="24"/>
        </w:rPr>
        <w:t>Dari pengertian-pengertian tersebut dapat disimpulkan bahwa ciri-ciri yang melekat pada pengertian pajak adalah sebagai beriku</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"978-979061-341-6", "abstract" : "Besarnya penghasilan kena pajak bagi WP dalam negeri dan termasuk BUT yang akan menjadi dasar penerapan tarif PPh umum untuk menentukan PPh WP orang pribadi atau badan,ditentukan berdasarkan penghasilan bruto yang diterima atau diperoleh WP dikurangi biaya untuk mendapatkan,menagih, dan memelihara penghasilan, untuk WP orang pribadi masih diberikan pengurangan berupa PTKP.", "author" : [ { "dropping-particle" : "", "family" : "Waluyo", "given" : "", "non-dropping-particle" : "", "parse-names" : false, "suffix" : "" } ], "container-title" : "PERPAJAKAN INDONESIA", "edition" : "12", "id" : "ITEM-1", "issued" : { "date-parts" : [ [ "2017" ] ] }, "publisher" : "Salemba Empat", "publisher-place" : "Jakarta", "title" : "Perpajakan Indonesia", "type" : "chapter" }, "uris" : [ "http://www.mendeley.com/documents/?uuid=001c15c2-f3f0-446b-b86d-75dde2566326" ] } ], "mendeley" : { "formattedCitation" : "(Waluyo, 2017)", "manualFormatting" : "(Waluyo, 2017:13-14)", "plainTextFormattedCitation" : "(Waluyo, 2017)", "previouslyFormattedCitation" : "(Waluyo, 2017)" }, "properties" : { "noteIndex" : 0 }, "schema" : "https://github.com/citation-style-language/schema/raw/master/csl-citation.json" }</w:instrText>
      </w:r>
      <w:r>
        <w:rPr>
          <w:rFonts w:ascii="Times New Roman" w:hAnsi="Times New Roman" w:cs="Times New Roman"/>
          <w:sz w:val="24"/>
          <w:szCs w:val="24"/>
        </w:rPr>
        <w:fldChar w:fldCharType="separate"/>
      </w:r>
      <w:r w:rsidRPr="00706077">
        <w:rPr>
          <w:rFonts w:ascii="Times New Roman" w:hAnsi="Times New Roman" w:cs="Times New Roman"/>
          <w:noProof/>
          <w:sz w:val="24"/>
          <w:szCs w:val="24"/>
        </w:rPr>
        <w:t>(Waluyo, 2017</w:t>
      </w:r>
      <w:r>
        <w:rPr>
          <w:rFonts w:ascii="Times New Roman" w:hAnsi="Times New Roman" w:cs="Times New Roman"/>
          <w:noProof/>
          <w:sz w:val="24"/>
          <w:szCs w:val="24"/>
        </w:rPr>
        <w:t>:13-14</w:t>
      </w:r>
      <w:r w:rsidRPr="00706077">
        <w:rPr>
          <w:rFonts w:ascii="Times New Roman" w:hAnsi="Times New Roman" w:cs="Times New Roman"/>
          <w:noProof/>
          <w:sz w:val="24"/>
          <w:szCs w:val="24"/>
        </w:rPr>
        <w:t>)</w:t>
      </w:r>
      <w:r>
        <w:rPr>
          <w:rFonts w:ascii="Times New Roman" w:hAnsi="Times New Roman" w:cs="Times New Roman"/>
          <w:sz w:val="24"/>
          <w:szCs w:val="24"/>
        </w:rPr>
        <w:fldChar w:fldCharType="end"/>
      </w:r>
      <w:r w:rsidRPr="00DD35F2">
        <w:rPr>
          <w:rFonts w:ascii="Times New Roman" w:hAnsi="Times New Roman" w:cs="Times New Roman"/>
          <w:sz w:val="24"/>
          <w:szCs w:val="24"/>
        </w:rPr>
        <w:t>:</w:t>
      </w:r>
    </w:p>
    <w:p w14:paraId="2A72AA64" w14:textId="77777777" w:rsidR="006E6B1B" w:rsidRPr="00724DC1" w:rsidRDefault="006E6B1B" w:rsidP="006E6B1B">
      <w:pPr>
        <w:pStyle w:val="ListParagraph"/>
        <w:numPr>
          <w:ilvl w:val="0"/>
          <w:numId w:val="24"/>
        </w:numPr>
        <w:spacing w:after="0" w:line="480" w:lineRule="auto"/>
        <w:ind w:left="1701" w:hanging="501"/>
        <w:jc w:val="both"/>
        <w:rPr>
          <w:rFonts w:ascii="Times New Roman" w:hAnsi="Times New Roman" w:cs="Times New Roman"/>
          <w:sz w:val="24"/>
          <w:szCs w:val="24"/>
        </w:rPr>
      </w:pPr>
      <w:r w:rsidRPr="00724DC1">
        <w:rPr>
          <w:rFonts w:ascii="Times New Roman" w:hAnsi="Times New Roman" w:cs="Times New Roman"/>
          <w:sz w:val="24"/>
          <w:szCs w:val="24"/>
        </w:rPr>
        <w:t>Pajak dipungut berdasarkan undang-undang serta aturan pelaksanaanya yang sifanya dapat dipaksakan.</w:t>
      </w:r>
    </w:p>
    <w:p w14:paraId="0BFF848A" w14:textId="77777777" w:rsidR="006E6B1B" w:rsidRPr="00DD35F2" w:rsidRDefault="006E6B1B" w:rsidP="006E6B1B">
      <w:pPr>
        <w:pStyle w:val="ListParagraph"/>
        <w:numPr>
          <w:ilvl w:val="0"/>
          <w:numId w:val="24"/>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Dalam pembayarannya pajak tidak dapat ditunjukan adanya kontraprestasi individual oleh pemerintah.</w:t>
      </w:r>
    </w:p>
    <w:p w14:paraId="648C5D2D" w14:textId="77777777" w:rsidR="006E6B1B" w:rsidRDefault="006E6B1B" w:rsidP="006E6B1B">
      <w:pPr>
        <w:pStyle w:val="ListParagraph"/>
        <w:numPr>
          <w:ilvl w:val="0"/>
          <w:numId w:val="24"/>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Pajak dipungut oleh negara baik pemerintah pusat maupun pemerintah daerah.</w:t>
      </w:r>
    </w:p>
    <w:p w14:paraId="77DF6647" w14:textId="77777777" w:rsidR="006E6B1B" w:rsidRPr="00D16E72" w:rsidRDefault="006E6B1B" w:rsidP="006E6B1B">
      <w:pPr>
        <w:pStyle w:val="ListParagraph"/>
        <w:numPr>
          <w:ilvl w:val="0"/>
          <w:numId w:val="24"/>
        </w:numPr>
        <w:spacing w:after="0" w:line="480" w:lineRule="auto"/>
        <w:ind w:left="1701" w:hanging="501"/>
        <w:jc w:val="both"/>
        <w:rPr>
          <w:rFonts w:ascii="Times New Roman" w:hAnsi="Times New Roman" w:cs="Times New Roman"/>
          <w:sz w:val="24"/>
          <w:szCs w:val="24"/>
        </w:rPr>
      </w:pPr>
      <w:r w:rsidRPr="00D16E72">
        <w:rPr>
          <w:rFonts w:ascii="Times New Roman" w:hAnsi="Times New Roman" w:cs="Times New Roman"/>
          <w:sz w:val="24"/>
          <w:szCs w:val="24"/>
        </w:rPr>
        <w:t>Pajak diperuntukan bagi pengeluaran-pengeluaran pmerintah, yang bila dari pemasukannya masih terdapat surplus, digunakan untuk membiayai public investment.</w:t>
      </w:r>
    </w:p>
    <w:p w14:paraId="5063B751" w14:textId="77777777" w:rsidR="006E6B1B" w:rsidRPr="00AD4F27" w:rsidRDefault="006E6B1B" w:rsidP="006E6B1B">
      <w:pPr>
        <w:pStyle w:val="ListParagraph"/>
        <w:numPr>
          <w:ilvl w:val="0"/>
          <w:numId w:val="24"/>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 xml:space="preserve">Pajak dapat pula mempunyai tujuan selain </w:t>
      </w:r>
      <w:r w:rsidRPr="00D16E72">
        <w:rPr>
          <w:rFonts w:ascii="Times New Roman" w:hAnsi="Times New Roman" w:cs="Times New Roman"/>
          <w:sz w:val="24"/>
          <w:szCs w:val="24"/>
        </w:rPr>
        <w:t>budgeter</w:t>
      </w:r>
      <w:r w:rsidRPr="00DD35F2">
        <w:rPr>
          <w:rFonts w:ascii="Times New Roman" w:hAnsi="Times New Roman" w:cs="Times New Roman"/>
          <w:sz w:val="24"/>
          <w:szCs w:val="24"/>
        </w:rPr>
        <w:t xml:space="preserve"> yaitu mengatur.</w:t>
      </w:r>
    </w:p>
    <w:p w14:paraId="1C7C6C47" w14:textId="77777777" w:rsidR="006E6B1B" w:rsidRPr="00DD35F2" w:rsidRDefault="006E6B1B" w:rsidP="006E6B1B">
      <w:pPr>
        <w:pStyle w:val="Heading4"/>
        <w:numPr>
          <w:ilvl w:val="0"/>
          <w:numId w:val="18"/>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Fungsi pajak</w:t>
      </w:r>
    </w:p>
    <w:p w14:paraId="6C52AF11" w14:textId="77777777" w:rsidR="006E6B1B" w:rsidRPr="00DD35F2" w:rsidRDefault="006E6B1B" w:rsidP="006E6B1B">
      <w:pPr>
        <w:spacing w:after="0" w:line="480" w:lineRule="auto"/>
        <w:ind w:left="414" w:firstLine="720"/>
        <w:jc w:val="both"/>
        <w:rPr>
          <w:rFonts w:ascii="Times New Roman" w:hAnsi="Times New Roman" w:cs="Times New Roman"/>
          <w:sz w:val="24"/>
          <w:szCs w:val="24"/>
        </w:rPr>
      </w:pPr>
      <w:r w:rsidRPr="00DD35F2">
        <w:rPr>
          <w:rFonts w:ascii="Times New Roman" w:hAnsi="Times New Roman" w:cs="Times New Roman"/>
          <w:sz w:val="24"/>
          <w:szCs w:val="24"/>
        </w:rPr>
        <w:t>Terdapat dua fungsi pajak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"Resmi", "given" : "Siti", "non-dropping-particle" : "", "parse-names" : false, "suffix" : "" } ], "edition" : "10", "id" : "ITEM-1", "issued" : { "date-parts" : [ [ "2017" ] ] }, "publisher" : "Salemba Empat", "publisher-place" : "Jakarta", "title" : "Perpajakan Teori dan Kasus", "type" : "book" }, "uris" : [ "http://www.mendeley.com/documents/?uuid=8f20bf6a-80bc-4614-ad98-0e22e4bb7f5d" ] } ], "mendeley" : { "formattedCitation" : "(Resmi, 2017)", "manualFormatting" : "Resmi (2017:3)", "plainTextFormattedCitation" : "(Resmi, 2017)", "previouslyFormattedCitation" : "(Resmi, 2017)" }, "properties" : { "noteIndex" : 0 }, "schema" : "https://github.com/citation-style-language/schema/raw/master/csl-citation.json" }</w:instrText>
      </w:r>
      <w:r>
        <w:rPr>
          <w:rFonts w:ascii="Times New Roman" w:hAnsi="Times New Roman" w:cs="Times New Roman"/>
          <w:sz w:val="24"/>
          <w:szCs w:val="24"/>
        </w:rPr>
        <w:fldChar w:fldCharType="separate"/>
      </w:r>
      <w:r w:rsidRPr="00270DEF">
        <w:rPr>
          <w:rFonts w:ascii="Times New Roman" w:hAnsi="Times New Roman" w:cs="Times New Roman"/>
          <w:noProof/>
          <w:sz w:val="24"/>
          <w:szCs w:val="24"/>
        </w:rPr>
        <w:t xml:space="preserve">Resmi </w:t>
      </w:r>
      <w:r>
        <w:rPr>
          <w:rFonts w:ascii="Times New Roman" w:hAnsi="Times New Roman" w:cs="Times New Roman"/>
          <w:noProof/>
          <w:sz w:val="24"/>
          <w:szCs w:val="24"/>
        </w:rPr>
        <w:t>(</w:t>
      </w:r>
      <w:r w:rsidRPr="00270DEF">
        <w:rPr>
          <w:rFonts w:ascii="Times New Roman" w:hAnsi="Times New Roman" w:cs="Times New Roman"/>
          <w:noProof/>
          <w:sz w:val="24"/>
          <w:szCs w:val="24"/>
        </w:rPr>
        <w:t>2017</w:t>
      </w:r>
      <w:r>
        <w:rPr>
          <w:rFonts w:ascii="Times New Roman" w:hAnsi="Times New Roman" w:cs="Times New Roman"/>
          <w:noProof/>
          <w:sz w:val="24"/>
          <w:szCs w:val="24"/>
        </w:rPr>
        <w:t>:3</w:t>
      </w:r>
      <w:r w:rsidRPr="00270DEF">
        <w:rPr>
          <w:rFonts w:ascii="Times New Roman" w:hAnsi="Times New Roman" w:cs="Times New Roman"/>
          <w:noProof/>
          <w:sz w:val="24"/>
          <w:szCs w:val="24"/>
        </w:rPr>
        <w:t>)</w:t>
      </w:r>
      <w:r>
        <w:rPr>
          <w:rFonts w:ascii="Times New Roman" w:hAnsi="Times New Roman" w:cs="Times New Roman"/>
          <w:sz w:val="24"/>
          <w:szCs w:val="24"/>
        </w:rPr>
        <w:fldChar w:fldCharType="end"/>
      </w:r>
      <w:r w:rsidRPr="00DD35F2">
        <w:rPr>
          <w:rFonts w:ascii="Times New Roman" w:hAnsi="Times New Roman" w:cs="Times New Roman"/>
          <w:sz w:val="24"/>
          <w:szCs w:val="24"/>
        </w:rPr>
        <w:t xml:space="preserve"> , yaitu :</w:t>
      </w:r>
    </w:p>
    <w:p w14:paraId="3B12FFC2" w14:textId="77777777" w:rsidR="006E6B1B" w:rsidRPr="00DD35F2" w:rsidRDefault="006E6B1B" w:rsidP="006E6B1B">
      <w:pPr>
        <w:pStyle w:val="ListParagraph"/>
        <w:numPr>
          <w:ilvl w:val="0"/>
          <w:numId w:val="2"/>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 xml:space="preserve">Fungsi </w:t>
      </w:r>
      <w:r w:rsidRPr="00DD35F2">
        <w:rPr>
          <w:rFonts w:ascii="Times New Roman" w:hAnsi="Times New Roman" w:cs="Times New Roman"/>
          <w:i/>
          <w:sz w:val="24"/>
          <w:szCs w:val="24"/>
        </w:rPr>
        <w:t>Budgeter</w:t>
      </w:r>
      <w:r w:rsidRPr="00DD35F2">
        <w:rPr>
          <w:rFonts w:ascii="Times New Roman" w:hAnsi="Times New Roman" w:cs="Times New Roman"/>
          <w:sz w:val="24"/>
          <w:szCs w:val="24"/>
        </w:rPr>
        <w:t xml:space="preserve"> (Sumber Keuangan Negara)</w:t>
      </w:r>
    </w:p>
    <w:p w14:paraId="62EA948F" w14:textId="77777777" w:rsidR="006E6B1B" w:rsidRPr="005E7CA9" w:rsidRDefault="006E6B1B" w:rsidP="006E6B1B">
      <w:pPr>
        <w:spacing w:after="0" w:line="480" w:lineRule="auto"/>
        <w:ind w:left="1701" w:firstLine="720"/>
        <w:jc w:val="both"/>
        <w:rPr>
          <w:rFonts w:ascii="Times New Roman" w:hAnsi="Times New Roman" w:cs="Times New Roman"/>
          <w:sz w:val="24"/>
          <w:szCs w:val="24"/>
        </w:rPr>
      </w:pPr>
      <w:r w:rsidRPr="005E7CA9">
        <w:rPr>
          <w:rFonts w:ascii="Times New Roman" w:hAnsi="Times New Roman" w:cs="Times New Roman"/>
          <w:sz w:val="24"/>
          <w:szCs w:val="24"/>
        </w:rPr>
        <w:lastRenderedPageBreak/>
        <w:t xml:space="preserve">Pajak berfungsi sebagai </w:t>
      </w:r>
      <w:r w:rsidRPr="005E7CA9">
        <w:rPr>
          <w:rFonts w:ascii="Times New Roman" w:hAnsi="Times New Roman" w:cs="Times New Roman"/>
          <w:i/>
          <w:sz w:val="24"/>
          <w:szCs w:val="24"/>
        </w:rPr>
        <w:t>budgeter</w:t>
      </w:r>
      <w:r w:rsidRPr="005E7CA9">
        <w:rPr>
          <w:rFonts w:ascii="Times New Roman" w:hAnsi="Times New Roman" w:cs="Times New Roman"/>
          <w:sz w:val="24"/>
          <w:szCs w:val="24"/>
        </w:rPr>
        <w:t xml:space="preserve"> maksudnya pajak sebagai sumber dana bagi pemerintah untuk membiayai pengeluaran-pengeluaran baik pengeluaran secara rutin maupun pengeluaran umtuk pembangunan. Dalam pajak sebagai sumber keuangan negara, maka pemerintah terus berupaya dalam memaksimalkan penerimaan negara. Jadi, pajak merupakan sektor penerimaan negara yang penting karena dengan pajak inilah negara dapat membiayai pengeluaran-pengeluaran umum yang bertujuan untuk mensejahterakan masyarakat, sehingga besar kecilnya penerimaan negara ditentukan oleh besar kecilnya penerimaan dari sektor pajak.</w:t>
      </w:r>
    </w:p>
    <w:p w14:paraId="5C521F0B" w14:textId="77777777" w:rsidR="006E6B1B" w:rsidRPr="00DD35F2" w:rsidRDefault="006E6B1B" w:rsidP="006E6B1B">
      <w:pPr>
        <w:pStyle w:val="ListParagraph"/>
        <w:numPr>
          <w:ilvl w:val="0"/>
          <w:numId w:val="2"/>
        </w:numPr>
        <w:spacing w:after="0" w:line="480" w:lineRule="auto"/>
        <w:ind w:left="1701" w:hanging="501"/>
        <w:jc w:val="both"/>
        <w:rPr>
          <w:rFonts w:ascii="Times New Roman" w:hAnsi="Times New Roman" w:cs="Times New Roman"/>
          <w:sz w:val="24"/>
          <w:szCs w:val="24"/>
        </w:rPr>
      </w:pPr>
      <w:r w:rsidRPr="00DD35F2">
        <w:rPr>
          <w:rFonts w:ascii="Times New Roman" w:hAnsi="Times New Roman" w:cs="Times New Roman"/>
          <w:sz w:val="24"/>
          <w:szCs w:val="24"/>
        </w:rPr>
        <w:t xml:space="preserve">Fungsi </w:t>
      </w:r>
      <w:r w:rsidRPr="00DD35F2">
        <w:rPr>
          <w:rFonts w:ascii="Times New Roman" w:hAnsi="Times New Roman" w:cs="Times New Roman"/>
          <w:i/>
          <w:sz w:val="24"/>
          <w:szCs w:val="24"/>
        </w:rPr>
        <w:t>Regularend</w:t>
      </w:r>
      <w:r w:rsidRPr="00DD35F2">
        <w:rPr>
          <w:rFonts w:ascii="Times New Roman" w:hAnsi="Times New Roman" w:cs="Times New Roman"/>
          <w:sz w:val="24"/>
          <w:szCs w:val="24"/>
        </w:rPr>
        <w:t xml:space="preserve"> (Fungsi Pengatur)</w:t>
      </w:r>
    </w:p>
    <w:p w14:paraId="557DD4D1" w14:textId="77777777" w:rsidR="006E6B1B" w:rsidRPr="005E7CA9" w:rsidRDefault="006E6B1B" w:rsidP="006E6B1B">
      <w:pPr>
        <w:spacing w:after="0" w:line="480" w:lineRule="auto"/>
        <w:ind w:left="1701" w:firstLine="720"/>
        <w:jc w:val="both"/>
        <w:rPr>
          <w:rFonts w:ascii="Times New Roman" w:hAnsi="Times New Roman" w:cs="Times New Roman"/>
          <w:sz w:val="24"/>
          <w:szCs w:val="24"/>
        </w:rPr>
      </w:pPr>
      <w:r w:rsidRPr="005E7CA9">
        <w:rPr>
          <w:rFonts w:ascii="Times New Roman" w:hAnsi="Times New Roman" w:cs="Times New Roman"/>
          <w:sz w:val="24"/>
          <w:szCs w:val="24"/>
        </w:rPr>
        <w:t>Pajak sebagai pengatur, maksudnya pajak merupakan alat untuk mengatur dan melaksanakan kebijakan pemerintah dalam bidang sosial dan ekonomi, serta mencapai tujuan-tujuan tertentu di luar sektor keuangan.</w:t>
      </w:r>
    </w:p>
    <w:p w14:paraId="575A3E60" w14:textId="77777777" w:rsidR="006E6B1B" w:rsidRPr="00DD35F2" w:rsidRDefault="006E6B1B" w:rsidP="006E6B1B">
      <w:pPr>
        <w:pStyle w:val="Heading4"/>
        <w:numPr>
          <w:ilvl w:val="0"/>
          <w:numId w:val="18"/>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Sistem Pemungutan Pajak</w:t>
      </w:r>
    </w:p>
    <w:p w14:paraId="3C17CAA8" w14:textId="77777777" w:rsidR="006E6B1B" w:rsidRPr="00DD35F2" w:rsidRDefault="006E6B1B" w:rsidP="006E6B1B">
      <w:pPr>
        <w:spacing w:after="0" w:line="480" w:lineRule="auto"/>
        <w:ind w:left="1134"/>
        <w:jc w:val="both"/>
        <w:rPr>
          <w:rFonts w:ascii="Times New Roman" w:hAnsi="Times New Roman" w:cs="Times New Roman"/>
          <w:sz w:val="24"/>
          <w:szCs w:val="24"/>
        </w:rPr>
      </w:pPr>
      <w:r w:rsidRPr="00DD35F2">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"Resmi", "given" : "Siti", "non-dropping-particle" : "", "parse-names" : false, "suffix" : "" } ], "edition" : "10", "id" : "ITEM-1", "issued" : { "date-parts" : [ [ "2017" ] ] }, "publisher" : "Salemba Empat", "publisher-place" : "Jakarta", "title" : "Perpajakan Teori dan Kasus", "type" : "book" }, "uris" : [ "http://www.mendeley.com/documents/?uuid=8f20bf6a-80bc-4614-ad98-0e22e4bb7f5d" ] } ], "mendeley" : { "formattedCitation" : "(Resmi, 2017)", "manualFormatting" : "Resmi (2017:10-11)", "plainTextFormattedCitation" : "(Resmi, 2017)", "previouslyFormattedCitation" : "(Resmi, 2017)" }, "properties" : { "noteIndex" : 0 }, "schema" : "https://github.com/citation-style-language/schema/raw/master/csl-citation.json" }</w:instrText>
      </w:r>
      <w:r>
        <w:rPr>
          <w:rFonts w:ascii="Times New Roman" w:hAnsi="Times New Roman" w:cs="Times New Roman"/>
          <w:sz w:val="24"/>
          <w:szCs w:val="24"/>
        </w:rPr>
        <w:fldChar w:fldCharType="separate"/>
      </w:r>
      <w:r w:rsidRPr="00270DEF">
        <w:rPr>
          <w:rFonts w:ascii="Times New Roman" w:hAnsi="Times New Roman" w:cs="Times New Roman"/>
          <w:noProof/>
          <w:sz w:val="24"/>
          <w:szCs w:val="24"/>
        </w:rPr>
        <w:t xml:space="preserve">Resmi </w:t>
      </w:r>
      <w:r>
        <w:rPr>
          <w:rFonts w:ascii="Times New Roman" w:hAnsi="Times New Roman" w:cs="Times New Roman"/>
          <w:noProof/>
          <w:sz w:val="24"/>
          <w:szCs w:val="24"/>
        </w:rPr>
        <w:t>(</w:t>
      </w:r>
      <w:r w:rsidRPr="00270DEF">
        <w:rPr>
          <w:rFonts w:ascii="Times New Roman" w:hAnsi="Times New Roman" w:cs="Times New Roman"/>
          <w:noProof/>
          <w:sz w:val="24"/>
          <w:szCs w:val="24"/>
        </w:rPr>
        <w:t>2017</w:t>
      </w:r>
      <w:r>
        <w:rPr>
          <w:rFonts w:ascii="Times New Roman" w:hAnsi="Times New Roman" w:cs="Times New Roman"/>
          <w:noProof/>
          <w:sz w:val="24"/>
          <w:szCs w:val="24"/>
        </w:rPr>
        <w:t>:10-11</w:t>
      </w:r>
      <w:r w:rsidRPr="00270DEF">
        <w:rPr>
          <w:rFonts w:ascii="Times New Roman" w:hAnsi="Times New Roman" w:cs="Times New Roman"/>
          <w:noProof/>
          <w:sz w:val="24"/>
          <w:szCs w:val="24"/>
        </w:rPr>
        <w:t>)</w:t>
      </w:r>
      <w:r>
        <w:rPr>
          <w:rFonts w:ascii="Times New Roman" w:hAnsi="Times New Roman" w:cs="Times New Roman"/>
          <w:sz w:val="24"/>
          <w:szCs w:val="24"/>
        </w:rPr>
        <w:fldChar w:fldCharType="end"/>
      </w:r>
      <w:r w:rsidRPr="00DD35F2">
        <w:rPr>
          <w:rFonts w:ascii="Times New Roman" w:hAnsi="Times New Roman" w:cs="Times New Roman"/>
          <w:sz w:val="24"/>
          <w:szCs w:val="24"/>
        </w:rPr>
        <w:t>, ada tiga sistem pemungutan pajak, yaitu:</w:t>
      </w:r>
    </w:p>
    <w:p w14:paraId="77C66A71" w14:textId="77777777" w:rsidR="006E6B1B" w:rsidRPr="00986447" w:rsidRDefault="006E6B1B" w:rsidP="006E6B1B">
      <w:pPr>
        <w:pStyle w:val="ListParagraph"/>
        <w:numPr>
          <w:ilvl w:val="0"/>
          <w:numId w:val="19"/>
        </w:numPr>
        <w:spacing w:after="0" w:line="480" w:lineRule="auto"/>
        <w:ind w:left="1560" w:hanging="425"/>
        <w:jc w:val="both"/>
        <w:rPr>
          <w:rFonts w:ascii="Times New Roman" w:hAnsi="Times New Roman" w:cs="Times New Roman"/>
          <w:sz w:val="24"/>
          <w:szCs w:val="24"/>
        </w:rPr>
      </w:pPr>
      <w:r w:rsidRPr="00986447">
        <w:rPr>
          <w:rFonts w:ascii="Times New Roman" w:hAnsi="Times New Roman" w:cs="Times New Roman"/>
          <w:i/>
          <w:sz w:val="24"/>
          <w:szCs w:val="24"/>
        </w:rPr>
        <w:t>Official Assessment System</w:t>
      </w:r>
    </w:p>
    <w:p w14:paraId="11EE61F9" w14:textId="77777777" w:rsidR="006E6B1B" w:rsidRPr="005E7CA9" w:rsidRDefault="006E6B1B" w:rsidP="006E6B1B">
      <w:pPr>
        <w:spacing w:after="0" w:line="480" w:lineRule="auto"/>
        <w:ind w:left="1560" w:firstLine="720"/>
        <w:jc w:val="both"/>
        <w:rPr>
          <w:rFonts w:ascii="Times New Roman" w:hAnsi="Times New Roman" w:cs="Times New Roman"/>
          <w:sz w:val="24"/>
          <w:szCs w:val="24"/>
        </w:rPr>
      </w:pPr>
      <w:r w:rsidRPr="005E7CA9">
        <w:rPr>
          <w:rFonts w:ascii="Times New Roman" w:hAnsi="Times New Roman" w:cs="Times New Roman"/>
          <w:sz w:val="24"/>
          <w:szCs w:val="24"/>
        </w:rPr>
        <w:t>Yaitu suatu sistem pemungutan yang memberikan kewenangan aparatur pajak untuk menentukan sendiri jumlah pajak yang terutang setiap tahunnya sesuai dengan peraturan perundang-undangan perpajakan yang berlaku. Dalam sistem ini, setiap wajib pajak bersifat pasif sedangkan fiskus bersifat aktif. Menurut sistem ini pula utang pajak timbul apabila telah ada ketetapan fiskus dan pajak.</w:t>
      </w:r>
    </w:p>
    <w:p w14:paraId="013136BF" w14:textId="77777777" w:rsidR="006E6B1B" w:rsidRPr="00986447" w:rsidRDefault="006E6B1B" w:rsidP="006E6B1B">
      <w:pPr>
        <w:pStyle w:val="ListParagraph"/>
        <w:numPr>
          <w:ilvl w:val="0"/>
          <w:numId w:val="19"/>
        </w:numPr>
        <w:spacing w:after="0" w:line="480" w:lineRule="auto"/>
        <w:ind w:left="1560" w:hanging="425"/>
        <w:jc w:val="both"/>
        <w:rPr>
          <w:rFonts w:ascii="Times New Roman" w:hAnsi="Times New Roman" w:cs="Times New Roman"/>
          <w:i/>
          <w:sz w:val="24"/>
          <w:szCs w:val="24"/>
        </w:rPr>
      </w:pPr>
      <w:r w:rsidRPr="00724DC1">
        <w:rPr>
          <w:rFonts w:ascii="Times New Roman" w:hAnsi="Times New Roman" w:cs="Times New Roman"/>
          <w:i/>
          <w:sz w:val="24"/>
          <w:szCs w:val="24"/>
        </w:rPr>
        <w:t>Self Assessment System</w:t>
      </w:r>
    </w:p>
    <w:p w14:paraId="580DF415" w14:textId="77777777" w:rsidR="006E6B1B" w:rsidRDefault="006E6B1B" w:rsidP="006E6B1B">
      <w:pPr>
        <w:spacing w:after="0" w:line="480" w:lineRule="auto"/>
        <w:ind w:left="1560" w:firstLine="720"/>
        <w:jc w:val="both"/>
        <w:rPr>
          <w:rFonts w:ascii="Times New Roman" w:hAnsi="Times New Roman" w:cs="Times New Roman"/>
          <w:sz w:val="24"/>
          <w:szCs w:val="24"/>
        </w:rPr>
      </w:pPr>
      <w:r w:rsidRPr="005E7CA9">
        <w:rPr>
          <w:rFonts w:ascii="Times New Roman" w:hAnsi="Times New Roman" w:cs="Times New Roman"/>
          <w:sz w:val="24"/>
          <w:szCs w:val="24"/>
        </w:rPr>
        <w:t xml:space="preserve">Yaitu suatu sistem pemungutan pajak dimana wajib pajak harus menghitung, memerhitungkan, membayar, dan melaporkan jumlah pajak yang </w:t>
      </w:r>
      <w:r w:rsidRPr="005E7CA9">
        <w:rPr>
          <w:rFonts w:ascii="Times New Roman" w:hAnsi="Times New Roman" w:cs="Times New Roman"/>
          <w:sz w:val="24"/>
          <w:szCs w:val="24"/>
        </w:rPr>
        <w:lastRenderedPageBreak/>
        <w:t>terutang. Aparat pajak (fiskus) hanya bertugas melakukan penyuluhan dan pengawasan untuk mengetahui kepatuhan wajib pajak. Oleh karena itu apabila ihubungkan dengan ajaran timbulnya utang pajak, maka sistem ini sesuai dengan timbulnya utang pajak menurut ajaran materiil, artinya utang pajak timbul apabila terdapat penyebab yang menimbulkan utang pajak.</w:t>
      </w:r>
    </w:p>
    <w:p w14:paraId="2A59BA66" w14:textId="77777777" w:rsidR="006E6B1B" w:rsidRPr="005E7CA9" w:rsidRDefault="006E6B1B" w:rsidP="006E6B1B">
      <w:pPr>
        <w:spacing w:after="0" w:line="480" w:lineRule="auto"/>
        <w:ind w:left="1560" w:firstLine="720"/>
        <w:jc w:val="both"/>
        <w:rPr>
          <w:rFonts w:ascii="Times New Roman" w:hAnsi="Times New Roman" w:cs="Times New Roman"/>
          <w:sz w:val="24"/>
          <w:szCs w:val="24"/>
        </w:rPr>
      </w:pPr>
    </w:p>
    <w:p w14:paraId="4F50A828" w14:textId="77777777" w:rsidR="006E6B1B" w:rsidRPr="00986447" w:rsidRDefault="006E6B1B" w:rsidP="006E6B1B">
      <w:pPr>
        <w:pStyle w:val="ListParagraph"/>
        <w:numPr>
          <w:ilvl w:val="0"/>
          <w:numId w:val="19"/>
        </w:numPr>
        <w:spacing w:after="0" w:line="480" w:lineRule="auto"/>
        <w:ind w:left="1560" w:hanging="425"/>
        <w:jc w:val="both"/>
        <w:rPr>
          <w:rFonts w:ascii="Times New Roman" w:hAnsi="Times New Roman" w:cs="Times New Roman"/>
          <w:i/>
          <w:sz w:val="24"/>
          <w:szCs w:val="24"/>
        </w:rPr>
      </w:pPr>
      <w:r w:rsidRPr="00DD35F2">
        <w:rPr>
          <w:rFonts w:ascii="Times New Roman" w:hAnsi="Times New Roman" w:cs="Times New Roman"/>
          <w:i/>
          <w:sz w:val="24"/>
          <w:szCs w:val="24"/>
        </w:rPr>
        <w:t>With Holding System</w:t>
      </w:r>
    </w:p>
    <w:p w14:paraId="644FDCD9" w14:textId="77777777" w:rsidR="006E6B1B" w:rsidRDefault="006E6B1B" w:rsidP="006E6B1B">
      <w:pPr>
        <w:spacing w:after="0" w:line="480" w:lineRule="auto"/>
        <w:ind w:left="1560" w:firstLine="720"/>
        <w:jc w:val="both"/>
        <w:rPr>
          <w:rFonts w:ascii="Times New Roman" w:hAnsi="Times New Roman" w:cs="Times New Roman"/>
          <w:sz w:val="24"/>
          <w:szCs w:val="24"/>
        </w:rPr>
      </w:pPr>
      <w:r w:rsidRPr="005E7CA9">
        <w:rPr>
          <w:rFonts w:ascii="Times New Roman" w:hAnsi="Times New Roman" w:cs="Times New Roman"/>
          <w:sz w:val="24"/>
          <w:szCs w:val="24"/>
        </w:rPr>
        <w:t>Yaitu sistem pemungutan pajak dimana besarnya pajak terutang dihitung dan dipotong oleh pihak ketiga. Pihak ketiga yang dimaksud adalah pemberi kerja dan bendaharawan pemerintah</w:t>
      </w:r>
      <w:r>
        <w:rPr>
          <w:rFonts w:ascii="Times New Roman" w:hAnsi="Times New Roman" w:cs="Times New Roman"/>
          <w:sz w:val="24"/>
          <w:szCs w:val="24"/>
        </w:rPr>
        <w:t>.</w:t>
      </w:r>
    </w:p>
    <w:p w14:paraId="66D85443" w14:textId="77777777" w:rsidR="006E6B1B" w:rsidRPr="00DD35F2" w:rsidRDefault="006E6B1B" w:rsidP="006E6B1B">
      <w:pPr>
        <w:pStyle w:val="Heading4"/>
        <w:numPr>
          <w:ilvl w:val="0"/>
          <w:numId w:val="18"/>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Asas-asas Pemungutan Pajak</w:t>
      </w:r>
    </w:p>
    <w:p w14:paraId="1425699B" w14:textId="77777777" w:rsidR="006E6B1B" w:rsidRPr="00DD35F2" w:rsidRDefault="006E6B1B" w:rsidP="006E6B1B">
      <w:pPr>
        <w:spacing w:after="0" w:line="480" w:lineRule="auto"/>
        <w:ind w:left="1134" w:hanging="22"/>
        <w:jc w:val="both"/>
        <w:rPr>
          <w:rFonts w:ascii="Times New Roman" w:hAnsi="Times New Roman" w:cs="Times New Roman"/>
          <w:sz w:val="24"/>
          <w:szCs w:val="24"/>
        </w:rPr>
      </w:pPr>
      <w:r w:rsidRPr="00DD35F2">
        <w:rPr>
          <w:rFonts w:ascii="Times New Roman" w:hAnsi="Times New Roman" w:cs="Times New Roman"/>
          <w:sz w:val="24"/>
          <w:szCs w:val="24"/>
        </w:rPr>
        <w:t>Asas-asas yang dikemukakan oleh Adam Smith</w:t>
      </w:r>
      <w:r>
        <w:rPr>
          <w:rFonts w:ascii="Times New Roman" w:hAnsi="Times New Roman" w:cs="Times New Roman"/>
          <w:sz w:val="24"/>
          <w:szCs w:val="24"/>
        </w:rPr>
        <w:t xml:space="preserve"> </w:t>
      </w:r>
      <w:r w:rsidRPr="00DD35F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"978-979061-341-6", "abstract" : "Besarnya penghasilan kena pajak bagi WP dalam negeri dan termasuk BUT yang akan menjadi dasar penerapan tarif PPh umum untuk menentukan PPh WP orang pribadi atau badan,ditentukan berdasarkan penghasilan bruto yang diterima atau diperoleh WP dikurangi biaya untuk mendapatkan,menagih, dan memelihara penghasilan, untuk WP orang pribadi masih diberikan pengurangan berupa PTKP.", "author" : [ { "dropping-particle" : "", "family" : "Waluyo", "given" : "", "non-dropping-particle" : "", "parse-names" : false, "suffix" : "" } ], "container-title" : "PERPAJAKAN INDONESIA", "edition" : "12", "id" : "ITEM-1", "issued" : { "date-parts" : [ [ "2017" ] ] }, "publisher" : "Salemba Empat", "publisher-place" : "Jakarta", "title" : "Perpajakan Indonesia", "type" : "chapter" }, "uris" : [ "http://www.mendeley.com/documents/?uuid=001c15c2-f3f0-446b-b86d-75dde2566326" ] } ], "mendeley" : { "formattedCitation" : "(Waluyo, 2017)", "manualFormatting" : "(Waluyo, 2017:13-14)", "plainTextFormattedCitation" : "(Waluyo, 2017)", "previouslyFormattedCitation" : "(Waluyo, 2017)" }, "properties" : { "noteIndex" : 0 }, "schema" : "https://github.com/citation-style-language/schema/raw/master/csl-citation.json" }</w:instrText>
      </w:r>
      <w:r w:rsidRPr="00DD35F2">
        <w:rPr>
          <w:rFonts w:ascii="Times New Roman" w:hAnsi="Times New Roman" w:cs="Times New Roman"/>
          <w:sz w:val="24"/>
          <w:szCs w:val="24"/>
        </w:rPr>
        <w:fldChar w:fldCharType="separate"/>
      </w:r>
      <w:r w:rsidRPr="00706077">
        <w:rPr>
          <w:rFonts w:ascii="Times New Roman" w:hAnsi="Times New Roman" w:cs="Times New Roman"/>
          <w:noProof/>
          <w:sz w:val="24"/>
          <w:szCs w:val="24"/>
        </w:rPr>
        <w:t>(Waluyo, 2017</w:t>
      </w:r>
      <w:r>
        <w:rPr>
          <w:rFonts w:ascii="Times New Roman" w:hAnsi="Times New Roman" w:cs="Times New Roman"/>
          <w:noProof/>
          <w:sz w:val="24"/>
          <w:szCs w:val="24"/>
        </w:rPr>
        <w:t>:13-14</w:t>
      </w:r>
      <w:r w:rsidRPr="00706077">
        <w:rPr>
          <w:rFonts w:ascii="Times New Roman" w:hAnsi="Times New Roman" w:cs="Times New Roman"/>
          <w:noProof/>
          <w:sz w:val="24"/>
          <w:szCs w:val="24"/>
        </w:rPr>
        <w:t>)</w:t>
      </w:r>
      <w:r w:rsidRPr="00DD35F2">
        <w:rPr>
          <w:rFonts w:ascii="Times New Roman" w:hAnsi="Times New Roman" w:cs="Times New Roman"/>
          <w:sz w:val="24"/>
          <w:szCs w:val="24"/>
        </w:rPr>
        <w:fldChar w:fldCharType="end"/>
      </w:r>
      <w:r w:rsidRPr="00DD35F2">
        <w:rPr>
          <w:rFonts w:ascii="Times New Roman" w:hAnsi="Times New Roman" w:cs="Times New Roman"/>
          <w:sz w:val="24"/>
          <w:szCs w:val="24"/>
        </w:rPr>
        <w:t xml:space="preserve">  :</w:t>
      </w:r>
    </w:p>
    <w:p w14:paraId="7A511BEC" w14:textId="77777777" w:rsidR="006E6B1B" w:rsidRPr="00724DC1" w:rsidRDefault="006E6B1B" w:rsidP="006E6B1B">
      <w:pPr>
        <w:pStyle w:val="ListParagraph"/>
        <w:numPr>
          <w:ilvl w:val="0"/>
          <w:numId w:val="25"/>
        </w:numPr>
        <w:spacing w:after="0" w:line="480" w:lineRule="auto"/>
        <w:ind w:left="1560" w:hanging="425"/>
        <w:jc w:val="both"/>
        <w:rPr>
          <w:rFonts w:ascii="Times New Roman" w:hAnsi="Times New Roman" w:cs="Times New Roman"/>
          <w:i/>
          <w:sz w:val="24"/>
          <w:szCs w:val="24"/>
        </w:rPr>
      </w:pPr>
      <w:r w:rsidRPr="00DD35F2">
        <w:rPr>
          <w:rFonts w:ascii="Times New Roman" w:hAnsi="Times New Roman" w:cs="Times New Roman"/>
          <w:i/>
          <w:sz w:val="24"/>
          <w:szCs w:val="24"/>
        </w:rPr>
        <w:t>Equity</w:t>
      </w:r>
    </w:p>
    <w:p w14:paraId="14A92AEB" w14:textId="77777777" w:rsidR="006E6B1B" w:rsidRPr="0006400B" w:rsidRDefault="006E6B1B" w:rsidP="006E6B1B">
      <w:pPr>
        <w:spacing w:after="0" w:line="480" w:lineRule="auto"/>
        <w:ind w:left="1560" w:firstLine="720"/>
        <w:jc w:val="both"/>
        <w:rPr>
          <w:rFonts w:ascii="Times New Roman" w:hAnsi="Times New Roman" w:cs="Times New Roman"/>
          <w:sz w:val="24"/>
          <w:szCs w:val="24"/>
        </w:rPr>
      </w:pPr>
      <w:r w:rsidRPr="0006400B">
        <w:rPr>
          <w:rFonts w:ascii="Times New Roman" w:hAnsi="Times New Roman" w:cs="Times New Roman"/>
          <w:sz w:val="24"/>
          <w:szCs w:val="24"/>
        </w:rPr>
        <w:t>Pemajakan pajak harus bersifat adil dan merata, maksudnya pajak dikenakan kepada orang pribadi yang harus sebanding dengan kemampuan membayar pajak (</w:t>
      </w:r>
      <w:r w:rsidRPr="0006400B">
        <w:rPr>
          <w:rFonts w:ascii="Times New Roman" w:hAnsi="Times New Roman" w:cs="Times New Roman"/>
          <w:i/>
          <w:sz w:val="24"/>
          <w:szCs w:val="24"/>
        </w:rPr>
        <w:t>ability to pay</w:t>
      </w:r>
      <w:r w:rsidRPr="0006400B">
        <w:rPr>
          <w:rFonts w:ascii="Times New Roman" w:hAnsi="Times New Roman" w:cs="Times New Roman"/>
          <w:sz w:val="24"/>
          <w:szCs w:val="24"/>
        </w:rPr>
        <w:t>) dan sesuai dengan manfaat yang diterima. Adil dimaksudkan bahwa setiap Wajib Pajak menymbangkan uang untuk pengeluaran pemerintah sebanding dengan kepentingannya dan manfaat yang diminta.</w:t>
      </w:r>
    </w:p>
    <w:p w14:paraId="38E0285A" w14:textId="77777777" w:rsidR="006E6B1B" w:rsidRPr="00986447" w:rsidRDefault="006E6B1B" w:rsidP="006E6B1B">
      <w:pPr>
        <w:pStyle w:val="ListParagraph"/>
        <w:numPr>
          <w:ilvl w:val="0"/>
          <w:numId w:val="25"/>
        </w:numPr>
        <w:spacing w:after="0" w:line="480" w:lineRule="auto"/>
        <w:ind w:left="1560" w:hanging="425"/>
        <w:jc w:val="both"/>
        <w:rPr>
          <w:rFonts w:ascii="Times New Roman" w:hAnsi="Times New Roman" w:cs="Times New Roman"/>
          <w:i/>
          <w:sz w:val="24"/>
          <w:szCs w:val="24"/>
        </w:rPr>
      </w:pPr>
      <w:r w:rsidRPr="00DD35F2">
        <w:rPr>
          <w:rFonts w:ascii="Times New Roman" w:hAnsi="Times New Roman" w:cs="Times New Roman"/>
          <w:i/>
          <w:sz w:val="24"/>
          <w:szCs w:val="24"/>
        </w:rPr>
        <w:t>Certainty</w:t>
      </w:r>
    </w:p>
    <w:p w14:paraId="0A78DA44" w14:textId="77777777" w:rsidR="006E6B1B" w:rsidRPr="0006400B" w:rsidRDefault="006E6B1B" w:rsidP="006E6B1B">
      <w:pPr>
        <w:spacing w:after="0" w:line="480" w:lineRule="auto"/>
        <w:ind w:left="1560" w:firstLine="720"/>
        <w:jc w:val="both"/>
        <w:rPr>
          <w:rFonts w:ascii="Times New Roman" w:hAnsi="Times New Roman" w:cs="Times New Roman"/>
          <w:sz w:val="24"/>
          <w:szCs w:val="24"/>
        </w:rPr>
      </w:pPr>
      <w:r w:rsidRPr="0006400B">
        <w:rPr>
          <w:rFonts w:ascii="Times New Roman" w:hAnsi="Times New Roman" w:cs="Times New Roman"/>
          <w:sz w:val="24"/>
          <w:szCs w:val="24"/>
        </w:rPr>
        <w:t>Penetapan pajak tidak ditentukan sewenang-wenang. Oleh karena itu, Wajib Pajak harus mengetahui secara jelas dan pasti besarnya pajak yang terutang, kapan harus dibayar, serta batas waktu pembayarannya.</w:t>
      </w:r>
    </w:p>
    <w:p w14:paraId="595A26D0" w14:textId="77777777" w:rsidR="006E6B1B" w:rsidRPr="00986447" w:rsidRDefault="006E6B1B" w:rsidP="006E6B1B">
      <w:pPr>
        <w:pStyle w:val="ListParagraph"/>
        <w:numPr>
          <w:ilvl w:val="0"/>
          <w:numId w:val="25"/>
        </w:numPr>
        <w:spacing w:after="0" w:line="480" w:lineRule="auto"/>
        <w:ind w:left="1560" w:hanging="425"/>
        <w:jc w:val="both"/>
        <w:rPr>
          <w:rFonts w:ascii="Times New Roman" w:hAnsi="Times New Roman" w:cs="Times New Roman"/>
          <w:i/>
          <w:sz w:val="24"/>
          <w:szCs w:val="24"/>
        </w:rPr>
      </w:pPr>
      <w:r w:rsidRPr="00DD35F2">
        <w:rPr>
          <w:rFonts w:ascii="Times New Roman" w:hAnsi="Times New Roman" w:cs="Times New Roman"/>
          <w:i/>
          <w:sz w:val="24"/>
          <w:szCs w:val="24"/>
        </w:rPr>
        <w:t>Convenience</w:t>
      </w:r>
    </w:p>
    <w:p w14:paraId="728FD7AB" w14:textId="77777777" w:rsidR="006E6B1B" w:rsidRDefault="006E6B1B" w:rsidP="006E6B1B">
      <w:pPr>
        <w:spacing w:after="0" w:line="480" w:lineRule="auto"/>
        <w:ind w:left="1560" w:firstLine="720"/>
        <w:jc w:val="both"/>
        <w:rPr>
          <w:rFonts w:ascii="Times New Roman" w:hAnsi="Times New Roman" w:cs="Times New Roman"/>
          <w:sz w:val="24"/>
          <w:szCs w:val="24"/>
        </w:rPr>
      </w:pPr>
      <w:r w:rsidRPr="0006400B">
        <w:rPr>
          <w:rFonts w:ascii="Times New Roman" w:hAnsi="Times New Roman" w:cs="Times New Roman"/>
          <w:sz w:val="24"/>
          <w:szCs w:val="24"/>
        </w:rPr>
        <w:lastRenderedPageBreak/>
        <w:t xml:space="preserve">Wajib Pajak sebaiknya membayar pajak sesuai dengan saat yang tidak menyulitkan Wajib Pajak. Misalnya pada saat Wajib Pajak memperoleh penghasilan. Sistem pemungutan ini disebut juga dengan </w:t>
      </w:r>
      <w:r w:rsidRPr="0006400B">
        <w:rPr>
          <w:rFonts w:ascii="Times New Roman" w:hAnsi="Times New Roman" w:cs="Times New Roman"/>
          <w:i/>
          <w:sz w:val="24"/>
          <w:szCs w:val="24"/>
        </w:rPr>
        <w:t>pay as you earn</w:t>
      </w:r>
      <w:r w:rsidRPr="0006400B">
        <w:rPr>
          <w:rFonts w:ascii="Times New Roman" w:hAnsi="Times New Roman" w:cs="Times New Roman"/>
          <w:sz w:val="24"/>
          <w:szCs w:val="24"/>
        </w:rPr>
        <w:t>.</w:t>
      </w:r>
    </w:p>
    <w:p w14:paraId="1351C0B9" w14:textId="77777777" w:rsidR="006E6B1B" w:rsidRDefault="006E6B1B" w:rsidP="006E6B1B">
      <w:pPr>
        <w:spacing w:after="0" w:line="480" w:lineRule="auto"/>
        <w:ind w:left="1560" w:firstLine="720"/>
        <w:jc w:val="both"/>
        <w:rPr>
          <w:rFonts w:ascii="Times New Roman" w:hAnsi="Times New Roman" w:cs="Times New Roman"/>
          <w:sz w:val="24"/>
          <w:szCs w:val="24"/>
        </w:rPr>
      </w:pPr>
    </w:p>
    <w:p w14:paraId="425B2796" w14:textId="77777777" w:rsidR="006E6B1B" w:rsidRDefault="006E6B1B" w:rsidP="006E6B1B">
      <w:pPr>
        <w:spacing w:after="0" w:line="480" w:lineRule="auto"/>
        <w:jc w:val="both"/>
        <w:rPr>
          <w:rFonts w:ascii="Times New Roman" w:hAnsi="Times New Roman" w:cs="Times New Roman"/>
          <w:sz w:val="24"/>
          <w:szCs w:val="24"/>
        </w:rPr>
      </w:pPr>
    </w:p>
    <w:p w14:paraId="3E0A900A" w14:textId="77777777" w:rsidR="006E6B1B" w:rsidRPr="0006400B" w:rsidRDefault="006E6B1B" w:rsidP="006E6B1B">
      <w:pPr>
        <w:spacing w:after="0" w:line="480" w:lineRule="auto"/>
        <w:ind w:left="1560" w:firstLine="720"/>
        <w:jc w:val="both"/>
        <w:rPr>
          <w:rFonts w:ascii="Times New Roman" w:hAnsi="Times New Roman" w:cs="Times New Roman"/>
          <w:sz w:val="24"/>
          <w:szCs w:val="24"/>
        </w:rPr>
      </w:pPr>
    </w:p>
    <w:p w14:paraId="3644B4B6" w14:textId="77777777" w:rsidR="006E6B1B" w:rsidRPr="005E7CA9" w:rsidRDefault="006E6B1B" w:rsidP="006E6B1B">
      <w:pPr>
        <w:pStyle w:val="ListParagraph"/>
        <w:numPr>
          <w:ilvl w:val="0"/>
          <w:numId w:val="25"/>
        </w:numPr>
        <w:spacing w:after="0" w:line="480" w:lineRule="auto"/>
        <w:ind w:left="1560" w:hanging="425"/>
        <w:jc w:val="both"/>
        <w:rPr>
          <w:rFonts w:ascii="Times New Roman" w:hAnsi="Times New Roman" w:cs="Times New Roman"/>
          <w:i/>
          <w:sz w:val="24"/>
          <w:szCs w:val="24"/>
        </w:rPr>
      </w:pPr>
      <w:r w:rsidRPr="00DD35F2">
        <w:rPr>
          <w:rFonts w:ascii="Times New Roman" w:hAnsi="Times New Roman" w:cs="Times New Roman"/>
          <w:i/>
          <w:sz w:val="24"/>
          <w:szCs w:val="24"/>
        </w:rPr>
        <w:t>Economy</w:t>
      </w:r>
    </w:p>
    <w:p w14:paraId="04D5853C" w14:textId="77777777" w:rsidR="006E6B1B" w:rsidRPr="0006400B" w:rsidRDefault="006E6B1B" w:rsidP="006E6B1B">
      <w:pPr>
        <w:spacing w:after="0" w:line="480" w:lineRule="auto"/>
        <w:ind w:left="1560" w:firstLine="720"/>
        <w:jc w:val="both"/>
        <w:rPr>
          <w:rFonts w:ascii="Times New Roman" w:hAnsi="Times New Roman" w:cs="Times New Roman"/>
          <w:sz w:val="24"/>
          <w:szCs w:val="24"/>
        </w:rPr>
      </w:pPr>
      <w:r w:rsidRPr="0006400B">
        <w:rPr>
          <w:rFonts w:ascii="Times New Roman" w:hAnsi="Times New Roman" w:cs="Times New Roman"/>
          <w:sz w:val="24"/>
          <w:szCs w:val="24"/>
        </w:rPr>
        <w:t>Secara ekonomi bahwa biaya pemungutan dan biaya pemenuhan kewajiban pajak bagi Wajib Pajak diharapkan seminimum mungkin, demikian pula beban yang ditanggung Wajib Pajak.</w:t>
      </w:r>
    </w:p>
    <w:p w14:paraId="0E64FD7B" w14:textId="77777777" w:rsidR="006E6B1B" w:rsidRPr="00DD35F2" w:rsidRDefault="006E6B1B" w:rsidP="006E6B1B">
      <w:pPr>
        <w:pStyle w:val="Heading4"/>
        <w:numPr>
          <w:ilvl w:val="0"/>
          <w:numId w:val="18"/>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Hambatan Pemungutan Pajak</w:t>
      </w:r>
    </w:p>
    <w:p w14:paraId="535D1161" w14:textId="77777777" w:rsidR="006E6B1B" w:rsidRPr="0006400B" w:rsidRDefault="006E6B1B" w:rsidP="006E6B1B">
      <w:pPr>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Hambatan terhadap pajak dapat dikelompokan menjadi dua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"Mardiasmo", "given" : "", "non-dropping-particle" : "", "parse-names" : false, "suffix" : "" } ], "id" : "ITEM-1", "issued" : { "date-parts" : [ [ "2018" ] ] }, "publisher" : "Penerbit Andi", "publisher-place" : "Yogyakarta", "title" : "PERPAJAKAN", "type" : "book" }, "uris" : [ "http://www.mendeley.com/documents/?uuid=9597f0e9-5570-420b-b588-933083b816ae" ] } ], "mendeley" : { "formattedCitation" : "(Mardiasmo, 2018)", "manualFormatting" : "Mardiasmo (2018:10-11)", "plainTextFormattedCitation" : "(Mardiasmo, 2018)", "previouslyFormattedCitation" : "(Mardiasmo, 2018)" }, "properties" : { "noteIndex" : 0 }, "schema" : "https://github.com/citation-style-language/schema/raw/master/csl-citation.json" }</w:instrText>
      </w:r>
      <w:r>
        <w:rPr>
          <w:rFonts w:ascii="Times New Roman" w:hAnsi="Times New Roman" w:cs="Times New Roman"/>
          <w:sz w:val="24"/>
          <w:szCs w:val="24"/>
        </w:rPr>
        <w:fldChar w:fldCharType="separate"/>
      </w:r>
      <w:r w:rsidRPr="00B03536">
        <w:rPr>
          <w:rFonts w:ascii="Times New Roman" w:hAnsi="Times New Roman" w:cs="Times New Roman"/>
          <w:noProof/>
          <w:sz w:val="24"/>
          <w:szCs w:val="24"/>
        </w:rPr>
        <w:t>Mardiasmo</w:t>
      </w:r>
      <w:r>
        <w:rPr>
          <w:rFonts w:ascii="Times New Roman" w:hAnsi="Times New Roman" w:cs="Times New Roman"/>
          <w:noProof/>
          <w:sz w:val="24"/>
          <w:szCs w:val="24"/>
        </w:rPr>
        <w:t xml:space="preserve"> (</w:t>
      </w:r>
      <w:r w:rsidRPr="00B03536">
        <w:rPr>
          <w:rFonts w:ascii="Times New Roman" w:hAnsi="Times New Roman" w:cs="Times New Roman"/>
          <w:noProof/>
          <w:sz w:val="24"/>
          <w:szCs w:val="24"/>
        </w:rPr>
        <w:t>2018</w:t>
      </w:r>
      <w:r>
        <w:rPr>
          <w:rFonts w:ascii="Times New Roman" w:hAnsi="Times New Roman" w:cs="Times New Roman"/>
          <w:noProof/>
          <w:sz w:val="24"/>
          <w:szCs w:val="24"/>
        </w:rPr>
        <w:t>:10-11</w:t>
      </w:r>
      <w:r w:rsidRPr="00B03536">
        <w:rPr>
          <w:rFonts w:ascii="Times New Roman" w:hAnsi="Times New Roman" w:cs="Times New Roman"/>
          <w:noProof/>
          <w:sz w:val="24"/>
          <w:szCs w:val="24"/>
        </w:rPr>
        <w:t>)</w:t>
      </w:r>
      <w:r>
        <w:rPr>
          <w:rFonts w:ascii="Times New Roman" w:hAnsi="Times New Roman" w:cs="Times New Roman"/>
          <w:sz w:val="24"/>
          <w:szCs w:val="24"/>
        </w:rPr>
        <w:fldChar w:fldCharType="end"/>
      </w:r>
      <w:r w:rsidRPr="009E4189">
        <w:rPr>
          <w:rFonts w:ascii="Times New Roman" w:hAnsi="Times New Roman" w:cs="Times New Roman"/>
          <w:sz w:val="24"/>
          <w:szCs w:val="24"/>
        </w:rPr>
        <w:t xml:space="preserve"> yaitu :</w:t>
      </w:r>
    </w:p>
    <w:p w14:paraId="34708AD5" w14:textId="77777777" w:rsidR="006E6B1B" w:rsidRPr="005E7CA9" w:rsidRDefault="006E6B1B" w:rsidP="006E6B1B">
      <w:pPr>
        <w:pStyle w:val="ListParagraph"/>
        <w:numPr>
          <w:ilvl w:val="0"/>
          <w:numId w:val="20"/>
        </w:numPr>
        <w:spacing w:after="0" w:line="480" w:lineRule="auto"/>
        <w:ind w:left="1560" w:hanging="425"/>
        <w:jc w:val="both"/>
        <w:rPr>
          <w:rFonts w:ascii="Times New Roman" w:hAnsi="Times New Roman" w:cs="Times New Roman"/>
          <w:i/>
          <w:sz w:val="24"/>
          <w:szCs w:val="24"/>
        </w:rPr>
      </w:pPr>
      <w:r w:rsidRPr="005E7CA9">
        <w:rPr>
          <w:rFonts w:ascii="Times New Roman" w:hAnsi="Times New Roman" w:cs="Times New Roman"/>
          <w:sz w:val="24"/>
          <w:szCs w:val="24"/>
        </w:rPr>
        <w:t>Perlawanan Pasif</w:t>
      </w:r>
    </w:p>
    <w:p w14:paraId="5C8AE9FD" w14:textId="77777777" w:rsidR="006E6B1B" w:rsidRPr="0006400B" w:rsidRDefault="006E6B1B" w:rsidP="006E6B1B">
      <w:pPr>
        <w:spacing w:after="0" w:line="480" w:lineRule="auto"/>
        <w:ind w:left="1560"/>
        <w:jc w:val="both"/>
        <w:rPr>
          <w:rFonts w:ascii="Times New Roman" w:hAnsi="Times New Roman" w:cs="Times New Roman"/>
          <w:sz w:val="24"/>
          <w:szCs w:val="24"/>
        </w:rPr>
      </w:pPr>
      <w:r w:rsidRPr="0006400B">
        <w:rPr>
          <w:rFonts w:ascii="Times New Roman" w:hAnsi="Times New Roman" w:cs="Times New Roman"/>
          <w:sz w:val="24"/>
          <w:szCs w:val="24"/>
        </w:rPr>
        <w:t>Artinya masyarakat tidak membayar pajak dikarenakan ketidaktahuan mereka akan pajak. Hal ini dapat disebabkan karena :</w:t>
      </w:r>
    </w:p>
    <w:p w14:paraId="583F7C3B" w14:textId="77777777" w:rsidR="006E6B1B" w:rsidRPr="00DD35F2" w:rsidRDefault="006E6B1B" w:rsidP="006E6B1B">
      <w:pPr>
        <w:pStyle w:val="ListParagraph"/>
        <w:numPr>
          <w:ilvl w:val="0"/>
          <w:numId w:val="3"/>
        </w:numPr>
        <w:spacing w:after="0" w:line="480" w:lineRule="auto"/>
        <w:ind w:left="1985" w:hanging="425"/>
        <w:jc w:val="both"/>
        <w:rPr>
          <w:rFonts w:ascii="Times New Roman" w:hAnsi="Times New Roman" w:cs="Times New Roman"/>
          <w:sz w:val="24"/>
          <w:szCs w:val="24"/>
        </w:rPr>
      </w:pPr>
      <w:r w:rsidRPr="00DD35F2">
        <w:rPr>
          <w:rFonts w:ascii="Times New Roman" w:hAnsi="Times New Roman" w:cs="Times New Roman"/>
          <w:sz w:val="24"/>
          <w:szCs w:val="24"/>
        </w:rPr>
        <w:t>Perkembangan intelektual dan moral masyarakat</w:t>
      </w:r>
    </w:p>
    <w:p w14:paraId="168DBDCD" w14:textId="77777777" w:rsidR="006E6B1B" w:rsidRPr="00DD35F2" w:rsidRDefault="006E6B1B" w:rsidP="006E6B1B">
      <w:pPr>
        <w:pStyle w:val="ListParagraph"/>
        <w:numPr>
          <w:ilvl w:val="0"/>
          <w:numId w:val="3"/>
        </w:numPr>
        <w:spacing w:after="0" w:line="480" w:lineRule="auto"/>
        <w:ind w:left="1985" w:hanging="425"/>
        <w:jc w:val="both"/>
        <w:rPr>
          <w:rFonts w:ascii="Times New Roman" w:hAnsi="Times New Roman" w:cs="Times New Roman"/>
          <w:sz w:val="24"/>
          <w:szCs w:val="24"/>
        </w:rPr>
      </w:pPr>
      <w:r w:rsidRPr="00DD35F2">
        <w:rPr>
          <w:rFonts w:ascii="Times New Roman" w:hAnsi="Times New Roman" w:cs="Times New Roman"/>
          <w:sz w:val="24"/>
          <w:szCs w:val="24"/>
        </w:rPr>
        <w:t>Sistem perpajakan yag (mungkin) sulit dipahami oleh masyarakat</w:t>
      </w:r>
    </w:p>
    <w:p w14:paraId="56B71732" w14:textId="77777777" w:rsidR="006E6B1B" w:rsidRPr="00DD35F2" w:rsidRDefault="006E6B1B" w:rsidP="006E6B1B">
      <w:pPr>
        <w:pStyle w:val="ListParagraph"/>
        <w:numPr>
          <w:ilvl w:val="0"/>
          <w:numId w:val="3"/>
        </w:numPr>
        <w:spacing w:after="0" w:line="480" w:lineRule="auto"/>
        <w:ind w:left="1985" w:hanging="425"/>
        <w:jc w:val="both"/>
        <w:rPr>
          <w:rFonts w:ascii="Times New Roman" w:hAnsi="Times New Roman" w:cs="Times New Roman"/>
          <w:sz w:val="24"/>
          <w:szCs w:val="24"/>
        </w:rPr>
      </w:pPr>
      <w:r w:rsidRPr="00DD35F2">
        <w:rPr>
          <w:rFonts w:ascii="Times New Roman" w:hAnsi="Times New Roman" w:cs="Times New Roman"/>
          <w:sz w:val="24"/>
          <w:szCs w:val="24"/>
        </w:rPr>
        <w:t>Sistem kontrol tidak dapat dilakukan atau dilaksanakan dengan baik</w:t>
      </w:r>
    </w:p>
    <w:p w14:paraId="4901BC12" w14:textId="77777777" w:rsidR="006E6B1B" w:rsidRPr="00724DC1" w:rsidRDefault="006E6B1B" w:rsidP="006E6B1B">
      <w:pPr>
        <w:pStyle w:val="ListParagraph"/>
        <w:numPr>
          <w:ilvl w:val="0"/>
          <w:numId w:val="20"/>
        </w:numPr>
        <w:spacing w:after="0" w:line="480" w:lineRule="auto"/>
        <w:ind w:left="1560" w:hanging="425"/>
        <w:jc w:val="both"/>
        <w:rPr>
          <w:rFonts w:ascii="Times New Roman" w:hAnsi="Times New Roman" w:cs="Times New Roman"/>
          <w:sz w:val="24"/>
          <w:szCs w:val="24"/>
        </w:rPr>
      </w:pPr>
      <w:r w:rsidRPr="00724DC1">
        <w:rPr>
          <w:rFonts w:ascii="Times New Roman" w:hAnsi="Times New Roman" w:cs="Times New Roman"/>
          <w:sz w:val="24"/>
          <w:szCs w:val="24"/>
        </w:rPr>
        <w:t>Perlawanan aktif</w:t>
      </w:r>
    </w:p>
    <w:p w14:paraId="6298CF63" w14:textId="77777777" w:rsidR="006E6B1B" w:rsidRPr="0006400B" w:rsidRDefault="006E6B1B" w:rsidP="006E6B1B">
      <w:pPr>
        <w:spacing w:after="0" w:line="480" w:lineRule="auto"/>
        <w:ind w:left="1560"/>
        <w:jc w:val="both"/>
        <w:rPr>
          <w:rFonts w:ascii="Times New Roman" w:hAnsi="Times New Roman" w:cs="Times New Roman"/>
          <w:sz w:val="24"/>
          <w:szCs w:val="24"/>
        </w:rPr>
      </w:pPr>
      <w:r w:rsidRPr="0006400B">
        <w:rPr>
          <w:rFonts w:ascii="Times New Roman" w:hAnsi="Times New Roman" w:cs="Times New Roman"/>
          <w:sz w:val="24"/>
          <w:szCs w:val="24"/>
        </w:rPr>
        <w:t>Artinya masyarakat tidak membayar pajak dikarenakan adanya kesengajaan dari mereka sendiri untuk tidak ingin membayar pajak. Perlawanan aktif meliputi semua usaha dan perbuatan yang dilakukan oleh wajib pajak untuk menghindari pajak.</w:t>
      </w:r>
    </w:p>
    <w:p w14:paraId="1B58E26F" w14:textId="77777777" w:rsidR="006E6B1B" w:rsidRPr="0006400B" w:rsidRDefault="006E6B1B" w:rsidP="006E6B1B">
      <w:pPr>
        <w:spacing w:after="0" w:line="480" w:lineRule="auto"/>
        <w:ind w:left="1560"/>
        <w:jc w:val="both"/>
        <w:rPr>
          <w:rFonts w:ascii="Times New Roman" w:hAnsi="Times New Roman" w:cs="Times New Roman"/>
          <w:sz w:val="24"/>
          <w:szCs w:val="24"/>
        </w:rPr>
      </w:pPr>
      <w:r w:rsidRPr="0006400B">
        <w:rPr>
          <w:rFonts w:ascii="Times New Roman" w:hAnsi="Times New Roman" w:cs="Times New Roman"/>
          <w:sz w:val="24"/>
          <w:szCs w:val="24"/>
        </w:rPr>
        <w:t>Bentuknya antara lain :</w:t>
      </w:r>
    </w:p>
    <w:p w14:paraId="3BF36B28" w14:textId="77777777" w:rsidR="006E6B1B" w:rsidRPr="00724DC1" w:rsidRDefault="006E6B1B" w:rsidP="006E6B1B">
      <w:pPr>
        <w:pStyle w:val="ListParagraph"/>
        <w:numPr>
          <w:ilvl w:val="0"/>
          <w:numId w:val="14"/>
        </w:numPr>
        <w:spacing w:after="0" w:line="480" w:lineRule="auto"/>
        <w:ind w:left="1985" w:hanging="425"/>
        <w:jc w:val="both"/>
        <w:rPr>
          <w:rFonts w:ascii="Times New Roman" w:hAnsi="Times New Roman" w:cs="Times New Roman"/>
          <w:sz w:val="24"/>
          <w:szCs w:val="24"/>
        </w:rPr>
      </w:pPr>
      <w:r w:rsidRPr="00724DC1">
        <w:rPr>
          <w:rFonts w:ascii="Times New Roman" w:hAnsi="Times New Roman" w:cs="Times New Roman"/>
          <w:i/>
          <w:sz w:val="24"/>
          <w:szCs w:val="24"/>
        </w:rPr>
        <w:lastRenderedPageBreak/>
        <w:t>Tax Avoidance</w:t>
      </w:r>
    </w:p>
    <w:p w14:paraId="0462A52B" w14:textId="77777777" w:rsidR="006E6B1B" w:rsidRDefault="006E6B1B" w:rsidP="006E6B1B">
      <w:pPr>
        <w:spacing w:after="0" w:line="480" w:lineRule="auto"/>
        <w:ind w:left="1985"/>
        <w:jc w:val="both"/>
        <w:rPr>
          <w:rFonts w:ascii="Times New Roman" w:hAnsi="Times New Roman" w:cs="Times New Roman"/>
          <w:sz w:val="24"/>
          <w:szCs w:val="24"/>
        </w:rPr>
      </w:pPr>
      <w:r w:rsidRPr="00DD35F2">
        <w:rPr>
          <w:rFonts w:ascii="Times New Roman" w:hAnsi="Times New Roman" w:cs="Times New Roman"/>
          <w:sz w:val="24"/>
          <w:szCs w:val="24"/>
        </w:rPr>
        <w:t>Yaitu usaha yang dilakukan wajib pajak untuk meringankan beban pajak mereka dengan tidak melanggar undang-undang perpajakan</w:t>
      </w:r>
    </w:p>
    <w:p w14:paraId="5767089C" w14:textId="77777777" w:rsidR="006E6B1B" w:rsidRDefault="006E6B1B" w:rsidP="006E6B1B">
      <w:pPr>
        <w:spacing w:after="0" w:line="480" w:lineRule="auto"/>
        <w:ind w:left="1985" w:firstLine="295"/>
        <w:jc w:val="both"/>
        <w:rPr>
          <w:rFonts w:ascii="Times New Roman" w:hAnsi="Times New Roman" w:cs="Times New Roman"/>
          <w:sz w:val="24"/>
          <w:szCs w:val="24"/>
        </w:rPr>
      </w:pPr>
    </w:p>
    <w:p w14:paraId="26C22609" w14:textId="77777777" w:rsidR="006E6B1B" w:rsidRDefault="006E6B1B" w:rsidP="006E6B1B">
      <w:pPr>
        <w:spacing w:after="0" w:line="480" w:lineRule="auto"/>
        <w:ind w:left="1985" w:firstLine="295"/>
        <w:jc w:val="both"/>
        <w:rPr>
          <w:rFonts w:ascii="Times New Roman" w:hAnsi="Times New Roman" w:cs="Times New Roman"/>
          <w:sz w:val="24"/>
          <w:szCs w:val="24"/>
        </w:rPr>
      </w:pPr>
    </w:p>
    <w:p w14:paraId="0139E730" w14:textId="77777777" w:rsidR="006E6B1B" w:rsidRPr="001814D4" w:rsidRDefault="006E6B1B" w:rsidP="006E6B1B">
      <w:pPr>
        <w:spacing w:after="0" w:line="480" w:lineRule="auto"/>
        <w:ind w:left="1985" w:firstLine="295"/>
        <w:jc w:val="both"/>
        <w:rPr>
          <w:rFonts w:ascii="Times New Roman" w:hAnsi="Times New Roman" w:cs="Times New Roman"/>
          <w:sz w:val="24"/>
          <w:szCs w:val="24"/>
        </w:rPr>
      </w:pPr>
    </w:p>
    <w:p w14:paraId="2566CD98" w14:textId="77777777" w:rsidR="006E6B1B" w:rsidRPr="00DD35F2" w:rsidRDefault="006E6B1B" w:rsidP="006E6B1B">
      <w:pPr>
        <w:pStyle w:val="ListParagraph"/>
        <w:numPr>
          <w:ilvl w:val="0"/>
          <w:numId w:val="14"/>
        </w:numPr>
        <w:spacing w:after="0" w:line="480" w:lineRule="auto"/>
        <w:ind w:left="1985" w:hanging="425"/>
        <w:jc w:val="both"/>
        <w:rPr>
          <w:rFonts w:ascii="Times New Roman" w:hAnsi="Times New Roman" w:cs="Times New Roman"/>
          <w:sz w:val="24"/>
          <w:szCs w:val="24"/>
        </w:rPr>
      </w:pPr>
      <w:r w:rsidRPr="00DD35F2">
        <w:rPr>
          <w:rFonts w:ascii="Times New Roman" w:hAnsi="Times New Roman" w:cs="Times New Roman"/>
          <w:i/>
          <w:sz w:val="24"/>
          <w:szCs w:val="24"/>
        </w:rPr>
        <w:t>Tax Evasion</w:t>
      </w:r>
    </w:p>
    <w:p w14:paraId="73E9F9B0" w14:textId="77777777" w:rsidR="006E6B1B" w:rsidRDefault="006E6B1B" w:rsidP="006E6B1B">
      <w:pPr>
        <w:spacing w:after="0" w:line="480" w:lineRule="auto"/>
        <w:ind w:left="1985"/>
        <w:jc w:val="both"/>
        <w:rPr>
          <w:rFonts w:ascii="Times New Roman" w:hAnsi="Times New Roman" w:cs="Times New Roman"/>
          <w:sz w:val="24"/>
          <w:szCs w:val="24"/>
        </w:rPr>
      </w:pPr>
      <w:r w:rsidRPr="00DD35F2">
        <w:rPr>
          <w:rFonts w:ascii="Times New Roman" w:hAnsi="Times New Roman" w:cs="Times New Roman"/>
          <w:sz w:val="24"/>
          <w:szCs w:val="24"/>
        </w:rPr>
        <w:t>Yaitu usaha yang dilakukan oelh wajib pajak untuk meringankan beban pajak mereka dengan cara melanggar undang-undang perpajakan atau dengan cara menggelapkan pajak.</w:t>
      </w:r>
    </w:p>
    <w:p w14:paraId="721CC67D" w14:textId="77777777" w:rsidR="006E6B1B" w:rsidRPr="000A1C88" w:rsidRDefault="006E6B1B" w:rsidP="006E6B1B">
      <w:pPr>
        <w:pStyle w:val="Heading3"/>
        <w:numPr>
          <w:ilvl w:val="0"/>
          <w:numId w:val="10"/>
        </w:numPr>
        <w:spacing w:before="0" w:line="480" w:lineRule="auto"/>
        <w:ind w:left="709"/>
        <w:rPr>
          <w:rFonts w:ascii="Times New Roman" w:hAnsi="Times New Roman" w:cs="Times New Roman"/>
          <w:b/>
          <w:i/>
          <w:color w:val="auto"/>
        </w:rPr>
      </w:pPr>
      <w:bookmarkStart w:id="9" w:name="_Toc535869770"/>
      <w:r w:rsidRPr="000A1C88">
        <w:rPr>
          <w:rFonts w:ascii="Times New Roman" w:hAnsi="Times New Roman" w:cs="Times New Roman"/>
          <w:b/>
          <w:i/>
          <w:color w:val="auto"/>
        </w:rPr>
        <w:t>Tunneling Incentive</w:t>
      </w:r>
      <w:bookmarkEnd w:id="9"/>
    </w:p>
    <w:p w14:paraId="54F7A112" w14:textId="77777777" w:rsidR="006E6B1B" w:rsidRPr="00FE70B9" w:rsidRDefault="006E6B1B" w:rsidP="006E6B1B">
      <w:pPr>
        <w:pStyle w:val="Heading4"/>
        <w:numPr>
          <w:ilvl w:val="1"/>
          <w:numId w:val="10"/>
        </w:numPr>
        <w:spacing w:before="0" w:line="480" w:lineRule="auto"/>
        <w:ind w:left="1134"/>
        <w:rPr>
          <w:rFonts w:ascii="Times New Roman" w:hAnsi="Times New Roman" w:cs="Times New Roman"/>
          <w:b/>
          <w:color w:val="auto"/>
          <w:sz w:val="24"/>
          <w:szCs w:val="24"/>
        </w:rPr>
      </w:pPr>
      <w:r w:rsidRPr="00DD35F2">
        <w:rPr>
          <w:rFonts w:ascii="Times New Roman" w:hAnsi="Times New Roman" w:cs="Times New Roman"/>
          <w:b/>
          <w:i w:val="0"/>
          <w:color w:val="auto"/>
          <w:sz w:val="24"/>
          <w:szCs w:val="24"/>
        </w:rPr>
        <w:t xml:space="preserve">Pengertian </w:t>
      </w:r>
      <w:r w:rsidRPr="00DD35F2">
        <w:rPr>
          <w:rFonts w:ascii="Times New Roman" w:hAnsi="Times New Roman" w:cs="Times New Roman"/>
          <w:b/>
          <w:color w:val="auto"/>
          <w:sz w:val="24"/>
          <w:szCs w:val="24"/>
        </w:rPr>
        <w:t>Tunneling Incentive</w:t>
      </w:r>
    </w:p>
    <w:p w14:paraId="3AEB0C87" w14:textId="77777777" w:rsidR="006E6B1B" w:rsidRPr="00DD35F2"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"Johnson", "given" : "Simon", "non-dropping-particle" : "", "parse-names" : false, "suffix" : "" }, { "dropping-particle" : "La", "family" : "Porta", "given" : "Rafael", "non-dropping-particle" : "", "parse-names" : false, "suffix" : "" }, { "dropping-particle" : "", "family" : "Lopez-de-Silanes", "given" : "Florencio", "non-dropping-particle" : "", "parse-names" : false, "suffix" : "" }, { "dropping-particle" : "", "family" : "Shleifer", "given" : "Andrei", "non-dropping-particle" : "", "parse-names" : false, "suffix" : "" } ], "collection-title" : "NBER Working Paper Series", "id" : "ITEM-1", "issued" : { "date-parts" : [ [ "2000" ] ] }, "publisher-place" : "Cambride", "title" : "Tunneling", "type" : "report" }, "uris" : [ "http://www.mendeley.com/documents/?uuid=b4b14159-77a8-4880-a6a4-adf2e4896b71" ] } ], "mendeley" : { "formattedCitation" : "(Johnson et al., 2000)", "manualFormatting" : "Johnson, et al (2000)", "plainTextFormattedCitation" : "(Johnson et al., 2000)", "previouslyFormattedCitation" : "(Johnson et al., 2000)" }, "properties" : { "noteIndex" : 0 }, "schema" : "https://github.com/citation-style-language/schema/raw/master/csl-citation.json" }</w:instrText>
      </w:r>
      <w:r>
        <w:rPr>
          <w:rFonts w:ascii="Times New Roman" w:hAnsi="Times New Roman" w:cs="Times New Roman"/>
          <w:sz w:val="24"/>
          <w:szCs w:val="24"/>
        </w:rPr>
        <w:fldChar w:fldCharType="separate"/>
      </w:r>
      <w:r w:rsidRPr="00706077">
        <w:rPr>
          <w:rFonts w:ascii="Times New Roman" w:hAnsi="Times New Roman" w:cs="Times New Roman"/>
          <w:noProof/>
          <w:sz w:val="24"/>
          <w:szCs w:val="24"/>
        </w:rPr>
        <w:t xml:space="preserve">Johnson, </w:t>
      </w:r>
      <w:r>
        <w:rPr>
          <w:rFonts w:ascii="Times New Roman" w:hAnsi="Times New Roman" w:cs="Times New Roman"/>
          <w:noProof/>
          <w:sz w:val="24"/>
          <w:szCs w:val="24"/>
        </w:rPr>
        <w:t>et al</w:t>
      </w:r>
      <w:r w:rsidRPr="0070607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06077">
        <w:rPr>
          <w:rFonts w:ascii="Times New Roman" w:hAnsi="Times New Roman" w:cs="Times New Roman"/>
          <w:noProof/>
          <w:sz w:val="24"/>
          <w:szCs w:val="24"/>
        </w:rPr>
        <w:t>2000)</w:t>
      </w:r>
      <w:r>
        <w:rPr>
          <w:rFonts w:ascii="Times New Roman" w:hAnsi="Times New Roman" w:cs="Times New Roman"/>
          <w:sz w:val="24"/>
          <w:szCs w:val="24"/>
        </w:rPr>
        <w:fldChar w:fldCharType="end"/>
      </w:r>
      <w:r w:rsidRPr="00DD35F2">
        <w:rPr>
          <w:rFonts w:ascii="Times New Roman" w:hAnsi="Times New Roman" w:cs="Times New Roman"/>
          <w:sz w:val="24"/>
          <w:szCs w:val="24"/>
        </w:rPr>
        <w:t xml:space="preserve"> menjelaskan bahwa </w:t>
      </w:r>
      <w:r w:rsidRPr="00DD35F2">
        <w:rPr>
          <w:rFonts w:ascii="Times New Roman" w:hAnsi="Times New Roman" w:cs="Times New Roman"/>
          <w:i/>
          <w:sz w:val="24"/>
          <w:szCs w:val="24"/>
        </w:rPr>
        <w:t>tunneling</w:t>
      </w:r>
      <w:r w:rsidRPr="00DD35F2">
        <w:rPr>
          <w:rFonts w:ascii="Times New Roman" w:hAnsi="Times New Roman" w:cs="Times New Roman"/>
          <w:sz w:val="24"/>
          <w:szCs w:val="24"/>
        </w:rPr>
        <w:t xml:space="preserve"> merupakan aktivitas pengalihan aset dan keuntungan keluar perusahaan untuk kepentingan pemegang saham pengendali perusahaan. Dalam konteks </w:t>
      </w:r>
      <w:r w:rsidRPr="00DD35F2">
        <w:rPr>
          <w:rFonts w:ascii="Times New Roman" w:hAnsi="Times New Roman" w:cs="Times New Roman"/>
          <w:i/>
          <w:sz w:val="24"/>
          <w:szCs w:val="24"/>
        </w:rPr>
        <w:t>cross border merger</w:t>
      </w:r>
      <w:r w:rsidRPr="00DD35F2">
        <w:rPr>
          <w:rFonts w:ascii="Times New Roman" w:hAnsi="Times New Roman" w:cs="Times New Roman"/>
          <w:sz w:val="24"/>
          <w:szCs w:val="24"/>
        </w:rPr>
        <w:t xml:space="preserve"> dan </w:t>
      </w:r>
      <w:r w:rsidRPr="00DD35F2">
        <w:rPr>
          <w:rFonts w:ascii="Times New Roman" w:hAnsi="Times New Roman" w:cs="Times New Roman"/>
          <w:i/>
          <w:sz w:val="24"/>
          <w:szCs w:val="24"/>
        </w:rPr>
        <w:t>acquisition, tunneling</w:t>
      </w:r>
      <w:r w:rsidRPr="00DD35F2">
        <w:rPr>
          <w:rFonts w:ascii="Times New Roman" w:hAnsi="Times New Roman" w:cs="Times New Roman"/>
          <w:sz w:val="24"/>
          <w:szCs w:val="24"/>
        </w:rPr>
        <w:t xml:space="preserve"> mempunyaki dampak berpindahnnya ase</w:t>
      </w:r>
      <w:r>
        <w:rPr>
          <w:rFonts w:ascii="Times New Roman" w:hAnsi="Times New Roman" w:cs="Times New Roman"/>
          <w:sz w:val="24"/>
          <w:szCs w:val="24"/>
        </w:rPr>
        <w:t>t</w:t>
      </w:r>
      <w:r w:rsidRPr="00DD35F2">
        <w:rPr>
          <w:rFonts w:ascii="Times New Roman" w:hAnsi="Times New Roman" w:cs="Times New Roman"/>
          <w:sz w:val="24"/>
          <w:szCs w:val="24"/>
        </w:rPr>
        <w:t xml:space="preserve"> dan </w:t>
      </w:r>
      <w:r w:rsidRPr="00DD35F2">
        <w:rPr>
          <w:rFonts w:ascii="Times New Roman" w:hAnsi="Times New Roman" w:cs="Times New Roman"/>
          <w:i/>
          <w:sz w:val="24"/>
          <w:szCs w:val="24"/>
        </w:rPr>
        <w:t>corporate control</w:t>
      </w:r>
      <w:r w:rsidRPr="00DD35F2">
        <w:rPr>
          <w:rFonts w:ascii="Times New Roman" w:hAnsi="Times New Roman" w:cs="Times New Roman"/>
          <w:sz w:val="24"/>
          <w:szCs w:val="24"/>
        </w:rPr>
        <w:t xml:space="preserve"> ke negara lain.</w:t>
      </w:r>
    </w:p>
    <w:p w14:paraId="664C5A7A" w14:textId="77777777" w:rsidR="006E6B1B" w:rsidRDefault="006E6B1B" w:rsidP="006E6B1B">
      <w:pPr>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adalah suatu perilaku dari pemegang saham mayoritas yang mentransfer aset dan laba perusahaan demi keuntungan mereka sendiri, namun pemegang saham minoritas ikut menanggung biaya yang mereka bebankan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"Hartati", "given" : "Winda", "non-dropping-particle" : "", "parse-names" : false, "suffix" : "" }, { "dropping-particle" : "", "family" : "Desmiyawati", "given" : "", "non-dropping-particle" : "", "parse-names" : false, "suffix" : "" }, { "dropping-particle" : "", "family" : "Julita", "given" : "", "non-dropping-particle" : "", "parse-names" : false, "suffix" : "" } ], "id" : "ITEM-1", "issued" : { "date-parts" : [ [ "2015" ] ] }, "publisher" : "Universitas Riau", "title" : "Tax Minimization , Tunneling Incentive dan Mekanisme Bonus terhadap Keputusan Transfer Pricing Seluruh Perusahaan yang Listing di Bursa Efek Indonesia", "type" : "thesis" }, "uris" : [ "http://www.mendeley.com/documents/?uuid=a454cb5b-7e76-46d7-a53f-ee14aba33255" ] } ], "mendeley" : { "formattedCitation" : "(Hartati et al., 2015)", "plainTextFormattedCitation" : "(Hartati et al., 2015)", "previouslyFormattedCitation" : "(Hartati et al., 2015)" }, "properties" : { "noteIndex" : 0 }, "schema" : "https://github.com/citation-style-language/schema/raw/master/csl-citation.json" }</w:instrText>
      </w:r>
      <w:r>
        <w:rPr>
          <w:rFonts w:ascii="Times New Roman" w:hAnsi="Times New Roman" w:cs="Times New Roman"/>
          <w:sz w:val="24"/>
          <w:szCs w:val="24"/>
        </w:rPr>
        <w:fldChar w:fldCharType="separate"/>
      </w:r>
      <w:r w:rsidRPr="001F6C15">
        <w:rPr>
          <w:rFonts w:ascii="Times New Roman" w:hAnsi="Times New Roman" w:cs="Times New Roman"/>
          <w:noProof/>
          <w:sz w:val="24"/>
          <w:szCs w:val="24"/>
        </w:rPr>
        <w:t>(Hartati et al., 2015)</w:t>
      </w:r>
      <w:r>
        <w:rPr>
          <w:rFonts w:ascii="Times New Roman" w:hAnsi="Times New Roman" w:cs="Times New Roman"/>
          <w:sz w:val="24"/>
          <w:szCs w:val="24"/>
        </w:rPr>
        <w:fldChar w:fldCharType="end"/>
      </w:r>
      <w:r w:rsidRPr="00DD35F2">
        <w:rPr>
          <w:rFonts w:ascii="Times New Roman" w:hAnsi="Times New Roman" w:cs="Times New Roman"/>
          <w:sz w:val="24"/>
          <w:szCs w:val="24"/>
        </w:rPr>
        <w:t>.</w:t>
      </w:r>
      <w:r>
        <w:rPr>
          <w:rFonts w:ascii="Times New Roman" w:hAnsi="Times New Roman" w:cs="Times New Roman"/>
          <w:sz w:val="24"/>
          <w:szCs w:val="24"/>
        </w:rPr>
        <w:t xml:space="preserve"> Sedangkan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"Klassen", "given" : "", "non-dropping-particle" : "", "parse-names" : false, "suffix" : "" }, { "dropping-particle" : "", "family" : "Kenneth", "given" : "", "non-dropping-particle" : "", "parse-names" : false, "suffix" : "" }, { "dropping-particle" : "", "family" : "Lisowsky", "given" : "Petro", "non-dropping-particle" : "", "parse-names" : false, "suffix" : "" }, { "dropping-particle" : "", "family" : "Devan Mescall", "given" : "", "non-dropping-particle" : "", "parse-names" : false, "suffix" : "" } ], "container-title" : "Journal of Tax Excecutive Institute (TEI)", "id" : "ITEM-1", "issued" : { "date-parts" : [ [ "2013" ] ] }, "title" : "Transfer Pricing Strategies, Practices, and Tax Minimization", "type" : "article-journal" }, "uris" : [ "http://www.mendeley.com/documents/?uuid=8364bc42-8b45-4fe6-ba13-4e0788a5c5a7" ] } ], "mendeley" : { "formattedCitation" : "(Klassen, Kenneth, Lisowsky, &amp; Devan Mescall, 2013)", "manualFormatting" : "Klassen, et al (2013)", "plainTextFormattedCitation" : "(Klassen, Kenneth, Lisowsky, &amp; Devan Mescall, 2013)", "previouslyFormattedCitation" : "(Klassen, Kenneth, Lisowsky, &amp; Devan Mescall, 2013)" }, "properties" : { "noteIndex" : 0 }, "schema" : "https://github.com/citation-style-language/schema/raw/master/csl-citation.json" }</w:instrText>
      </w:r>
      <w:r>
        <w:rPr>
          <w:rFonts w:ascii="Times New Roman" w:hAnsi="Times New Roman" w:cs="Times New Roman"/>
          <w:sz w:val="24"/>
          <w:szCs w:val="24"/>
        </w:rPr>
        <w:fldChar w:fldCharType="separate"/>
      </w:r>
      <w:r w:rsidRPr="0055123D">
        <w:rPr>
          <w:rFonts w:ascii="Times New Roman" w:hAnsi="Times New Roman" w:cs="Times New Roman"/>
          <w:noProof/>
          <w:sz w:val="24"/>
          <w:szCs w:val="24"/>
        </w:rPr>
        <w:t>Klassen</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sidRPr="0055123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5123D">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"Deanti", "given" : "Laksmita Rachmah", "non-dropping-particle" : "", "parse-names" : false, "suffix" : "" } ], "id" : "ITEM-1", "issued" : { "date-parts" : [ [ "2017" ] ] }, "publisher" : "Universitas Islam Negeri SYARIF HIDAYATULLA JAKARTA", "title" : "Pengaruh Pajak, Intangible Assets, Leverage, Profitabilitas, Dan Tunneling Incentive Terhadap Keputusan Transfer Pricing Perusahaan Multinasional Indonesia", "type" : "thesis" }, "uris" : [ "http://www.mendeley.com/documents/?uuid=f1232d1d-b209-419f-97ae-ab02fe760805" ] } ], "mendeley" : { "formattedCitation" : "(Deanti, 2017)", "manualFormatting" : "Deanti (2017)", "plainTextFormattedCitation" : "(Deanti, 2017)", "previouslyFormattedCitation" : "(Deanti, 2017)" }, "properties" : { "noteIndex" : 0 }, "schema" : "https://github.com/citation-style-language/schema/raw/master/csl-citation.json" }</w:instrText>
      </w:r>
      <w:r>
        <w:rPr>
          <w:rFonts w:ascii="Times New Roman" w:hAnsi="Times New Roman" w:cs="Times New Roman"/>
          <w:sz w:val="24"/>
          <w:szCs w:val="24"/>
        </w:rPr>
        <w:fldChar w:fldCharType="separate"/>
      </w:r>
      <w:r w:rsidRPr="0055123D">
        <w:rPr>
          <w:rFonts w:ascii="Times New Roman" w:hAnsi="Times New Roman" w:cs="Times New Roman"/>
          <w:noProof/>
          <w:sz w:val="24"/>
          <w:szCs w:val="24"/>
        </w:rPr>
        <w:t xml:space="preserve">Deanti </w:t>
      </w:r>
      <w:r>
        <w:rPr>
          <w:rFonts w:ascii="Times New Roman" w:hAnsi="Times New Roman" w:cs="Times New Roman"/>
          <w:noProof/>
          <w:sz w:val="24"/>
          <w:szCs w:val="24"/>
        </w:rPr>
        <w:t>(</w:t>
      </w:r>
      <w:r w:rsidRPr="0055123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w:t>
      </w:r>
      <w:r>
        <w:rPr>
          <w:rFonts w:ascii="Times New Roman" w:hAnsi="Times New Roman" w:cs="Times New Roman"/>
          <w:i/>
          <w:sz w:val="24"/>
          <w:szCs w:val="24"/>
        </w:rPr>
        <w:t>tunneling incentive</w:t>
      </w:r>
      <w:r>
        <w:rPr>
          <w:rFonts w:ascii="Times New Roman" w:hAnsi="Times New Roman" w:cs="Times New Roman"/>
          <w:sz w:val="24"/>
          <w:szCs w:val="24"/>
        </w:rPr>
        <w:t xml:space="preserve"> sebagai kegiatan pemegang saham mayoritas yang mengutamakan kepentingan mereka sendiri dan merugikan pemegang saham minoritas. </w:t>
      </w:r>
    </w:p>
    <w:p w14:paraId="1A37E672" w14:textId="77777777" w:rsidR="006E6B1B" w:rsidRPr="00652D41"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 "citationItems" : [ { "id" : "ITEM-1", "itemData" : { "author" : [ { "dropping-particle" : "", "family" : "Mutamimah", "given" : "", "non-dropping-particle" : "", "parse-names" : false, "suffix" : "" } ], "container-title" : "Jurnal Manajemen Teori dan Terapan", "id" : "ITEM-1", "issue" : "2", "issued" : { "date-parts" : [ [ "2009" ] ] }, "page" : "161-182", "title" : "Tunneling atau Value Added dalam Strategi Merger dan Akuisisi di Indonesia", "type" : "article-journal" }, "uris" : [ "http://www.mendeley.com/documents/?uuid=af183f8e-f879-4a8f-b286-395120ec543b" ] } ], "mendeley" : { "formattedCitation" : "(Mutamimah, 2009b)", "manualFormatting" : "Mutamimah (2009)", "plainTextFormattedCitation" : "(Mutamimah, 2009b)", "previouslyFormattedCitation" : "(Mutamimah, 2009b)" }, "properties" : { "noteIndex" : 0 }, "schema" : "https://github.com/citation-style-language/schema/raw/master/csl-citation.json" }</w:instrText>
      </w:r>
      <w:r>
        <w:rPr>
          <w:rFonts w:ascii="Times New Roman" w:hAnsi="Times New Roman" w:cs="Times New Roman"/>
          <w:sz w:val="24"/>
          <w:szCs w:val="24"/>
        </w:rPr>
        <w:fldChar w:fldCharType="separate"/>
      </w:r>
      <w:r w:rsidRPr="00652D41">
        <w:rPr>
          <w:rFonts w:ascii="Times New Roman" w:hAnsi="Times New Roman" w:cs="Times New Roman"/>
          <w:noProof/>
          <w:sz w:val="24"/>
          <w:szCs w:val="24"/>
        </w:rPr>
        <w:t xml:space="preserve">Mutamimah </w:t>
      </w:r>
      <w:r>
        <w:rPr>
          <w:rFonts w:ascii="Times New Roman" w:hAnsi="Times New Roman" w:cs="Times New Roman"/>
          <w:noProof/>
          <w:sz w:val="24"/>
          <w:szCs w:val="24"/>
        </w:rPr>
        <w:t>(</w:t>
      </w:r>
      <w:r w:rsidRPr="00652D41">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w:t>
      </w:r>
      <w:r>
        <w:rPr>
          <w:rFonts w:ascii="Times New Roman" w:hAnsi="Times New Roman" w:cs="Times New Roman"/>
          <w:i/>
          <w:sz w:val="24"/>
          <w:szCs w:val="24"/>
        </w:rPr>
        <w:t>tunneling incentive</w:t>
      </w:r>
      <w:r>
        <w:rPr>
          <w:rFonts w:ascii="Times New Roman" w:hAnsi="Times New Roman" w:cs="Times New Roman"/>
          <w:sz w:val="24"/>
          <w:szCs w:val="24"/>
        </w:rPr>
        <w:t xml:space="preserve"> sebagai perilaku manajemen atau pemegang saham mayoritas yang mentrasnfer aset dan profit perusahaan untuk kepentingan mereka sendiri, namun biaya dibebankan kepada pemegang saham minoritas.</w:t>
      </w:r>
    </w:p>
    <w:p w14:paraId="6D905B02" w14:textId="77777777" w:rsidR="006E6B1B" w:rsidRPr="006E7B04"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Dapat disimpulkan bahwa </w:t>
      </w:r>
      <w:r>
        <w:rPr>
          <w:rFonts w:ascii="Times New Roman" w:hAnsi="Times New Roman" w:cs="Times New Roman"/>
          <w:i/>
          <w:sz w:val="24"/>
          <w:szCs w:val="24"/>
        </w:rPr>
        <w:t>tunneling incentive</w:t>
      </w:r>
      <w:r>
        <w:rPr>
          <w:rFonts w:ascii="Times New Roman" w:hAnsi="Times New Roman" w:cs="Times New Roman"/>
          <w:sz w:val="24"/>
          <w:szCs w:val="24"/>
        </w:rPr>
        <w:t xml:space="preserve"> merupakan kegiatan pemindahan sumberdaya berupa aset, pembagian keuntungan, maupun pemberian hak istimewa kepada pemegang saham mayoritas yang memberikan dampak merugikan bagi pemegang saham minoritas.</w:t>
      </w:r>
    </w:p>
    <w:p w14:paraId="56005363" w14:textId="77777777" w:rsidR="006E6B1B" w:rsidRPr="00DD35F2" w:rsidRDefault="006E6B1B" w:rsidP="006E6B1B">
      <w:pPr>
        <w:pStyle w:val="Heading4"/>
        <w:numPr>
          <w:ilvl w:val="1"/>
          <w:numId w:val="10"/>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 xml:space="preserve">Bentuk </w:t>
      </w:r>
      <w:r w:rsidRPr="000A1C88">
        <w:rPr>
          <w:rFonts w:ascii="Times New Roman" w:hAnsi="Times New Roman" w:cs="Times New Roman"/>
          <w:b/>
          <w:color w:val="auto"/>
          <w:sz w:val="24"/>
          <w:szCs w:val="24"/>
        </w:rPr>
        <w:t>Tunneling Incentive</w:t>
      </w:r>
    </w:p>
    <w:p w14:paraId="658BD9F3" w14:textId="77777777" w:rsidR="006E6B1B" w:rsidRPr="00DD35F2" w:rsidRDefault="006E6B1B" w:rsidP="006E6B1B">
      <w:pPr>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i/>
          <w:sz w:val="24"/>
          <w:szCs w:val="24"/>
        </w:rPr>
        <w:t>Tunneling</w:t>
      </w:r>
      <w:r w:rsidRPr="00DD35F2">
        <w:rPr>
          <w:rFonts w:ascii="Times New Roman" w:hAnsi="Times New Roman" w:cs="Times New Roman"/>
          <w:sz w:val="24"/>
          <w:szCs w:val="24"/>
        </w:rPr>
        <w:t xml:space="preserve"> dapat muncul dalam dua bentuk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"Brundy", "given" : "Edwin Pratama", "non-dropping-particle" : "", "parse-names" : false, "suffix" : "" }, { "dropping-particle" : "", "family" : "Siswantaya", "given" : "I Gede", "non-dropping-particle" : "", "parse-names" : false, "suffix" : "" } ], "container-title" : "Simposium Nasional Akuntansi 17 Universitas Mataram", "id" : "ITEM-1", "issued" : { "date-parts" : [ [ "2014" ] ] }, "publisher-place" : "Lombok", "title" : "Pengaruh Mekanisme Pengawasan terhadap Aktivitas Tunneling", "type" : "paper-conference" }, "uris" : [ "http://www.mendeley.com/documents/?uuid=fbc3688d-ab9f-4721-b436-ccae44a43216" ] } ], "mendeley" : { "formattedCitation" : "(Brundy &amp; Siswantaya, 2014)", "plainTextFormattedCitation" : "(Brundy &amp; Siswantaya, 2014)", "previouslyFormattedCitation" : "(Brundy &amp; Siswantaya, 2014)" }, "properties" : { "noteIndex" : 0 }, "schema" : "https://github.com/citation-style-language/schema/raw/master/csl-citation.json" }</w:instrText>
      </w:r>
      <w:r>
        <w:rPr>
          <w:rFonts w:ascii="Times New Roman" w:hAnsi="Times New Roman" w:cs="Times New Roman"/>
          <w:sz w:val="24"/>
          <w:szCs w:val="24"/>
        </w:rPr>
        <w:fldChar w:fldCharType="separate"/>
      </w:r>
      <w:r w:rsidRPr="000A12FD">
        <w:rPr>
          <w:rFonts w:ascii="Times New Roman" w:hAnsi="Times New Roman" w:cs="Times New Roman"/>
          <w:noProof/>
          <w:sz w:val="24"/>
          <w:szCs w:val="24"/>
        </w:rPr>
        <w:t>(Brundy &amp; Siswantaya, 2014)</w:t>
      </w:r>
      <w:r>
        <w:rPr>
          <w:rFonts w:ascii="Times New Roman" w:hAnsi="Times New Roman" w:cs="Times New Roman"/>
          <w:sz w:val="24"/>
          <w:szCs w:val="24"/>
        </w:rPr>
        <w:fldChar w:fldCharType="end"/>
      </w:r>
      <w:r w:rsidRPr="00DD35F2">
        <w:rPr>
          <w:rFonts w:ascii="Times New Roman" w:hAnsi="Times New Roman" w:cs="Times New Roman"/>
          <w:sz w:val="24"/>
          <w:szCs w:val="24"/>
        </w:rPr>
        <w:t>, yaitu :</w:t>
      </w:r>
    </w:p>
    <w:p w14:paraId="41352914" w14:textId="77777777" w:rsidR="006E6B1B" w:rsidRPr="00DD35F2" w:rsidRDefault="006E6B1B" w:rsidP="006E6B1B">
      <w:pPr>
        <w:pStyle w:val="ListParagraph"/>
        <w:numPr>
          <w:ilvl w:val="0"/>
          <w:numId w:val="9"/>
        </w:numPr>
        <w:spacing w:after="0" w:line="480" w:lineRule="auto"/>
        <w:ind w:left="1560" w:hanging="426"/>
        <w:jc w:val="both"/>
        <w:rPr>
          <w:rFonts w:ascii="Times New Roman" w:hAnsi="Times New Roman" w:cs="Times New Roman"/>
          <w:sz w:val="24"/>
          <w:szCs w:val="24"/>
        </w:rPr>
      </w:pPr>
      <w:r w:rsidRPr="00DD35F2">
        <w:rPr>
          <w:rFonts w:ascii="Times New Roman" w:hAnsi="Times New Roman" w:cs="Times New Roman"/>
          <w:sz w:val="24"/>
          <w:szCs w:val="24"/>
        </w:rPr>
        <w:t>Pemegang saham pengendali dapat memindahkan sumber daya dari perusahaan ke dirinya melalui transaksi antara perusahaan dengan pemilik. Transaksi tersebut dapat dilakukan melalui penjualan aset, kontrak harga transfer, kompensasi eksekutif yang berlebihan, pemberian pinjaman, dan lainnya.</w:t>
      </w:r>
    </w:p>
    <w:p w14:paraId="2F75AA06" w14:textId="77777777" w:rsidR="006E6B1B" w:rsidRPr="00DD35F2" w:rsidRDefault="006E6B1B" w:rsidP="006E6B1B">
      <w:pPr>
        <w:pStyle w:val="ListParagraph"/>
        <w:numPr>
          <w:ilvl w:val="0"/>
          <w:numId w:val="9"/>
        </w:numPr>
        <w:spacing w:after="0" w:line="480" w:lineRule="auto"/>
        <w:ind w:left="1560" w:hanging="426"/>
        <w:jc w:val="both"/>
        <w:rPr>
          <w:rFonts w:ascii="Times New Roman" w:hAnsi="Times New Roman" w:cs="Times New Roman"/>
          <w:sz w:val="24"/>
          <w:szCs w:val="24"/>
        </w:rPr>
      </w:pPr>
      <w:r w:rsidRPr="00DD35F2">
        <w:rPr>
          <w:rFonts w:ascii="Times New Roman" w:hAnsi="Times New Roman" w:cs="Times New Roman"/>
          <w:sz w:val="24"/>
          <w:szCs w:val="24"/>
        </w:rPr>
        <w:t>Pemegang saham pengendali dapat meningkatkan bagiannya atas perusahaan tanpa memindahkan aset melalui penerbitan saham dilutif atau transaksi keuangan lainnya yang mengakibatkan kerugian bagi pemegang saham non-pengendali</w:t>
      </w:r>
    </w:p>
    <w:p w14:paraId="50088624" w14:textId="77777777" w:rsidR="006E6B1B" w:rsidRDefault="006E6B1B" w:rsidP="006E6B1B">
      <w:pPr>
        <w:pStyle w:val="ListParagraph"/>
        <w:spacing w:after="0" w:line="480" w:lineRule="auto"/>
        <w:ind w:left="1134" w:firstLine="720"/>
        <w:jc w:val="both"/>
        <w:rPr>
          <w:rFonts w:ascii="Times New Roman" w:hAnsi="Times New Roman" w:cs="Times New Roman"/>
          <w:sz w:val="24"/>
          <w:szCs w:val="24"/>
        </w:rPr>
      </w:pPr>
      <w:r w:rsidRPr="00DD35F2">
        <w:rPr>
          <w:rFonts w:ascii="Times New Roman" w:hAnsi="Times New Roman" w:cs="Times New Roman"/>
          <w:i/>
          <w:sz w:val="24"/>
          <w:szCs w:val="24"/>
        </w:rPr>
        <w:t>Tunneling</w:t>
      </w:r>
      <w:r w:rsidRPr="00DD35F2">
        <w:rPr>
          <w:rFonts w:ascii="Times New Roman" w:hAnsi="Times New Roman" w:cs="Times New Roman"/>
          <w:sz w:val="24"/>
          <w:szCs w:val="24"/>
        </w:rPr>
        <w:t xml:space="preserve"> dapat dilakukan dengan cara menjual produk perusahaan kepada perusahaan yang memiliki hubungan dengan manajer dengan harga yang lebih rendah daripada harga pasar, mempertahankan posisi/jabatan pekerjaannya meskipun mereka sudah tidak kompeten atau berkualitas lagi dalam menjalankan </w:t>
      </w:r>
      <w:r w:rsidRPr="00DD35F2">
        <w:rPr>
          <w:rFonts w:ascii="Times New Roman" w:hAnsi="Times New Roman" w:cs="Times New Roman"/>
          <w:sz w:val="24"/>
          <w:szCs w:val="24"/>
        </w:rPr>
        <w:lastRenderedPageBreak/>
        <w:t>usahanya atau menjual aset perusahaan kepada perusahaan yang memiliki hubungan dengan manajer (pihak terafiliasi).</w:t>
      </w:r>
    </w:p>
    <w:p w14:paraId="720EE45F" w14:textId="77777777" w:rsidR="006E6B1B" w:rsidRDefault="006E6B1B" w:rsidP="006E6B1B">
      <w:pPr>
        <w:pStyle w:val="ListParagraph"/>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Gilson dan Gordon (2003)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"Ratna Candra", "non-dropping-particle" : "", "parse-names" : false, "suffix" : "" } ], "id" : "ITEM-1", "issued" : { "date-parts" : [ [ "2012" ] ] }, "title" : "Tunneling dan Model Prediksi: Bukti Empiris Pada Transaksi Pihak Berelasi", "type" : "article-journal" }, "uris" : [ "http://www.mendeley.com/documents/?uuid=82719199-ae03-4790-b26e-8644c99dff28" ] } ], "mendeley" : { "formattedCitation" : "(Sari, 2012)", "manualFormatting" : "Sari (2012)", "plainTextFormattedCitation" : "(Sari, 2012)", "previouslyFormattedCitation" : "(Sari, 2012)" }, "properties" : { "noteIndex" : 0 }, "schema" : "https://github.com/citation-style-language/schema/raw/master/csl-citation.json" }</w:instrText>
      </w:r>
      <w:r>
        <w:rPr>
          <w:rFonts w:ascii="Times New Roman" w:hAnsi="Times New Roman" w:cs="Times New Roman"/>
          <w:sz w:val="24"/>
          <w:szCs w:val="24"/>
        </w:rPr>
        <w:fldChar w:fldCharType="separate"/>
      </w:r>
      <w:r w:rsidRPr="00E80BD5">
        <w:rPr>
          <w:rFonts w:ascii="Times New Roman" w:hAnsi="Times New Roman" w:cs="Times New Roman"/>
          <w:noProof/>
          <w:sz w:val="24"/>
          <w:szCs w:val="24"/>
        </w:rPr>
        <w:t xml:space="preserve">Sari </w:t>
      </w:r>
      <w:r>
        <w:rPr>
          <w:rFonts w:ascii="Times New Roman" w:hAnsi="Times New Roman" w:cs="Times New Roman"/>
          <w:noProof/>
          <w:sz w:val="24"/>
          <w:szCs w:val="24"/>
        </w:rPr>
        <w:t>(</w:t>
      </w:r>
      <w:r w:rsidRPr="00E80BD5">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mengidentifikasi dua kemungkinan cara yang dapat dilakukan pemegang saham pengendali untuk mendapatkan manfaat privat atas kontrol dari kebijakan perusahaan yaitu melalui kebijakan operasi perusahaan dan kebijakan kontraktual dengan pihak lain. Bentuk manfaat privat dari kebijakan perusahaan antara lain gaji dan tunjangan tinggi, bonus dan kompensasi besar, serta deviden. Sedangkan bentuk manfaat privat dari kebijakan kontraktual antara lain dengan melakukan </w:t>
      </w:r>
      <w:r>
        <w:rPr>
          <w:rFonts w:ascii="Times New Roman" w:hAnsi="Times New Roman" w:cs="Times New Roman"/>
          <w:i/>
          <w:sz w:val="24"/>
          <w:szCs w:val="24"/>
        </w:rPr>
        <w:t>tunneling</w:t>
      </w:r>
      <w:r>
        <w:rPr>
          <w:rFonts w:ascii="Times New Roman" w:hAnsi="Times New Roman" w:cs="Times New Roman"/>
          <w:sz w:val="24"/>
          <w:szCs w:val="24"/>
        </w:rPr>
        <w:t>.</w:t>
      </w:r>
    </w:p>
    <w:p w14:paraId="405C13C9" w14:textId="77777777" w:rsidR="006E6B1B" w:rsidRDefault="006E6B1B" w:rsidP="006E6B1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Transaksi pihak berelasi yang terindikasi </w:t>
      </w:r>
      <w:r>
        <w:rPr>
          <w:rFonts w:ascii="Times New Roman" w:hAnsi="Times New Roman" w:cs="Times New Roman"/>
          <w:i/>
          <w:sz w:val="24"/>
          <w:szCs w:val="24"/>
        </w:rPr>
        <w:t>tunneling</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"Ratna Candra", "non-dropping-particle" : "", "parse-names" : false, "suffix" : "" } ], "id" : "ITEM-1", "issued" : { "date-parts" : [ [ "2012" ] ] }, "title" : "Tunneling dan Model Prediksi: Bukti Empiris Pada Transaksi Pihak Berelasi", "type" : "article-journal" }, "uris" : [ "http://www.mendeley.com/documents/?uuid=82719199-ae03-4790-b26e-8644c99dff28" ] } ], "mendeley" : { "formattedCitation" : "(Sari, 2012)", "manualFormatting" : "Sari (2012)", "plainTextFormattedCitation" : "(Sari, 2012)", "previouslyFormattedCitation" : "(Sari, 2012)" }, "properties" : { "noteIndex" : 0 }, "schema" : "https://github.com/citation-style-language/schema/raw/master/csl-citation.json" }</w:instrText>
      </w:r>
      <w:r>
        <w:rPr>
          <w:rFonts w:ascii="Times New Roman" w:hAnsi="Times New Roman" w:cs="Times New Roman"/>
          <w:sz w:val="24"/>
          <w:szCs w:val="24"/>
        </w:rPr>
        <w:fldChar w:fldCharType="separate"/>
      </w:r>
      <w:r w:rsidRPr="00ED7DC2">
        <w:rPr>
          <w:rFonts w:ascii="Times New Roman" w:hAnsi="Times New Roman" w:cs="Times New Roman"/>
          <w:noProof/>
          <w:sz w:val="24"/>
          <w:szCs w:val="24"/>
        </w:rPr>
        <w:t xml:space="preserve">Sari </w:t>
      </w:r>
      <w:r>
        <w:rPr>
          <w:rFonts w:ascii="Times New Roman" w:hAnsi="Times New Roman" w:cs="Times New Roman"/>
          <w:noProof/>
          <w:sz w:val="24"/>
          <w:szCs w:val="24"/>
        </w:rPr>
        <w:t>(</w:t>
      </w:r>
      <w:r w:rsidRPr="00ED7DC2">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14:paraId="276FE8DA" w14:textId="77777777" w:rsidR="006E6B1B" w:rsidRDefault="006E6B1B" w:rsidP="006E6B1B">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Transaksi pembayaran kas</w:t>
      </w:r>
    </w:p>
    <w:p w14:paraId="0B44BD14" w14:textId="77777777" w:rsidR="006E6B1B" w:rsidRDefault="006E6B1B" w:rsidP="006E6B1B">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Pembelian aset</w:t>
      </w:r>
    </w:p>
    <w:p w14:paraId="67165F7C" w14:textId="77777777" w:rsidR="006E6B1B" w:rsidRDefault="006E6B1B" w:rsidP="006E6B1B">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Penjualan aset</w:t>
      </w:r>
    </w:p>
    <w:p w14:paraId="605A133A" w14:textId="77777777" w:rsidR="006E6B1B" w:rsidRDefault="006E6B1B" w:rsidP="006E6B1B">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Tukar-menukar aset</w:t>
      </w:r>
    </w:p>
    <w:p w14:paraId="7AA08995" w14:textId="77777777" w:rsidR="006E6B1B" w:rsidRDefault="006E6B1B" w:rsidP="006E6B1B">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Transaksi perdagangan barang/jasa</w:t>
      </w:r>
    </w:p>
    <w:p w14:paraId="7BCB2072" w14:textId="77777777" w:rsidR="006E6B1B" w:rsidRDefault="006E6B1B" w:rsidP="006E6B1B">
      <w:pPr>
        <w:pStyle w:val="ListParagraph"/>
        <w:numPr>
          <w:ilvl w:val="0"/>
          <w:numId w:val="28"/>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Penjualan ekuitas kepada pihak berelasi</w:t>
      </w:r>
    </w:p>
    <w:p w14:paraId="3AA8B76A" w14:textId="77777777" w:rsidR="006E6B1B" w:rsidRDefault="006E6B1B" w:rsidP="006E6B1B">
      <w:pPr>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"Ratna Candra", "non-dropping-particle" : "", "parse-names" : false, "suffix" : "" } ], "id" : "ITEM-1", "issued" : { "date-parts" : [ [ "2012" ] ] }, "title" : "Tunneling dan Model Prediksi: Bukti Empiris Pada Transaksi Pihak Berelasi", "type" : "article-journal" }, "uris" : [ "http://www.mendeley.com/documents/?uuid=82719199-ae03-4790-b26e-8644c99dff28" ] } ], "mendeley" : { "formattedCitation" : "(Sari, 2012)", "manualFormatting" : "Sari (2012)", "plainTextFormattedCitation" : "(Sari, 2012)", "previouslyFormattedCitation" : "(Sari, 2012)"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w:t>
      </w:r>
      <w:r w:rsidRPr="00ED7DC2">
        <w:rPr>
          <w:rFonts w:ascii="Times New Roman" w:hAnsi="Times New Roman" w:cs="Times New Roman"/>
          <w:noProof/>
          <w:sz w:val="24"/>
          <w:szCs w:val="24"/>
        </w:rPr>
        <w:t xml:space="preserve">ari </w:t>
      </w:r>
      <w:r>
        <w:rPr>
          <w:rFonts w:ascii="Times New Roman" w:hAnsi="Times New Roman" w:cs="Times New Roman"/>
          <w:noProof/>
          <w:sz w:val="24"/>
          <w:szCs w:val="24"/>
        </w:rPr>
        <w:t>(</w:t>
      </w:r>
      <w:r w:rsidRPr="00ED7DC2">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tunneling</w:t>
      </w:r>
      <w:r>
        <w:rPr>
          <w:rFonts w:ascii="Times New Roman" w:hAnsi="Times New Roman" w:cs="Times New Roman"/>
          <w:sz w:val="24"/>
          <w:szCs w:val="24"/>
        </w:rPr>
        <w:t xml:space="preserve"> dikategorikan menjadi tiga kategori berdasarkan sumbernya yaitu :</w:t>
      </w:r>
    </w:p>
    <w:p w14:paraId="75913D0A" w14:textId="77777777" w:rsidR="006E6B1B" w:rsidRPr="00ED7DC2" w:rsidRDefault="006E6B1B" w:rsidP="006E6B1B">
      <w:pPr>
        <w:pStyle w:val="ListParagraph"/>
        <w:numPr>
          <w:ilvl w:val="0"/>
          <w:numId w:val="29"/>
        </w:numPr>
        <w:spacing w:after="0" w:line="480" w:lineRule="auto"/>
        <w:ind w:left="1560"/>
        <w:jc w:val="both"/>
        <w:rPr>
          <w:rFonts w:ascii="Times New Roman" w:hAnsi="Times New Roman" w:cs="Times New Roman"/>
          <w:sz w:val="24"/>
          <w:szCs w:val="24"/>
        </w:rPr>
      </w:pPr>
      <w:r>
        <w:rPr>
          <w:rFonts w:ascii="Times New Roman" w:hAnsi="Times New Roman" w:cs="Times New Roman"/>
          <w:i/>
          <w:sz w:val="24"/>
          <w:szCs w:val="24"/>
        </w:rPr>
        <w:t>Cash Flow Tunneling</w:t>
      </w:r>
    </w:p>
    <w:p w14:paraId="5FDF992C" w14:textId="77777777" w:rsidR="006E6B1B" w:rsidRPr="00ED7DC2" w:rsidRDefault="006E6B1B" w:rsidP="006E6B1B">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Merupakan transaksi pengalihan kas atau aset lancar keluar perusahaan kepada pihak berelasi.</w:t>
      </w:r>
    </w:p>
    <w:p w14:paraId="20042698" w14:textId="77777777" w:rsidR="006E6B1B" w:rsidRPr="00FD5219" w:rsidRDefault="006E6B1B" w:rsidP="006E6B1B">
      <w:pPr>
        <w:pStyle w:val="ListParagraph"/>
        <w:numPr>
          <w:ilvl w:val="0"/>
          <w:numId w:val="29"/>
        </w:numPr>
        <w:spacing w:after="0" w:line="480" w:lineRule="auto"/>
        <w:ind w:left="1560"/>
        <w:jc w:val="both"/>
        <w:rPr>
          <w:rFonts w:ascii="Times New Roman" w:hAnsi="Times New Roman" w:cs="Times New Roman"/>
          <w:sz w:val="24"/>
          <w:szCs w:val="24"/>
        </w:rPr>
      </w:pPr>
      <w:r>
        <w:rPr>
          <w:rFonts w:ascii="Times New Roman" w:hAnsi="Times New Roman" w:cs="Times New Roman"/>
          <w:i/>
          <w:sz w:val="24"/>
          <w:szCs w:val="24"/>
        </w:rPr>
        <w:t>Asset Tunneling</w:t>
      </w:r>
    </w:p>
    <w:p w14:paraId="5A49677D" w14:textId="77777777" w:rsidR="006E6B1B" w:rsidRPr="00FD5219" w:rsidRDefault="006E6B1B" w:rsidP="006E6B1B">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Merupakan kegiatan memindahkan jangka panjang baik aset berwujud maupun tidak berwujud dari perusahaan kepada pihak berelasi.</w:t>
      </w:r>
    </w:p>
    <w:p w14:paraId="4D14112F" w14:textId="77777777" w:rsidR="006E6B1B" w:rsidRPr="00FD5219" w:rsidRDefault="006E6B1B" w:rsidP="006E6B1B">
      <w:pPr>
        <w:pStyle w:val="ListParagraph"/>
        <w:numPr>
          <w:ilvl w:val="0"/>
          <w:numId w:val="29"/>
        </w:numPr>
        <w:spacing w:after="0" w:line="480" w:lineRule="auto"/>
        <w:ind w:left="1560"/>
        <w:jc w:val="both"/>
        <w:rPr>
          <w:rFonts w:ascii="Times New Roman" w:hAnsi="Times New Roman" w:cs="Times New Roman"/>
          <w:sz w:val="24"/>
          <w:szCs w:val="24"/>
        </w:rPr>
      </w:pPr>
      <w:r>
        <w:rPr>
          <w:rFonts w:ascii="Times New Roman" w:hAnsi="Times New Roman" w:cs="Times New Roman"/>
          <w:i/>
          <w:sz w:val="24"/>
          <w:szCs w:val="24"/>
        </w:rPr>
        <w:t>Equity Tunneling</w:t>
      </w:r>
    </w:p>
    <w:p w14:paraId="15E40BB2" w14:textId="77777777" w:rsidR="006E6B1B" w:rsidRPr="00DE7A21" w:rsidRDefault="006E6B1B" w:rsidP="006E6B1B">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Merupakan peningkatan kepemilikan pemegang saham pengendali dengan mengorbankan non pengendali, tetapi tidak mengubah aset produktif perusahaan.</w:t>
      </w:r>
    </w:p>
    <w:p w14:paraId="68A17A69" w14:textId="77777777" w:rsidR="006E6B1B" w:rsidRPr="00DD35F2" w:rsidRDefault="006E6B1B" w:rsidP="006E6B1B">
      <w:pPr>
        <w:pStyle w:val="Heading4"/>
        <w:numPr>
          <w:ilvl w:val="1"/>
          <w:numId w:val="10"/>
        </w:numPr>
        <w:spacing w:before="0" w:line="480" w:lineRule="auto"/>
        <w:ind w:left="1134"/>
        <w:rPr>
          <w:rFonts w:ascii="Times New Roman" w:hAnsi="Times New Roman" w:cs="Times New Roman"/>
          <w:b/>
          <w:i w:val="0"/>
          <w:color w:val="auto"/>
          <w:sz w:val="24"/>
          <w:szCs w:val="24"/>
        </w:rPr>
      </w:pPr>
      <w:r w:rsidRPr="00DD35F2">
        <w:rPr>
          <w:rFonts w:ascii="Times New Roman" w:hAnsi="Times New Roman" w:cs="Times New Roman"/>
          <w:b/>
          <w:i w:val="0"/>
          <w:color w:val="auto"/>
          <w:sz w:val="24"/>
          <w:szCs w:val="24"/>
        </w:rPr>
        <w:t xml:space="preserve">Pencegahan </w:t>
      </w:r>
      <w:r w:rsidRPr="00EC3C55">
        <w:rPr>
          <w:rFonts w:ascii="Times New Roman" w:hAnsi="Times New Roman" w:cs="Times New Roman"/>
          <w:b/>
          <w:color w:val="auto"/>
          <w:sz w:val="24"/>
          <w:szCs w:val="24"/>
        </w:rPr>
        <w:t>tunneling incentive</w:t>
      </w:r>
    </w:p>
    <w:p w14:paraId="15E20AAE" w14:textId="77777777" w:rsidR="006E6B1B"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Adanya transaksi dari pihak berelasi yang digunakan untuk </w:t>
      </w:r>
      <w:r>
        <w:rPr>
          <w:rFonts w:ascii="Times New Roman" w:hAnsi="Times New Roman" w:cs="Times New Roman"/>
          <w:i/>
          <w:sz w:val="24"/>
          <w:szCs w:val="24"/>
        </w:rPr>
        <w:t>tunneling</w:t>
      </w:r>
      <w:r>
        <w:rPr>
          <w:rFonts w:ascii="Times New Roman" w:hAnsi="Times New Roman" w:cs="Times New Roman"/>
          <w:sz w:val="24"/>
          <w:szCs w:val="24"/>
        </w:rPr>
        <w:t xml:space="preserve"> akan menyebabkan perusahaan yang di-</w:t>
      </w:r>
      <w:r>
        <w:rPr>
          <w:rFonts w:ascii="Times New Roman" w:hAnsi="Times New Roman" w:cs="Times New Roman"/>
          <w:i/>
          <w:sz w:val="24"/>
          <w:szCs w:val="24"/>
        </w:rPr>
        <w:t>tunnel</w:t>
      </w:r>
      <w:r>
        <w:rPr>
          <w:rFonts w:ascii="Times New Roman" w:hAnsi="Times New Roman" w:cs="Times New Roman"/>
          <w:sz w:val="24"/>
          <w:szCs w:val="24"/>
        </w:rPr>
        <w:t xml:space="preserve"> akan menurun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"Ratna Candra", "non-dropping-particle" : "", "parse-names" : false, "suffix" : "" } ], "id" : "ITEM-1", "issued" : { "date-parts" : [ [ "2012" ] ] }, "title" : "Tunneling dan Model Prediksi: Bukti Empiris Pada Transaksi Pihak Berelasi", "type" : "article-journal" }, "uris" : [ "http://www.mendeley.com/documents/?uuid=82719199-ae03-4790-b26e-8644c99dff28" ] } ], "mendeley" : { "formattedCitation" : "(Sari, 2012)", "manualFormatting" : "Sari (2012)", "plainTextFormattedCitation" : "(Sari, 2012)", "previouslyFormattedCitation" : "(Sari, 2012)" }, "properties" : { "noteIndex" : 0 }, "schema" : "https://github.com/citation-style-language/schema/raw/master/csl-citation.json" }</w:instrText>
      </w:r>
      <w:r>
        <w:rPr>
          <w:rFonts w:ascii="Times New Roman" w:hAnsi="Times New Roman" w:cs="Times New Roman"/>
          <w:sz w:val="24"/>
          <w:szCs w:val="24"/>
        </w:rPr>
        <w:fldChar w:fldCharType="separate"/>
      </w:r>
      <w:r w:rsidRPr="00ED7DC2">
        <w:rPr>
          <w:rFonts w:ascii="Times New Roman" w:hAnsi="Times New Roman" w:cs="Times New Roman"/>
          <w:noProof/>
          <w:sz w:val="24"/>
          <w:szCs w:val="24"/>
        </w:rPr>
        <w:t>Sar</w:t>
      </w:r>
      <w:r>
        <w:rPr>
          <w:rFonts w:ascii="Times New Roman" w:hAnsi="Times New Roman" w:cs="Times New Roman"/>
          <w:noProof/>
          <w:sz w:val="24"/>
          <w:szCs w:val="24"/>
        </w:rPr>
        <w:t>i</w:t>
      </w:r>
      <w:r w:rsidRPr="00ED7DC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D7DC2">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D35F2">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"http:doi.org/10.20885/jaai.vol18.iss2.art6", "abstract" : "The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 "author" : [ { "dropping-particle" : "", "family" : "Marfuah", "given" : "", "non-dropping-particle" : "", "parse-names" : false, "suffix" : "" }, { "dropping-particle" : "", "family" : "Azizah", "given" : "Andri P", "non-dropping-particle" : "", "parse-names" : false, "suffix" : "" } ], "container-title" : "Universitas Islam Indonesia", "id" : "ITEM-1", "issue" : "Mangoting", "issued" : { "date-parts" : [ [ "2014" ] ] }, "page" : "156-165", "title" : "Pengaruh Pajak, Tunneling Incentive dan Exchange Rate Pada Keputusan Transfer Pricing Perusahaan", "type" : "article-journal", "volume" : "18" }, "uris" : [ "http://www.mendeley.com/documents/?uuid=1cd6a2a9-a741-42db-9bc6-73d6fc5229be" ] } ], "mendeley" : { "formattedCitation" : "(Marfuah &amp; Azizah, 2014)", "manualFormatting" : "Marfuah &amp; Azizah (2014)", "plainTextFormattedCitation" : "(Marfuah &amp; Azizah, 2014)", "previouslyFormattedCitation" : "(Marfuah &amp; Azizah, 2014)" }, "properties" : { "noteIndex" : 0 }, "schema" : "https://github.com/citation-style-language/schema/raw/master/csl-citation.json" }</w:instrText>
      </w:r>
      <w:r>
        <w:rPr>
          <w:rFonts w:ascii="Times New Roman" w:hAnsi="Times New Roman" w:cs="Times New Roman"/>
          <w:sz w:val="24"/>
          <w:szCs w:val="24"/>
        </w:rPr>
        <w:fldChar w:fldCharType="separate"/>
      </w:r>
      <w:r w:rsidRPr="00AF7B41">
        <w:rPr>
          <w:rFonts w:ascii="Times New Roman" w:hAnsi="Times New Roman" w:cs="Times New Roman"/>
          <w:noProof/>
          <w:sz w:val="24"/>
          <w:szCs w:val="24"/>
        </w:rPr>
        <w:t xml:space="preserve">Marfuah &amp; Azizah </w:t>
      </w:r>
      <w:r>
        <w:rPr>
          <w:rFonts w:ascii="Times New Roman" w:hAnsi="Times New Roman" w:cs="Times New Roman"/>
          <w:noProof/>
          <w:sz w:val="24"/>
          <w:szCs w:val="24"/>
        </w:rPr>
        <w:t>(</w:t>
      </w:r>
      <w:r w:rsidRPr="00AF7B41">
        <w:rPr>
          <w:rFonts w:ascii="Times New Roman" w:hAnsi="Times New Roman" w:cs="Times New Roman"/>
          <w:noProof/>
          <w:sz w:val="24"/>
          <w:szCs w:val="24"/>
        </w:rPr>
        <w:t>2014)</w:t>
      </w:r>
      <w:r>
        <w:rPr>
          <w:rFonts w:ascii="Times New Roman" w:hAnsi="Times New Roman" w:cs="Times New Roman"/>
          <w:sz w:val="24"/>
          <w:szCs w:val="24"/>
        </w:rPr>
        <w:fldChar w:fldCharType="end"/>
      </w:r>
      <w:r w:rsidRPr="00DD35F2">
        <w:rPr>
          <w:rFonts w:ascii="Times New Roman" w:hAnsi="Times New Roman" w:cs="Times New Roman"/>
          <w:sz w:val="24"/>
          <w:szCs w:val="24"/>
        </w:rPr>
        <w:t xml:space="preserve"> salah satu upaya untuk mengurangi dan mencegah aktivitas </w:t>
      </w:r>
      <w:r w:rsidRPr="00DD35F2">
        <w:rPr>
          <w:rFonts w:ascii="Times New Roman" w:hAnsi="Times New Roman" w:cs="Times New Roman"/>
          <w:i/>
          <w:sz w:val="24"/>
          <w:szCs w:val="24"/>
        </w:rPr>
        <w:t>tunneling</w:t>
      </w:r>
      <w:r w:rsidRPr="00DD35F2">
        <w:rPr>
          <w:rFonts w:ascii="Times New Roman" w:hAnsi="Times New Roman" w:cs="Times New Roman"/>
          <w:sz w:val="24"/>
          <w:szCs w:val="24"/>
        </w:rPr>
        <w:t xml:space="preserve"> adalah perusahaan harus menerapkan mekanisme pengawasan yang efektif. Dengan menerapkan sistem pengawasan yang efektif dan pengawasan yang dilakukan oleh banyak pihak yang dinilai independen akan membatasi ruang lingkup untuk melakukan </w:t>
      </w:r>
      <w:r w:rsidRPr="00DD35F2">
        <w:rPr>
          <w:rFonts w:ascii="Times New Roman" w:hAnsi="Times New Roman" w:cs="Times New Roman"/>
          <w:i/>
          <w:sz w:val="24"/>
          <w:szCs w:val="24"/>
        </w:rPr>
        <w:t>tunneling</w:t>
      </w:r>
      <w:r w:rsidRPr="00DD35F2">
        <w:rPr>
          <w:rFonts w:ascii="Times New Roman" w:hAnsi="Times New Roman" w:cs="Times New Roman"/>
          <w:sz w:val="24"/>
          <w:szCs w:val="24"/>
        </w:rPr>
        <w:t>.</w:t>
      </w:r>
    </w:p>
    <w:p w14:paraId="1BC06458" w14:textId="77777777" w:rsidR="006E6B1B" w:rsidRPr="002D3069" w:rsidRDefault="006E6B1B" w:rsidP="006E6B1B">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pengukuran variabel </w:t>
      </w:r>
      <w:r>
        <w:rPr>
          <w:rFonts w:ascii="Times New Roman" w:hAnsi="Times New Roman" w:cs="Times New Roman"/>
          <w:i/>
          <w:sz w:val="24"/>
          <w:szCs w:val="24"/>
        </w:rPr>
        <w:t>tunneling incentive</w:t>
      </w:r>
      <w:r>
        <w:rPr>
          <w:rFonts w:ascii="Times New Roman" w:hAnsi="Times New Roman" w:cs="Times New Roman"/>
          <w:sz w:val="24"/>
          <w:szCs w:val="24"/>
        </w:rPr>
        <w:t xml:space="preserve"> didasarkan pada persentase kepemilikan anak perusahaan di negara yang tarif pajaknya lebih rendah dari tarif pajak indonesia.</w:t>
      </w:r>
    </w:p>
    <w:p w14:paraId="3ED6411C" w14:textId="77777777" w:rsidR="006E6B1B" w:rsidRPr="00EC3C55" w:rsidRDefault="006E6B1B" w:rsidP="006E6B1B">
      <w:pPr>
        <w:pStyle w:val="Heading3"/>
        <w:numPr>
          <w:ilvl w:val="0"/>
          <w:numId w:val="10"/>
        </w:numPr>
        <w:spacing w:before="0" w:line="480" w:lineRule="auto"/>
        <w:ind w:left="709"/>
        <w:rPr>
          <w:rFonts w:ascii="Times New Roman" w:hAnsi="Times New Roman" w:cs="Times New Roman"/>
          <w:b/>
          <w:color w:val="auto"/>
        </w:rPr>
      </w:pPr>
      <w:bookmarkStart w:id="10" w:name="_Toc535869771"/>
      <w:r w:rsidRPr="00EC3C55">
        <w:rPr>
          <w:rFonts w:ascii="Times New Roman" w:hAnsi="Times New Roman" w:cs="Times New Roman"/>
          <w:b/>
          <w:color w:val="auto"/>
        </w:rPr>
        <w:t>Ukuran Perusahaan</w:t>
      </w:r>
      <w:bookmarkEnd w:id="10"/>
    </w:p>
    <w:p w14:paraId="3C8CB167" w14:textId="77777777" w:rsidR="006E6B1B" w:rsidRDefault="006E6B1B" w:rsidP="006E6B1B">
      <w:pPr>
        <w:spacing w:after="0" w:line="480" w:lineRule="auto"/>
        <w:ind w:left="709" w:firstLine="720"/>
        <w:jc w:val="both"/>
        <w:rPr>
          <w:rFonts w:ascii="Times New Roman" w:hAnsi="Times New Roman" w:cs="Times New Roman"/>
          <w:sz w:val="24"/>
          <w:szCs w:val="24"/>
        </w:rPr>
      </w:pPr>
      <w:r w:rsidRPr="00057C08">
        <w:rPr>
          <w:rFonts w:ascii="Times New Roman" w:hAnsi="Times New Roman" w:cs="Times New Roman"/>
          <w:sz w:val="24"/>
          <w:szCs w:val="24"/>
        </w:rPr>
        <w:t xml:space="preserve">Menurut </w:t>
      </w:r>
      <w:r w:rsidRPr="00057C0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"10.1017/CBO9781107415324.004", "ISBN" : "9788578110796", "ISSN" : "1098-6596", "PMID" : "25246403", "author" : [ { "dropping-particle" : "", "family" : "Kiswanto", "given" : "Nancy", "non-dropping-particle" : "", "parse-names" : false, "suffix" : "" } ], "id" : "ITEM-1", "issued" : { "date-parts" : [ [ "2014" ] ] }, "publisher" : "Universitas Atma Jaya Yogyakarta", "title" : "Pengaruh Pajak, Kepemilikan Asing, dan Ukuran Perusahaan terhadap Transfer Pricing pada Perusahaan Manufaktur di BEI tahun 2010-2013", "type" : "thesis" }, "uris" : [ "http://www.mendeley.com/documents/?uuid=483f4ce1-912b-42d0-be3c-1a89818ce9c2" ] } ], "mendeley" : { "formattedCitation" : "(Kiswanto, 2014)", "manualFormatting" : "Kiswanto &amp; Purwaningsih (2014)", "plainTextFormattedCitation" : "(Kiswanto, 2014)", "previouslyFormattedCitation" : "(Kiswanto, 2014)" }, "properties" : { "noteIndex" : 0 }, "schema" : "https://github.com/citation-style-language/schema/raw/master/csl-citation.json" }</w:instrText>
      </w:r>
      <w:r w:rsidRPr="00057C08">
        <w:rPr>
          <w:rFonts w:ascii="Times New Roman" w:hAnsi="Times New Roman" w:cs="Times New Roman"/>
          <w:sz w:val="24"/>
          <w:szCs w:val="24"/>
        </w:rPr>
        <w:fldChar w:fldCharType="separate"/>
      </w:r>
      <w:r w:rsidRPr="00057C08">
        <w:rPr>
          <w:rFonts w:ascii="Times New Roman" w:hAnsi="Times New Roman" w:cs="Times New Roman"/>
          <w:noProof/>
          <w:sz w:val="24"/>
          <w:szCs w:val="24"/>
        </w:rPr>
        <w:t>Kiswanto &amp; Purwaningsih (2014)</w:t>
      </w:r>
      <w:r w:rsidRPr="00057C08">
        <w:rPr>
          <w:rFonts w:ascii="Times New Roman" w:hAnsi="Times New Roman" w:cs="Times New Roman"/>
          <w:sz w:val="24"/>
          <w:szCs w:val="24"/>
        </w:rPr>
        <w:fldChar w:fldCharType="end"/>
      </w:r>
      <w:r w:rsidRPr="00057C08">
        <w:rPr>
          <w:rFonts w:ascii="Times New Roman" w:hAnsi="Times New Roman" w:cs="Times New Roman"/>
          <w:sz w:val="24"/>
          <w:szCs w:val="24"/>
        </w:rPr>
        <w:t xml:space="preserve"> dalam </w:t>
      </w:r>
      <w:r w:rsidRPr="00057C0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"Melmusi", "given" : "Zerni", "non-dropping-particle" : "", "parse-names" : false, "suffix" : "" } ], "container-title" : "EKOBISTEK", "id" : "ITEM-1", "issue" : "2", "issued" : { "date-parts" : [ [ "2016" ] ] }, "page" : "1-12", "title" : "PENGARUH PAJAK, MEKANISME BONUS, KEPEMILIKAN ASING DAN UKURAN PERUSAHAAN TERHADAP TRANSFER PRICING PADA PERUSAHAAN YANG TERGABUNG DALAM JAKARTA ISLAMIC INDEX DAN TERDAFTAR DI BURSA EFEK INDONESIA PERIODE 2012-2016", "type" : "article-journal", "volume" : "5" }, "uris" : [ "http://www.mendeley.com/documents/?uuid=7cc17042-781a-4879-b7d2-95b72083fd92" ] } ], "mendeley" : { "formattedCitation" : "(Melmusi, 2016)", "manualFormatting" : "Melmusi (2016)", "plainTextFormattedCitation" : "(Melmusi, 2016)", "previouslyFormattedCitation" : "(Melmusi, 2016)" }, "properties" : { "noteIndex" : 0 }, "schema" : "https://github.com/citation-style-language/schema/raw/master/csl-citation.json" }</w:instrText>
      </w:r>
      <w:r w:rsidRPr="00057C08">
        <w:rPr>
          <w:rFonts w:ascii="Times New Roman" w:hAnsi="Times New Roman" w:cs="Times New Roman"/>
          <w:sz w:val="24"/>
          <w:szCs w:val="24"/>
        </w:rPr>
        <w:fldChar w:fldCharType="separate"/>
      </w:r>
      <w:r w:rsidRPr="00057C08">
        <w:rPr>
          <w:rFonts w:ascii="Times New Roman" w:hAnsi="Times New Roman" w:cs="Times New Roman"/>
          <w:noProof/>
          <w:sz w:val="24"/>
          <w:szCs w:val="24"/>
        </w:rPr>
        <w:t>Melmusi (2016)</w:t>
      </w:r>
      <w:r w:rsidRPr="00057C08">
        <w:rPr>
          <w:rFonts w:ascii="Times New Roman" w:hAnsi="Times New Roman" w:cs="Times New Roman"/>
          <w:sz w:val="24"/>
          <w:szCs w:val="24"/>
        </w:rPr>
        <w:fldChar w:fldCharType="end"/>
      </w:r>
      <w:r w:rsidRPr="00057C08">
        <w:rPr>
          <w:rFonts w:ascii="Times New Roman" w:hAnsi="Times New Roman" w:cs="Times New Roman"/>
          <w:sz w:val="24"/>
          <w:szCs w:val="24"/>
        </w:rPr>
        <w:t xml:space="preserve"> suatu perusahaan dapat dikatakan sebagai perusahaan besar jika aset yang dimiliki oleh perusahaan tersebut juga besar. Begitu pula sebaliknya, jika aset perusahaan tersebut kecil maka ukuran perusahaan tersebut dikatakan sebagai perusahaan kecil. Perusahaan yang memiliki total aset yang besar menunjukan bahwa perusahaan tersebut mencapai tahap kedewasaan dimana aruskas perusahaan bertambah dan dianggap memiliki prospek yang baik dalam waktu yang relatif lama. Dan dengan bertambahnya aset perusahaan dapat mencerminkan bahwa perusahaan lebih relatif stabil dan lebih mampu menghasilkan laba dibandingkan perusahaan kecil.</w:t>
      </w:r>
    </w:p>
    <w:p w14:paraId="7C7E9B46" w14:textId="77777777" w:rsidR="006E6B1B" w:rsidRDefault="006E6B1B" w:rsidP="006E6B1B">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UU RI No. 20 Tahun 2008 tentang usaha mikro, kecil dan menegah, dijelaskan bahwa ada empat jenis ukuran perusahaan yang dapat dinilai dari jumlah penjualan dan aset yang dimiliki oleh perusahaan tersebut. Empat jenis ukuran perusahaan tersebut yaitu:</w:t>
      </w:r>
    </w:p>
    <w:p w14:paraId="2017CAFC" w14:textId="77777777" w:rsidR="006E6B1B" w:rsidRDefault="006E6B1B" w:rsidP="006E6B1B">
      <w:pPr>
        <w:pStyle w:val="ListParagraph"/>
        <w:numPr>
          <w:ilvl w:val="0"/>
          <w:numId w:val="3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Perusahaan ukuran mikro, yaitu perusahaan yang memiliki kekayaan bersih ≤ Rp 50.000.000,- (tidak termasuk tanah dan bangunan) dan memiliki jumlah penjualan ≤ Rp 300.000.000,-.</w:t>
      </w:r>
    </w:p>
    <w:p w14:paraId="4BD2F771" w14:textId="77777777" w:rsidR="006E6B1B" w:rsidRDefault="006E6B1B" w:rsidP="006E6B1B">
      <w:pPr>
        <w:pStyle w:val="ListParagraph"/>
        <w:numPr>
          <w:ilvl w:val="0"/>
          <w:numId w:val="3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Perusahaan ukuran kecil, yaitu perusahaan yang memiliki kekayaan bersih  Rp 50.000.000,- sampai Rp 500.000.000,- (tidak termasuk tanah dan bangunan) dan memiliki jumlah penjualan Rp 300.000.000,- sampai Rp 2.500.000.000,-.</w:t>
      </w:r>
    </w:p>
    <w:p w14:paraId="776B9858" w14:textId="77777777" w:rsidR="006E6B1B" w:rsidRDefault="006E6B1B" w:rsidP="006E6B1B">
      <w:pPr>
        <w:pStyle w:val="ListParagraph"/>
        <w:numPr>
          <w:ilvl w:val="0"/>
          <w:numId w:val="3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Perusahaan ukuran sedang, yaitu perusahaan yang memiliki kekayaan bersih  Rp 500.000.000,- sampai Rp 10.000.000.000,- (tidak termasuk tanah dan bangunan) dan memiliki jumlah penjualan Rp 2.500.000.000,- sampai Rp 50.000.000.000,-</w:t>
      </w:r>
    </w:p>
    <w:p w14:paraId="75C05031" w14:textId="77777777" w:rsidR="006E6B1B" w:rsidRDefault="006E6B1B" w:rsidP="006E6B1B">
      <w:pPr>
        <w:pStyle w:val="ListParagraph"/>
        <w:numPr>
          <w:ilvl w:val="0"/>
          <w:numId w:val="3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Perusahaan ukuran besar, yaitu perusahaan yang memiliki kekayaan bersih ≥Rp 10.000.000.000,- (tidak termasuk tanah dan bangunan) dan memiliki jumlah penjualan  ≥Rp 50.000.000.000,-.</w:t>
      </w:r>
    </w:p>
    <w:p w14:paraId="6DD15B1D" w14:textId="77777777" w:rsidR="006E6B1B" w:rsidRDefault="006E6B1B" w:rsidP="006E6B1B">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Besar kecilnya suatu perusahaan juga bisa dilihat dari beberapa hal yaitu, total nilai aktiva, total penjualan, kapitalisasi pasar, jumlah tenaga kerja dan sebagainya. Semakin besar aset maka semakin banyak modal yang ditanam, semakin banyak penjualan maka semakin banyak perputaran uang dan semakin besar kapitalisasi pasar maka semakin besar pula perusahaan tersebut dikenal dalam masyarakat. Di beberapa kasus pada perusahaan besar, pembayaran pajak yang tinggi merupakan masalah bagi mereka maka dari itu perusahaan berusaha melakukan berbagai cara untuk mengurangi pembayaran pajak. Salah satu cara yang bisa dilakukan adalah melalui </w:t>
      </w:r>
      <w:r>
        <w:rPr>
          <w:rFonts w:ascii="Times New Roman" w:hAnsi="Times New Roman" w:cs="Times New Roman"/>
          <w:i/>
          <w:sz w:val="24"/>
          <w:szCs w:val="24"/>
        </w:rPr>
        <w:t xml:space="preserve">transfer pricing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"manualFormatting" : "(Supriyanto dan Falikhatun, 2008 dalam Putri, 2016)", "plainTextFormattedCitation" : "(Putri, 2016)", "previouslyFormattedCitation" : "(Putri, 2016)" }, "properties" : { "noteIndex" : 0 }, "schema" : "https://github.com/citation-style-language/schema/raw/master/csl-citation.json" }</w:instrText>
      </w:r>
      <w:r>
        <w:rPr>
          <w:rFonts w:ascii="Times New Roman" w:hAnsi="Times New Roman" w:cs="Times New Roman"/>
          <w:i/>
          <w:sz w:val="24"/>
          <w:szCs w:val="24"/>
        </w:rPr>
        <w:fldChar w:fldCharType="separate"/>
      </w:r>
      <w:r w:rsidRPr="00974FBB">
        <w:rPr>
          <w:rFonts w:ascii="Times New Roman" w:hAnsi="Times New Roman" w:cs="Times New Roman"/>
          <w:noProof/>
          <w:sz w:val="24"/>
          <w:szCs w:val="24"/>
        </w:rPr>
        <w:t>(</w:t>
      </w:r>
      <w:r>
        <w:rPr>
          <w:rFonts w:ascii="Times New Roman" w:hAnsi="Times New Roman" w:cs="Times New Roman"/>
          <w:noProof/>
          <w:sz w:val="24"/>
          <w:szCs w:val="24"/>
        </w:rPr>
        <w:t xml:space="preserve">Supriyanto dan Falikhatun, 2008 dalam </w:t>
      </w:r>
      <w:r w:rsidRPr="00974FBB">
        <w:rPr>
          <w:rFonts w:ascii="Times New Roman" w:hAnsi="Times New Roman" w:cs="Times New Roman"/>
          <w:noProof/>
          <w:sz w:val="24"/>
          <w:szCs w:val="24"/>
        </w:rPr>
        <w:t>Putri, 2016)</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p>
    <w:p w14:paraId="13A1565B" w14:textId="77777777" w:rsidR="006E6B1B" w:rsidRDefault="006E6B1B" w:rsidP="006E6B1B">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Dalam penelitian ini peneliti menggunakan total aset untuk mengukut seberapa besar ukuran perusahaan karena nilai aset relatif lebih stabil dibandingkan penjualan. Total aset merupakan semua sumber daya yang dimiliki oleh perusahaan sebagai akibat dari transaksi masa lalu dan diharapkan memberikan keuntungan di masa depan.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"plainTextFormattedCitation" : "(Putri, 2016)", "previouslyFormattedCitation" : "(Putri, 2016)" }, "properties" : { "noteIndex" : 0 }, "schema" : "https://github.com/citation-style-language/schema/raw/master/csl-citation.json" }</w:instrText>
      </w:r>
      <w:r>
        <w:rPr>
          <w:rFonts w:ascii="Times New Roman" w:hAnsi="Times New Roman" w:cs="Times New Roman"/>
          <w:sz w:val="24"/>
          <w:szCs w:val="24"/>
        </w:rPr>
        <w:fldChar w:fldCharType="separate"/>
      </w:r>
      <w:r w:rsidRPr="000A12FD">
        <w:rPr>
          <w:rFonts w:ascii="Times New Roman" w:hAnsi="Times New Roman" w:cs="Times New Roman"/>
          <w:noProof/>
          <w:sz w:val="24"/>
          <w:szCs w:val="24"/>
        </w:rPr>
        <w:t>(Putri,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F7AAD69" w14:textId="77777777" w:rsidR="006E6B1B" w:rsidRPr="00283B69" w:rsidRDefault="006E6B1B" w:rsidP="006E6B1B">
      <w:pPr>
        <w:pStyle w:val="Heading3"/>
        <w:numPr>
          <w:ilvl w:val="0"/>
          <w:numId w:val="10"/>
        </w:numPr>
        <w:spacing w:before="0" w:line="480" w:lineRule="auto"/>
        <w:ind w:left="709"/>
        <w:rPr>
          <w:rFonts w:ascii="Times New Roman" w:hAnsi="Times New Roman" w:cs="Times New Roman"/>
          <w:b/>
          <w:color w:val="auto"/>
        </w:rPr>
      </w:pPr>
      <w:bookmarkStart w:id="11" w:name="_Toc535869772"/>
      <w:r w:rsidRPr="00DD35F2">
        <w:rPr>
          <w:rFonts w:ascii="Times New Roman" w:hAnsi="Times New Roman" w:cs="Times New Roman"/>
          <w:b/>
          <w:color w:val="auto"/>
        </w:rPr>
        <w:t>Teori Keagenan (Agency Theory)</w:t>
      </w:r>
      <w:bookmarkEnd w:id="11"/>
    </w:p>
    <w:p w14:paraId="105B7282" w14:textId="77777777" w:rsidR="006E6B1B" w:rsidRPr="00DD35F2" w:rsidRDefault="006E6B1B" w:rsidP="006E6B1B">
      <w:pPr>
        <w:spacing w:after="0" w:line="480" w:lineRule="auto"/>
        <w:ind w:left="709" w:firstLine="720"/>
        <w:jc w:val="both"/>
        <w:rPr>
          <w:rFonts w:ascii="Times New Roman" w:hAnsi="Times New Roman" w:cs="Times New Roman"/>
          <w:sz w:val="24"/>
          <w:szCs w:val="24"/>
        </w:rPr>
      </w:pPr>
      <w:bookmarkStart w:id="12" w:name="_Hlk3685727"/>
      <w:r w:rsidRPr="00DD35F2">
        <w:rPr>
          <w:rFonts w:ascii="Times New Roman" w:hAnsi="Times New Roman" w:cs="Times New Roman"/>
          <w:sz w:val="24"/>
          <w:szCs w:val="24"/>
        </w:rPr>
        <w:t>Teori Keagenan ini pertama kali dikemukakan oleh Jensen dan Meckling pada tahun 1976, pada teori ini dijelaskan hubungan antara manajemen perusahaan (agen) dengan pemegang saham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xml:space="preserve">). Hubungan keagenan diartikan sebagai suatu kontrak yang mana satu atau lebih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xml:space="preserve"> menggunakan orang lain atau agen untuk menjalankan aktivitas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"10.2139/ssrn.94043", "ISBN" : "0304-405X", "ISSN" : "0304-405X", "PMID" : "15249697",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 strate who bears these costs and why, and investigate the Pareto optimality of their existence. We also provide a new definition of the firm, and show how our analysis of the factors in- fluencing the creation and issuance of debt and equity claims is a special case of the supply side of the completeness of markets problem.", "author" : [ { "dropping-particle" : "", "family" : "Jensen", "given" : "M.C.", "non-dropping-particle" : "", "parse-names" : false, "suffix" : "" }, { "dropping-particle" : "", "family" : "Meckling", "given" : "W.H.", "non-dropping-particle" : "", "parse-names" : false, "suffix" : "" } ], "container-title" : "Journal of Financial Economics", "id" : "ITEM-1", "issue" : "4", "issued" : { "date-parts" : [ [ "1976" ] ] }, "page" : "305\u2013360", "title" : "Theory of the Firm: Managerial Behavior, Agency Costs and Ownership Structure", "type" : "article-journal", "volume" : "3" }, "uris" : [ "http://www.mendeley.com/documents/?uuid=202f5f8c-2a22-4f18-a009-41c439d17577" ] } ], "mendeley" : { "formattedCitation" : "(Jensen &amp; Meckling, 1976)", "plainTextFormattedCitation" : "(Jensen &amp; Meckling, 1976)", "previouslyFormattedCitation" : "(Jensen &amp; Meckling, 1976)" }, "properties" : { "noteIndex" : 0 }, "schema" : "https://github.com/citation-style-language/schema/raw/master/csl-citation.json" }</w:instrText>
      </w:r>
      <w:r>
        <w:rPr>
          <w:rFonts w:ascii="Times New Roman" w:hAnsi="Times New Roman" w:cs="Times New Roman"/>
          <w:sz w:val="24"/>
          <w:szCs w:val="24"/>
        </w:rPr>
        <w:fldChar w:fldCharType="separate"/>
      </w:r>
      <w:r w:rsidRPr="009E4189">
        <w:rPr>
          <w:rFonts w:ascii="Times New Roman" w:hAnsi="Times New Roman" w:cs="Times New Roman"/>
          <w:noProof/>
          <w:sz w:val="24"/>
          <w:szCs w:val="24"/>
        </w:rPr>
        <w:t>(Jensen &amp; Meckling, 1976)</w:t>
      </w:r>
      <w:r>
        <w:rPr>
          <w:rFonts w:ascii="Times New Roman" w:hAnsi="Times New Roman" w:cs="Times New Roman"/>
          <w:sz w:val="24"/>
          <w:szCs w:val="24"/>
        </w:rPr>
        <w:fldChar w:fldCharType="end"/>
      </w:r>
      <w:r>
        <w:rPr>
          <w:rFonts w:ascii="Times New Roman" w:hAnsi="Times New Roman" w:cs="Times New Roman"/>
          <w:sz w:val="24"/>
          <w:szCs w:val="24"/>
        </w:rPr>
        <w:t>.</w:t>
      </w:r>
    </w:p>
    <w:p w14:paraId="1F44A525" w14:textId="77777777" w:rsidR="006E6B1B" w:rsidRPr="00DD35F2" w:rsidRDefault="006E6B1B" w:rsidP="006E6B1B">
      <w:pPr>
        <w:spacing w:after="0" w:line="480" w:lineRule="auto"/>
        <w:ind w:left="709"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Yang dimaksud dengan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xml:space="preserve"> dalam teori keagenan ini adalah pemegang saham/pemilik, sedangkan agen adalah manajemen yang mengelola harta pemilik.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xml:space="preserve"> menyediakan fasilitas dan dana untuk kebutuhan operasi perusahaan. Agen sebagai pengelola berkewajiban untuk mengelola perusahaan sebagaiman dipercayakan oleh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xml:space="preserve">, untuk meningkatkan kemakmuran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Sebagai imbalannya agen akan medapatkan gaji, bonus. Dan berbagai kompensasi lainnya. Dalam praktek nyatanya di perusahaan ternyata agen kadangkala bekerja atau beraktivitas tidak sesuai dengan kesepakatan di awal untuk meningkatkan kemakmuran pemegang saham, melainkan agen lebih cendrung untuk meningkatkan kesejahteraan mereka sendiri. Para manajemen perusahaan mempunyai kecendrungan untuk memperoleh keuntungan yang sebesar-besarnya dengan biaya ditanggung oleh pihak 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"Haryono", "given" : "", "non-dropping-particle" : "", "parse-names" : false, "suffix" : "" }, { "dropping-particle" : "", "family" : "Slamet", "given" : "", "non-dropping-particle" : "", "parse-names" : false, "suffix" : "" } ], "container-title" : "Jurnal Akuntansi dan Bisnis", "id" : "ITEM-1", "issue" : "1", "issued" : { "date-parts" : [ [ "2005" ] ] }, "page" : "63-71", "title" : "Struktur Kepemilikan dalam Bingkai Teori Keagenan", "type" : "article-journal", "volume" : "5" }, "uris" : [ "http://www.mendeley.com/documents/?uuid=73aa8674-8c00-4d0a-924c-a33613fec651" ] } ], "mendeley" : { "formattedCitation" : "(Haryono &amp; Slamet, 2005)", "plainTextFormattedCitation" : "(Haryono &amp; Slamet, 2005)", "previouslyFormattedCitation" : "(Haryono &amp; Slamet, 2005)" }, "properties" : { "noteIndex" : 0 }, "schema" : "https://github.com/citation-style-language/schema/raw/master/csl-citation.json" }</w:instrText>
      </w:r>
      <w:r>
        <w:rPr>
          <w:rFonts w:ascii="Times New Roman" w:hAnsi="Times New Roman" w:cs="Times New Roman"/>
          <w:sz w:val="24"/>
          <w:szCs w:val="24"/>
        </w:rPr>
        <w:fldChar w:fldCharType="separate"/>
      </w:r>
      <w:r w:rsidRPr="00BF2FC9">
        <w:rPr>
          <w:rFonts w:ascii="Times New Roman" w:hAnsi="Times New Roman" w:cs="Times New Roman"/>
          <w:noProof/>
          <w:sz w:val="24"/>
          <w:szCs w:val="24"/>
        </w:rPr>
        <w:t>(Haryono &amp; Slamet, 2005)</w:t>
      </w:r>
      <w:r>
        <w:rPr>
          <w:rFonts w:ascii="Times New Roman" w:hAnsi="Times New Roman" w:cs="Times New Roman"/>
          <w:sz w:val="24"/>
          <w:szCs w:val="24"/>
        </w:rPr>
        <w:fldChar w:fldCharType="end"/>
      </w:r>
      <w:r w:rsidRPr="00DD35F2">
        <w:rPr>
          <w:rFonts w:ascii="Times New Roman" w:hAnsi="Times New Roman" w:cs="Times New Roman"/>
          <w:sz w:val="24"/>
          <w:szCs w:val="24"/>
        </w:rPr>
        <w:t>.</w:t>
      </w:r>
      <w:bookmarkEnd w:id="12"/>
    </w:p>
    <w:p w14:paraId="27802D99" w14:textId="77777777" w:rsidR="006E6B1B" w:rsidRPr="00DD35F2" w:rsidRDefault="006E6B1B" w:rsidP="006E6B1B">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"Kurniawan", "given" : "Muhammad Sani", "non-dropping-particle" : "", "parse-names" : false, "suffix" : "" }, { "dropping-particle" : "", "family" : "Sutjiatmo", "given" : "Bayu Prabowo", "non-dropping-particle" : "", "parse-names" : false, "suffix" : "" }, { "dropping-particle" : "", "family" : "Wikansari", "given" : "Rinandita", "non-dropping-particle" : "", "parse-names" : false, "suffix" : "" }, { "dropping-particle" : "", "family" : "Penelitian", "given" : "Permasalahan", "non-dropping-particle" : "", "parse-names" : false, "suffix" : "" }, { "dropping-particle" : "", "family" : "Pustaka", "given" : "Studi", "non-dropping-particle" : "", "parse-names" : false, "suffix" : "" }, { "dropping-particle" : "", "family" : "Keagenan", "given" : "Teori", "non-dropping-particle" : "", "parse-names" : false, "suffix" : "" } ], "id" : "ITEM-1", "issued" : { "date-parts" : [ [ "2018" ] ] }, "page" : "235-240", "title" : "PENGARUH PAJAK DAN TUNNELING INCENTIVE TERHADAP TINDAKAN TRANSFER PRICING PADA PERUSAHAAN MANUFAKTUR YANG TERDAFTAR DI BURSA EFEK INDONESIA ( BEI )", "type" : "article-journal" }, "uris" : [ "http://www.mendeley.com/documents/?uuid=91eb7936-6012-4a58-a8dc-d1119f53de73" ] } ], "mendeley" : { "formattedCitation" : "(Kurniawan et al., 2018)", "manualFormatting" : "M. S. Kurniawan et al. (2018)", "plainTextFormattedCitation" : "(Kurniawan et al., 2018)", "previouslyFormattedCitation" : "(Kurniawan et al., 2018)" }, "properties" : { "noteIndex" : 0 }, "schema" : "https://github.com/citation-style-language/schema/raw/master/csl-citation.json" }</w:instrText>
      </w:r>
      <w:r>
        <w:rPr>
          <w:rFonts w:ascii="Times New Roman" w:hAnsi="Times New Roman" w:cs="Times New Roman"/>
          <w:sz w:val="24"/>
          <w:szCs w:val="24"/>
        </w:rPr>
        <w:fldChar w:fldCharType="separate"/>
      </w:r>
      <w:r w:rsidRPr="00917591">
        <w:rPr>
          <w:rFonts w:ascii="Times New Roman" w:hAnsi="Times New Roman" w:cs="Times New Roman"/>
          <w:noProof/>
          <w:sz w:val="24"/>
          <w:szCs w:val="24"/>
        </w:rPr>
        <w:t xml:space="preserve">M. S. Kurniawan et al. </w:t>
      </w:r>
      <w:r>
        <w:rPr>
          <w:rFonts w:ascii="Times New Roman" w:hAnsi="Times New Roman" w:cs="Times New Roman"/>
          <w:noProof/>
          <w:sz w:val="24"/>
          <w:szCs w:val="24"/>
        </w:rPr>
        <w:t>(</w:t>
      </w:r>
      <w:r w:rsidRPr="0091759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terdapat dua konflik keagenan, yang pertama konflik antara pemilik perusahaan dan manajemen. Manajemen lebih cenderung mengoperasikan perusahaan untuk keeuntungannya sendiri dan terkadang </w:t>
      </w:r>
      <w:r>
        <w:rPr>
          <w:rFonts w:ascii="Times New Roman" w:hAnsi="Times New Roman" w:cs="Times New Roman"/>
          <w:sz w:val="24"/>
          <w:szCs w:val="24"/>
        </w:rPr>
        <w:lastRenderedPageBreak/>
        <w:t>merugikan pemilik perusahaan, dimana pemilik perusahaan bertujuan untuk memaksimalkan kekayaan dari keuntungan perusahaan. Konflik yang kedua adalah konflik antara pemegang saham pengendali dan saham non pengendali. Konflik ini muncul karena pemegang saham pengendali akan lebih menggunakan kendalinya untuk memindahkan keuntungan atau harta perusahaan untuk kepentingan dirinya dan merugikan saham non pengendali.</w:t>
      </w:r>
    </w:p>
    <w:p w14:paraId="7B62000C" w14:textId="77777777" w:rsidR="006E6B1B" w:rsidRDefault="006E6B1B" w:rsidP="006E6B1B">
      <w:pPr>
        <w:spacing w:after="0" w:line="480" w:lineRule="auto"/>
        <w:ind w:left="709" w:firstLine="720"/>
        <w:jc w:val="both"/>
        <w:rPr>
          <w:rFonts w:ascii="Times New Roman" w:hAnsi="Times New Roman" w:cs="Times New Roman"/>
          <w:sz w:val="24"/>
          <w:szCs w:val="24"/>
          <w:highlight w:val="yellow"/>
        </w:rPr>
      </w:pPr>
      <w:r w:rsidRPr="00DD35F2">
        <w:rPr>
          <w:rFonts w:ascii="Times New Roman" w:hAnsi="Times New Roman" w:cs="Times New Roman"/>
          <w:sz w:val="24"/>
          <w:szCs w:val="24"/>
        </w:rPr>
        <w:t>Beberapa faktor yang menyebabkan munculnya konflik keagenan</w:t>
      </w:r>
      <w:r>
        <w:rPr>
          <w:rFonts w:ascii="Times New Roman" w:hAnsi="Times New Roman" w:cs="Times New Roman"/>
          <w:sz w:val="24"/>
          <w:szCs w:val="24"/>
        </w:rPr>
        <w:t xml:space="preserve"> menurut Colgan (2001)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"Yuniasih", "given" : "Ni Wayan", "non-dropping-particle" : "", "parse-names" : false, "suffix" : "" }, { "dropping-particle" : "", "family" : "Rasmini", "given" : "Ni Ketut", "non-dropping-particle" : "", "parse-names" : false, "suffix" : "" }, { "dropping-particle" : "", "family" : "Wirakusuma", "given" : "Made Gede", "non-dropping-particle" : "", "parse-names" : false, "suffix" : "" } ], "id" : "ITEM-1", "issued" : { "date-parts" : [ [ "2011" ] ] }, "page" : "1-23", "title" : "PENGARUH PAJAK DAN TUNNELING INCENTIVE PADA KEPUTUSAN TRANSFER PRICING PERUSAHAAN MANUFAKTUR YANG LISTING DI BURSA EFEK INDONESIA", "type" : "article-journal" }, "uris" : [ "http://www.mendeley.com/documents/?uuid=6735114f-8b93-478b-9641-7e326cba9e31" ] } ], "mendeley" : { "formattedCitation" : "(Yuniasih et al., 2011)", "plainTextFormattedCitation" : "(Yuniasih et al., 2011)", "previouslyFormattedCitation" : "(Yuniasih et al., 2011)" }, "properties" : { "noteIndex" : 0 }, "schema" : "https://github.com/citation-style-language/schema/raw/master/csl-citation.json" }</w:instrText>
      </w:r>
      <w:r>
        <w:rPr>
          <w:rFonts w:ascii="Times New Roman" w:hAnsi="Times New Roman" w:cs="Times New Roman"/>
          <w:sz w:val="24"/>
          <w:szCs w:val="24"/>
        </w:rPr>
        <w:fldChar w:fldCharType="separate"/>
      </w:r>
      <w:r w:rsidRPr="009C006D">
        <w:rPr>
          <w:rFonts w:ascii="Times New Roman" w:hAnsi="Times New Roman" w:cs="Times New Roman"/>
          <w:noProof/>
          <w:sz w:val="24"/>
          <w:szCs w:val="24"/>
        </w:rPr>
        <w:t>(Yuniasih et al., 2011)</w:t>
      </w:r>
      <w:r>
        <w:rPr>
          <w:rFonts w:ascii="Times New Roman" w:hAnsi="Times New Roman" w:cs="Times New Roman"/>
          <w:sz w:val="24"/>
          <w:szCs w:val="24"/>
        </w:rPr>
        <w:fldChar w:fldCharType="end"/>
      </w:r>
      <w:r>
        <w:rPr>
          <w:rFonts w:ascii="Times New Roman" w:hAnsi="Times New Roman" w:cs="Times New Roman"/>
          <w:sz w:val="24"/>
          <w:szCs w:val="24"/>
        </w:rPr>
        <w:t>:</w:t>
      </w:r>
    </w:p>
    <w:p w14:paraId="79A8D8C6" w14:textId="77777777" w:rsidR="006E6B1B" w:rsidRPr="00DD35F2" w:rsidRDefault="006E6B1B" w:rsidP="006E6B1B">
      <w:pPr>
        <w:pStyle w:val="ListParagraph"/>
        <w:numPr>
          <w:ilvl w:val="0"/>
          <w:numId w:val="11"/>
        </w:numPr>
        <w:spacing w:after="0" w:line="480" w:lineRule="auto"/>
        <w:ind w:left="993"/>
        <w:jc w:val="both"/>
        <w:rPr>
          <w:rFonts w:ascii="Times New Roman" w:hAnsi="Times New Roman" w:cs="Times New Roman"/>
          <w:sz w:val="24"/>
          <w:szCs w:val="24"/>
        </w:rPr>
      </w:pPr>
      <w:r w:rsidRPr="00DD35F2">
        <w:rPr>
          <w:rFonts w:ascii="Times New Roman" w:hAnsi="Times New Roman" w:cs="Times New Roman"/>
          <w:i/>
          <w:sz w:val="24"/>
          <w:szCs w:val="24"/>
        </w:rPr>
        <w:t>Moral Hazard</w:t>
      </w:r>
    </w:p>
    <w:p w14:paraId="5D910D0D" w14:textId="77777777" w:rsidR="006E6B1B" w:rsidRPr="00DD35F2" w:rsidRDefault="006E6B1B" w:rsidP="006E6B1B">
      <w:pPr>
        <w:pStyle w:val="ListParagraph"/>
        <w:spacing w:after="0" w:line="480" w:lineRule="auto"/>
        <w:ind w:left="993"/>
        <w:jc w:val="both"/>
        <w:rPr>
          <w:rFonts w:ascii="Times New Roman" w:hAnsi="Times New Roman" w:cs="Times New Roman"/>
          <w:sz w:val="24"/>
          <w:szCs w:val="24"/>
        </w:rPr>
      </w:pPr>
      <w:r w:rsidRPr="00DD35F2">
        <w:rPr>
          <w:rFonts w:ascii="Times New Roman" w:hAnsi="Times New Roman" w:cs="Times New Roman"/>
          <w:sz w:val="24"/>
          <w:szCs w:val="24"/>
        </w:rPr>
        <w:t>Hal ini biasanya terjadi pada perusahaan yang besar atau perusahaan yang memiliki kompleksitas yang tinggi, dimana seorang manajer melakukan kegiatan yang tidak seluruhnya diketahui oleh pemegang saham maupun pemberi pinjaman. Manajer dapat melakukan tindakan di luar sepengetahuan pemegang saham yang melanggar kontrak dan secara etis atau norma mungkin tidak layak dilakukan.</w:t>
      </w:r>
    </w:p>
    <w:p w14:paraId="20AEA5EF" w14:textId="77777777" w:rsidR="006E6B1B" w:rsidRPr="00DD35F2" w:rsidRDefault="006E6B1B" w:rsidP="006E6B1B">
      <w:pPr>
        <w:pStyle w:val="ListParagraph"/>
        <w:numPr>
          <w:ilvl w:val="0"/>
          <w:numId w:val="11"/>
        </w:numPr>
        <w:spacing w:after="0" w:line="480" w:lineRule="auto"/>
        <w:ind w:left="993"/>
        <w:jc w:val="both"/>
        <w:rPr>
          <w:rFonts w:ascii="Times New Roman" w:hAnsi="Times New Roman" w:cs="Times New Roman"/>
          <w:sz w:val="24"/>
          <w:szCs w:val="24"/>
        </w:rPr>
      </w:pPr>
      <w:r w:rsidRPr="00A63992">
        <w:rPr>
          <w:rFonts w:ascii="Times New Roman" w:hAnsi="Times New Roman" w:cs="Times New Roman"/>
          <w:sz w:val="24"/>
          <w:szCs w:val="24"/>
        </w:rPr>
        <w:t>Penahanan</w:t>
      </w:r>
      <w:r w:rsidRPr="00DD35F2">
        <w:rPr>
          <w:rFonts w:ascii="Times New Roman" w:hAnsi="Times New Roman" w:cs="Times New Roman"/>
          <w:sz w:val="24"/>
          <w:szCs w:val="24"/>
        </w:rPr>
        <w:t xml:space="preserve"> Laba (</w:t>
      </w:r>
      <w:r w:rsidRPr="00DD35F2">
        <w:rPr>
          <w:rFonts w:ascii="Times New Roman" w:hAnsi="Times New Roman" w:cs="Times New Roman"/>
          <w:i/>
          <w:sz w:val="24"/>
          <w:szCs w:val="24"/>
        </w:rPr>
        <w:t>Earnings Retention</w:t>
      </w:r>
      <w:r w:rsidRPr="00DD35F2">
        <w:rPr>
          <w:rFonts w:ascii="Times New Roman" w:hAnsi="Times New Roman" w:cs="Times New Roman"/>
          <w:sz w:val="24"/>
          <w:szCs w:val="24"/>
        </w:rPr>
        <w:t>)</w:t>
      </w:r>
    </w:p>
    <w:p w14:paraId="67207F1D" w14:textId="77777777" w:rsidR="006E6B1B" w:rsidRPr="00DD35F2" w:rsidRDefault="006E6B1B" w:rsidP="006E6B1B">
      <w:pPr>
        <w:pStyle w:val="ListParagraph"/>
        <w:spacing w:after="0" w:line="480" w:lineRule="auto"/>
        <w:ind w:left="993"/>
        <w:jc w:val="both"/>
        <w:rPr>
          <w:rFonts w:ascii="Times New Roman" w:hAnsi="Times New Roman" w:cs="Times New Roman"/>
          <w:sz w:val="24"/>
          <w:szCs w:val="24"/>
        </w:rPr>
      </w:pPr>
      <w:r w:rsidRPr="00DD35F2">
        <w:rPr>
          <w:rFonts w:ascii="Times New Roman" w:hAnsi="Times New Roman" w:cs="Times New Roman"/>
          <w:sz w:val="24"/>
          <w:szCs w:val="24"/>
        </w:rPr>
        <w:t xml:space="preserve">Masalah ini memiliki kecendrungan bagi pihak manajemen (agen) untuk melakukan investasi yang berlebihan melalui peningkatan dan pertumbuhan dengan tujuan untuk memperbesar kekuasaan, </w:t>
      </w:r>
      <w:r w:rsidRPr="00DD35F2">
        <w:rPr>
          <w:rFonts w:ascii="Times New Roman" w:hAnsi="Times New Roman" w:cs="Times New Roman"/>
          <w:i/>
          <w:sz w:val="24"/>
          <w:szCs w:val="24"/>
        </w:rPr>
        <w:t>prestise</w:t>
      </w:r>
      <w:r w:rsidRPr="00DD35F2">
        <w:rPr>
          <w:rFonts w:ascii="Times New Roman" w:hAnsi="Times New Roman" w:cs="Times New Roman"/>
          <w:sz w:val="24"/>
          <w:szCs w:val="24"/>
        </w:rPr>
        <w:t>, atau penghargaan bagi dirinya, namun dapat menghancurkan kesejahteraan pemegang saham.</w:t>
      </w:r>
    </w:p>
    <w:p w14:paraId="64B96BB3" w14:textId="77777777" w:rsidR="006E6B1B" w:rsidRPr="00DD35F2" w:rsidRDefault="006E6B1B" w:rsidP="006E6B1B">
      <w:pPr>
        <w:pStyle w:val="ListParagraph"/>
        <w:numPr>
          <w:ilvl w:val="0"/>
          <w:numId w:val="11"/>
        </w:numPr>
        <w:spacing w:after="0" w:line="480" w:lineRule="auto"/>
        <w:ind w:left="993"/>
        <w:jc w:val="both"/>
        <w:rPr>
          <w:rFonts w:ascii="Times New Roman" w:hAnsi="Times New Roman" w:cs="Times New Roman"/>
          <w:sz w:val="24"/>
          <w:szCs w:val="24"/>
        </w:rPr>
      </w:pPr>
      <w:r w:rsidRPr="00DD35F2">
        <w:rPr>
          <w:rFonts w:ascii="Times New Roman" w:hAnsi="Times New Roman" w:cs="Times New Roman"/>
          <w:sz w:val="24"/>
          <w:szCs w:val="24"/>
        </w:rPr>
        <w:t>Horison Waktu</w:t>
      </w:r>
    </w:p>
    <w:p w14:paraId="3865AF02" w14:textId="77777777" w:rsidR="006E6B1B" w:rsidRPr="002C1584" w:rsidRDefault="006E6B1B" w:rsidP="006E6B1B">
      <w:pPr>
        <w:pStyle w:val="ListParagraph"/>
        <w:spacing w:after="0" w:line="480" w:lineRule="auto"/>
        <w:ind w:left="993"/>
        <w:jc w:val="both"/>
        <w:rPr>
          <w:rFonts w:ascii="Times New Roman" w:hAnsi="Times New Roman" w:cs="Times New Roman"/>
          <w:sz w:val="24"/>
          <w:szCs w:val="24"/>
        </w:rPr>
      </w:pPr>
      <w:r w:rsidRPr="00DD35F2">
        <w:rPr>
          <w:rFonts w:ascii="Times New Roman" w:hAnsi="Times New Roman" w:cs="Times New Roman"/>
          <w:sz w:val="24"/>
          <w:szCs w:val="24"/>
        </w:rPr>
        <w:t xml:space="preserve">Konflik ini dipicu dari kondisi arus kas, dimana </w:t>
      </w:r>
      <w:r w:rsidRPr="00DD35F2">
        <w:rPr>
          <w:rFonts w:ascii="Times New Roman" w:hAnsi="Times New Roman" w:cs="Times New Roman"/>
          <w:i/>
          <w:sz w:val="24"/>
          <w:szCs w:val="24"/>
        </w:rPr>
        <w:t>principal</w:t>
      </w:r>
      <w:r w:rsidRPr="00DD35F2">
        <w:rPr>
          <w:rFonts w:ascii="Times New Roman" w:hAnsi="Times New Roman" w:cs="Times New Roman"/>
          <w:sz w:val="24"/>
          <w:szCs w:val="24"/>
        </w:rPr>
        <w:t xml:space="preserve"> lebih menekankan pada arus kas untuk masa depan yang kondisinya belum pasti, sedangkan manajemen cendrung menekankan kepada hal-hal yang berkaitan dengan pekerjaan mereka.</w:t>
      </w:r>
    </w:p>
    <w:p w14:paraId="2FF7B8AB" w14:textId="77777777" w:rsidR="006E6B1B" w:rsidRPr="00DD35F2" w:rsidRDefault="006E6B1B" w:rsidP="006E6B1B">
      <w:pPr>
        <w:pStyle w:val="ListParagraph"/>
        <w:numPr>
          <w:ilvl w:val="0"/>
          <w:numId w:val="11"/>
        </w:numPr>
        <w:spacing w:after="0" w:line="480" w:lineRule="auto"/>
        <w:ind w:left="993"/>
        <w:jc w:val="both"/>
        <w:rPr>
          <w:rFonts w:ascii="Times New Roman" w:hAnsi="Times New Roman" w:cs="Times New Roman"/>
          <w:sz w:val="24"/>
          <w:szCs w:val="24"/>
        </w:rPr>
      </w:pPr>
      <w:r w:rsidRPr="00DD35F2">
        <w:rPr>
          <w:rFonts w:ascii="Times New Roman" w:hAnsi="Times New Roman" w:cs="Times New Roman"/>
          <w:sz w:val="24"/>
          <w:szCs w:val="24"/>
        </w:rPr>
        <w:t>Penghindaran Resiko Manajerial</w:t>
      </w:r>
    </w:p>
    <w:p w14:paraId="4D7442E6" w14:textId="77777777" w:rsidR="006E6B1B" w:rsidRPr="00DD35F2" w:rsidRDefault="006E6B1B" w:rsidP="006E6B1B">
      <w:pPr>
        <w:pStyle w:val="ListParagraph"/>
        <w:spacing w:after="0" w:line="480" w:lineRule="auto"/>
        <w:ind w:left="993"/>
        <w:jc w:val="both"/>
        <w:rPr>
          <w:rFonts w:ascii="Times New Roman" w:hAnsi="Times New Roman" w:cs="Times New Roman"/>
          <w:sz w:val="24"/>
          <w:szCs w:val="24"/>
        </w:rPr>
      </w:pPr>
      <w:r w:rsidRPr="00DD35F2">
        <w:rPr>
          <w:rFonts w:ascii="Times New Roman" w:hAnsi="Times New Roman" w:cs="Times New Roman"/>
          <w:sz w:val="24"/>
          <w:szCs w:val="24"/>
        </w:rPr>
        <w:lastRenderedPageBreak/>
        <w:t>Konflik ini dapat muncul kerika ada batasan diversifikasi portofolio yang berhubungan dengan pendapatan manajerial atas kinerja yang dicapai, sehingga manajer akan berusaha meminimalkan resiko saham perusahaan dari keputusan investasi yang dapat menyebabkan meningkatknya resiko. Contohnya manajemen lebih senang dengan pendanaan ekuitas dan berusaha menghindari pinjaman utang, kerena mengalami kebangkrutan atau kegagalan.</w:t>
      </w:r>
    </w:p>
    <w:p w14:paraId="0037560A" w14:textId="77777777" w:rsidR="006E6B1B" w:rsidRDefault="006E6B1B" w:rsidP="006E6B1B">
      <w:pPr>
        <w:spacing w:after="0" w:line="480" w:lineRule="auto"/>
        <w:ind w:left="709"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Dari uraian di atas, maka dapat disimpulkan bahwa timbulnya masalah-masalah atau konflik keagenan ini terjadi karena terdapat pihak-pihak yang memiliki perbedaan kepentingan namun saling bekerja sama dalam pembagian tugas yang berbeda. Konflik keagenan ini dapat merugikan pihak </w:t>
      </w:r>
      <w:r w:rsidRPr="0093788C">
        <w:rPr>
          <w:rFonts w:ascii="Times New Roman" w:hAnsi="Times New Roman" w:cs="Times New Roman"/>
          <w:sz w:val="24"/>
          <w:szCs w:val="24"/>
        </w:rPr>
        <w:t>principal</w:t>
      </w:r>
      <w:r w:rsidRPr="00DD35F2">
        <w:rPr>
          <w:rFonts w:ascii="Times New Roman" w:hAnsi="Times New Roman" w:cs="Times New Roman"/>
          <w:sz w:val="24"/>
          <w:szCs w:val="24"/>
        </w:rPr>
        <w:t xml:space="preserve"> atau pemilik karena pemilik saham tidak terlibat secara langsung dalam pengelolaan perusahaan sehingga tidak memiliki akses untuk mendapatan informasi yang memadai. Selain itu, manajemen sebagaimana agen diberikan wewenang untuk mengelola aktiva perusahaan sehingga mempunyai insentif melakukan </w:t>
      </w:r>
      <w:r w:rsidRPr="0093788C">
        <w:rPr>
          <w:rFonts w:ascii="Times New Roman" w:hAnsi="Times New Roman" w:cs="Times New Roman"/>
          <w:sz w:val="24"/>
          <w:szCs w:val="24"/>
        </w:rPr>
        <w:t>transfer pricing</w:t>
      </w:r>
      <w:r w:rsidRPr="00DD35F2">
        <w:rPr>
          <w:rFonts w:ascii="Times New Roman" w:hAnsi="Times New Roman" w:cs="Times New Roman"/>
          <w:sz w:val="24"/>
          <w:szCs w:val="24"/>
        </w:rPr>
        <w:t xml:space="preserve"> dengan tujuan untuk menurunkan pahak yang harus dibayar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"Yuniasih", "given" : "Ni Wayan", "non-dropping-particle" : "", "parse-names" : false, "suffix" : "" }, { "dropping-particle" : "", "family" : "Rasmini", "given" : "Ni Ketut", "non-dropping-particle" : "", "parse-names" : false, "suffix" : "" }, { "dropping-particle" : "", "family" : "Wirakusuma", "given" : "Made Gede", "non-dropping-particle" : "", "parse-names" : false, "suffix" : "" } ], "id" : "ITEM-1", "issued" : { "date-parts" : [ [ "2011" ] ] }, "page" : "1-23", "title" : "PENGARUH PAJAK DAN TUNNELING INCENTIVE PADA KEPUTUSAN TRANSFER PRICING PERUSAHAAN MANUFAKTUR YANG LISTING DI BURSA EFEK INDONESIA", "type" : "article-journal" }, "uris" : [ "http://www.mendeley.com/documents/?uuid=6735114f-8b93-478b-9641-7e326cba9e31" ] } ], "mendeley" : { "formattedCitation" : "(Yuniasih et al., 2011)", "plainTextFormattedCitation" : "(Yuniasih et al., 2011)", "previouslyFormattedCitation" : "(Yuniasih et al., 2011)" }, "properties" : { "noteIndex" : 0 }, "schema" : "https://github.com/citation-style-language/schema/raw/master/csl-citation.json" }</w:instrText>
      </w:r>
      <w:r>
        <w:rPr>
          <w:rFonts w:ascii="Times New Roman" w:hAnsi="Times New Roman" w:cs="Times New Roman"/>
          <w:sz w:val="24"/>
          <w:szCs w:val="24"/>
        </w:rPr>
        <w:fldChar w:fldCharType="separate"/>
      </w:r>
      <w:r w:rsidRPr="009C006D">
        <w:rPr>
          <w:rFonts w:ascii="Times New Roman" w:hAnsi="Times New Roman" w:cs="Times New Roman"/>
          <w:noProof/>
          <w:sz w:val="24"/>
          <w:szCs w:val="24"/>
        </w:rPr>
        <w:t>(Yuniasih et al., 2011)</w:t>
      </w:r>
      <w:r>
        <w:rPr>
          <w:rFonts w:ascii="Times New Roman" w:hAnsi="Times New Roman" w:cs="Times New Roman"/>
          <w:sz w:val="24"/>
          <w:szCs w:val="24"/>
        </w:rPr>
        <w:fldChar w:fldCharType="end"/>
      </w:r>
      <w:r w:rsidRPr="00DD35F2">
        <w:rPr>
          <w:rFonts w:ascii="Times New Roman" w:hAnsi="Times New Roman" w:cs="Times New Roman"/>
          <w:sz w:val="24"/>
          <w:szCs w:val="24"/>
        </w:rPr>
        <w:t>.</w:t>
      </w:r>
    </w:p>
    <w:p w14:paraId="65EC60FF" w14:textId="77777777" w:rsidR="006E6B1B" w:rsidRPr="00096120" w:rsidRDefault="006E6B1B" w:rsidP="006E6B1B">
      <w:pPr>
        <w:pStyle w:val="Heading3"/>
        <w:numPr>
          <w:ilvl w:val="0"/>
          <w:numId w:val="10"/>
        </w:numPr>
        <w:spacing w:before="0" w:line="480" w:lineRule="auto"/>
        <w:ind w:left="709"/>
        <w:rPr>
          <w:rFonts w:ascii="Times New Roman" w:hAnsi="Times New Roman" w:cs="Times New Roman"/>
          <w:b/>
          <w:color w:val="auto"/>
        </w:rPr>
      </w:pPr>
      <w:bookmarkStart w:id="13" w:name="_Toc535869773"/>
      <w:r w:rsidRPr="00FA0E81">
        <w:rPr>
          <w:rFonts w:ascii="Times New Roman" w:hAnsi="Times New Roman" w:cs="Times New Roman"/>
          <w:b/>
          <w:color w:val="auto"/>
        </w:rPr>
        <w:t>Teori Internalisasi</w:t>
      </w:r>
      <w:bookmarkEnd w:id="13"/>
    </w:p>
    <w:p w14:paraId="38520CA7" w14:textId="77777777" w:rsidR="006E6B1B" w:rsidRDefault="006E6B1B" w:rsidP="006E6B1B">
      <w:pPr>
        <w:spacing w:after="0" w:line="480" w:lineRule="auto"/>
        <w:ind w:left="709" w:firstLine="720"/>
        <w:jc w:val="both"/>
        <w:rPr>
          <w:rFonts w:ascii="Times New Roman" w:hAnsi="Times New Roman" w:cs="Times New Roman"/>
          <w:sz w:val="24"/>
          <w:szCs w:val="24"/>
        </w:rPr>
      </w:pPr>
      <w:bookmarkStart w:id="14" w:name="_Hlk3685748"/>
      <w:r w:rsidRPr="00895063">
        <w:rPr>
          <w:rFonts w:ascii="Times New Roman" w:hAnsi="Times New Roman" w:cs="Times New Roman"/>
          <w:sz w:val="24"/>
          <w:szCs w:val="24"/>
        </w:rPr>
        <w:t xml:space="preserve">Teori internalisasi adalah teori yang menjelaskan alasan sebuah perusahaan melakukan pengembangan perusahaan keluar negeri sehingga banyak </w:t>
      </w:r>
      <w:r w:rsidRPr="00895063">
        <w:rPr>
          <w:rFonts w:ascii="Times New Roman" w:hAnsi="Times New Roman" w:cs="Times New Roman"/>
          <w:i/>
          <w:sz w:val="24"/>
          <w:szCs w:val="24"/>
        </w:rPr>
        <w:t>multina</w:t>
      </w:r>
      <w:r>
        <w:rPr>
          <w:rFonts w:ascii="Times New Roman" w:hAnsi="Times New Roman" w:cs="Times New Roman"/>
          <w:i/>
          <w:sz w:val="24"/>
          <w:szCs w:val="24"/>
        </w:rPr>
        <w:t>t</w:t>
      </w:r>
      <w:r w:rsidRPr="00895063">
        <w:rPr>
          <w:rFonts w:ascii="Times New Roman" w:hAnsi="Times New Roman" w:cs="Times New Roman"/>
          <w:i/>
          <w:sz w:val="24"/>
          <w:szCs w:val="24"/>
        </w:rPr>
        <w:t>ional enterprise</w:t>
      </w:r>
      <w:r w:rsidRPr="00895063">
        <w:rPr>
          <w:rFonts w:ascii="Times New Roman" w:hAnsi="Times New Roman" w:cs="Times New Roman"/>
          <w:sz w:val="24"/>
          <w:szCs w:val="24"/>
        </w:rPr>
        <w:t xml:space="preserve"> (MNE) yang didirikan oleh perusahaan</w:t>
      </w:r>
      <w:r>
        <w:rPr>
          <w:rFonts w:ascii="Times New Roman" w:hAnsi="Times New Roman" w:cs="Times New Roman"/>
          <w:sz w:val="24"/>
          <w:szCs w:val="24"/>
        </w:rPr>
        <w:t>-</w:t>
      </w:r>
      <w:r w:rsidRPr="00895063">
        <w:rPr>
          <w:rFonts w:ascii="Times New Roman" w:hAnsi="Times New Roman" w:cs="Times New Roman"/>
          <w:sz w:val="24"/>
          <w:szCs w:val="24"/>
        </w:rPr>
        <w:t xml:space="preserve">perusahaan besar dunia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"Rugman", "given" : "Alan M.", "non-dropping-particle" : "", "parse-names" : false, "suffix" : "" }, { "dropping-particle" : "", "family" : "Verbeke", "given" : "Alain", "non-dropping-particle" : "", "parse-names" : false, "suffix" : "" } ], "id" : "ITEM-1", "issue" : "2", "issued" : { "date-parts" : [ [ "2007" ] ] }, "page" : "125-137", "title" : "Extending the Theory of the Multinational Enterprise : Internalization and Strategic Management Perspectives", "type" : "article-journal", "volume" : "34" }, "uris" : [ "http://www.mendeley.com/documents/?uuid=3d1b5fb2-e266-4585-93eb-e872f721af7e" ] } ], "mendeley" : { "formattedCitation" : "(Rugman &amp; Verbeke, 2007)", "plainTextFormattedCitation" : "(Rugman &amp; Verbeke, 2007)", "previouslyFormattedCitation" : "(Rugman &amp; Verbeke, 2007)" }, "properties" : { "noteIndex" : 0 }, "schema" : "https://github.com/citation-style-language/schema/raw/master/csl-citation.json" }</w:instrText>
      </w:r>
      <w:r>
        <w:rPr>
          <w:rFonts w:ascii="Times New Roman" w:hAnsi="Times New Roman" w:cs="Times New Roman"/>
          <w:sz w:val="24"/>
          <w:szCs w:val="24"/>
        </w:rPr>
        <w:fldChar w:fldCharType="separate"/>
      </w:r>
      <w:r w:rsidRPr="00545271">
        <w:rPr>
          <w:rFonts w:ascii="Times New Roman" w:hAnsi="Times New Roman" w:cs="Times New Roman"/>
          <w:noProof/>
          <w:sz w:val="24"/>
          <w:szCs w:val="24"/>
        </w:rPr>
        <w:t>(Rugman &amp; Verbeke, 2007)</w:t>
      </w:r>
      <w:r>
        <w:rPr>
          <w:rFonts w:ascii="Times New Roman" w:hAnsi="Times New Roman" w:cs="Times New Roman"/>
          <w:sz w:val="24"/>
          <w:szCs w:val="24"/>
        </w:rPr>
        <w:fldChar w:fldCharType="end"/>
      </w:r>
      <w:r>
        <w:rPr>
          <w:rFonts w:ascii="Times New Roman" w:hAnsi="Times New Roman" w:cs="Times New Roman"/>
          <w:sz w:val="24"/>
          <w:szCs w:val="24"/>
        </w:rPr>
        <w:t>.</w:t>
      </w:r>
      <w:r w:rsidRPr="00895063">
        <w:rPr>
          <w:rFonts w:ascii="Times New Roman" w:hAnsi="Times New Roman" w:cs="Times New Roman"/>
          <w:sz w:val="24"/>
          <w:szCs w:val="24"/>
        </w:rPr>
        <w:t xml:space="preserve"> Teori internalisasi merupakan pendekatan institusional komparatif untuk menganalisis perilaku </w:t>
      </w:r>
      <w:r w:rsidRPr="00895063">
        <w:rPr>
          <w:rFonts w:ascii="Times New Roman" w:hAnsi="Times New Roman" w:cs="Times New Roman"/>
          <w:i/>
          <w:sz w:val="24"/>
          <w:szCs w:val="24"/>
        </w:rPr>
        <w:t>multinational enterprise</w:t>
      </w:r>
      <w:r w:rsidRPr="00895063">
        <w:rPr>
          <w:rFonts w:ascii="Times New Roman" w:hAnsi="Times New Roman" w:cs="Times New Roman"/>
          <w:sz w:val="24"/>
          <w:szCs w:val="24"/>
        </w:rPr>
        <w:t>. Asumsi utama dalam teori internalisasi ini adalah adanya pendekatan komparatif institusional untuk mencapai efisiensi dan efektifitas dari pilihan-pilihan yang dihadapi oleh MNE.</w:t>
      </w:r>
      <w:bookmarkEnd w:id="14"/>
      <w:r w:rsidRPr="00895063">
        <w:rPr>
          <w:rFonts w:ascii="Times New Roman" w:hAnsi="Times New Roman" w:cs="Times New Roman"/>
          <w:sz w:val="24"/>
          <w:szCs w:val="24"/>
        </w:rPr>
        <w:t xml:space="preserve"> Pilihan tersebut beragam, mulai dari pemilihan batasan-batasan firma, menciptakan hubungan dengan lingkungan eksternal serta pemilihan bentuk-bentuk organisasional spesifik untuk </w:t>
      </w:r>
      <w:r w:rsidRPr="00895063">
        <w:rPr>
          <w:rFonts w:ascii="Times New Roman" w:hAnsi="Times New Roman" w:cs="Times New Roman"/>
          <w:sz w:val="24"/>
          <w:szCs w:val="24"/>
        </w:rPr>
        <w:lastRenderedPageBreak/>
        <w:t>diterapkan dalam MNE.</w:t>
      </w:r>
      <w:r>
        <w:rPr>
          <w:rFonts w:ascii="Times New Roman" w:hAnsi="Times New Roman" w:cs="Times New Roman"/>
          <w:sz w:val="24"/>
          <w:szCs w:val="24"/>
        </w:rPr>
        <w:t xml:space="preserve"> </w:t>
      </w:r>
      <w:r w:rsidRPr="00895063">
        <w:rPr>
          <w:rFonts w:ascii="Times New Roman" w:hAnsi="Times New Roman" w:cs="Times New Roman"/>
          <w:sz w:val="24"/>
          <w:szCs w:val="24"/>
        </w:rPr>
        <w:t xml:space="preserve">Perusahaan multinasional dapat melakukan </w:t>
      </w:r>
      <w:r w:rsidRPr="00895063">
        <w:rPr>
          <w:rFonts w:ascii="Times New Roman" w:hAnsi="Times New Roman" w:cs="Times New Roman"/>
          <w:i/>
          <w:sz w:val="24"/>
          <w:szCs w:val="24"/>
        </w:rPr>
        <w:t>transfer pricing</w:t>
      </w:r>
      <w:r w:rsidRPr="00895063">
        <w:rPr>
          <w:rFonts w:ascii="Times New Roman" w:hAnsi="Times New Roman" w:cs="Times New Roman"/>
          <w:sz w:val="24"/>
          <w:szCs w:val="24"/>
        </w:rPr>
        <w:t xml:space="preserve"> ke anak perusahaannya untuk mendapatkan keuntungan yang maksimal.</w:t>
      </w:r>
      <w:bookmarkEnd w:id="6"/>
    </w:p>
    <w:p w14:paraId="3EBC27C1" w14:textId="77777777" w:rsidR="006E6B1B" w:rsidRDefault="006E6B1B" w:rsidP="006E6B1B">
      <w:pPr>
        <w:pStyle w:val="Heading3"/>
        <w:numPr>
          <w:ilvl w:val="0"/>
          <w:numId w:val="10"/>
        </w:numPr>
        <w:spacing w:before="0" w:line="480" w:lineRule="auto"/>
        <w:ind w:left="709"/>
        <w:rPr>
          <w:rFonts w:ascii="Times New Roman" w:hAnsi="Times New Roman" w:cs="Times New Roman"/>
          <w:b/>
          <w:color w:val="auto"/>
        </w:rPr>
      </w:pPr>
      <w:bookmarkStart w:id="15" w:name="_Toc535869774"/>
      <w:r w:rsidRPr="00833975">
        <w:rPr>
          <w:rFonts w:ascii="Times New Roman" w:hAnsi="Times New Roman" w:cs="Times New Roman"/>
          <w:b/>
          <w:color w:val="auto"/>
        </w:rPr>
        <w:t>Teori Akuntansi Positif</w:t>
      </w:r>
      <w:bookmarkEnd w:id="15"/>
    </w:p>
    <w:p w14:paraId="534DDCB9" w14:textId="77777777" w:rsidR="006E6B1B" w:rsidRDefault="006E6B1B" w:rsidP="006E6B1B">
      <w:pPr>
        <w:spacing w:after="0" w:line="480" w:lineRule="auto"/>
        <w:ind w:left="720" w:firstLine="720"/>
        <w:jc w:val="both"/>
        <w:rPr>
          <w:rFonts w:ascii="Times New Roman" w:hAnsi="Times New Roman" w:cs="Times New Roman"/>
          <w:sz w:val="24"/>
          <w:szCs w:val="24"/>
        </w:rPr>
      </w:pPr>
      <w:bookmarkStart w:id="16" w:name="_Hlk3685866"/>
      <w:r>
        <w:rPr>
          <w:rFonts w:ascii="Times New Roman" w:hAnsi="Times New Roman" w:cs="Times New Roman"/>
          <w:sz w:val="24"/>
          <w:szCs w:val="24"/>
        </w:rPr>
        <w:t xml:space="preserve">Teori Akuntansi positif menjelaskan faktor yang mempengaruhi manajemen dalam memilih prosedur akuntansi yang optimal dan memiliki alasan khusus. Prosedur yang digunakan oleh perusahaan tidak sama antara satu dengan yang lainnya, perusahaan diberikan keleluasan untuk memilih prosedur alternatif untuk meminimalisir biaya dan memaksimalkan nilai kontrak sehingga memungkinkan perusahaan untuk melakukan praktek </w:t>
      </w:r>
      <w:r w:rsidRPr="00F51627">
        <w:rPr>
          <w:rFonts w:ascii="Times New Roman" w:hAnsi="Times New Roman" w:cs="Times New Roman"/>
          <w:i/>
          <w:sz w:val="24"/>
          <w:szCs w:val="24"/>
        </w:rPr>
        <w:t>transfer pricing</w:t>
      </w:r>
      <w:bookmarkEnd w:id="16"/>
      <w:r>
        <w:rPr>
          <w:rFonts w:ascii="Times New Roman" w:hAnsi="Times New Roman" w:cs="Times New Roman"/>
          <w:i/>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"author" : [ { "dropping-particle" : "", "family" : "Fadhilah", "given" : "Muhammad Arif", "non-dropping-particle" : "", "parse-names" : false, "suffix" : "" } ], "id" : "ITEM-1", "issued" : { "date-parts" : [ [ "2018" ] ] }, "publisher" : "Universitas Islam Indonesia", "title" : "Pengaruh Pajak Dan Intangible Assets Terhadap Motivasi Perusahaan Melakukan Transfer Pricing ( Studi Empiris Pada Perusahaan Manufaktur yang Terdaftar pada Bursa Efek Indonesia Periode 2011-2016 )", "type" : "thesis" }, "uris" : [ "http://www.mendeley.com/documents/?uuid=faecc05b-1ae1-4b42-89b7-a49807d337f0" ] } ], "mendeley" : { "formattedCitation" : "(Fadhilah, 2018)", "plainTextFormattedCitation" : "(Fadhilah, 2018)", "previouslyFormattedCitation" : "(Fadhilah, 2018)" }, "properties" : { "noteIndex" : 0 }, "schema" : "https://github.com/citation-style-language/schema/raw/master/csl-citation.json" }</w:instrText>
      </w:r>
      <w:r>
        <w:rPr>
          <w:rFonts w:ascii="Times New Roman" w:hAnsi="Times New Roman" w:cs="Times New Roman"/>
          <w:i/>
          <w:sz w:val="24"/>
          <w:szCs w:val="24"/>
        </w:rPr>
        <w:fldChar w:fldCharType="separate"/>
      </w:r>
      <w:r w:rsidRPr="00F943D9">
        <w:rPr>
          <w:rFonts w:ascii="Times New Roman" w:hAnsi="Times New Roman" w:cs="Times New Roman"/>
          <w:noProof/>
          <w:sz w:val="24"/>
          <w:szCs w:val="24"/>
        </w:rPr>
        <w:t>(Fadhilah, 2018)</w:t>
      </w:r>
      <w:r>
        <w:rPr>
          <w:rFonts w:ascii="Times New Roman" w:hAnsi="Times New Roman" w:cs="Times New Roman"/>
          <w:i/>
          <w:sz w:val="24"/>
          <w:szCs w:val="24"/>
        </w:rPr>
        <w:fldChar w:fldCharType="end"/>
      </w:r>
      <w:r>
        <w:rPr>
          <w:rFonts w:ascii="Times New Roman" w:hAnsi="Times New Roman" w:cs="Times New Roman"/>
          <w:sz w:val="24"/>
          <w:szCs w:val="24"/>
        </w:rPr>
        <w:t>.</w:t>
      </w:r>
    </w:p>
    <w:p w14:paraId="6D19753A" w14:textId="77777777" w:rsidR="006E6B1B" w:rsidRDefault="006E6B1B" w:rsidP="006E6B1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Scott (2000)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"Fadhilah", "given" : "Muhammad Arif", "non-dropping-particle" : "", "parse-names" : false, "suffix" : "" } ], "id" : "ITEM-1", "issued" : { "date-parts" : [ [ "2018" ] ] }, "publisher" : "Universitas Islam Indonesia", "title" : "Pengaruh Pajak Dan Intangible Assets Terhadap Motivasi Perusahaan Melakukan Transfer Pricing ( Studi Empiris Pada Perusahaan Manufaktur yang Terdaftar pada Bursa Efek Indonesia Periode 2011-2016 )", "type" : "thesis" }, "uris" : [ "http://www.mendeley.com/documents/?uuid=faecc05b-1ae1-4b42-89b7-a49807d337f0" ] } ], "mendeley" : { "formattedCitation" : "(Fadhilah, 2018)", "manualFormatting" : "Fadhila (2018)", "plainTextFormattedCitation" : "(Fadhilah, 2018)", "previouslyFormattedCitation" : "(Fadhilah, 2018)" }, "properties" : { "noteIndex" : 0 }, "schema" : "https://github.com/citation-style-language/schema/raw/master/csl-citation.json" }</w:instrText>
      </w:r>
      <w:r>
        <w:rPr>
          <w:rFonts w:ascii="Times New Roman" w:hAnsi="Times New Roman" w:cs="Times New Roman"/>
          <w:sz w:val="24"/>
          <w:szCs w:val="24"/>
        </w:rPr>
        <w:fldChar w:fldCharType="separate"/>
      </w:r>
      <w:r w:rsidRPr="00F943D9">
        <w:rPr>
          <w:rFonts w:ascii="Times New Roman" w:hAnsi="Times New Roman" w:cs="Times New Roman"/>
          <w:noProof/>
          <w:sz w:val="24"/>
          <w:szCs w:val="24"/>
        </w:rPr>
        <w:t xml:space="preserve">Fadhila </w:t>
      </w:r>
      <w:r>
        <w:rPr>
          <w:rFonts w:ascii="Times New Roman" w:hAnsi="Times New Roman" w:cs="Times New Roman"/>
          <w:noProof/>
          <w:sz w:val="24"/>
          <w:szCs w:val="24"/>
        </w:rPr>
        <w:t>(</w:t>
      </w:r>
      <w:r w:rsidRPr="00F943D9">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dalam memilih peraturan akuntansi yang dapat memberikan keuntungan dan meningkatkan kepuasan perusahaan,apabila dikaitkan dengan teori manajer cenderung melakukan tindakan yang dinamakan tindakan oportunis.</w:t>
      </w:r>
    </w:p>
    <w:p w14:paraId="04B331FA" w14:textId="77777777" w:rsidR="006E6B1B" w:rsidRDefault="006E6B1B" w:rsidP="006E6B1B">
      <w:pPr>
        <w:spacing w:after="0" w:line="480" w:lineRule="auto"/>
        <w:ind w:left="720" w:firstLine="720"/>
        <w:jc w:val="both"/>
        <w:rPr>
          <w:rFonts w:ascii="Times New Roman" w:hAnsi="Times New Roman" w:cs="Times New Roman"/>
          <w:sz w:val="24"/>
          <w:szCs w:val="24"/>
          <w:highlight w:val="yellow"/>
        </w:rPr>
      </w:pPr>
      <w:r>
        <w:rPr>
          <w:rFonts w:ascii="Times New Roman" w:hAnsi="Times New Roman" w:cs="Times New Roman"/>
          <w:sz w:val="24"/>
          <w:szCs w:val="24"/>
        </w:rPr>
        <w:t xml:space="preserve">Terdapat tiga hipotesis menurut Watts dan Zimmerman (1986) dalam </w:t>
      </w:r>
      <w:r w:rsidRPr="00F92CA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"Nugraha", "given" : "Angga Kusuma", "non-dropping-particle" : "", "parse-names" : false, "suffix" : "" } ], "id" : "ITEM-1", "issued" : { "date-parts" : [ [ "2016" ] ] }, "publisher" : "Universitas Negeri Semarang", "title" : "ANALISIS PENGARUH BEBAN PAJAK, TUNNELING INCENTIVE, DAN MEKANISME BONUS TERHADAP TRANSFER PRICING PERUSAHAAN MULTINASIONAL YANG LISTING DI BURSA EFEK INDONESIA", "type" : "thesis" }, "uris" : [ "http://www.mendeley.com/documents/?uuid=f718bd69-8579-4d70-99f2-0966a8674d31" ] } ], "mendeley" : { "formattedCitation" : "(Nugraha, 2016)", "plainTextFormattedCitation" : "(Nugraha, 2016)", "previouslyFormattedCitation" : "(Nugraha, 2016)" }, "properties" : { "noteIndex" : 0 }, "schema" : "https://github.com/citation-style-language/schema/raw/master/csl-citation.json" }</w:instrText>
      </w:r>
      <w:r w:rsidRPr="00F92CAE">
        <w:rPr>
          <w:rFonts w:ascii="Times New Roman" w:hAnsi="Times New Roman" w:cs="Times New Roman"/>
          <w:sz w:val="24"/>
          <w:szCs w:val="24"/>
        </w:rPr>
        <w:fldChar w:fldCharType="separate"/>
      </w:r>
      <w:r w:rsidRPr="0095585F">
        <w:rPr>
          <w:rFonts w:ascii="Times New Roman" w:hAnsi="Times New Roman" w:cs="Times New Roman"/>
          <w:noProof/>
          <w:sz w:val="24"/>
          <w:szCs w:val="24"/>
        </w:rPr>
        <w:t>(Nugraha, 2016)</w:t>
      </w:r>
      <w:r w:rsidRPr="00F92CAE">
        <w:rPr>
          <w:rFonts w:ascii="Times New Roman" w:hAnsi="Times New Roman" w:cs="Times New Roman"/>
          <w:sz w:val="24"/>
          <w:szCs w:val="24"/>
        </w:rPr>
        <w:fldChar w:fldCharType="end"/>
      </w:r>
      <w:r w:rsidRPr="00F92CAE">
        <w:rPr>
          <w:rFonts w:ascii="Times New Roman" w:hAnsi="Times New Roman" w:cs="Times New Roman"/>
          <w:sz w:val="24"/>
          <w:szCs w:val="24"/>
        </w:rPr>
        <w:t>:</w:t>
      </w:r>
    </w:p>
    <w:p w14:paraId="6990F9B1" w14:textId="77777777" w:rsidR="006E6B1B" w:rsidRDefault="006E6B1B" w:rsidP="006E6B1B">
      <w:pPr>
        <w:pStyle w:val="ListParagraph"/>
        <w:numPr>
          <w:ilvl w:val="1"/>
          <w:numId w:val="2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Hipotesis Rencana Bonus ( </w:t>
      </w:r>
      <w:r>
        <w:rPr>
          <w:rFonts w:ascii="Times New Roman" w:hAnsi="Times New Roman" w:cs="Times New Roman"/>
          <w:i/>
          <w:sz w:val="24"/>
          <w:szCs w:val="24"/>
        </w:rPr>
        <w:t>the bonus plan hypotesis</w:t>
      </w:r>
      <w:r>
        <w:rPr>
          <w:rFonts w:ascii="Times New Roman" w:hAnsi="Times New Roman" w:cs="Times New Roman"/>
          <w:sz w:val="24"/>
          <w:szCs w:val="24"/>
        </w:rPr>
        <w:t>)</w:t>
      </w:r>
    </w:p>
    <w:p w14:paraId="79C7EC24" w14:textId="77777777" w:rsidR="006E6B1B" w:rsidRDefault="006E6B1B" w:rsidP="006E6B1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Hipotesis ini menjelaskan bahwa dengan rencana bonus akan membuat manajemen cenderung memilih prosedur akuntansi dengan perubahan laba yang dilaporkan dari periode masa depan ke periode masa kini. Para manajer menginginkan imbalan yang besar setiap periodenya. Jika imbalan bergantung pada bonus yang dilaporkan pada pendapatan bersih, maka mereka akan melaporkan pendapatan bersih setinggi mungkin untuk meningkatkan bonus mereka. </w:t>
      </w:r>
    </w:p>
    <w:p w14:paraId="05BB100D" w14:textId="77777777" w:rsidR="006E6B1B" w:rsidRDefault="006E6B1B" w:rsidP="006E6B1B">
      <w:pPr>
        <w:pStyle w:val="ListParagraph"/>
        <w:numPr>
          <w:ilvl w:val="1"/>
          <w:numId w:val="2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Hipotesis Kontrak Hutang (</w:t>
      </w:r>
      <w:r>
        <w:rPr>
          <w:rFonts w:ascii="Times New Roman" w:hAnsi="Times New Roman" w:cs="Times New Roman"/>
          <w:i/>
          <w:sz w:val="24"/>
          <w:szCs w:val="24"/>
        </w:rPr>
        <w:t>the debt covenant hypotesis</w:t>
      </w:r>
      <w:r>
        <w:rPr>
          <w:rFonts w:ascii="Times New Roman" w:hAnsi="Times New Roman" w:cs="Times New Roman"/>
          <w:sz w:val="24"/>
          <w:szCs w:val="24"/>
        </w:rPr>
        <w:t>)</w:t>
      </w:r>
    </w:p>
    <w:p w14:paraId="746376A5" w14:textId="77777777" w:rsidR="006E6B1B" w:rsidRDefault="006E6B1B" w:rsidP="006E6B1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Hipotesis ini menjelaskan bahwa perusahaan harus memenuhi perjanjian hutangnya. Sebagian besar persyaratan tersebut harus dipenuhi oleh peminjam </w:t>
      </w:r>
      <w:r>
        <w:rPr>
          <w:rFonts w:ascii="Times New Roman" w:hAnsi="Times New Roman" w:cs="Times New Roman"/>
          <w:sz w:val="24"/>
          <w:szCs w:val="24"/>
        </w:rPr>
        <w:lastRenderedPageBreak/>
        <w:t>selama masa dari perjanjian tersebut. Hal ini akan memungkinkan perusahaan melakukan pelanggaran terhadap perjanjian hutang dengan menghindari batasan hutang dengan memilih metode akuntansi yang akan meningkatkan profit perusahaan.</w:t>
      </w:r>
    </w:p>
    <w:p w14:paraId="26CB936D" w14:textId="77777777" w:rsidR="006E6B1B" w:rsidRDefault="006E6B1B" w:rsidP="006E6B1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Pelanggaran hutang dapat menghambat kinerja manajemen. Perusahaan akan berusaha mencegah atau menunda biaya dengan menggunakan rencana tambahan ini akan cenderung menggunakan metode yang meningkatkan keuntungan suatu periode.</w:t>
      </w:r>
    </w:p>
    <w:p w14:paraId="6AE37D42" w14:textId="77777777" w:rsidR="006E6B1B" w:rsidRDefault="006E6B1B" w:rsidP="006E6B1B">
      <w:pPr>
        <w:pStyle w:val="ListParagraph"/>
        <w:numPr>
          <w:ilvl w:val="1"/>
          <w:numId w:val="2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Hipotesis Biaya Politik (</w:t>
      </w:r>
      <w:r>
        <w:rPr>
          <w:rFonts w:ascii="Times New Roman" w:hAnsi="Times New Roman" w:cs="Times New Roman"/>
          <w:i/>
          <w:sz w:val="24"/>
          <w:szCs w:val="24"/>
        </w:rPr>
        <w:t>the political cost hypotesis</w:t>
      </w:r>
      <w:r>
        <w:rPr>
          <w:rFonts w:ascii="Times New Roman" w:hAnsi="Times New Roman" w:cs="Times New Roman"/>
          <w:sz w:val="24"/>
          <w:szCs w:val="24"/>
        </w:rPr>
        <w:t>)</w:t>
      </w:r>
    </w:p>
    <w:p w14:paraId="344943D0" w14:textId="77777777" w:rsidR="006E6B1B" w:rsidRPr="002A0A62" w:rsidRDefault="006E6B1B" w:rsidP="006E6B1B">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Hipotesis ini menyatakan bahwa semakin besar biaya politik yang dihadapi oleh perusahaan akan semakin besar kecenderungan perusahaan untuk menggunakan pilihan metode akuntansi yang menurunkan profit. Biaya politik muncul akibat perbedaan kepentingan antara perusahaan dengan pemerintah, pihak pemerintah memiliki kekuatan untuk melakukan pengalihan kekayaan antara satu kelompok dengan kelompok lainnya dengan aturan-aturan yang dibuatnya. Semakin besar perusahaan, maka dengan asumsi </w:t>
      </w:r>
      <w:r w:rsidRPr="00AF21CA">
        <w:rPr>
          <w:rFonts w:ascii="Times New Roman" w:hAnsi="Times New Roman" w:cs="Times New Roman"/>
          <w:i/>
          <w:sz w:val="24"/>
          <w:szCs w:val="24"/>
        </w:rPr>
        <w:t>cateri</w:t>
      </w:r>
      <w:r>
        <w:rPr>
          <w:rFonts w:ascii="Times New Roman" w:hAnsi="Times New Roman" w:cs="Times New Roman"/>
          <w:i/>
          <w:sz w:val="24"/>
          <w:szCs w:val="24"/>
        </w:rPr>
        <w:t>s</w:t>
      </w:r>
      <w:r w:rsidRPr="00AF21CA">
        <w:rPr>
          <w:rFonts w:ascii="Times New Roman" w:hAnsi="Times New Roman" w:cs="Times New Roman"/>
          <w:i/>
          <w:sz w:val="24"/>
          <w:szCs w:val="24"/>
        </w:rPr>
        <w:t xml:space="preserve"> paribus</w:t>
      </w:r>
      <w:r>
        <w:rPr>
          <w:rFonts w:ascii="Times New Roman" w:hAnsi="Times New Roman" w:cs="Times New Roman"/>
          <w:sz w:val="24"/>
          <w:szCs w:val="24"/>
        </w:rPr>
        <w:t xml:space="preserve"> manajer akan cenderung memilih prosedur akuntansi yang mengecilkan laba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"Priambodo", "given" : "Muhammad Setio", "non-dropping-particle" : "", "parse-names" : false, "suffix" : "" }, { "dropping-particle" : "", "family" : "Purwanto", "given" : "Agus", "non-dropping-particle" : "", "parse-names" : false, "suffix" : "" } ], "id" : "ITEM-1", "issue" : "1", "issued" : { "date-parts" : [ [ "2015" ] ] }, "page" : "1-10", "title" : "ANALISIS FAKTOR \u2013 FAKTOR YANG MEMPENGARUH TINGKAT KONSERVATISME PERUSAHAAN \u2013 PERUSAHAAN DI INDONESIA", "type" : "article-journal", "volume" : "4" }, "uris" : [ "http://www.mendeley.com/documents/?uuid=d6b0dad9-2f95-49b2-b822-073999faae85" ] } ], "mendeley" : { "formattedCitation" : "(Priambodo &amp; Purwanto, 2015)", "plainTextFormattedCitation" : "(Priambodo &amp; Purwanto, 2015)" }, "properties" : { "noteIndex" : 0 }, "schema" : "https://github.com/citation-style-language/schema/raw/master/csl-citation.json" }</w:instrText>
      </w:r>
      <w:r>
        <w:rPr>
          <w:rFonts w:ascii="Times New Roman" w:hAnsi="Times New Roman" w:cs="Times New Roman"/>
          <w:sz w:val="24"/>
          <w:szCs w:val="24"/>
        </w:rPr>
        <w:fldChar w:fldCharType="separate"/>
      </w:r>
      <w:r w:rsidRPr="00AF21CA">
        <w:rPr>
          <w:rFonts w:ascii="Times New Roman" w:hAnsi="Times New Roman" w:cs="Times New Roman"/>
          <w:noProof/>
          <w:sz w:val="24"/>
          <w:szCs w:val="24"/>
        </w:rPr>
        <w:t>(Priambodo &amp; Purwanto,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9BB5FB2" w14:textId="77777777" w:rsidR="006E6B1B" w:rsidRPr="00E03D40" w:rsidRDefault="006E6B1B" w:rsidP="006E6B1B">
      <w:pPr>
        <w:pStyle w:val="Heading2"/>
        <w:numPr>
          <w:ilvl w:val="0"/>
          <w:numId w:val="1"/>
        </w:numPr>
        <w:spacing w:before="0" w:line="480" w:lineRule="auto"/>
        <w:rPr>
          <w:rFonts w:ascii="Times New Roman" w:hAnsi="Times New Roman" w:cs="Times New Roman"/>
          <w:b/>
          <w:color w:val="auto"/>
          <w:sz w:val="24"/>
          <w:szCs w:val="24"/>
        </w:rPr>
      </w:pPr>
      <w:bookmarkStart w:id="17" w:name="_Toc518240688"/>
      <w:bookmarkStart w:id="18" w:name="_Toc535869775"/>
      <w:r w:rsidRPr="00E03D40">
        <w:rPr>
          <w:rFonts w:ascii="Times New Roman" w:hAnsi="Times New Roman" w:cs="Times New Roman"/>
          <w:b/>
          <w:color w:val="auto"/>
          <w:sz w:val="24"/>
          <w:szCs w:val="24"/>
        </w:rPr>
        <w:t>Kerangka Pemikiran</w:t>
      </w:r>
      <w:bookmarkEnd w:id="17"/>
      <w:bookmarkEnd w:id="18"/>
    </w:p>
    <w:p w14:paraId="24532767" w14:textId="77777777" w:rsidR="006E6B1B" w:rsidRPr="00EF39DC" w:rsidRDefault="006E6B1B" w:rsidP="006E6B1B">
      <w:pPr>
        <w:pStyle w:val="ListParagraph"/>
        <w:numPr>
          <w:ilvl w:val="0"/>
          <w:numId w:val="12"/>
        </w:numPr>
        <w:spacing w:after="0" w:line="480" w:lineRule="auto"/>
        <w:ind w:left="709"/>
        <w:jc w:val="both"/>
        <w:rPr>
          <w:rFonts w:ascii="Times New Roman" w:hAnsi="Times New Roman" w:cs="Times New Roman"/>
          <w:sz w:val="24"/>
          <w:szCs w:val="24"/>
        </w:rPr>
      </w:pPr>
      <w:bookmarkStart w:id="19" w:name="_Hlk3686350"/>
      <w:r w:rsidRPr="00DD35F2">
        <w:rPr>
          <w:rFonts w:ascii="Times New Roman" w:hAnsi="Times New Roman" w:cs="Times New Roman"/>
          <w:sz w:val="24"/>
          <w:szCs w:val="24"/>
        </w:rPr>
        <w:t xml:space="preserve">Pengaruh Pajak terhadap keputusan perusahaan dalam melakukan kegiatan </w:t>
      </w:r>
      <w:r w:rsidRPr="00DD35F2">
        <w:rPr>
          <w:rFonts w:ascii="Times New Roman" w:hAnsi="Times New Roman" w:cs="Times New Roman"/>
          <w:i/>
          <w:sz w:val="24"/>
          <w:szCs w:val="24"/>
        </w:rPr>
        <w:t>transfer prici</w:t>
      </w:r>
      <w:r w:rsidRPr="00EF39DC">
        <w:rPr>
          <w:rFonts w:ascii="Times New Roman" w:hAnsi="Times New Roman" w:cs="Times New Roman"/>
          <w:i/>
          <w:sz w:val="24"/>
          <w:szCs w:val="24"/>
        </w:rPr>
        <w:t>ng</w:t>
      </w:r>
    </w:p>
    <w:bookmarkEnd w:id="19"/>
    <w:p w14:paraId="251B5816" w14:textId="77777777" w:rsidR="006E6B1B" w:rsidRDefault="006E6B1B" w:rsidP="006E6B1B">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T</w:t>
      </w:r>
      <w:r w:rsidRPr="00DD35F2">
        <w:rPr>
          <w:rFonts w:ascii="Times New Roman" w:hAnsi="Times New Roman" w:cs="Times New Roman"/>
          <w:sz w:val="24"/>
          <w:szCs w:val="24"/>
        </w:rPr>
        <w:t xml:space="preserve">ransaksi antar anggota perusahaan multinasional tidak lepas dari rekayasa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praktik rekayasa harga tran</w:t>
      </w:r>
      <w:r>
        <w:rPr>
          <w:rFonts w:ascii="Times New Roman" w:hAnsi="Times New Roman" w:cs="Times New Roman"/>
          <w:sz w:val="24"/>
          <w:szCs w:val="24"/>
        </w:rPr>
        <w:t>s</w:t>
      </w:r>
      <w:r w:rsidRPr="00DD35F2">
        <w:rPr>
          <w:rFonts w:ascii="Times New Roman" w:hAnsi="Times New Roman" w:cs="Times New Roman"/>
          <w:sz w:val="24"/>
          <w:szCs w:val="24"/>
        </w:rPr>
        <w:t>fer ini kerap dimanfaatkan perusahaan untuk meminimalkan jumlah pajak yang harus dibayar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"1411-0288", "abstract" : "Transfer pricing is defined as a special price for sale that is used in exchange of interdivisional to record the revenue of the selling division and expense of the buying division. The main goal of transfer pricing is to evaluate and measure the performance of a company. But transfer pricing is often used by multinational companies to minimize tax paid through the re-engineering of price transferred among divisions. The key to a successful practice of transfer pricing from tax standpoint is the existence of related parties transactions. Related parties is relationship between one company with other company and this relationship happens because of such relationship between each company does not exist naturally.To regulate the tranfer pricing practice, the regulations govern the authority to realocate transfer price among divisions that have related parties transactions.\\n\\n\\nAbstract in Bahasa Indonesia : \\n\\nTransfer pricing didefenisikan sebagai suatu harga jual khusus yang dipakai dalam pertukaran antardivisional untuk mencatat pendapatan divisi penjual (selling division) dan biaya divisi pembeli (buying division). Tujuan utama dari transfer pricing adalah mengevaluasi dan mengukur kinerja perusahaan. Tetapi sering juga transfer pricing digunakan oleh perusahaan-perusahaan multinasional untuk meminimalkan jumlah pajak yang dibayar melalui rekayasa harga yang ditransfer antardivisi. Kunci utama keberhasilan transfer pricing dari sisi pajak adalah adanya transaksi karena adanya hubungan istimewa. Hubungan istimewa merupakan hubungan kepemilikan antara satu perusahaan dengan perusahaan lain dan hubungan ini terjadi karena adanya keterkaitan satu pihak dengan pihak lain yang tidak terdapat pada hubungan biasa. Untuk mengatur transfer pricing ini, undang-undang memberikan kewenangan kepada pihak fiskus untuk menentukan kembali jumlah harga transfer antar pihak-pihak yang mempunyai hubungan istimewa.\\n\\nKata kunci: transfer pricing, hubungan istimewa, perusahaan multinasional, perpajakan.", "author" : [ { "dropping-particle" : "", "family" : "Mangoting", "given" : "Yenni", "non-dropping-particle" : "", "parse-names" : false, "suffix" : "" } ], "container-title" : "Jurnal Akuntansi dan Keuangan", "id" : "ITEM-1", "issue" : "1", "issued" : { "date-parts" : [ [ "2000" ] ] }, "page" : "69-82", "title" : "Aspek perpajakan dalam praktek transfer pricing", "type" : "article-journal", "volume" : "2" }, "uris" : [ "http://www.mendeley.com/documents/?uuid=b66913d2-e346-4ecd-8a8f-8d29544215c2" ] } ], "mendeley" : { "formattedCitation" : "(Mangoting, 2000)", "plainTextFormattedCitation" : "(Mangoting, 2000)", "previouslyFormattedCitation" : "(Mangoting, 2000)" }, "properties" : { "noteIndex" : 0 }, "schema" : "https://github.com/citation-style-language/schema/raw/master/csl-citation.json" }</w:instrText>
      </w:r>
      <w:r>
        <w:rPr>
          <w:rFonts w:ascii="Times New Roman" w:hAnsi="Times New Roman" w:cs="Times New Roman"/>
          <w:sz w:val="24"/>
          <w:szCs w:val="24"/>
        </w:rPr>
        <w:fldChar w:fldCharType="separate"/>
      </w:r>
      <w:r w:rsidRPr="00C92702">
        <w:rPr>
          <w:rFonts w:ascii="Times New Roman" w:hAnsi="Times New Roman" w:cs="Times New Roman"/>
          <w:noProof/>
          <w:sz w:val="24"/>
          <w:szCs w:val="24"/>
        </w:rPr>
        <w:t>(Mangoting, 2000)</w:t>
      </w:r>
      <w:r>
        <w:rPr>
          <w:rFonts w:ascii="Times New Roman" w:hAnsi="Times New Roman" w:cs="Times New Roman"/>
          <w:sz w:val="24"/>
          <w:szCs w:val="24"/>
        </w:rPr>
        <w:fldChar w:fldCharType="end"/>
      </w:r>
      <w:r w:rsidRPr="00DD35F2">
        <w:rPr>
          <w:rFonts w:ascii="Times New Roman" w:hAnsi="Times New Roman" w:cs="Times New Roman"/>
          <w:sz w:val="24"/>
          <w:szCs w:val="24"/>
        </w:rPr>
        <w:t xml:space="preserve">. Dalam praktek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ini, perusahaan multinasional cenderung menggeser kewajiban pajaknya dari negara-negara yang memiliki tarif pajak yang tinggi (</w:t>
      </w:r>
      <w:r w:rsidRPr="00DD35F2">
        <w:rPr>
          <w:rFonts w:ascii="Times New Roman" w:hAnsi="Times New Roman" w:cs="Times New Roman"/>
          <w:i/>
          <w:sz w:val="24"/>
          <w:szCs w:val="24"/>
        </w:rPr>
        <w:t>high tax countries</w:t>
      </w:r>
      <w:r w:rsidRPr="00DD35F2">
        <w:rPr>
          <w:rFonts w:ascii="Times New Roman" w:hAnsi="Times New Roman" w:cs="Times New Roman"/>
          <w:sz w:val="24"/>
          <w:szCs w:val="24"/>
        </w:rPr>
        <w:t xml:space="preserve">) </w:t>
      </w:r>
      <w:r w:rsidRPr="00DD35F2">
        <w:rPr>
          <w:rFonts w:ascii="Times New Roman" w:hAnsi="Times New Roman" w:cs="Times New Roman"/>
          <w:sz w:val="24"/>
          <w:szCs w:val="24"/>
        </w:rPr>
        <w:lastRenderedPageBreak/>
        <w:t>ke negara-negara yang menerapkan tarif pajak rendah (</w:t>
      </w:r>
      <w:r w:rsidRPr="00DD35F2">
        <w:rPr>
          <w:rFonts w:ascii="Times New Roman" w:hAnsi="Times New Roman" w:cs="Times New Roman"/>
          <w:i/>
          <w:sz w:val="24"/>
          <w:szCs w:val="24"/>
        </w:rPr>
        <w:t>low tax countries</w:t>
      </w:r>
      <w:r w:rsidRPr="00DD35F2">
        <w:rPr>
          <w:rFonts w:ascii="Times New Roman" w:hAnsi="Times New Roman" w:cs="Times New Roman"/>
          <w:sz w:val="24"/>
          <w:szCs w:val="24"/>
        </w:rPr>
        <w:t xml:space="preserve">) dengan cara memperkecil harga jual antara perusahaan dalam satu grup. Dikarenakan beban pajak yang besar, perusahaan melakukan praktik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dengan harapan dapat menekan beban tersebut. Tetapi dikarenakan tenaga ahli dan peraturan yang baku oleh pemerintah maka pemeriksaan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sering kali dimenangkan oleh wajib pajak di dalam pengadilan pajak, hal inilah yang dimanfaatkan oleh perusahaan-perusahaan </w:t>
      </w:r>
      <w:r>
        <w:rPr>
          <w:rFonts w:ascii="Times New Roman" w:hAnsi="Times New Roman" w:cs="Times New Roman"/>
          <w:sz w:val="24"/>
          <w:szCs w:val="24"/>
        </w:rPr>
        <w:t xml:space="preserve">nasional </w:t>
      </w:r>
      <w:r w:rsidRPr="00DD35F2">
        <w:rPr>
          <w:rFonts w:ascii="Times New Roman" w:hAnsi="Times New Roman" w:cs="Times New Roman"/>
          <w:sz w:val="24"/>
          <w:szCs w:val="24"/>
        </w:rPr>
        <w:t>multinasional untuk memperkecil beban pajak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"URL" : "http://m.merdeka.com", "author" : [ { "dropping-particle" : "", "family" : "Julaikah", "given" : "", "non-dropping-particle" : "", "parse-names" : false, "suffix" : "" }, { "dropping-particle" : "", "family" : "Nurul", "given" : "", "non-dropping-particle" : "", "parse-names" : false, "suffix" : "" } ], "id" : "ITEM-1", "issued" : { "date-parts" : [ [ "2014" ] ] }, "title" : "Hampir Semua Perusahaan Asing Akali Bayar Pajak", "type" : "webpage" }, "uris" : [ "http://www.mendeley.com/documents/?uuid=e70999bc-68b5-44f4-998b-bff99aa95c47" ] } ], "mendeley" : { "formattedCitation" : "(Julaikah &amp; Nurul, 2014)", "plainTextFormattedCitation" : "(Julaikah &amp; Nurul, 2014)", "previouslyFormattedCitation" : "(Julaikah &amp; Nurul, 2014)" }, "properties" : { "noteIndex" : 0 }, "schema" : "https://github.com/citation-style-language/schema/raw/master/csl-citation.json" }</w:instrText>
      </w:r>
      <w:r>
        <w:rPr>
          <w:rFonts w:ascii="Times New Roman" w:hAnsi="Times New Roman" w:cs="Times New Roman"/>
          <w:sz w:val="24"/>
          <w:szCs w:val="24"/>
        </w:rPr>
        <w:fldChar w:fldCharType="separate"/>
      </w:r>
      <w:r w:rsidRPr="00723E1B">
        <w:rPr>
          <w:rFonts w:ascii="Times New Roman" w:hAnsi="Times New Roman" w:cs="Times New Roman"/>
          <w:noProof/>
          <w:sz w:val="24"/>
          <w:szCs w:val="24"/>
        </w:rPr>
        <w:t>(Julaikah &amp; Nurul, 2014)</w:t>
      </w:r>
      <w:r>
        <w:rPr>
          <w:rFonts w:ascii="Times New Roman" w:hAnsi="Times New Roman" w:cs="Times New Roman"/>
          <w:sz w:val="24"/>
          <w:szCs w:val="24"/>
        </w:rPr>
        <w:fldChar w:fldCharType="end"/>
      </w:r>
      <w:r w:rsidRPr="00DD35F2">
        <w:rPr>
          <w:rFonts w:ascii="Times New Roman" w:hAnsi="Times New Roman" w:cs="Times New Roman"/>
          <w:sz w:val="24"/>
          <w:szCs w:val="24"/>
        </w:rPr>
        <w:t xml:space="preserve">. </w:t>
      </w:r>
    </w:p>
    <w:p w14:paraId="250F0A47" w14:textId="77777777" w:rsidR="006E6B1B" w:rsidRDefault="006E6B1B" w:rsidP="006E6B1B">
      <w:pPr>
        <w:pStyle w:val="ListParagraph"/>
        <w:spacing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"Sundari", "given" : "Batsyeba", "non-dropping-particle" : "", "parse-names" : false, "suffix" : "" }, { "dropping-particle" : "", "family" : "Susanti", "given" : "Yugi", "non-dropping-particle" : "", "parse-names" : false, "suffix" : "" } ], "container-title" : "Asia-Pacific Management Accounting Journal", "id" : "ITEM-1", "issue" : "2", "issued" : { "date-parts" : [ [ "2016" ] ] }, "title" : "Transfer Pricing Practices : Empirical Evidance From Manufacturing Companies In Indonesia", "type" : "article-journal", "volume" : "11" }, "uris" : [ "http://www.mendeley.com/documents/?uuid=89b33c72-d459-4231-a8ea-181d09db86e7" ] } ], "mendeley" : { "formattedCitation" : "(Sundari &amp; Susanti, 2016)", "manualFormatting" : "Sundari &amp; Susanti (2016)", "plainTextFormattedCitation" : "(Sundari &amp; Susanti, 2016)", "previouslyFormattedCitation" : "(Sundari &amp; Susanti, 2016)" }, "properties" : { "noteIndex" : 0 }, "schema" : "https://github.com/citation-style-language/schema/raw/master/csl-citation.json" }</w:instrText>
      </w:r>
      <w:r>
        <w:rPr>
          <w:rFonts w:ascii="Times New Roman" w:hAnsi="Times New Roman" w:cs="Times New Roman"/>
          <w:sz w:val="24"/>
          <w:szCs w:val="24"/>
        </w:rPr>
        <w:fldChar w:fldCharType="separate"/>
      </w:r>
      <w:r w:rsidRPr="00A256F4">
        <w:rPr>
          <w:rFonts w:ascii="Times New Roman" w:hAnsi="Times New Roman" w:cs="Times New Roman"/>
          <w:noProof/>
          <w:sz w:val="24"/>
          <w:szCs w:val="24"/>
        </w:rPr>
        <w:t xml:space="preserve">Sundari &amp; Susanti </w:t>
      </w:r>
      <w:r>
        <w:rPr>
          <w:rFonts w:ascii="Times New Roman" w:hAnsi="Times New Roman" w:cs="Times New Roman"/>
          <w:noProof/>
          <w:sz w:val="24"/>
          <w:szCs w:val="24"/>
        </w:rPr>
        <w:t>(</w:t>
      </w:r>
      <w:r w:rsidRPr="00A256F4">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tingkat pajak yang tinggi menyebabkan beban pajak yang ditanggung oleh perusahaan semakin besar, sehingga perusahaan cendrung memilih </w:t>
      </w:r>
      <w:r w:rsidRPr="00F50A3C">
        <w:rPr>
          <w:rFonts w:ascii="Times New Roman" w:hAnsi="Times New Roman" w:cs="Times New Roman"/>
          <w:i/>
          <w:sz w:val="24"/>
          <w:szCs w:val="24"/>
        </w:rPr>
        <w:t>transfer pricing</w:t>
      </w:r>
      <w:r>
        <w:rPr>
          <w:rFonts w:ascii="Times New Roman" w:hAnsi="Times New Roman" w:cs="Times New Roman"/>
          <w:sz w:val="24"/>
          <w:szCs w:val="24"/>
        </w:rPr>
        <w:t xml:space="preserve"> sebagai salah satu alternatif untuk meminimalkan beban pajak yang mereka bayar. Cara yang dilakukan yaitu dengan mengaihkan laba ke perusahaan yang memiliki tarif lebih rendah dengan menggunakan </w:t>
      </w:r>
      <w:r w:rsidRPr="00F50A3C">
        <w:rPr>
          <w:rFonts w:ascii="Times New Roman" w:hAnsi="Times New Roman" w:cs="Times New Roman"/>
          <w:i/>
          <w:sz w:val="24"/>
          <w:szCs w:val="24"/>
        </w:rPr>
        <w:t>transfer pricing.</w:t>
      </w:r>
    </w:p>
    <w:p w14:paraId="4D0A07CE" w14:textId="77777777" w:rsidR="006E6B1B" w:rsidRPr="002A51C5" w:rsidRDefault="006E6B1B" w:rsidP="006E6B1B">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Praktek </w:t>
      </w:r>
      <w:r>
        <w:rPr>
          <w:rFonts w:ascii="Times New Roman" w:hAnsi="Times New Roman" w:cs="Times New Roman"/>
          <w:i/>
          <w:sz w:val="24"/>
          <w:szCs w:val="24"/>
        </w:rPr>
        <w:t xml:space="preserve">transfer pricing </w:t>
      </w:r>
      <w:r>
        <w:rPr>
          <w:rFonts w:ascii="Times New Roman" w:hAnsi="Times New Roman" w:cs="Times New Roman"/>
          <w:sz w:val="24"/>
          <w:szCs w:val="24"/>
        </w:rPr>
        <w:t xml:space="preserve">menjadi salah satu upaya perencanaan pajak dengan tujuan untuk meminimalkan beban pajak yang harus dibayar dengan merekayasa harga transfer antar perusahaan yang memiliki hubungan istimewa. Semakin besar pajak yang ditanggung perusahaan maka akan semakin meningkatkan motivasi perusahaan tersebut untuk melakukan </w:t>
      </w:r>
      <w:r>
        <w:rPr>
          <w:rFonts w:ascii="Times New Roman" w:hAnsi="Times New Roman" w:cs="Times New Roman"/>
          <w:i/>
          <w:sz w:val="24"/>
          <w:szCs w:val="24"/>
        </w:rPr>
        <w:t>transfer pricing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"Tiwa", "given" : "Evan Maxentia", "non-dropping-particle" : "", "parse-names" : false, "suffix" : "" }, { "dropping-particle" : "", "family" : "Saerang", "given" : "David P.E.", "non-dropping-particle" : "", "parse-names" : false, "suffix" : "" }, { "dropping-particle" : "", "family" : "Tirayoh", "given" : "Victorina Z.", "non-dropping-particle" : "", "parse-names" : false, "suffix" : "" } ], "id" : "ITEM-1", "issue" : "2", "issued" : { "date-parts" : [ [ "2017" ] ] }, "page" : "2666-2675", "title" : "PENGARUH PAJAK DAN KEPEMILIKAN ASING TERHADAP PENERAPAN TRANSFER PRICING PADA PERUSAHAAN MANUFAKTUR YANG TERDAFTAR DI BEI TAHUN 2013-2015", "type" : "article-journal", "volume" : "5" }, "uris" : [ "http://www.mendeley.com/documents/?uuid=d5684bc3-c196-498f-8bc4-7616772c471f" ] } ], "mendeley" : { "formattedCitation" : "(Tiwa et al., 2017)", "manualFormatting" : "(Yuniasi et al., 2012 dalam Tiwa et al, 2017)", "plainTextFormattedCitation" : "(Tiwa et al., 2017)", "previouslyFormattedCitation" : "(Tiwa et al., 2017)" }, "properties" : { "noteIndex" : 0 }, "schema" : "https://github.com/citation-style-language/schema/raw/master/csl-citation.json" }</w:instrText>
      </w:r>
      <w:r>
        <w:rPr>
          <w:rFonts w:ascii="Times New Roman" w:hAnsi="Times New Roman" w:cs="Times New Roman"/>
          <w:sz w:val="24"/>
          <w:szCs w:val="24"/>
        </w:rPr>
        <w:fldChar w:fldCharType="separate"/>
      </w:r>
      <w:r w:rsidRPr="002A51C5">
        <w:rPr>
          <w:rFonts w:ascii="Times New Roman" w:hAnsi="Times New Roman" w:cs="Times New Roman"/>
          <w:noProof/>
          <w:sz w:val="24"/>
          <w:szCs w:val="24"/>
        </w:rPr>
        <w:t>(</w:t>
      </w:r>
      <w:r>
        <w:rPr>
          <w:rFonts w:ascii="Times New Roman" w:hAnsi="Times New Roman" w:cs="Times New Roman"/>
          <w:noProof/>
          <w:sz w:val="24"/>
          <w:szCs w:val="24"/>
        </w:rPr>
        <w:t xml:space="preserve">Yuniasi et al., 2012 dalam </w:t>
      </w:r>
      <w:r w:rsidRPr="002A51C5">
        <w:rPr>
          <w:rFonts w:ascii="Times New Roman" w:hAnsi="Times New Roman" w:cs="Times New Roman"/>
          <w:noProof/>
          <w:sz w:val="24"/>
          <w:szCs w:val="24"/>
        </w:rPr>
        <w:t>Tiwa</w:t>
      </w:r>
      <w:r>
        <w:rPr>
          <w:rFonts w:ascii="Times New Roman" w:hAnsi="Times New Roman" w:cs="Times New Roman"/>
          <w:noProof/>
          <w:sz w:val="24"/>
          <w:szCs w:val="24"/>
        </w:rPr>
        <w:t xml:space="preserve"> et al</w:t>
      </w:r>
      <w:r w:rsidRPr="002A51C5">
        <w:rPr>
          <w:rFonts w:ascii="Times New Roman" w:hAnsi="Times New Roman" w:cs="Times New Roman"/>
          <w:noProof/>
          <w:sz w:val="24"/>
          <w:szCs w:val="24"/>
        </w:rPr>
        <w:t>, 2017)</w:t>
      </w:r>
      <w:r>
        <w:rPr>
          <w:rFonts w:ascii="Times New Roman" w:hAnsi="Times New Roman" w:cs="Times New Roman"/>
          <w:sz w:val="24"/>
          <w:szCs w:val="24"/>
        </w:rPr>
        <w:fldChar w:fldCharType="end"/>
      </w:r>
    </w:p>
    <w:p w14:paraId="14DA44A7" w14:textId="77777777" w:rsidR="006E6B1B" w:rsidRPr="002A51C5" w:rsidRDefault="006E6B1B" w:rsidP="006E6B1B">
      <w:pPr>
        <w:pStyle w:val="ListParagraph"/>
        <w:spacing w:after="0" w:line="480" w:lineRule="auto"/>
        <w:ind w:left="709" w:firstLine="426"/>
        <w:jc w:val="both"/>
        <w:rPr>
          <w:rFonts w:ascii="Times New Roman" w:hAnsi="Times New Roman" w:cs="Times New Roman"/>
          <w:i/>
          <w:sz w:val="24"/>
          <w:szCs w:val="24"/>
        </w:rPr>
      </w:pPr>
      <w:r>
        <w:rPr>
          <w:rFonts w:ascii="Times New Roman" w:hAnsi="Times New Roman" w:cs="Times New Roman"/>
          <w:sz w:val="24"/>
          <w:szCs w:val="24"/>
        </w:rPr>
        <w:t xml:space="preserve">Dalam penelitian ini pajak diproksikan dengan ETR </w:t>
      </w:r>
      <w:r>
        <w:rPr>
          <w:rFonts w:ascii="Times New Roman" w:hAnsi="Times New Roman" w:cs="Times New Roman"/>
          <w:i/>
          <w:sz w:val="24"/>
          <w:szCs w:val="24"/>
        </w:rPr>
        <w:t xml:space="preserve">(Effective Tax Rate). </w:t>
      </w:r>
      <w:r w:rsidRPr="002A51C5">
        <w:rPr>
          <w:rFonts w:ascii="Times New Roman" w:hAnsi="Times New Roman" w:cs="Times New Roman"/>
          <w:i/>
          <w:sz w:val="24"/>
          <w:szCs w:val="24"/>
        </w:rPr>
        <w:t>Effective Tax Rate</w:t>
      </w:r>
      <w:r w:rsidRPr="002A51C5">
        <w:rPr>
          <w:rFonts w:ascii="Times New Roman" w:hAnsi="Times New Roman" w:cs="Times New Roman"/>
          <w:sz w:val="24"/>
          <w:szCs w:val="24"/>
        </w:rPr>
        <w:t xml:space="preserve"> (ETR) pada dasarnya adalah sebuah presentasi besaran tarif pajak yang ditanggung oleh perusahaan. </w:t>
      </w:r>
      <w:r w:rsidRPr="002A51C5">
        <w:rPr>
          <w:rFonts w:ascii="Times New Roman" w:hAnsi="Times New Roman" w:cs="Times New Roman"/>
          <w:i/>
          <w:sz w:val="24"/>
          <w:szCs w:val="24"/>
        </w:rPr>
        <w:t>Effective Tax Rate</w:t>
      </w:r>
      <w:r w:rsidRPr="002A51C5">
        <w:rPr>
          <w:rFonts w:ascii="Times New Roman" w:hAnsi="Times New Roman" w:cs="Times New Roman"/>
          <w:sz w:val="24"/>
          <w:szCs w:val="24"/>
        </w:rPr>
        <w:t xml:space="preserve"> (ETR) dihitung atau dinilai berdasarkan pada informasi keuangan yang dihasilkan oleh perusahaan sehingga </w:t>
      </w:r>
      <w:r w:rsidRPr="002A51C5">
        <w:rPr>
          <w:rFonts w:ascii="Times New Roman" w:hAnsi="Times New Roman" w:cs="Times New Roman"/>
          <w:i/>
          <w:sz w:val="24"/>
          <w:szCs w:val="24"/>
        </w:rPr>
        <w:t>Effective Tax Rate</w:t>
      </w:r>
      <w:r w:rsidRPr="002A51C5">
        <w:rPr>
          <w:rFonts w:ascii="Times New Roman" w:hAnsi="Times New Roman" w:cs="Times New Roman"/>
          <w:sz w:val="24"/>
          <w:szCs w:val="24"/>
        </w:rPr>
        <w:t xml:space="preserve"> (ETR) merupakan bentuk perhitungan tarif pajak pada perusahaan (Aunalal, 2011 dalam </w:t>
      </w:r>
      <w:r w:rsidRPr="002A51C5">
        <w:rPr>
          <w:rFonts w:ascii="Times New Roman" w:hAnsi="Times New Roman" w:cs="Times New Roman"/>
          <w:sz w:val="24"/>
          <w:szCs w:val="24"/>
        </w:rPr>
        <w:fldChar w:fldCharType="begin" w:fldLock="1"/>
      </w:r>
      <w:r w:rsidRPr="002A51C5">
        <w:rPr>
          <w:rFonts w:ascii="Times New Roman" w:hAnsi="Times New Roman" w:cs="Times New Roman"/>
          <w:sz w:val="24"/>
          <w:szCs w:val="24"/>
        </w:rPr>
        <w:instrText>ADDIN CSL_CITATION { "citationItems" : [ { "id" : "ITEM-1", "itemData" : { "author" : [ { "dropping-particle" : "", "family" : "Hanum", "given" : "Hashemi Rodhian", "non-dropping-particle" : "", "parse-names" : false, "suffix" : "" } ], "id" : "ITEM-1", "issued" : { "date-parts" : [ [ "2013" ] ] }, "publisher" : "Universitas Diponegro", "title" : "PENGARUH KARAKTERISTIK CORPORATE GOVERNANCE TERHADAP EFFECTIVE TAX RATE ( ETR )", "type" : "thesis" }, "uris" : [ "http://www.mendeley.com/documents/?uuid=729c09fd-aad1-4509-99ec-56fa2015ba8f" ] } ], "mendeley" : { "formattedCitation" : "(Hanum, 2013)", "manualFormatting" : "Hanum, 2013)", "plainTextFormattedCitation" : "(Hanum, 2013)", "previouslyFormattedCitation" : "(Hanum, 2013)" }, "properties" : { "noteIndex" : 0 }, "schema" : "https://github.com/citation-style-language/schema/raw/master/csl-citation.json" }</w:instrText>
      </w:r>
      <w:r w:rsidRPr="002A51C5">
        <w:rPr>
          <w:rFonts w:ascii="Times New Roman" w:hAnsi="Times New Roman" w:cs="Times New Roman"/>
          <w:sz w:val="24"/>
          <w:szCs w:val="24"/>
        </w:rPr>
        <w:fldChar w:fldCharType="separate"/>
      </w:r>
      <w:r w:rsidRPr="002A51C5">
        <w:rPr>
          <w:rFonts w:ascii="Times New Roman" w:hAnsi="Times New Roman" w:cs="Times New Roman"/>
          <w:noProof/>
          <w:sz w:val="24"/>
          <w:szCs w:val="24"/>
        </w:rPr>
        <w:t>Hanum, 2013)</w:t>
      </w:r>
      <w:r w:rsidRPr="002A51C5">
        <w:rPr>
          <w:rFonts w:ascii="Times New Roman" w:hAnsi="Times New Roman" w:cs="Times New Roman"/>
          <w:sz w:val="24"/>
          <w:szCs w:val="24"/>
        </w:rPr>
        <w:fldChar w:fldCharType="end"/>
      </w:r>
      <w:r w:rsidRPr="002A51C5">
        <w:rPr>
          <w:rFonts w:ascii="Times New Roman" w:hAnsi="Times New Roman" w:cs="Times New Roman"/>
          <w:sz w:val="24"/>
          <w:szCs w:val="24"/>
        </w:rPr>
        <w:t xml:space="preserve">. ETR dihitung dengan cara perbandingan antara selisih beban </w:t>
      </w:r>
      <w:r w:rsidRPr="002A51C5">
        <w:rPr>
          <w:rFonts w:ascii="Times New Roman" w:hAnsi="Times New Roman" w:cs="Times New Roman"/>
          <w:sz w:val="24"/>
          <w:szCs w:val="24"/>
        </w:rPr>
        <w:lastRenderedPageBreak/>
        <w:t>pajak kini dan pajak tangguhan dengan penghasilan sebelum dikurangi pajak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 "given" : "Dwi Noviastika", "non-dropping-particle" : "", "parse-names" : false, "suffix" : "" }, { "dropping-particle" : "", "family" : "Mayowan", "given" : "Yuniadi", "non-dropping-particle" : "", "parse-names" : false, "suffix" : "" }, { "dropping-particle" : "", "family" : "Karjo", "given" : "Suhartini", "non-dropping-particle" : "", "parse-names" : false, "suffix" : "" } ], "container-title" : "Perpajakan", "id" : "ITEM-1", "issue" : "1", "issued" : { "date-parts" : [ [ "2016" ] ] }, "page" : "1-9", "title" : "PENGARUH PAJAK, TUNNELING INCENTIVE DAN GOOD CORPORATE GOVERNANCE (GCG) TERHADAP INDIKASI MELAKUKAN TRANSFER PRICING PADA PERUSAHAAN MANUFAKTUR YANG TERDAFTAR DI BURSA EFEK INDONESIA (STUDI PADA BURSA EFEK INDONESIA YANG BERKAITAN DENGAN PERUSAHAAN ASING)", "type" : "article-journal", "volume" : "8" }, "uris" : [ "http://www.mendeley.com/documents/?uuid=6b76d75a-e382-4f6b-bbda-cd5180eb23fb" ] } ], "mendeley" : { "formattedCitation" : "(F. et al., 2016)", "manualFormatting" : "(F. Noviastika et al., 2016)", "plainTextFormattedCitation" : "(F. et al., 2016)", "previouslyFormattedCitation" : "(F. et al., 2016)" }, "properties" : { "noteIndex" : 0 }, "schema" : "https://github.com/citation-style-language/schema/raw/master/csl-citation.json" }</w:instrText>
      </w:r>
      <w:r>
        <w:rPr>
          <w:rFonts w:ascii="Times New Roman" w:hAnsi="Times New Roman" w:cs="Times New Roman"/>
          <w:sz w:val="24"/>
          <w:szCs w:val="24"/>
        </w:rPr>
        <w:fldChar w:fldCharType="separate"/>
      </w:r>
      <w:r w:rsidRPr="00A256F4">
        <w:rPr>
          <w:rFonts w:ascii="Times New Roman" w:hAnsi="Times New Roman" w:cs="Times New Roman"/>
          <w:noProof/>
          <w:sz w:val="24"/>
          <w:szCs w:val="24"/>
        </w:rPr>
        <w:t>(F.</w:t>
      </w:r>
      <w:r>
        <w:rPr>
          <w:rFonts w:ascii="Times New Roman" w:hAnsi="Times New Roman" w:cs="Times New Roman"/>
          <w:noProof/>
          <w:sz w:val="24"/>
          <w:szCs w:val="24"/>
        </w:rPr>
        <w:t xml:space="preserve"> Noviastika</w:t>
      </w:r>
      <w:r w:rsidRPr="00A256F4">
        <w:rPr>
          <w:rFonts w:ascii="Times New Roman" w:hAnsi="Times New Roman" w:cs="Times New Roman"/>
          <w:noProof/>
          <w:sz w:val="24"/>
          <w:szCs w:val="24"/>
        </w:rPr>
        <w:t xml:space="preserve">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A51C5">
        <w:rPr>
          <w:rFonts w:ascii="Times New Roman" w:hAnsi="Times New Roman" w:cs="Times New Roman"/>
          <w:sz w:val="24"/>
          <w:szCs w:val="24"/>
        </w:rPr>
        <w:t>.</w:t>
      </w:r>
    </w:p>
    <w:p w14:paraId="148873D7" w14:textId="77777777" w:rsidR="006E6B1B" w:rsidRPr="00CF2397" w:rsidRDefault="006E6B1B" w:rsidP="006E6B1B">
      <w:pPr>
        <w:pStyle w:val="ListParagraph"/>
        <w:spacing w:after="0" w:line="480" w:lineRule="auto"/>
        <w:ind w:left="709" w:firstLine="720"/>
        <w:jc w:val="both"/>
        <w:rPr>
          <w:rFonts w:ascii="Times New Roman" w:hAnsi="Times New Roman" w:cs="Times New Roman"/>
          <w:sz w:val="24"/>
          <w:szCs w:val="24"/>
        </w:rPr>
      </w:pPr>
      <w:bookmarkStart w:id="20" w:name="_Hlk3686407"/>
      <w:r>
        <w:rPr>
          <w:rFonts w:ascii="Times New Roman" w:hAnsi="Times New Roman" w:cs="Times New Roman"/>
          <w:sz w:val="24"/>
          <w:szCs w:val="24"/>
        </w:rPr>
        <w:t xml:space="preserve">Perusahaan dengan ETR yang semakin tinggi akan memicu pihak manajemen perusahaan untuk melakukan </w:t>
      </w:r>
      <w:r>
        <w:rPr>
          <w:rFonts w:ascii="Times New Roman" w:hAnsi="Times New Roman" w:cs="Times New Roman"/>
          <w:i/>
          <w:sz w:val="24"/>
          <w:szCs w:val="24"/>
        </w:rPr>
        <w:t xml:space="preserve">tax planning </w:t>
      </w:r>
      <w:r>
        <w:rPr>
          <w:rFonts w:ascii="Times New Roman" w:hAnsi="Times New Roman" w:cs="Times New Roman"/>
          <w:sz w:val="24"/>
          <w:szCs w:val="24"/>
        </w:rPr>
        <w:t xml:space="preserve">dengan cara </w:t>
      </w:r>
      <w:r w:rsidRPr="007B6807">
        <w:rPr>
          <w:rFonts w:ascii="Times New Roman" w:hAnsi="Times New Roman" w:cs="Times New Roman"/>
          <w:i/>
          <w:sz w:val="24"/>
          <w:szCs w:val="24"/>
        </w:rPr>
        <w:t>transfer pricing</w:t>
      </w:r>
      <w:r>
        <w:rPr>
          <w:rFonts w:ascii="Times New Roman" w:hAnsi="Times New Roman" w:cs="Times New Roman"/>
          <w:sz w:val="24"/>
          <w:szCs w:val="24"/>
        </w:rPr>
        <w:t xml:space="preserve"> dalam upaya menurunkan laba perusahaan sehingga diharapkan dapat menekan beban pajak tersebut dimasa mendatang. </w:t>
      </w:r>
      <w:r w:rsidRPr="00554A2D">
        <w:rPr>
          <w:rFonts w:ascii="Times New Roman" w:hAnsi="Times New Roman" w:cs="Times New Roman"/>
          <w:sz w:val="24"/>
          <w:szCs w:val="24"/>
        </w:rPr>
        <w:t xml:space="preserve">Karena dalam praktik bisnis, biasanya pengusaha menganggap pembayaran pajak sebagai sebuah beban sehingga mereka akan berusaha untuk meminimalkan beban tersebut </w:t>
      </w:r>
      <w:r w:rsidRPr="00A256F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"Dewinta", "given" : "Ida Ayu Rosa", "non-dropping-particle" : "", "parse-names" : false, "suffix" : "" }, { "dropping-particle" : "", "family" : "Setiawan", "given" : "Putu Ery", "non-dropping-particle" : "", "parse-names" : false, "suffix" : "" } ], "container-title" : "jurnal akuntansi", "id" : "ITEM-1", "issued" : { "date-parts" : [ [ "2016" ] ] }, "page" : "1584-1613", "title" : "PENGARUH UKURAN PERUSAHAAN, UMUR PERUSAHAAN, PROFITABILITAS, LEVERAGE, DAN PERTUMBUHAN PENJUALAN TERHADAP TAX AVOIDANCE", "type" : "article-journal", "volume" : "14" }, "uris" : [ "http://www.mendeley.com/documents/?uuid=89403f3d-8d68-41e8-bd98-7da6ed5133c1" ] } ], "mendeley" : { "formattedCitation" : "(Dewinta &amp; Setiawan, 2016)", "plainTextFormattedCitation" : "(Dewinta &amp; Setiawan, 2016)", "previouslyFormattedCitation" : "(Dewinta &amp; Setiawan, 2016)" }, "properties" : { "noteIndex" : 0 }, "schema" : "https://github.com/citation-style-language/schema/raw/master/csl-citation.json" }</w:instrText>
      </w:r>
      <w:r w:rsidRPr="00A256F4">
        <w:rPr>
          <w:rFonts w:ascii="Times New Roman" w:hAnsi="Times New Roman" w:cs="Times New Roman"/>
          <w:sz w:val="24"/>
          <w:szCs w:val="24"/>
        </w:rPr>
        <w:fldChar w:fldCharType="separate"/>
      </w:r>
      <w:r w:rsidRPr="00A256F4">
        <w:rPr>
          <w:rFonts w:ascii="Times New Roman" w:hAnsi="Times New Roman" w:cs="Times New Roman"/>
          <w:noProof/>
          <w:sz w:val="24"/>
          <w:szCs w:val="24"/>
        </w:rPr>
        <w:t>(Dewinta &amp; Setiawan, 2016)</w:t>
      </w:r>
      <w:r w:rsidRPr="00A256F4">
        <w:rPr>
          <w:rFonts w:ascii="Times New Roman" w:hAnsi="Times New Roman" w:cs="Times New Roman"/>
          <w:sz w:val="24"/>
          <w:szCs w:val="24"/>
        </w:rPr>
        <w:fldChar w:fldCharType="end"/>
      </w:r>
      <w:bookmarkEnd w:id="20"/>
      <w:r w:rsidRPr="00A256F4">
        <w:rPr>
          <w:rFonts w:ascii="Times New Roman" w:hAnsi="Times New Roman" w:cs="Times New Roman"/>
          <w:sz w:val="24"/>
          <w:szCs w:val="24"/>
        </w:rPr>
        <w:t>.</w:t>
      </w:r>
      <w:r>
        <w:rPr>
          <w:rFonts w:ascii="Times New Roman" w:hAnsi="Times New Roman" w:cs="Times New Roman"/>
          <w:sz w:val="24"/>
          <w:szCs w:val="24"/>
        </w:rPr>
        <w:t xml:space="preserve"> Dalam penelitian ini data pajak yang diproksikan dengan ETR tahun sekarang akan mempengaruhi keputusan </w:t>
      </w:r>
      <w:r>
        <w:rPr>
          <w:rFonts w:ascii="Times New Roman" w:hAnsi="Times New Roman" w:cs="Times New Roman"/>
          <w:i/>
          <w:sz w:val="24"/>
          <w:szCs w:val="24"/>
        </w:rPr>
        <w:t>transfer pricing</w:t>
      </w:r>
      <w:r>
        <w:rPr>
          <w:rFonts w:ascii="Times New Roman" w:hAnsi="Times New Roman" w:cs="Times New Roman"/>
          <w:sz w:val="24"/>
          <w:szCs w:val="24"/>
        </w:rPr>
        <w:t xml:space="preserve"> di satu tahun berikutnya seperti yang dijelaskan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"Santosa", "given" : "Siti Jasmine Dwi", "non-dropping-particle" : "", "parse-names" : false, "suffix" : "" }, { "dropping-particle" : "", "family" : "Suzan", "given" : "Leny", "non-dropping-particle" : "", "parse-names" : false, "suffix" : "" } ], "id" : "ITEM-1", "issued" : { "date-parts" : [ [ "2018" ] ] }, "page" : "76-83", "title" : "Pengaruh Pajak, Tunneling Incentive Dan Mekanisme Bonus Terhadap Keputusan Transfer Pricing (Studi Kasus pada Perusahaan Sektor Industri Barang Konsumsi yang Terdaftar di Bursa Efek Indonesia Tahun 2013-2016)", "type" : "article-journal", "volume" : "19" }, "uris" : [ "http://www.mendeley.com/documents/?uuid=c96dc924-1e7d-435b-a9bd-b3cda94e298e" ] } ], "mendeley" : { "formattedCitation" : "(Santosa &amp; Suzan, 2018)", "plainTextFormattedCitation" : "(Santosa &amp; Suzan, 2018)", "previouslyFormattedCitation" : "(Santosa &amp; Suzan, 2018)" }, "properties" : { "noteIndex" : 0 }, "schema" : "https://github.com/citation-style-language/schema/raw/master/csl-citation.json" }</w:instrText>
      </w:r>
      <w:r>
        <w:rPr>
          <w:rFonts w:ascii="Times New Roman" w:hAnsi="Times New Roman" w:cs="Times New Roman"/>
          <w:sz w:val="24"/>
          <w:szCs w:val="24"/>
        </w:rPr>
        <w:fldChar w:fldCharType="separate"/>
      </w:r>
      <w:r w:rsidRPr="00E90DBD">
        <w:rPr>
          <w:rFonts w:ascii="Times New Roman" w:hAnsi="Times New Roman" w:cs="Times New Roman"/>
          <w:noProof/>
          <w:sz w:val="24"/>
          <w:szCs w:val="24"/>
        </w:rPr>
        <w:t>(Santosa &amp; Suzan, 2018)</w:t>
      </w:r>
      <w:r>
        <w:rPr>
          <w:rFonts w:ascii="Times New Roman" w:hAnsi="Times New Roman" w:cs="Times New Roman"/>
          <w:sz w:val="24"/>
          <w:szCs w:val="24"/>
        </w:rPr>
        <w:fldChar w:fldCharType="end"/>
      </w:r>
      <w:r>
        <w:rPr>
          <w:rFonts w:ascii="Times New Roman" w:hAnsi="Times New Roman" w:cs="Times New Roman"/>
          <w:sz w:val="24"/>
          <w:szCs w:val="24"/>
        </w:rPr>
        <w:t>.</w:t>
      </w:r>
    </w:p>
    <w:p w14:paraId="51D0C949" w14:textId="77777777" w:rsidR="006E6B1B"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Teori keagenan dapat menjelaskan perbedaan kepentingan manajemen dan pemerintah. Dimana dengan menganut sistem </w:t>
      </w:r>
      <w:r>
        <w:rPr>
          <w:rFonts w:ascii="Times New Roman" w:hAnsi="Times New Roman" w:cs="Times New Roman"/>
          <w:i/>
          <w:sz w:val="24"/>
          <w:szCs w:val="24"/>
        </w:rPr>
        <w:t>self assessment</w:t>
      </w:r>
      <w:r>
        <w:rPr>
          <w:rFonts w:ascii="Times New Roman" w:hAnsi="Times New Roman" w:cs="Times New Roman"/>
          <w:sz w:val="24"/>
          <w:szCs w:val="24"/>
        </w:rPr>
        <w:t xml:space="preserve"> dalam perpajakan, maka perusahaan dengan melakukan </w:t>
      </w:r>
      <w:r w:rsidRPr="0049089C">
        <w:rPr>
          <w:rFonts w:ascii="Times New Roman" w:hAnsi="Times New Roman" w:cs="Times New Roman"/>
          <w:i/>
          <w:sz w:val="24"/>
          <w:szCs w:val="24"/>
        </w:rPr>
        <w:t>transfer pricing</w:t>
      </w:r>
      <w:r>
        <w:rPr>
          <w:rFonts w:ascii="Times New Roman" w:hAnsi="Times New Roman" w:cs="Times New Roman"/>
          <w:sz w:val="24"/>
          <w:szCs w:val="24"/>
        </w:rPr>
        <w:t xml:space="preserve"> melaporkan laba perusahaan lebih rendah guna untuk menekan pajak yang dibayar perusahaan.</w:t>
      </w:r>
    </w:p>
    <w:p w14:paraId="51C6C89D" w14:textId="77777777" w:rsidR="006E6B1B"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Teori akuntansi positif juga dapat menjelaskan hubungan antara pajak dan</w:t>
      </w:r>
      <w:r>
        <w:rPr>
          <w:rFonts w:ascii="Times New Roman" w:hAnsi="Times New Roman" w:cs="Times New Roman"/>
          <w:i/>
          <w:sz w:val="24"/>
          <w:szCs w:val="24"/>
        </w:rPr>
        <w:t xml:space="preserve"> transfer pricing</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"Fauziah", "given" : "Nur Fitria", "non-dropping-particle" : "", "parse-names" : false, "suffix" : "" }, { "dropping-particle" : "", "family" : "Saebani", "given" : "Akhmad", "non-dropping-particle" : "", "parse-names" : false, "suffix" : "" } ], "container-title" : "Jurnal Akuntansi", "id" : "ITEM-1", "issue" : "1", "issued" : { "date-parts" : [ [ "2018" ] ] }, "page" : "115-128", "title" : "Pengaruh Pajak, Tunneling Incentive, dan mekanisme Bonus Terhadap Keputusan Perusahaan Melakukan Transfer Pricing", "type" : "article-journal", "volume" : "18" }, "uris" : [ "http://www.mendeley.com/documents/?uuid=4e21e2b9-df71-4b0b-bda9-7756c35b9256" ] } ], "mendeley" : { "formattedCitation" : "(Fauziah &amp; Saebani, 2018)", "manualFormatting" : "Fauziah &amp; Saebani (2018)", "plainTextFormattedCitation" : "(Fauziah &amp; Saebani, 2018)", "previouslyFormattedCitation" : "(Fauziah &amp; Saebani, 2018)" }, "properties" : { "noteIndex" : 0 }, "schema" : "https://github.com/citation-style-language/schema/raw/master/csl-citation.json" }</w:instrText>
      </w:r>
      <w:r>
        <w:rPr>
          <w:rFonts w:ascii="Times New Roman" w:hAnsi="Times New Roman" w:cs="Times New Roman"/>
          <w:sz w:val="24"/>
          <w:szCs w:val="24"/>
        </w:rPr>
        <w:fldChar w:fldCharType="separate"/>
      </w:r>
      <w:r w:rsidRPr="009B367B">
        <w:rPr>
          <w:rFonts w:ascii="Times New Roman" w:hAnsi="Times New Roman" w:cs="Times New Roman"/>
          <w:noProof/>
          <w:sz w:val="24"/>
          <w:szCs w:val="24"/>
        </w:rPr>
        <w:t xml:space="preserve">Fauziah &amp; Saebani </w:t>
      </w:r>
      <w:r>
        <w:rPr>
          <w:rFonts w:ascii="Times New Roman" w:hAnsi="Times New Roman" w:cs="Times New Roman"/>
          <w:noProof/>
          <w:sz w:val="24"/>
          <w:szCs w:val="24"/>
        </w:rPr>
        <w:t>(</w:t>
      </w:r>
      <w:r w:rsidRPr="009B367B">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teori akuntansi positif menganggap bahwa manajer secara rasional akan memilih kebijakan yang menurut mereka baik untuk mencapai efisiensi perusahaan. </w:t>
      </w:r>
    </w:p>
    <w:p w14:paraId="520B19BB" w14:textId="77777777" w:rsidR="006E6B1B" w:rsidRPr="00411707"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Perusahaan yang memiliki laba besar akan mendapatkan biaya pajak yang tinggi pula, sehingga manajer akan memilih kebijakan akuntansi untuk mengurangi laba yang diperoleh demi menekan biaya pajak tersebut di periode berikutnya. </w:t>
      </w:r>
      <w:r w:rsidRPr="00411707">
        <w:rPr>
          <w:rFonts w:ascii="Times New Roman" w:hAnsi="Times New Roman" w:cs="Times New Roman"/>
          <w:sz w:val="24"/>
          <w:szCs w:val="24"/>
        </w:rPr>
        <w:t xml:space="preserve">Penelitian yang dilakukan oleh </w:t>
      </w:r>
      <w:r w:rsidRPr="00411707">
        <w:rPr>
          <w:rFonts w:ascii="Times New Roman" w:hAnsi="Times New Roman" w:cs="Times New Roman"/>
          <w:sz w:val="24"/>
          <w:szCs w:val="24"/>
        </w:rPr>
        <w:fldChar w:fldCharType="begin" w:fldLock="1"/>
      </w:r>
      <w:r w:rsidRPr="00411707">
        <w:rPr>
          <w:rFonts w:ascii="Times New Roman" w:hAnsi="Times New Roman" w:cs="Times New Roman"/>
          <w:sz w:val="24"/>
          <w:szCs w:val="24"/>
        </w:rPr>
        <w:instrText>ADDIN CSL_CITATION { "citationItems" : [ { "id" : "ITEM-1", "itemData" : { "DOI" : "http:doi.org/10.20885/jaai.vol18.iss2.art6", "abstract" : "The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 "author" : [ { "dropping-particle" : "", "family" : "Marfuah", "given" : "", "non-dropping-particle" : "", "parse-names" : false, "suffix" : "" }, { "dropping-particle" : "", "family" : "Azizah", "given" : "Andri P", "non-dropping-particle" : "", "parse-names" : false, "suffix" : "" } ], "container-title" : "Universitas Islam Indonesia", "id" : "ITEM-1", "issue" : "Mangoting", "issued" : { "date-parts" : [ [ "2014" ] ] }, "page" : "156-165", "title" : "Pengaruh Pajak, Tunneling Incentive dan Exchange Rate Pada Keputusan Transfer Pricing Perusahaan", "type" : "article-journal", "volume" : "18" }, "uris" : [ "http://www.mendeley.com/documents/?uuid=1cd6a2a9-a741-42db-9bc6-73d6fc5229be" ] } ], "mendeley" : { "formattedCitation" : "(Marfuah &amp; Azizah, 2014)", "manualFormatting" : "Marfuah &amp; Azizah (2014)", "plainTextFormattedCitation" : "(Marfuah &amp; Azizah, 2014)", "previouslyFormattedCitation" : "(Marfuah &amp; Azizah, 2014)" }, "properties" : { "noteIndex" : 0 }, "schema" : "https://github.com/citation-style-language/schema/raw/master/csl-citation.json" }</w:instrText>
      </w:r>
      <w:r w:rsidRPr="00411707">
        <w:rPr>
          <w:rFonts w:ascii="Times New Roman" w:hAnsi="Times New Roman" w:cs="Times New Roman"/>
          <w:sz w:val="24"/>
          <w:szCs w:val="24"/>
        </w:rPr>
        <w:fldChar w:fldCharType="separate"/>
      </w:r>
      <w:r w:rsidRPr="00411707">
        <w:rPr>
          <w:rFonts w:ascii="Times New Roman" w:hAnsi="Times New Roman" w:cs="Times New Roman"/>
          <w:noProof/>
          <w:sz w:val="24"/>
          <w:szCs w:val="24"/>
        </w:rPr>
        <w:t>Marfuah &amp; Azizah (2014)</w:t>
      </w:r>
      <w:r w:rsidRPr="00411707">
        <w:rPr>
          <w:rFonts w:ascii="Times New Roman" w:hAnsi="Times New Roman" w:cs="Times New Roman"/>
          <w:sz w:val="24"/>
          <w:szCs w:val="24"/>
        </w:rPr>
        <w:fldChar w:fldCharType="end"/>
      </w:r>
      <w:r w:rsidRPr="00411707">
        <w:rPr>
          <w:rFonts w:ascii="Times New Roman" w:hAnsi="Times New Roman" w:cs="Times New Roman"/>
          <w:sz w:val="24"/>
          <w:szCs w:val="24"/>
        </w:rPr>
        <w:t xml:space="preserve">, </w:t>
      </w:r>
      <w:r w:rsidRPr="00411707">
        <w:rPr>
          <w:rFonts w:ascii="Times New Roman" w:hAnsi="Times New Roman" w:cs="Times New Roman"/>
          <w:sz w:val="24"/>
          <w:szCs w:val="24"/>
        </w:rPr>
        <w:fldChar w:fldCharType="begin" w:fldLock="1"/>
      </w:r>
      <w:r w:rsidRPr="00411707">
        <w:rPr>
          <w:rFonts w:ascii="Times New Roman" w:hAnsi="Times New Roman" w:cs="Times New Roman"/>
          <w:sz w:val="24"/>
          <w:szCs w:val="24"/>
        </w:rPr>
        <w:instrText>ADDIN CSL_CITATION { "citationItems" : [ { "id" : "ITEM-1", "itemData" : { "DOI" : "10.1017/CBO9781107415324.004", "ISBN" : "9788578110796", "ISSN" : "1098-6596", "PMID" : "25246403", "author" : [ { "dropping-particle" : "", "family" : "Kiswanto", "given" : "Nancy", "non-dropping-particle" : "", "parse-names" : false, "suffix" : "" } ], "id" : "ITEM-1", "issued" : { "date-parts" : [ [ "2014" ] ] }, "publisher" : "Universitas Atma Jaya Yogyakarta", "title" : "Pengaruh Pajak, Kepemilikan Asing, dan Ukuran Perusahaan terhadap Transfer Pricing pada Perusahaan Manufaktur di BEI tahun 2010-2013", "type" : "thesis" }, "uris" : [ "http://www.mendeley.com/documents/?uuid=483f4ce1-912b-42d0-be3c-1a89818ce9c2" ] } ], "mendeley" : { "formattedCitation" : "(Kiswanto, 2014)", "manualFormatting" : "Kiswanto &amp; Purwaningsih (2014)", "plainTextFormattedCitation" : "(Kiswanto, 2014)", "previouslyFormattedCitation" : "(Kiswanto, 2014)" }, "properties" : { "noteIndex" : 0 }, "schema" : "https://github.com/citation-style-language/schema/raw/master/csl-citation.json" }</w:instrText>
      </w:r>
      <w:r w:rsidRPr="00411707">
        <w:rPr>
          <w:rFonts w:ascii="Times New Roman" w:hAnsi="Times New Roman" w:cs="Times New Roman"/>
          <w:sz w:val="24"/>
          <w:szCs w:val="24"/>
        </w:rPr>
        <w:fldChar w:fldCharType="separate"/>
      </w:r>
      <w:r w:rsidRPr="00411707">
        <w:rPr>
          <w:rFonts w:ascii="Times New Roman" w:hAnsi="Times New Roman" w:cs="Times New Roman"/>
          <w:noProof/>
          <w:sz w:val="24"/>
          <w:szCs w:val="24"/>
        </w:rPr>
        <w:t>Kiswanto &amp; Purwaningsih (2014)</w:t>
      </w:r>
      <w:r w:rsidRPr="00411707">
        <w:rPr>
          <w:rFonts w:ascii="Times New Roman" w:hAnsi="Times New Roman" w:cs="Times New Roman"/>
          <w:sz w:val="24"/>
          <w:szCs w:val="24"/>
        </w:rPr>
        <w:fldChar w:fldCharType="end"/>
      </w:r>
      <w:r w:rsidRPr="00411707">
        <w:rPr>
          <w:rFonts w:ascii="Times New Roman" w:hAnsi="Times New Roman" w:cs="Times New Roman"/>
          <w:sz w:val="24"/>
          <w:szCs w:val="24"/>
        </w:rPr>
        <w:t xml:space="preserve">, </w:t>
      </w:r>
      <w:r w:rsidRPr="00411707">
        <w:rPr>
          <w:rFonts w:ascii="Times New Roman" w:hAnsi="Times New Roman" w:cs="Times New Roman"/>
          <w:sz w:val="24"/>
          <w:szCs w:val="24"/>
        </w:rPr>
        <w:fldChar w:fldCharType="begin" w:fldLock="1"/>
      </w:r>
      <w:r w:rsidRPr="00411707">
        <w:rPr>
          <w:rFonts w:ascii="Times New Roman" w:hAnsi="Times New Roman" w:cs="Times New Roman"/>
          <w:sz w:val="24"/>
          <w:szCs w:val="24"/>
        </w:rPr>
        <w:instrText>ADDIN CSL_CITATION { "citationItems" : [ { "id" : "ITEM-1", "itemData" : { "author" : [ { "dropping-particle" : "", "family" : "Deanti", "given" : "Laksmita Rachmah", "non-dropping-particle" : "", "parse-names" : false, "suffix" : "" } ], "id" : "ITEM-1", "issued" : { "date-parts" : [ [ "2017" ] ] }, "publisher" : "Universitas Islam Negeri SYARIF HIDAYATULLA JAKARTA", "title" : "Pengaruh Pajak, Intangible Assets, Leverage, Profitabilitas, Dan Tunneling Incentive Terhadap Keputusan Transfer Pricing Perusahaan Multinasional Indonesia", "type" : "thesis" }, "uris" : [ "http://www.mendeley.com/documents/?uuid=f1232d1d-b209-419f-97ae-ab02fe760805" ] } ], "mendeley" : { "formattedCitation" : "(Deanti, 2017)", "manualFormatting" : "Deanti (2017)", "plainTextFormattedCitation" : "(Deanti, 2017)", "previouslyFormattedCitation" : "(Deanti, 2017)" }, "properties" : { "noteIndex" : 0 }, "schema" : "https://github.com/citation-style-language/schema/raw/master/csl-citation.json" }</w:instrText>
      </w:r>
      <w:r w:rsidRPr="00411707">
        <w:rPr>
          <w:rFonts w:ascii="Times New Roman" w:hAnsi="Times New Roman" w:cs="Times New Roman"/>
          <w:sz w:val="24"/>
          <w:szCs w:val="24"/>
        </w:rPr>
        <w:fldChar w:fldCharType="separate"/>
      </w:r>
      <w:r w:rsidRPr="00411707">
        <w:rPr>
          <w:rFonts w:ascii="Times New Roman" w:hAnsi="Times New Roman" w:cs="Times New Roman"/>
          <w:noProof/>
          <w:sz w:val="24"/>
          <w:szCs w:val="24"/>
        </w:rPr>
        <w:t>Deanti (2017)</w:t>
      </w:r>
      <w:r w:rsidRPr="00411707">
        <w:rPr>
          <w:rFonts w:ascii="Times New Roman" w:hAnsi="Times New Roman" w:cs="Times New Roman"/>
          <w:sz w:val="24"/>
          <w:szCs w:val="24"/>
        </w:rPr>
        <w:fldChar w:fldCharType="end"/>
      </w:r>
      <w:r w:rsidRPr="00411707">
        <w:rPr>
          <w:rFonts w:ascii="Times New Roman" w:hAnsi="Times New Roman" w:cs="Times New Roman"/>
          <w:sz w:val="24"/>
          <w:szCs w:val="24"/>
        </w:rPr>
        <w:t xml:space="preserve">, </w:t>
      </w:r>
      <w:r w:rsidRPr="00411707">
        <w:rPr>
          <w:rFonts w:ascii="Times New Roman" w:hAnsi="Times New Roman" w:cs="Times New Roman"/>
          <w:sz w:val="24"/>
          <w:szCs w:val="24"/>
        </w:rPr>
        <w:fldChar w:fldCharType="begin" w:fldLock="1"/>
      </w:r>
      <w:r w:rsidRPr="00411707">
        <w:rPr>
          <w:rFonts w:ascii="Times New Roman" w:hAnsi="Times New Roman" w:cs="Times New Roman"/>
          <w:sz w:val="24"/>
          <w:szCs w:val="24"/>
        </w:rPr>
        <w:instrText>ADDIN CSL_CITATION { "citationItems" : [ { "id" : "ITEM-1", "itemData" : { "DOI" : "10.2308/jata.2010.32.2.1", "author" : [ { "dropping-particle" : "", "family" : "Lo", "given" : "Agnes W Y", "non-dropping-particle" : "", "parse-names" : false, "suffix" : "" }, { "dropping-particle" : "", "family" : "Kong", "given" : "Hong", "non-dropping-particle" : "", "parse-names" : false, "suffix" : "" }, { "dropping-particle" : "", "family" : "Wong", "given" : "Raymond M K", "non-dropping-particle" : "", "parse-names" : false, "suffix" : "" } ], "id" : "ITEM-1", "issue" : "2", "issued" : { "date-parts" : [ [ "2010" ] ] }, "page" : "1-26", "title" : "Incentives for Income Shifting : An Empirical Analysis of the Transfer Pricing Behavior of Chinese-Listed Companies", "type" : "article-journal", "volume" : "32" }, "uris" : [ "http://www.mendeley.com/documents/?uuid=e205abf0-4802-48a6-aba5-0645df413d9f" ] } ], "mendeley" : { "formattedCitation" : "(Lo, Kong, &amp; Wong, 2010)", "manualFormatting" : "Lo, et al (2010)", "plainTextFormattedCitation" : "(Lo, Kong, &amp; Wong, 2010)", "previouslyFormattedCitation" : "(Lo, Kong, &amp; Wong, 2010)" }, "properties" : { "noteIndex" : 0 }, "schema" : "https://github.com/citation-style-language/schema/raw/master/csl-citation.json" }</w:instrText>
      </w:r>
      <w:r w:rsidRPr="00411707">
        <w:rPr>
          <w:rFonts w:ascii="Times New Roman" w:hAnsi="Times New Roman" w:cs="Times New Roman"/>
          <w:sz w:val="24"/>
          <w:szCs w:val="24"/>
        </w:rPr>
        <w:fldChar w:fldCharType="separate"/>
      </w:r>
      <w:r w:rsidRPr="00411707">
        <w:rPr>
          <w:rFonts w:ascii="Times New Roman" w:hAnsi="Times New Roman" w:cs="Times New Roman"/>
          <w:noProof/>
          <w:sz w:val="24"/>
          <w:szCs w:val="24"/>
        </w:rPr>
        <w:t>Lo, et al (2010)</w:t>
      </w:r>
      <w:r w:rsidRPr="00411707">
        <w:rPr>
          <w:rFonts w:ascii="Times New Roman" w:hAnsi="Times New Roman" w:cs="Times New Roman"/>
          <w:sz w:val="24"/>
          <w:szCs w:val="24"/>
        </w:rPr>
        <w:fldChar w:fldCharType="end"/>
      </w:r>
      <w:r w:rsidRPr="00411707">
        <w:rPr>
          <w:rFonts w:ascii="Times New Roman" w:hAnsi="Times New Roman" w:cs="Times New Roman"/>
          <w:sz w:val="24"/>
          <w:szCs w:val="24"/>
        </w:rPr>
        <w:t xml:space="preserve"> menunjukan pajak berpengaruh positif terhadap </w:t>
      </w:r>
      <w:r w:rsidRPr="00411707">
        <w:rPr>
          <w:rFonts w:ascii="Times New Roman" w:hAnsi="Times New Roman" w:cs="Times New Roman"/>
          <w:i/>
          <w:sz w:val="24"/>
          <w:szCs w:val="24"/>
        </w:rPr>
        <w:t>transfer Pricing</w:t>
      </w:r>
      <w:r w:rsidRPr="00411707">
        <w:rPr>
          <w:rFonts w:ascii="Times New Roman" w:hAnsi="Times New Roman" w:cs="Times New Roman"/>
          <w:sz w:val="24"/>
          <w:szCs w:val="24"/>
        </w:rPr>
        <w:t>.</w:t>
      </w:r>
    </w:p>
    <w:p w14:paraId="0EE70DF4" w14:textId="77777777" w:rsidR="006E6B1B" w:rsidRDefault="006E6B1B" w:rsidP="006E6B1B">
      <w:pPr>
        <w:spacing w:after="0" w:line="480" w:lineRule="auto"/>
        <w:ind w:left="1418" w:hanging="709"/>
        <w:jc w:val="both"/>
        <w:rPr>
          <w:rFonts w:ascii="Times New Roman" w:hAnsi="Times New Roman" w:cs="Times New Roman"/>
          <w:b/>
          <w:sz w:val="24"/>
          <w:szCs w:val="24"/>
        </w:rPr>
      </w:pPr>
      <w:bookmarkStart w:id="21" w:name="_Hlk3686488"/>
      <w:r w:rsidRPr="00DD35F2">
        <w:rPr>
          <w:rFonts w:ascii="Times New Roman" w:hAnsi="Times New Roman" w:cs="Times New Roman"/>
          <w:b/>
          <w:sz w:val="24"/>
          <w:szCs w:val="24"/>
        </w:rPr>
        <w:lastRenderedPageBreak/>
        <w:t>Ha</w:t>
      </w:r>
      <w:r w:rsidRPr="00DD35F2">
        <w:rPr>
          <w:rFonts w:ascii="Times New Roman" w:hAnsi="Times New Roman" w:cs="Times New Roman"/>
          <w:b/>
          <w:sz w:val="24"/>
          <w:szCs w:val="24"/>
          <w:vertAlign w:val="subscript"/>
        </w:rPr>
        <w:t>1</w:t>
      </w:r>
      <w:r w:rsidRPr="00DD35F2">
        <w:rPr>
          <w:rFonts w:ascii="Times New Roman" w:hAnsi="Times New Roman" w:cs="Times New Roman"/>
          <w:b/>
          <w:sz w:val="24"/>
          <w:szCs w:val="24"/>
        </w:rPr>
        <w:t xml:space="preserve"> : </w:t>
      </w:r>
      <w:r>
        <w:rPr>
          <w:rFonts w:ascii="Times New Roman" w:hAnsi="Times New Roman" w:cs="Times New Roman"/>
          <w:b/>
          <w:sz w:val="24"/>
          <w:szCs w:val="24"/>
        </w:rPr>
        <w:t xml:space="preserve">Semakin tinggi pajak yang dibayar perusahaan maka perusahaan tersebut semakin cendrung untuk membuat keputusan </w:t>
      </w:r>
      <w:r>
        <w:rPr>
          <w:rFonts w:ascii="Times New Roman" w:hAnsi="Times New Roman" w:cs="Times New Roman"/>
          <w:b/>
          <w:i/>
          <w:sz w:val="24"/>
          <w:szCs w:val="24"/>
        </w:rPr>
        <w:t>transfer pricing</w:t>
      </w:r>
      <w:r>
        <w:rPr>
          <w:rFonts w:ascii="Times New Roman" w:hAnsi="Times New Roman" w:cs="Times New Roman"/>
          <w:b/>
          <w:sz w:val="24"/>
          <w:szCs w:val="24"/>
        </w:rPr>
        <w:t>.</w:t>
      </w:r>
    </w:p>
    <w:bookmarkEnd w:id="21"/>
    <w:p w14:paraId="510EF626" w14:textId="77777777" w:rsidR="006E6B1B" w:rsidRPr="00DD35F2" w:rsidRDefault="006E6B1B" w:rsidP="006E6B1B">
      <w:pPr>
        <w:pStyle w:val="ListParagraph"/>
        <w:numPr>
          <w:ilvl w:val="0"/>
          <w:numId w:val="12"/>
        </w:numPr>
        <w:spacing w:after="0" w:line="480" w:lineRule="auto"/>
        <w:ind w:left="709"/>
        <w:jc w:val="both"/>
        <w:rPr>
          <w:rFonts w:ascii="Times New Roman" w:hAnsi="Times New Roman" w:cs="Times New Roman"/>
          <w:sz w:val="24"/>
          <w:szCs w:val="24"/>
        </w:rPr>
      </w:pPr>
      <w:r w:rsidRPr="00DD35F2">
        <w:rPr>
          <w:rFonts w:ascii="Times New Roman" w:hAnsi="Times New Roman" w:cs="Times New Roman"/>
          <w:sz w:val="24"/>
          <w:szCs w:val="24"/>
        </w:rPr>
        <w:t xml:space="preserve">Pengaruh </w:t>
      </w:r>
      <w:r w:rsidRPr="00DD35F2">
        <w:rPr>
          <w:rFonts w:ascii="Times New Roman" w:hAnsi="Times New Roman" w:cs="Times New Roman"/>
          <w:i/>
          <w:sz w:val="24"/>
          <w:szCs w:val="24"/>
        </w:rPr>
        <w:t>T</w:t>
      </w:r>
      <w:r>
        <w:rPr>
          <w:rFonts w:ascii="Times New Roman" w:hAnsi="Times New Roman" w:cs="Times New Roman"/>
          <w:i/>
          <w:sz w:val="24"/>
          <w:szCs w:val="24"/>
        </w:rPr>
        <w:t>u</w:t>
      </w:r>
      <w:r w:rsidRPr="00DD35F2">
        <w:rPr>
          <w:rFonts w:ascii="Times New Roman" w:hAnsi="Times New Roman" w:cs="Times New Roman"/>
          <w:i/>
          <w:sz w:val="24"/>
          <w:szCs w:val="24"/>
        </w:rPr>
        <w:t>nneling Incentive</w:t>
      </w:r>
      <w:r w:rsidRPr="00DD35F2">
        <w:rPr>
          <w:rFonts w:ascii="Times New Roman" w:hAnsi="Times New Roman" w:cs="Times New Roman"/>
          <w:sz w:val="24"/>
          <w:szCs w:val="24"/>
        </w:rPr>
        <w:t xml:space="preserve"> terhadap keputusan perusahaan dalam melakukan kegiatan </w:t>
      </w:r>
      <w:r w:rsidRPr="00DD35F2">
        <w:rPr>
          <w:rFonts w:ascii="Times New Roman" w:hAnsi="Times New Roman" w:cs="Times New Roman"/>
          <w:i/>
          <w:sz w:val="24"/>
          <w:szCs w:val="24"/>
        </w:rPr>
        <w:t>transfer pricing</w:t>
      </w:r>
    </w:p>
    <w:p w14:paraId="4605E599" w14:textId="77777777" w:rsidR="006E6B1B" w:rsidRPr="00AE2DD7" w:rsidRDefault="006E6B1B" w:rsidP="006E6B1B">
      <w:pPr>
        <w:pStyle w:val="ListParagraph"/>
        <w:spacing w:after="0" w:line="480" w:lineRule="auto"/>
        <w:ind w:left="709" w:firstLine="720"/>
        <w:jc w:val="both"/>
        <w:rPr>
          <w:rFonts w:ascii="Times New Roman" w:hAnsi="Times New Roman" w:cs="Times New Roman"/>
          <w:sz w:val="24"/>
          <w:szCs w:val="24"/>
        </w:rPr>
      </w:pPr>
      <w:r w:rsidRPr="00DD35F2">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adalah suatu perilaku dari pemegang saham mayoritas yang mentransfer aset dan laba perusahaan demi keuntungan mereka sendiri, namun pemegang saham minoritas ikut menanggung biaya yang mereka bebankan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"Hartati", "given" : "Winda", "non-dropping-particle" : "", "parse-names" : false, "suffix" : "" }, { "dropping-particle" : "", "family" : "Desmiyawati", "given" : "", "non-dropping-particle" : "", "parse-names" : false, "suffix" : "" }, { "dropping-particle" : "", "family" : "Julita", "given" : "", "non-dropping-particle" : "", "parse-names" : false, "suffix" : "" } ], "id" : "ITEM-1", "issued" : { "date-parts" : [ [ "2015" ] ] }, "publisher" : "Universitas Riau", "title" : "Tax Minimization , Tunneling Incentive dan Mekanisme Bonus terhadap Keputusan Transfer Pricing Seluruh Perusahaan yang Listing di Bursa Efek Indonesia", "type" : "thesis" }, "uris" : [ "http://www.mendeley.com/documents/?uuid=a454cb5b-7e76-46d7-a53f-ee14aba33255" ] } ], "mendeley" : { "formattedCitation" : "(Hartati et al., 2015)", "plainTextFormattedCitation" : "(Hartati et al., 2015)", "previouslyFormattedCitation" : "(Hartati et al., 2015)" }, "properties" : { "noteIndex" : 0 }, "schema" : "https://github.com/citation-style-language/schema/raw/master/csl-citation.json" }</w:instrText>
      </w:r>
      <w:r>
        <w:rPr>
          <w:rFonts w:ascii="Times New Roman" w:hAnsi="Times New Roman" w:cs="Times New Roman"/>
          <w:sz w:val="24"/>
          <w:szCs w:val="24"/>
        </w:rPr>
        <w:fldChar w:fldCharType="separate"/>
      </w:r>
      <w:r w:rsidRPr="008C16AE">
        <w:rPr>
          <w:rFonts w:ascii="Times New Roman" w:hAnsi="Times New Roman" w:cs="Times New Roman"/>
          <w:noProof/>
          <w:sz w:val="24"/>
          <w:szCs w:val="24"/>
        </w:rPr>
        <w:t>(Hartati et al., 2015)</w:t>
      </w:r>
      <w:r>
        <w:rPr>
          <w:rFonts w:ascii="Times New Roman" w:hAnsi="Times New Roman" w:cs="Times New Roman"/>
          <w:sz w:val="24"/>
          <w:szCs w:val="24"/>
        </w:rPr>
        <w:fldChar w:fldCharType="end"/>
      </w:r>
      <w:r w:rsidRPr="00DD35F2">
        <w:rPr>
          <w:rFonts w:ascii="Times New Roman" w:hAnsi="Times New Roman" w:cs="Times New Roman"/>
          <w:sz w:val="24"/>
          <w:szCs w:val="24"/>
        </w:rPr>
        <w:t>.</w:t>
      </w:r>
      <w:r>
        <w:rPr>
          <w:rFonts w:ascii="Times New Roman" w:hAnsi="Times New Roman" w:cs="Times New Roman"/>
          <w:sz w:val="24"/>
          <w:szCs w:val="24"/>
        </w:rPr>
        <w:t xml:space="preserve"> </w:t>
      </w:r>
      <w:r w:rsidRPr="000D4A95">
        <w:rPr>
          <w:rFonts w:ascii="Times New Roman" w:hAnsi="Times New Roman" w:cs="Times New Roman"/>
          <w:sz w:val="24"/>
          <w:szCs w:val="24"/>
        </w:rPr>
        <w:t xml:space="preserve">Sedangkan menurut </w:t>
      </w:r>
      <w:r w:rsidRPr="000D4A95">
        <w:rPr>
          <w:rFonts w:ascii="Times New Roman" w:hAnsi="Times New Roman" w:cs="Times New Roman"/>
          <w:sz w:val="24"/>
          <w:szCs w:val="24"/>
        </w:rPr>
        <w:fldChar w:fldCharType="begin" w:fldLock="1"/>
      </w:r>
      <w:r w:rsidRPr="000D4A95">
        <w:rPr>
          <w:rFonts w:ascii="Times New Roman" w:hAnsi="Times New Roman" w:cs="Times New Roman"/>
          <w:sz w:val="24"/>
          <w:szCs w:val="24"/>
        </w:rPr>
        <w:instrText>ADDIN CSL_CITATION { "citationItems" : [ { "id" : "ITEM-1", "itemData" : { "author" : [ { "dropping-particle" : "", "family" : "Klassen", "given" : "", "non-dropping-particle" : "", "parse-names" : false, "suffix" : "" }, { "dropping-particle" : "", "family" : "Kenneth", "given" : "", "non-dropping-particle" : "", "parse-names" : false, "suffix" : "" }, { "dropping-particle" : "", "family" : "Lisowsky", "given" : "Petro", "non-dropping-particle" : "", "parse-names" : false, "suffix" : "" }, { "dropping-particle" : "", "family" : "Devan Mescall", "given" : "", "non-dropping-particle" : "", "parse-names" : false, "suffix" : "" } ], "container-title" : "Journal of Tax Excecutive Institute (TEI)", "id" : "ITEM-1", "issued" : { "date-parts" : [ [ "2013" ] ] }, "title" : "Transfer Pricing Strategies, Practices, and Tax Minimization", "type" : "article-journal" }, "uris" : [ "http://www.mendeley.com/documents/?uuid=8364bc42-8b45-4fe6-ba13-4e0788a5c5a7" ] } ], "mendeley" : { "formattedCitation" : "(Klassen et al., 2013)", "manualFormatting" : "Klassen et al. (2013)", "plainTextFormattedCitation" : "(Klassen et al., 2013)", "previouslyFormattedCitation" : "(Klassen et al., 2013)" }, "properties" : { "noteIndex" : 0 }, "schema" : "https://github.com/citation-style-language/schema/raw/master/csl-citation.json" }</w:instrText>
      </w:r>
      <w:r w:rsidRPr="000D4A95">
        <w:rPr>
          <w:rFonts w:ascii="Times New Roman" w:hAnsi="Times New Roman" w:cs="Times New Roman"/>
          <w:sz w:val="24"/>
          <w:szCs w:val="24"/>
        </w:rPr>
        <w:fldChar w:fldCharType="separate"/>
      </w:r>
      <w:r w:rsidRPr="000D4A95">
        <w:rPr>
          <w:rFonts w:ascii="Times New Roman" w:hAnsi="Times New Roman" w:cs="Times New Roman"/>
          <w:noProof/>
          <w:sz w:val="24"/>
          <w:szCs w:val="24"/>
        </w:rPr>
        <w:t>Klassen et al. (2013)</w:t>
      </w:r>
      <w:r w:rsidRPr="000D4A95">
        <w:rPr>
          <w:rFonts w:ascii="Times New Roman" w:hAnsi="Times New Roman" w:cs="Times New Roman"/>
          <w:sz w:val="24"/>
          <w:szCs w:val="24"/>
        </w:rPr>
        <w:fldChar w:fldCharType="end"/>
      </w:r>
      <w:r w:rsidRPr="000D4A95">
        <w:rPr>
          <w:rFonts w:ascii="Times New Roman" w:hAnsi="Times New Roman" w:cs="Times New Roman"/>
          <w:sz w:val="24"/>
          <w:szCs w:val="24"/>
        </w:rPr>
        <w:t xml:space="preserve">, </w:t>
      </w:r>
      <w:r w:rsidRPr="000D4A95">
        <w:rPr>
          <w:rFonts w:ascii="Times New Roman" w:hAnsi="Times New Roman" w:cs="Times New Roman"/>
          <w:i/>
          <w:sz w:val="24"/>
          <w:szCs w:val="24"/>
        </w:rPr>
        <w:t>tunneling incentive</w:t>
      </w:r>
      <w:r w:rsidRPr="000D4A95">
        <w:rPr>
          <w:rFonts w:ascii="Times New Roman" w:hAnsi="Times New Roman" w:cs="Times New Roman"/>
          <w:sz w:val="24"/>
          <w:szCs w:val="24"/>
        </w:rPr>
        <w:t xml:space="preserve"> adalah kegiatan pemegang saham mayoritas yang mengutamakan kepentingan mereka sendiri dan merugian pemegang saham minoritas.</w:t>
      </w:r>
      <w:r>
        <w:rPr>
          <w:rFonts w:ascii="Times New Roman" w:hAnsi="Times New Roman" w:cs="Times New Roman"/>
          <w:sz w:val="24"/>
          <w:szCs w:val="24"/>
        </w:rPr>
        <w:t xml:space="preserve"> </w:t>
      </w:r>
      <w:bookmarkStart w:id="22" w:name="_Hlk3686669"/>
      <w:r w:rsidRPr="00AE2DD7">
        <w:rPr>
          <w:rFonts w:ascii="Times New Roman" w:hAnsi="Times New Roman" w:cs="Times New Roman"/>
          <w:i/>
          <w:sz w:val="24"/>
          <w:szCs w:val="24"/>
        </w:rPr>
        <w:t>Tunneling</w:t>
      </w:r>
      <w:r w:rsidRPr="00AE2DD7">
        <w:rPr>
          <w:rFonts w:ascii="Times New Roman" w:hAnsi="Times New Roman" w:cs="Times New Roman"/>
          <w:sz w:val="24"/>
          <w:szCs w:val="24"/>
        </w:rPr>
        <w:t xml:space="preserve"> dapat diukur dengan persentase kepemilikan anak perusahaan di luar negeri yang memiliki tarif pajak yang lebih rendah dari Indonesia.</w:t>
      </w:r>
    </w:p>
    <w:p w14:paraId="6B45F798" w14:textId="77777777" w:rsidR="006E6B1B"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ab/>
        <w:t xml:space="preserve">Jika sebuah perusahaan memiliki kepemilikan anak perusahaan yang besar porsinya, maka dengan kata lain perusahaan tersebut juga telah menanamkan saham ke perusahaan anak tersebut. Dan secara otomatis mereka menginginkan pengembalian atau deviden yang banyak pula. </w:t>
      </w:r>
    </w:p>
    <w:p w14:paraId="76387A53" w14:textId="77777777" w:rsidR="006E6B1B"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Apabila anak perusahaan berada di negara yang tarif pajaknya lebih rendah daripada Indonesia maka perusahaan yang memiliki saham pengendali akan melakukan </w:t>
      </w:r>
      <w:r w:rsidRPr="00F50A3C">
        <w:rPr>
          <w:rFonts w:ascii="Times New Roman" w:hAnsi="Times New Roman" w:cs="Times New Roman"/>
          <w:i/>
          <w:sz w:val="24"/>
          <w:szCs w:val="24"/>
        </w:rPr>
        <w:t>transfer pricing</w:t>
      </w:r>
      <w:r>
        <w:rPr>
          <w:rFonts w:ascii="Times New Roman" w:hAnsi="Times New Roman" w:cs="Times New Roman"/>
          <w:sz w:val="24"/>
          <w:szCs w:val="24"/>
        </w:rPr>
        <w:t xml:space="preserve"> dengan cara seperti menjual produk ke anak perusahaan tersebut dibawah harga pasar kemudian anak perusahaan tersebut akan  menjual kembali ke perusahaan yang tidak ada relasinya dengan harga wajar. Sehingga perusahaan di Indonesia membayar pajak kecil tapi memperoleh keuntungan besar dari anak perusahaan di luar negeri.</w:t>
      </w:r>
    </w:p>
    <w:bookmarkEnd w:id="22"/>
    <w:p w14:paraId="6FB9C8F2" w14:textId="77777777" w:rsidR="006E6B1B"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Teori internalisasi dapat menjelaskan hubungan </w:t>
      </w:r>
      <w:r w:rsidRPr="009B367B">
        <w:rPr>
          <w:rFonts w:ascii="Times New Roman" w:hAnsi="Times New Roman" w:cs="Times New Roman"/>
          <w:i/>
          <w:sz w:val="24"/>
          <w:szCs w:val="24"/>
        </w:rPr>
        <w:t>tunneling</w:t>
      </w:r>
      <w:r>
        <w:rPr>
          <w:rFonts w:ascii="Times New Roman" w:hAnsi="Times New Roman" w:cs="Times New Roman"/>
          <w:sz w:val="24"/>
          <w:szCs w:val="24"/>
        </w:rPr>
        <w:t xml:space="preserve"> dan </w:t>
      </w:r>
      <w:r w:rsidRPr="00F50A3C">
        <w:rPr>
          <w:rFonts w:ascii="Times New Roman" w:hAnsi="Times New Roman" w:cs="Times New Roman"/>
          <w:i/>
          <w:sz w:val="24"/>
          <w:szCs w:val="24"/>
        </w:rPr>
        <w:t>transfer pricing</w:t>
      </w:r>
      <w:r>
        <w:rPr>
          <w:rFonts w:ascii="Times New Roman" w:hAnsi="Times New Roman" w:cs="Times New Roman"/>
          <w:sz w:val="24"/>
          <w:szCs w:val="24"/>
        </w:rPr>
        <w:t xml:space="preserve">. Teori internalisasi adalah teori yang menjelaskan alasan sebuah perusahaan melakukan </w:t>
      </w:r>
      <w:r>
        <w:rPr>
          <w:rFonts w:ascii="Times New Roman" w:hAnsi="Times New Roman" w:cs="Times New Roman"/>
          <w:sz w:val="24"/>
          <w:szCs w:val="24"/>
        </w:rPr>
        <w:lastRenderedPageBreak/>
        <w:t xml:space="preserve">pengembangan ke luar negeri sehingga banyak </w:t>
      </w:r>
      <w:r w:rsidRPr="00F50A3C">
        <w:rPr>
          <w:rFonts w:ascii="Times New Roman" w:hAnsi="Times New Roman" w:cs="Times New Roman"/>
          <w:i/>
          <w:sz w:val="24"/>
          <w:szCs w:val="24"/>
        </w:rPr>
        <w:t>multinational enterprise</w:t>
      </w:r>
      <w:r>
        <w:rPr>
          <w:rFonts w:ascii="Times New Roman" w:hAnsi="Times New Roman" w:cs="Times New Roman"/>
          <w:sz w:val="24"/>
          <w:szCs w:val="24"/>
        </w:rPr>
        <w:t xml:space="preserve"> yang didirikan oleh perusahaan-perusahaan besar dunia (Rugman dan Verbeke 2007). Dalam hal ini perusahaan melakukan pengembangan perusahaan ke negara-negara yang memiliki pajak lebih rendah daripada Indonesia dengan tujuan untuk mendapatkan keuntungan lewat perusahaan di negara yang tarif pajak rendah  melalui kegiatan </w:t>
      </w:r>
      <w:r>
        <w:rPr>
          <w:rFonts w:ascii="Times New Roman" w:hAnsi="Times New Roman" w:cs="Times New Roman"/>
          <w:i/>
          <w:sz w:val="24"/>
          <w:szCs w:val="24"/>
        </w:rPr>
        <w:t>tunneling</w:t>
      </w:r>
      <w:r>
        <w:rPr>
          <w:rFonts w:ascii="Times New Roman" w:hAnsi="Times New Roman" w:cs="Times New Roman"/>
          <w:sz w:val="24"/>
          <w:szCs w:val="24"/>
        </w:rPr>
        <w:t xml:space="preserve"> dengan cara </w:t>
      </w:r>
      <w:r w:rsidRPr="00F50A3C">
        <w:rPr>
          <w:rFonts w:ascii="Times New Roman" w:hAnsi="Times New Roman" w:cs="Times New Roman"/>
          <w:i/>
          <w:sz w:val="24"/>
          <w:szCs w:val="24"/>
        </w:rPr>
        <w:t>transfer pricing.</w:t>
      </w:r>
    </w:p>
    <w:p w14:paraId="455EE36D" w14:textId="77777777" w:rsidR="006E6B1B" w:rsidRPr="0077745C" w:rsidRDefault="006E6B1B" w:rsidP="006E6B1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"Santosa", "given" : "Siti Jasmine Dwi", "non-dropping-particle" : "", "parse-names" : false, "suffix" : "" }, { "dropping-particle" : "", "family" : "Suzan", "given" : "Leny", "non-dropping-particle" : "", "parse-names" : false, "suffix" : "" } ], "id" : "ITEM-1", "issued" : { "date-parts" : [ [ "2018" ] ] }, "page" : "76-83", "title" : "Pengaruh Pajak, Tunneling Incentive Dan Mekanisme Bonus Terhadap Keputusan Transfer Pricing (Studi Kasus pada Perusahaan Sektor Industri Barang Konsumsi yang Terdaftar di Bursa Efek Indonesia Tahun 2013-2016)", "type" : "article-journal", "volume" : "19" }, "uris" : [ "http://www.mendeley.com/documents/?uuid=c96dc924-1e7d-435b-a9bd-b3cda94e298e" ] } ], "mendeley" : { "formattedCitation" : "(Santosa &amp; Suzan, 2018)", "manualFormatting" : "Santosa &amp; Suzan (2018)", "plainTextFormattedCitation" : "(Santosa &amp; Suzan, 2018)", "previouslyFormattedCitation" : "(Santosa &amp; Suzan, 2018)" }, "properties" : { "noteIndex" : 0 }, "schema" : "https://github.com/citation-style-language/schema/raw/master/csl-citation.json" }</w:instrText>
      </w:r>
      <w:r>
        <w:rPr>
          <w:rFonts w:ascii="Times New Roman" w:hAnsi="Times New Roman" w:cs="Times New Roman"/>
          <w:sz w:val="24"/>
          <w:szCs w:val="24"/>
        </w:rPr>
        <w:fldChar w:fldCharType="separate"/>
      </w:r>
      <w:r w:rsidRPr="0077745C">
        <w:rPr>
          <w:rFonts w:ascii="Times New Roman" w:hAnsi="Times New Roman" w:cs="Times New Roman"/>
          <w:noProof/>
          <w:sz w:val="24"/>
          <w:szCs w:val="24"/>
        </w:rPr>
        <w:t xml:space="preserve">Santosa &amp; Suzan </w:t>
      </w:r>
      <w:r>
        <w:rPr>
          <w:rFonts w:ascii="Times New Roman" w:hAnsi="Times New Roman" w:cs="Times New Roman"/>
          <w:noProof/>
          <w:sz w:val="24"/>
          <w:szCs w:val="24"/>
        </w:rPr>
        <w:t>(</w:t>
      </w:r>
      <w:r w:rsidRPr="0077745C">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 "given" : "Dwi Noviastika", "non-dropping-particle" : "", "parse-names" : false, "suffix" : "" }, { "dropping-particle" : "", "family" : "Mayowan", "given" : "Yuniadi", "non-dropping-particle" : "", "parse-names" : false, "suffix" : "" }, { "dropping-particle" : "", "family" : "Karjo", "given" : "Suhartini", "non-dropping-particle" : "", "parse-names" : false, "suffix" : "" } ], "container-title" : "Perpajakan", "id" : "ITEM-1", "issue" : "1", "issued" : { "date-parts" : [ [ "2016" ] ] }, "page" : "1-9", "title" : "PENGARUH PAJAK, TUNNELING INCENTIVE DAN GOOD CORPORATE GOVERNANCE (GCG) TERHADAP INDIKASI MELAKUKAN TRANSFER PRICING PADA PERUSAHAAN MANUFAKTUR YANG TERDAFTAR DI BURSA EFEK INDONESIA (STUDI PADA BURSA EFEK INDONESIA YANG BERKAITAN DENGAN PERUSAHAAN ASING)", "type" : "article-journal", "volume" : "8" }, "uris" : [ "http://www.mendeley.com/documents/?uuid=6b76d75a-e382-4f6b-bbda-cd5180eb23fb" ] } ], "mendeley" : { "formattedCitation" : "(F. et al., 2016)", "manualFormatting" : "F. Noviastika et al. (2016)", "plainTextFormattedCitation" : "(F. et al., 2016)", "previouslyFormattedCitation" : "(F. et al., 2016)" }, "properties" : { "noteIndex" : 0 }, "schema" : "https://github.com/citation-style-language/schema/raw/master/csl-citation.json" }</w:instrText>
      </w:r>
      <w:r>
        <w:rPr>
          <w:rFonts w:ascii="Times New Roman" w:hAnsi="Times New Roman" w:cs="Times New Roman"/>
          <w:sz w:val="24"/>
          <w:szCs w:val="24"/>
        </w:rPr>
        <w:fldChar w:fldCharType="separate"/>
      </w:r>
      <w:r w:rsidRPr="0077745C">
        <w:rPr>
          <w:rFonts w:ascii="Times New Roman" w:hAnsi="Times New Roman" w:cs="Times New Roman"/>
          <w:noProof/>
          <w:sz w:val="24"/>
          <w:szCs w:val="24"/>
        </w:rPr>
        <w:t>F.</w:t>
      </w:r>
      <w:r>
        <w:rPr>
          <w:rFonts w:ascii="Times New Roman" w:hAnsi="Times New Roman" w:cs="Times New Roman"/>
          <w:noProof/>
          <w:sz w:val="24"/>
          <w:szCs w:val="24"/>
        </w:rPr>
        <w:t xml:space="preserve"> Noviastika</w:t>
      </w:r>
      <w:r w:rsidRPr="0077745C">
        <w:rPr>
          <w:rFonts w:ascii="Times New Roman" w:hAnsi="Times New Roman" w:cs="Times New Roman"/>
          <w:noProof/>
          <w:sz w:val="24"/>
          <w:szCs w:val="24"/>
        </w:rPr>
        <w:t xml:space="preserve"> et al. </w:t>
      </w:r>
      <w:r>
        <w:rPr>
          <w:rFonts w:ascii="Times New Roman" w:hAnsi="Times New Roman" w:cs="Times New Roman"/>
          <w:noProof/>
          <w:sz w:val="24"/>
          <w:szCs w:val="24"/>
        </w:rPr>
        <w:t>(</w:t>
      </w:r>
      <w:r w:rsidRPr="0077745C">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"Kurniawan", "given" : "Muhammad Sani", "non-dropping-particle" : "", "parse-names" : false, "suffix" : "" }, { "dropping-particle" : "", "family" : "Sutjiatmo", "given" : "Bayu Prabowo", "non-dropping-particle" : "", "parse-names" : false, "suffix" : "" }, { "dropping-particle" : "", "family" : "Wikansari", "given" : "Rinandita", "non-dropping-particle" : "", "parse-names" : false, "suffix" : "" }, { "dropping-particle" : "", "family" : "Penelitian", "given" : "Permasalahan", "non-dropping-particle" : "", "parse-names" : false, "suffix" : "" }, { "dropping-particle" : "", "family" : "Pustaka", "given" : "Studi", "non-dropping-particle" : "", "parse-names" : false, "suffix" : "" }, { "dropping-particle" : "", "family" : "Keagenan", "given" : "Teori", "non-dropping-particle" : "", "parse-names" : false, "suffix" : "" } ], "id" : "ITEM-1", "issued" : { "date-parts" : [ [ "2018" ] ] }, "page" : "235-240", "title" : "PENGARUH PAJAK DAN TUNNELING INCENTIVE TERHADAP TINDAKAN TRANSFER PRICING PADA PERUSAHAAN MANUFAKTUR YANG TERDAFTAR DI BURSA EFEK INDONESIA ( BEI )", "type" : "article-journal" }, "uris" : [ "http://www.mendeley.com/documents/?uuid=91eb7936-6012-4a58-a8dc-d1119f53de73" ] } ], "mendeley" : { "formattedCitation" : "(Kurniawan et al., 2018)", "manualFormatting" : "Kurniawan et al. (2018)", "plainTextFormattedCitation" : "(Kurniawan et al., 2018)", "previouslyFormattedCitation" : "(Kurniawan et al., 2018)" }, "properties" : { "noteIndex" : 0 }, "schema" : "https://github.com/citation-style-language/schema/raw/master/csl-citation.json" }</w:instrText>
      </w:r>
      <w:r>
        <w:rPr>
          <w:rFonts w:ascii="Times New Roman" w:hAnsi="Times New Roman" w:cs="Times New Roman"/>
          <w:sz w:val="24"/>
          <w:szCs w:val="24"/>
        </w:rPr>
        <w:fldChar w:fldCharType="separate"/>
      </w:r>
      <w:r w:rsidRPr="0077745C">
        <w:rPr>
          <w:rFonts w:ascii="Times New Roman" w:hAnsi="Times New Roman" w:cs="Times New Roman"/>
          <w:noProof/>
          <w:sz w:val="24"/>
          <w:szCs w:val="24"/>
        </w:rPr>
        <w:t>Kurniawan et al.</w:t>
      </w:r>
      <w:r>
        <w:rPr>
          <w:rFonts w:ascii="Times New Roman" w:hAnsi="Times New Roman" w:cs="Times New Roman"/>
          <w:noProof/>
          <w:sz w:val="24"/>
          <w:szCs w:val="24"/>
        </w:rPr>
        <w:t xml:space="preserve"> (</w:t>
      </w:r>
      <w:r w:rsidRPr="0077745C">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"Refgia", "given" : "Thesa", "non-dropping-particle" : "", "parse-names" : false, "suffix" : "" } ], "id" : "ITEM-1", "issue" : "1", "issued" : { "date-parts" : [ [ "2017" ] ] }, "title" : "PENGARUH PAJAK, MEKANISME BONUS, UKURAN PERUSAHAAN, KEPEMILIKAN ASING, DAN TUNNELING INCENTIVE TERHADAP TRANSFER PRICING (Perusahaan Sektor Industri Dasar Dan Kimia Yang Listing Di BEI Tahun 2011-2014)", "type" : "article-journal", "volume" : "4" }, "uris" : [ "http://www.mendeley.com/documents/?uuid=958c9c70-5e88-4967-8ada-5891320af4fd" ] } ], "mendeley" : { "formattedCitation" : "(Refgia, 2017)", "manualFormatting" : "Refgia (2017)", "plainTextFormattedCitation" : "(Refgia, 2017)", "previouslyFormattedCitation" : "(Refgia, 2017)" }, "properties" : { "noteIndex" : 0 }, "schema" : "https://github.com/citation-style-language/schema/raw/master/csl-citation.json" }</w:instrText>
      </w:r>
      <w:r>
        <w:rPr>
          <w:rFonts w:ascii="Times New Roman" w:hAnsi="Times New Roman" w:cs="Times New Roman"/>
          <w:sz w:val="24"/>
          <w:szCs w:val="24"/>
        </w:rPr>
        <w:fldChar w:fldCharType="separate"/>
      </w:r>
      <w:r w:rsidRPr="0077745C">
        <w:rPr>
          <w:rFonts w:ascii="Times New Roman" w:hAnsi="Times New Roman" w:cs="Times New Roman"/>
          <w:noProof/>
          <w:sz w:val="24"/>
          <w:szCs w:val="24"/>
        </w:rPr>
        <w:t xml:space="preserve">Refgia </w:t>
      </w:r>
      <w:r>
        <w:rPr>
          <w:rFonts w:ascii="Times New Roman" w:hAnsi="Times New Roman" w:cs="Times New Roman"/>
          <w:noProof/>
          <w:sz w:val="24"/>
          <w:szCs w:val="24"/>
        </w:rPr>
        <w:t>(</w:t>
      </w:r>
      <w:r w:rsidRPr="0077745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menunjukan bahwa </w:t>
      </w:r>
      <w:r>
        <w:rPr>
          <w:rFonts w:ascii="Times New Roman" w:hAnsi="Times New Roman" w:cs="Times New Roman"/>
          <w:i/>
          <w:sz w:val="24"/>
          <w:szCs w:val="24"/>
        </w:rPr>
        <w:t>tunneling incentive</w:t>
      </w:r>
      <w:r>
        <w:rPr>
          <w:rFonts w:ascii="Times New Roman" w:hAnsi="Times New Roman" w:cs="Times New Roman"/>
          <w:sz w:val="24"/>
          <w:szCs w:val="24"/>
        </w:rPr>
        <w:t xml:space="preserve"> berpengaruh positif terhadap </w:t>
      </w:r>
      <w:r>
        <w:rPr>
          <w:rFonts w:ascii="Times New Roman" w:hAnsi="Times New Roman" w:cs="Times New Roman"/>
          <w:i/>
          <w:sz w:val="24"/>
          <w:szCs w:val="24"/>
        </w:rPr>
        <w:t>transfer pricing.</w:t>
      </w:r>
    </w:p>
    <w:p w14:paraId="64479BA5" w14:textId="77777777" w:rsidR="006E6B1B" w:rsidRDefault="006E6B1B" w:rsidP="006E6B1B">
      <w:pPr>
        <w:pStyle w:val="ListParagraph"/>
        <w:spacing w:after="0" w:line="480" w:lineRule="auto"/>
        <w:ind w:left="1418" w:hanging="708"/>
        <w:jc w:val="both"/>
        <w:rPr>
          <w:rFonts w:ascii="Times New Roman" w:hAnsi="Times New Roman" w:cs="Times New Roman"/>
          <w:b/>
          <w:sz w:val="24"/>
          <w:szCs w:val="24"/>
        </w:rPr>
      </w:pPr>
      <w:r w:rsidRPr="006C6F00">
        <w:rPr>
          <w:rFonts w:ascii="Times New Roman" w:hAnsi="Times New Roman" w:cs="Times New Roman"/>
          <w:b/>
          <w:sz w:val="24"/>
          <w:szCs w:val="24"/>
        </w:rPr>
        <w:t xml:space="preserve">Ha2 : </w:t>
      </w:r>
      <w:r>
        <w:rPr>
          <w:rFonts w:ascii="Times New Roman" w:hAnsi="Times New Roman" w:cs="Times New Roman"/>
          <w:b/>
          <w:sz w:val="24"/>
          <w:szCs w:val="24"/>
        </w:rPr>
        <w:t xml:space="preserve">Semakin tinggi </w:t>
      </w:r>
      <w:bookmarkStart w:id="23" w:name="_Hlk534730488"/>
      <w:r>
        <w:rPr>
          <w:rFonts w:ascii="Times New Roman" w:hAnsi="Times New Roman" w:cs="Times New Roman"/>
          <w:b/>
          <w:i/>
          <w:sz w:val="24"/>
          <w:szCs w:val="24"/>
        </w:rPr>
        <w:t>Tunneling Incentive</w:t>
      </w:r>
      <w:r>
        <w:rPr>
          <w:rFonts w:ascii="Times New Roman" w:hAnsi="Times New Roman" w:cs="Times New Roman"/>
          <w:b/>
          <w:sz w:val="24"/>
          <w:szCs w:val="24"/>
        </w:rPr>
        <w:t xml:space="preserve"> maka akan semakin cenderung perusahaan tersebut untuk membuat keputusan </w:t>
      </w:r>
      <w:r>
        <w:rPr>
          <w:rFonts w:ascii="Times New Roman" w:hAnsi="Times New Roman" w:cs="Times New Roman"/>
          <w:b/>
          <w:i/>
          <w:sz w:val="24"/>
          <w:szCs w:val="24"/>
        </w:rPr>
        <w:t>transfer pricing</w:t>
      </w:r>
      <w:bookmarkEnd w:id="23"/>
      <w:r>
        <w:rPr>
          <w:rFonts w:ascii="Times New Roman" w:hAnsi="Times New Roman" w:cs="Times New Roman"/>
          <w:b/>
          <w:i/>
          <w:sz w:val="24"/>
          <w:szCs w:val="24"/>
        </w:rPr>
        <w:t>.</w:t>
      </w:r>
    </w:p>
    <w:p w14:paraId="2A2AFAFC" w14:textId="77777777" w:rsidR="006E6B1B" w:rsidRPr="00554A2D" w:rsidRDefault="006E6B1B" w:rsidP="006E6B1B">
      <w:pPr>
        <w:pStyle w:val="ListParagraph"/>
        <w:numPr>
          <w:ilvl w:val="0"/>
          <w:numId w:val="12"/>
        </w:numPr>
        <w:spacing w:after="0" w:line="480" w:lineRule="auto"/>
        <w:ind w:left="709"/>
        <w:jc w:val="both"/>
        <w:rPr>
          <w:rFonts w:ascii="Times New Roman" w:hAnsi="Times New Roman" w:cs="Times New Roman"/>
          <w:sz w:val="24"/>
          <w:szCs w:val="24"/>
        </w:rPr>
      </w:pPr>
      <w:r w:rsidRPr="00DD35F2">
        <w:rPr>
          <w:rFonts w:ascii="Times New Roman" w:hAnsi="Times New Roman" w:cs="Times New Roman"/>
          <w:sz w:val="24"/>
          <w:szCs w:val="24"/>
        </w:rPr>
        <w:t xml:space="preserve">Pengaruh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terhadap keputusan perusahaan dalam melakukan kegiatan </w:t>
      </w:r>
      <w:r w:rsidRPr="00DD35F2">
        <w:rPr>
          <w:rFonts w:ascii="Times New Roman" w:hAnsi="Times New Roman" w:cs="Times New Roman"/>
          <w:i/>
          <w:sz w:val="24"/>
          <w:szCs w:val="24"/>
        </w:rPr>
        <w:t>transfer pricing</w:t>
      </w:r>
    </w:p>
    <w:p w14:paraId="4DEB5A8E" w14:textId="77777777" w:rsidR="006E6B1B" w:rsidRPr="00554A2D" w:rsidRDefault="006E6B1B" w:rsidP="006E6B1B">
      <w:pPr>
        <w:spacing w:after="0" w:line="480" w:lineRule="auto"/>
        <w:ind w:left="720" w:firstLine="720"/>
        <w:jc w:val="both"/>
        <w:rPr>
          <w:rFonts w:ascii="Times New Roman" w:hAnsi="Times New Roman" w:cs="Times New Roman"/>
          <w:sz w:val="24"/>
          <w:szCs w:val="24"/>
        </w:rPr>
      </w:pPr>
      <w:r w:rsidRPr="00554A2D">
        <w:rPr>
          <w:rFonts w:ascii="Times New Roman" w:hAnsi="Times New Roman" w:cs="Times New Roman"/>
          <w:sz w:val="24"/>
          <w:szCs w:val="24"/>
        </w:rPr>
        <w:t xml:space="preserve">Dalam penelitian ini ukuran perusahaan diproksikan dengan hasil logaritma dari total aset. Menurut </w:t>
      </w:r>
      <w:r w:rsidRPr="00554A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"10.1017/CBO9781107415324.004", "ISBN" : "9788578110796", "ISSN" : "1098-6596", "PMID" : "25246403", "author" : [ { "dropping-particle" : "", "family" : "Kiswanto", "given" : "Nancy", "non-dropping-particle" : "", "parse-names" : false, "suffix" : "" } ], "id" : "ITEM-1", "issued" : { "date-parts" : [ [ "2014" ] ] }, "publisher" : "Universitas Atma Jaya Yogyakarta", "title" : "Pengaruh Pajak, Kepemilikan Asing, dan Ukuran Perusahaan terhadap Transfer Pricing pada Perusahaan Manufaktur di BEI tahun 2010-2013", "type" : "thesis" }, "uris" : [ "http://www.mendeley.com/documents/?uuid=483f4ce1-912b-42d0-be3c-1a89818ce9c2" ] } ], "mendeley" : { "formattedCitation" : "(Kiswanto, 2014)", "manualFormatting" : "Kiswanto &amp; Purwaningsih (2014)", "plainTextFormattedCitation" : "(Kiswanto, 2014)", "previouslyFormattedCitation" : "(Kiswanto, 2014)" }, "properties" : { "noteIndex" : 0 }, "schema" : "https://github.com/citation-style-language/schema/raw/master/csl-citation.json" }</w:instrText>
      </w:r>
      <w:r w:rsidRPr="00554A2D">
        <w:rPr>
          <w:rFonts w:ascii="Times New Roman" w:hAnsi="Times New Roman" w:cs="Times New Roman"/>
          <w:sz w:val="24"/>
          <w:szCs w:val="24"/>
        </w:rPr>
        <w:fldChar w:fldCharType="separate"/>
      </w:r>
      <w:r w:rsidRPr="00554A2D">
        <w:rPr>
          <w:rFonts w:ascii="Times New Roman" w:hAnsi="Times New Roman" w:cs="Times New Roman"/>
          <w:noProof/>
          <w:sz w:val="24"/>
          <w:szCs w:val="24"/>
        </w:rPr>
        <w:t>Kiswanto &amp; Purwaningsih (2014)</w:t>
      </w:r>
      <w:r w:rsidRPr="00554A2D">
        <w:rPr>
          <w:rFonts w:ascii="Times New Roman" w:hAnsi="Times New Roman" w:cs="Times New Roman"/>
          <w:sz w:val="24"/>
          <w:szCs w:val="24"/>
        </w:rPr>
        <w:fldChar w:fldCharType="end"/>
      </w:r>
      <w:r w:rsidRPr="00554A2D">
        <w:rPr>
          <w:rFonts w:ascii="Times New Roman" w:hAnsi="Times New Roman" w:cs="Times New Roman"/>
          <w:sz w:val="24"/>
          <w:szCs w:val="24"/>
        </w:rPr>
        <w:t xml:space="preserve"> dalam </w:t>
      </w:r>
      <w:r w:rsidRPr="00554A2D">
        <w:rPr>
          <w:rFonts w:ascii="Times New Roman" w:hAnsi="Times New Roman" w:cs="Times New Roman"/>
          <w:sz w:val="24"/>
          <w:szCs w:val="24"/>
        </w:rPr>
        <w:fldChar w:fldCharType="begin" w:fldLock="1"/>
      </w:r>
      <w:r w:rsidRPr="00554A2D">
        <w:rPr>
          <w:rFonts w:ascii="Times New Roman" w:hAnsi="Times New Roman" w:cs="Times New Roman"/>
          <w:sz w:val="24"/>
          <w:szCs w:val="24"/>
        </w:rPr>
        <w:instrText>ADDIN CSL_CITATION { "citationItems" : [ { "id" : "ITEM-1", "itemData" : { "author" : [ { "dropping-particle" : "", "family" : "Melmusi", "given" : "Zerni", "non-dropping-particle" : "", "parse-names" : false, "suffix" : "" } ], "container-title" : "EKOBISTEK", "id" : "ITEM-1", "issue" : "2", "issued" : { "date-parts" : [ [ "2016" ] ] }, "page" : "1-12", "title" : "PENGARUH PAJAK, MEKANISME BONUS, KEPEMILIKAN ASING DAN UKURAN PERUSAHAAN TERHADAP TRANSFER PRICING PADA PERUSAHAAN YANG TERGABUNG DALAM JAKARTA ISLAMIC INDEX DAN TERDAFTAR DI BURSA EFEK INDONESIA PERIODE 2012-2016", "type" : "article-journal", "volume" : "5" }, "uris" : [ "http://www.mendeley.com/documents/?uuid=7cc17042-781a-4879-b7d2-95b72083fd92" ] } ], "mendeley" : { "formattedCitation" : "(Melmusi, 2016)", "manualFormatting" : "Melmusi (2016)", "plainTextFormattedCitation" : "(Melmusi, 2016)", "previouslyFormattedCitation" : "(Melmusi, 2016)" }, "properties" : { "noteIndex" : 0 }, "schema" : "https://github.com/citation-style-language/schema/raw/master/csl-citation.json" }</w:instrText>
      </w:r>
      <w:r w:rsidRPr="00554A2D">
        <w:rPr>
          <w:rFonts w:ascii="Times New Roman" w:hAnsi="Times New Roman" w:cs="Times New Roman"/>
          <w:sz w:val="24"/>
          <w:szCs w:val="24"/>
        </w:rPr>
        <w:fldChar w:fldCharType="separate"/>
      </w:r>
      <w:r w:rsidRPr="00554A2D">
        <w:rPr>
          <w:rFonts w:ascii="Times New Roman" w:hAnsi="Times New Roman" w:cs="Times New Roman"/>
          <w:noProof/>
          <w:sz w:val="24"/>
          <w:szCs w:val="24"/>
        </w:rPr>
        <w:t>Melmusi (2016)</w:t>
      </w:r>
      <w:r w:rsidRPr="00554A2D">
        <w:rPr>
          <w:rFonts w:ascii="Times New Roman" w:hAnsi="Times New Roman" w:cs="Times New Roman"/>
          <w:sz w:val="24"/>
          <w:szCs w:val="24"/>
        </w:rPr>
        <w:fldChar w:fldCharType="end"/>
      </w:r>
      <w:r w:rsidRPr="00554A2D">
        <w:rPr>
          <w:rFonts w:ascii="Times New Roman" w:hAnsi="Times New Roman" w:cs="Times New Roman"/>
          <w:sz w:val="24"/>
          <w:szCs w:val="24"/>
        </w:rPr>
        <w:t xml:space="preserve"> suatu perusahaan dapat dikatakan sebagai perusahaan besar jika aset yang dimiliki oleh perusahaan tersebut juga besar. Begitu pula sebaliknya, jika aset perusahaan tersebut kecil maka ukuran perusahaan tersebut dikatakan sebagai perusahaan kecil. </w:t>
      </w:r>
    </w:p>
    <w:p w14:paraId="58FDDE97" w14:textId="77777777" w:rsidR="006E6B1B" w:rsidRDefault="006E6B1B" w:rsidP="006E6B1B">
      <w:pPr>
        <w:spacing w:after="0" w:line="480" w:lineRule="auto"/>
        <w:ind w:left="720" w:firstLine="720"/>
        <w:jc w:val="both"/>
        <w:rPr>
          <w:rFonts w:ascii="Times New Roman" w:hAnsi="Times New Roman" w:cs="Times New Roman"/>
          <w:sz w:val="24"/>
          <w:szCs w:val="24"/>
        </w:rPr>
      </w:pPr>
      <w:bookmarkStart w:id="24" w:name="_Hlk3687000"/>
      <w:r w:rsidRPr="00554A2D">
        <w:rPr>
          <w:rFonts w:ascii="Times New Roman" w:hAnsi="Times New Roman" w:cs="Times New Roman"/>
          <w:sz w:val="24"/>
          <w:szCs w:val="24"/>
        </w:rPr>
        <w:t>Perusahaan yang memiliki total aset yang besar menunjukan bahwa perusahaan tersebut mencapai tahap kedewasaan dimana arus kas perusahaan bertambah dan dianggap memiliki prospek yang baik dalam waktu yang relatif lama. Makin besar ukuran perusahaan maka perusahaan tersebut memiliki aktivitas usaha dan transaksi keuangan yang semakin besar, maka akan leih tinggi terjadinya transfer pricing di perusahaan besar dibandingkan perusahaan kecil (Ramadhan dan Kustiani, 2017).</w:t>
      </w:r>
    </w:p>
    <w:bookmarkEnd w:id="24"/>
    <w:p w14:paraId="1E511B01" w14:textId="77777777" w:rsidR="006E6B1B" w:rsidRDefault="006E6B1B" w:rsidP="006E6B1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Teori akuntansi positif dapat menjelaskan pengaruh ukuran perusahaan terhadap </w:t>
      </w:r>
      <w:r>
        <w:rPr>
          <w:rFonts w:ascii="Times New Roman" w:hAnsi="Times New Roman" w:cs="Times New Roman"/>
          <w:i/>
          <w:sz w:val="24"/>
          <w:szCs w:val="24"/>
        </w:rPr>
        <w:t>transfer pricing.</w:t>
      </w:r>
      <w:r>
        <w:rPr>
          <w:rFonts w:ascii="Times New Roman" w:hAnsi="Times New Roman" w:cs="Times New Roman"/>
          <w:sz w:val="24"/>
          <w:szCs w:val="24"/>
        </w:rPr>
        <w:t xml:space="preserve"> Dimana perusahaan yang berukuran besar yang mampu meraih profit besar akan membayar pajak yang besar pula. Maka dalam hal ini semakin besar ukuran perusahaan, akan membuat manajeman cenderung mengambil kebijakan akuntansi untuk mengurangi profit perusahaan yang mana terdapat  tindakan </w:t>
      </w:r>
      <w:r>
        <w:rPr>
          <w:rFonts w:ascii="Times New Roman" w:hAnsi="Times New Roman" w:cs="Times New Roman"/>
          <w:i/>
          <w:sz w:val="24"/>
          <w:szCs w:val="24"/>
        </w:rPr>
        <w:t xml:space="preserve">transfer pricing </w:t>
      </w:r>
      <w:r>
        <w:rPr>
          <w:rFonts w:ascii="Times New Roman" w:hAnsi="Times New Roman" w:cs="Times New Roman"/>
          <w:sz w:val="24"/>
          <w:szCs w:val="24"/>
        </w:rPr>
        <w:t>dalam rangka menekan biaya pajak yang dibayar perusahaan.</w:t>
      </w:r>
    </w:p>
    <w:p w14:paraId="2885A82B" w14:textId="77777777" w:rsidR="006E6B1B" w:rsidRDefault="006E6B1B" w:rsidP="006E6B1B">
      <w:pPr>
        <w:spacing w:after="0" w:line="480" w:lineRule="auto"/>
        <w:ind w:left="720" w:firstLine="720"/>
        <w:jc w:val="both"/>
        <w:rPr>
          <w:rFonts w:ascii="Times New Roman" w:hAnsi="Times New Roman" w:cs="Times New Roman"/>
          <w:noProof/>
          <w:sz w:val="24"/>
          <w:szCs w:val="24"/>
        </w:rPr>
      </w:pPr>
      <w:r w:rsidRPr="009060CD">
        <w:rPr>
          <w:rFonts w:ascii="Times New Roman" w:hAnsi="Times New Roman" w:cs="Times New Roman"/>
          <w:noProof/>
          <w:sz w:val="24"/>
          <w:szCs w:val="24"/>
        </w:rPr>
        <w:t>Menurut penelitian yang dilakukan oleh Richardson et al (2013) dan Supriyanto dan Falikhatun (2008) dalam</w:t>
      </w:r>
      <w:r w:rsidRPr="009060CD">
        <w:rPr>
          <w:rFonts w:ascii="Times New Roman" w:hAnsi="Times New Roman" w:cs="Times New Roman"/>
          <w:noProof/>
          <w:sz w:val="24"/>
          <w:szCs w:val="24"/>
        </w:rPr>
        <w:fldChar w:fldCharType="begin" w:fldLock="1"/>
      </w:r>
      <w:r w:rsidRPr="009060CD">
        <w:rPr>
          <w:rFonts w:ascii="Times New Roman" w:hAnsi="Times New Roman" w:cs="Times New Roman"/>
          <w:noProof/>
          <w:sz w:val="24"/>
          <w:szCs w:val="24"/>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"manualFormatting" : " Putri (2016)", "plainTextFormattedCitation" : "(Putri, 2016)", "previouslyFormattedCitation" : "(Putri, 2016)" }, "properties" : { "noteIndex" : 0 }, "schema" : "https://github.com/citation-style-language/schema/raw/master/csl-citation.json" }</w:instrText>
      </w:r>
      <w:r w:rsidRPr="009060CD">
        <w:rPr>
          <w:rFonts w:ascii="Times New Roman" w:hAnsi="Times New Roman" w:cs="Times New Roman"/>
          <w:noProof/>
          <w:sz w:val="24"/>
          <w:szCs w:val="24"/>
        </w:rPr>
        <w:fldChar w:fldCharType="separate"/>
      </w:r>
      <w:r w:rsidRPr="009060CD">
        <w:rPr>
          <w:rFonts w:ascii="Times New Roman" w:hAnsi="Times New Roman" w:cs="Times New Roman"/>
          <w:noProof/>
          <w:sz w:val="24"/>
          <w:szCs w:val="24"/>
        </w:rPr>
        <w:t xml:space="preserve"> Putri (2016)</w:t>
      </w:r>
      <w:r w:rsidRPr="009060CD">
        <w:rPr>
          <w:rFonts w:ascii="Times New Roman" w:hAnsi="Times New Roman" w:cs="Times New Roman"/>
          <w:noProof/>
          <w:sz w:val="24"/>
          <w:szCs w:val="24"/>
        </w:rPr>
        <w:fldChar w:fldCharType="end"/>
      </w:r>
      <w:r w:rsidRPr="009060CD">
        <w:rPr>
          <w:rFonts w:ascii="Times New Roman" w:hAnsi="Times New Roman" w:cs="Times New Roman"/>
          <w:noProof/>
          <w:sz w:val="24"/>
          <w:szCs w:val="24"/>
        </w:rPr>
        <w:t xml:space="preserve"> didapat bahwa ukuran perusahaan berpengaruh positif terhadap keputusan perusahaan untuk melakukan </w:t>
      </w:r>
      <w:r w:rsidRPr="009060CD">
        <w:rPr>
          <w:rFonts w:ascii="Times New Roman" w:hAnsi="Times New Roman" w:cs="Times New Roman"/>
          <w:i/>
          <w:noProof/>
          <w:sz w:val="24"/>
          <w:szCs w:val="24"/>
        </w:rPr>
        <w:t>transfer pri</w:t>
      </w:r>
      <w:r>
        <w:rPr>
          <w:rFonts w:ascii="Times New Roman" w:hAnsi="Times New Roman" w:cs="Times New Roman"/>
          <w:i/>
          <w:noProof/>
          <w:sz w:val="24"/>
          <w:szCs w:val="24"/>
        </w:rPr>
        <w:t>c</w:t>
      </w:r>
      <w:r w:rsidRPr="009060CD">
        <w:rPr>
          <w:rFonts w:ascii="Times New Roman" w:hAnsi="Times New Roman" w:cs="Times New Roman"/>
          <w:i/>
          <w:noProof/>
          <w:sz w:val="24"/>
          <w:szCs w:val="24"/>
        </w:rPr>
        <w:t>ing</w:t>
      </w:r>
      <w:r w:rsidRPr="009060CD">
        <w:rPr>
          <w:rFonts w:ascii="Times New Roman" w:hAnsi="Times New Roman" w:cs="Times New Roman"/>
          <w:noProof/>
          <w:sz w:val="24"/>
          <w:szCs w:val="24"/>
        </w:rPr>
        <w:t xml:space="preserve">. </w:t>
      </w:r>
    </w:p>
    <w:p w14:paraId="2A9132F1" w14:textId="77777777" w:rsidR="006E6B1B" w:rsidRDefault="006E6B1B" w:rsidP="006E6B1B">
      <w:pPr>
        <w:spacing w:after="0" w:line="480" w:lineRule="auto"/>
        <w:ind w:left="1276" w:hanging="567"/>
        <w:jc w:val="both"/>
        <w:rPr>
          <w:rFonts w:ascii="Times New Roman" w:hAnsi="Times New Roman" w:cs="Times New Roman"/>
          <w:b/>
          <w:i/>
          <w:sz w:val="24"/>
          <w:szCs w:val="24"/>
        </w:rPr>
      </w:pPr>
      <w:bookmarkStart w:id="25" w:name="_Hlk3687047"/>
      <w:r w:rsidRPr="00DD35F2">
        <w:rPr>
          <w:rFonts w:ascii="Times New Roman" w:hAnsi="Times New Roman" w:cs="Times New Roman"/>
          <w:b/>
          <w:sz w:val="24"/>
          <w:szCs w:val="24"/>
        </w:rPr>
        <w:t>Ha</w:t>
      </w:r>
      <w:r w:rsidRPr="00DD35F2">
        <w:rPr>
          <w:rFonts w:ascii="Times New Roman" w:hAnsi="Times New Roman" w:cs="Times New Roman"/>
          <w:b/>
          <w:sz w:val="24"/>
          <w:szCs w:val="24"/>
          <w:vertAlign w:val="subscript"/>
        </w:rPr>
        <w:t>3</w:t>
      </w:r>
      <w:r w:rsidRPr="00DD35F2">
        <w:rPr>
          <w:rFonts w:ascii="Times New Roman" w:hAnsi="Times New Roman" w:cs="Times New Roman"/>
          <w:b/>
          <w:sz w:val="24"/>
          <w:szCs w:val="24"/>
        </w:rPr>
        <w:t xml:space="preserve"> </w:t>
      </w:r>
      <w:r>
        <w:rPr>
          <w:rFonts w:ascii="Times New Roman" w:hAnsi="Times New Roman" w:cs="Times New Roman"/>
          <w:b/>
          <w:sz w:val="24"/>
          <w:szCs w:val="24"/>
        </w:rPr>
        <w:t xml:space="preserve">: Semakin besar ukuran perusahaan maka akan membuat kecenderungan perusahaan tersebut untuk membuat keputusan </w:t>
      </w:r>
      <w:r>
        <w:rPr>
          <w:rFonts w:ascii="Times New Roman" w:hAnsi="Times New Roman" w:cs="Times New Roman"/>
          <w:b/>
          <w:i/>
          <w:sz w:val="24"/>
          <w:szCs w:val="24"/>
        </w:rPr>
        <w:t>transfer pricing</w:t>
      </w:r>
    </w:p>
    <w:bookmarkEnd w:id="25"/>
    <w:p w14:paraId="1F5C1FAB" w14:textId="77777777" w:rsidR="006E6B1B" w:rsidRDefault="006E6B1B" w:rsidP="006E6B1B">
      <w:pPr>
        <w:spacing w:after="0" w:line="480" w:lineRule="auto"/>
        <w:ind w:left="1276" w:hanging="567"/>
        <w:jc w:val="both"/>
        <w:rPr>
          <w:rFonts w:ascii="Times New Roman" w:hAnsi="Times New Roman" w:cs="Times New Roman"/>
          <w:b/>
          <w:i/>
          <w:sz w:val="24"/>
          <w:szCs w:val="24"/>
        </w:rPr>
      </w:pPr>
    </w:p>
    <w:p w14:paraId="2C37ADFA" w14:textId="77777777" w:rsidR="006E6B1B" w:rsidRDefault="006E6B1B" w:rsidP="006E6B1B">
      <w:pPr>
        <w:rPr>
          <w:rFonts w:ascii="Times New Roman" w:hAnsi="Times New Roman" w:cs="Times New Roman"/>
          <w:b/>
          <w:i/>
          <w:sz w:val="24"/>
          <w:szCs w:val="24"/>
        </w:rPr>
      </w:pPr>
      <w:r>
        <w:rPr>
          <w:rFonts w:ascii="Times New Roman" w:hAnsi="Times New Roman" w:cs="Times New Roman"/>
          <w:b/>
          <w:i/>
          <w:sz w:val="24"/>
          <w:szCs w:val="24"/>
        </w:rPr>
        <w:br w:type="page"/>
      </w:r>
    </w:p>
    <w:p w14:paraId="6F1A14E7" w14:textId="77777777" w:rsidR="006E6B1B" w:rsidRDefault="006E6B1B" w:rsidP="006E6B1B">
      <w:pPr>
        <w:spacing w:after="0" w:line="480" w:lineRule="auto"/>
        <w:ind w:firstLine="720"/>
        <w:jc w:val="both"/>
        <w:rPr>
          <w:rFonts w:ascii="Times New Roman" w:hAnsi="Times New Roman" w:cs="Times New Roman"/>
          <w:sz w:val="24"/>
          <w:szCs w:val="24"/>
        </w:rPr>
      </w:pPr>
      <w:r w:rsidRPr="00DD35F2">
        <w:rPr>
          <w:rFonts w:ascii="Times New Roman" w:hAnsi="Times New Roman" w:cs="Times New Roman"/>
          <w:sz w:val="24"/>
          <w:szCs w:val="24"/>
        </w:rPr>
        <w:lastRenderedPageBreak/>
        <w:t>Berdasarkan perumusan masalah dan tujuan penelitian, maka secara skematis dibuat kerangka pemikiran sebagai berikut :</w:t>
      </w:r>
    </w:p>
    <w:p w14:paraId="56A0CDE3" w14:textId="77777777" w:rsidR="006E6B1B" w:rsidRPr="003638EA" w:rsidRDefault="006E6B1B" w:rsidP="006E6B1B">
      <w:pPr>
        <w:pStyle w:val="Caption"/>
        <w:keepNext/>
        <w:spacing w:after="0"/>
        <w:jc w:val="center"/>
        <w:rPr>
          <w:rFonts w:ascii="Times New Roman" w:hAnsi="Times New Roman" w:cs="Times New Roman"/>
          <w:b/>
          <w:i w:val="0"/>
          <w:color w:val="auto"/>
          <w:sz w:val="24"/>
          <w:szCs w:val="24"/>
        </w:rPr>
      </w:pPr>
      <w:bookmarkStart w:id="26" w:name="_Toc516239310"/>
      <w:bookmarkStart w:id="27" w:name="_Toc535869716"/>
      <w:r>
        <w:rPr>
          <w:rFonts w:ascii="Times New Roman" w:hAnsi="Times New Roman" w:cs="Times New Roman"/>
          <w:b/>
          <w:i w:val="0"/>
          <w:color w:val="auto"/>
          <w:sz w:val="24"/>
          <w:szCs w:val="24"/>
        </w:rPr>
        <w:t>g</w:t>
      </w:r>
      <w:r w:rsidRPr="003638EA">
        <w:rPr>
          <w:rFonts w:ascii="Times New Roman" w:hAnsi="Times New Roman" w:cs="Times New Roman"/>
          <w:b/>
          <w:i w:val="0"/>
          <w:color w:val="auto"/>
          <w:sz w:val="24"/>
          <w:szCs w:val="24"/>
        </w:rPr>
        <w:t>ambar 2.</w:t>
      </w:r>
      <w:r>
        <w:rPr>
          <w:rFonts w:ascii="Times New Roman" w:hAnsi="Times New Roman" w:cs="Times New Roman"/>
          <w:b/>
          <w:i w:val="0"/>
          <w:color w:val="auto"/>
          <w:sz w:val="24"/>
          <w:szCs w:val="24"/>
        </w:rPr>
        <w:t>1</w:t>
      </w:r>
      <w:r w:rsidRPr="003638EA">
        <w:rPr>
          <w:rFonts w:ascii="Times New Roman" w:hAnsi="Times New Roman" w:cs="Times New Roman"/>
          <w:b/>
          <w:i w:val="0"/>
          <w:color w:val="auto"/>
          <w:sz w:val="24"/>
          <w:szCs w:val="24"/>
        </w:rPr>
        <w:br/>
        <w:t>Kerangka Pemikiran</w:t>
      </w:r>
      <w:bookmarkEnd w:id="26"/>
      <w:bookmarkEnd w:id="27"/>
    </w:p>
    <w:p w14:paraId="720773EC" w14:textId="77777777" w:rsidR="006E6B1B" w:rsidRDefault="006E6B1B" w:rsidP="006E6B1B">
      <w:pPr>
        <w:pStyle w:val="NoSpacing"/>
        <w:spacing w:line="480" w:lineRule="auto"/>
      </w:pPr>
      <w:r>
        <w:rPr>
          <w:noProof/>
        </w:rPr>
        <mc:AlternateContent>
          <mc:Choice Requires="wps">
            <w:drawing>
              <wp:anchor distT="0" distB="0" distL="114300" distR="114300" simplePos="0" relativeHeight="251661312" behindDoc="0" locked="0" layoutInCell="1" allowOverlap="1" wp14:anchorId="7F50B159" wp14:editId="55B08D94">
                <wp:simplePos x="0" y="0"/>
                <wp:positionH relativeFrom="column">
                  <wp:posOffset>559861</wp:posOffset>
                </wp:positionH>
                <wp:positionV relativeFrom="paragraph">
                  <wp:posOffset>223984</wp:posOffset>
                </wp:positionV>
                <wp:extent cx="1460311" cy="764274"/>
                <wp:effectExtent l="0" t="0" r="26035" b="17145"/>
                <wp:wrapNone/>
                <wp:docPr id="25" name="Rectangle 25"/>
                <wp:cNvGraphicFramePr/>
                <a:graphic xmlns:a="http://schemas.openxmlformats.org/drawingml/2006/main">
                  <a:graphicData uri="http://schemas.microsoft.com/office/word/2010/wordprocessingShape">
                    <wps:wsp>
                      <wps:cNvSpPr/>
                      <wps:spPr>
                        <a:xfrm>
                          <a:off x="0" y="0"/>
                          <a:ext cx="1460311" cy="76427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DB741" id="Rectangle 25" o:spid="_x0000_s1026" style="position:absolute;margin-left:44.1pt;margin-top:17.65pt;width:115pt;height:6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" fillcolor="white [3201]" strokecolor="black [3200]" strokeweight="1pt"/>
            </w:pict>
          </mc:Fallback>
        </mc:AlternateContent>
      </w:r>
      <w:bookmarkStart w:id="28" w:name="_Hlk3686178"/>
    </w:p>
    <w:p w14:paraId="22F72B9B" w14:textId="77777777" w:rsidR="006E6B1B" w:rsidRDefault="006E6B1B" w:rsidP="006E6B1B">
      <w:r>
        <w:rPr>
          <w:noProof/>
        </w:rPr>
        <mc:AlternateContent>
          <mc:Choice Requires="wps">
            <w:drawing>
              <wp:anchor distT="0" distB="0" distL="114300" distR="114300" simplePos="0" relativeHeight="251671552" behindDoc="0" locked="0" layoutInCell="1" allowOverlap="1" wp14:anchorId="7134567B" wp14:editId="7FE6A637">
                <wp:simplePos x="0" y="0"/>
                <wp:positionH relativeFrom="column">
                  <wp:posOffset>2726055</wp:posOffset>
                </wp:positionH>
                <wp:positionV relativeFrom="paragraph">
                  <wp:posOffset>1107913</wp:posOffset>
                </wp:positionV>
                <wp:extent cx="179705" cy="179705"/>
                <wp:effectExtent l="0" t="0" r="0" b="0"/>
                <wp:wrapNone/>
                <wp:docPr id="8" name="Plus Sign 8"/>
                <wp:cNvGraphicFramePr/>
                <a:graphic xmlns:a="http://schemas.openxmlformats.org/drawingml/2006/main">
                  <a:graphicData uri="http://schemas.microsoft.com/office/word/2010/wordprocessingShape">
                    <wps:wsp>
                      <wps:cNvSpPr/>
                      <wps:spPr>
                        <a:xfrm>
                          <a:off x="0" y="0"/>
                          <a:ext cx="179705" cy="179705"/>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FF650" id="Plus Sign 8" o:spid="_x0000_s1026" style="position:absolute;margin-left:214.65pt;margin-top:87.2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" path="m23820,68719r44899,l68719,23820r42267,l110986,68719r44899,l155885,110986r-44899,l110986,155885r-42267,l68719,110986r-44899,l23820,68719xe" fillcolor="black [3200]" strokecolor="black [1600]" strokeweight="1pt">
                <v:stroke joinstyle="miter"/>
                <v:path arrowok="t" o:connecttype="custom" o:connectlocs="23820,68719;68719,68719;68719,23820;110986,23820;110986,68719;155885,68719;155885,110986;110986,110986;110986,155885;68719,155885;68719,110986;23820,110986;23820,68719" o:connectangles="0,0,0,0,0,0,0,0,0,0,0,0,0"/>
              </v:shape>
            </w:pict>
          </mc:Fallback>
        </mc:AlternateContent>
      </w:r>
      <w:r>
        <w:rPr>
          <w:noProof/>
        </w:rPr>
        <mc:AlternateContent>
          <mc:Choice Requires="wps">
            <w:drawing>
              <wp:anchor distT="0" distB="0" distL="114300" distR="114300" simplePos="0" relativeHeight="251670528" behindDoc="0" locked="0" layoutInCell="1" allowOverlap="1" wp14:anchorId="4E837DCC" wp14:editId="257DD1A7">
                <wp:simplePos x="0" y="0"/>
                <wp:positionH relativeFrom="column">
                  <wp:posOffset>2715260</wp:posOffset>
                </wp:positionH>
                <wp:positionV relativeFrom="paragraph">
                  <wp:posOffset>349723</wp:posOffset>
                </wp:positionV>
                <wp:extent cx="179705" cy="179705"/>
                <wp:effectExtent l="0" t="0" r="0" b="0"/>
                <wp:wrapNone/>
                <wp:docPr id="1" name="Plus Sign 1"/>
                <wp:cNvGraphicFramePr/>
                <a:graphic xmlns:a="http://schemas.openxmlformats.org/drawingml/2006/main">
                  <a:graphicData uri="http://schemas.microsoft.com/office/word/2010/wordprocessingShape">
                    <wps:wsp>
                      <wps:cNvSpPr/>
                      <wps:spPr>
                        <a:xfrm>
                          <a:off x="0" y="0"/>
                          <a:ext cx="179705" cy="179705"/>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8CAD" id="Plus Sign 1" o:spid="_x0000_s1026" style="position:absolute;margin-left:213.8pt;margin-top:27.5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" path="m23820,68719r44899,l68719,23820r42267,l110986,68719r44899,l155885,110986r-44899,l110986,155885r-42267,l68719,110986r-44899,l23820,68719xe" fillcolor="black [3200]" strokecolor="black [1600]" strokeweight="1pt">
                <v:stroke joinstyle="miter"/>
                <v:path arrowok="t" o:connecttype="custom" o:connectlocs="23820,68719;68719,68719;68719,23820;110986,23820;110986,68719;155885,68719;155885,110986;110986,110986;110986,155885;68719,155885;68719,110986;23820,110986;23820,68719" o:connectangles="0,0,0,0,0,0,0,0,0,0,0,0,0"/>
              </v:shape>
            </w:pict>
          </mc:Fallback>
        </mc:AlternateContent>
      </w:r>
      <w:r>
        <w:rPr>
          <w:noProof/>
        </w:rPr>
        <mc:AlternateContent>
          <mc:Choice Requires="wps">
            <w:drawing>
              <wp:anchor distT="0" distB="0" distL="114300" distR="114300" simplePos="0" relativeHeight="251672576" behindDoc="0" locked="0" layoutInCell="1" allowOverlap="1" wp14:anchorId="66E0C5A3" wp14:editId="580AF37A">
                <wp:simplePos x="0" y="0"/>
                <wp:positionH relativeFrom="column">
                  <wp:posOffset>2782895</wp:posOffset>
                </wp:positionH>
                <wp:positionV relativeFrom="paragraph">
                  <wp:posOffset>1813412</wp:posOffset>
                </wp:positionV>
                <wp:extent cx="180000" cy="180000"/>
                <wp:effectExtent l="0" t="0" r="0" b="0"/>
                <wp:wrapNone/>
                <wp:docPr id="9" name="Plus Sign 9"/>
                <wp:cNvGraphicFramePr/>
                <a:graphic xmlns:a="http://schemas.openxmlformats.org/drawingml/2006/main">
                  <a:graphicData uri="http://schemas.microsoft.com/office/word/2010/wordprocessingShape">
                    <wps:wsp>
                      <wps:cNvSpPr/>
                      <wps:spPr>
                        <a:xfrm>
                          <a:off x="0" y="0"/>
                          <a:ext cx="180000" cy="18000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E05CD" id="Plus Sign 9" o:spid="_x0000_s1026" style="position:absolute;margin-left:219.15pt;margin-top:142.8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" path="m23859,68832r44973,l68832,23859r42336,l111168,68832r44973,l156141,111168r-44973,l111168,156141r-42336,l68832,111168r-44973,l23859,68832xe" fillcolor="black [3200]" strokecolor="black [1600]" strokeweight="1pt">
                <v:stroke joinstyle="miter"/>
                <v:path arrowok="t" o:connecttype="custom" o:connectlocs="23859,68832;68832,68832;68832,23859;111168,23859;111168,68832;156141,68832;156141,111168;111168,111168;111168,156141;68832,156141;68832,111168;23859,111168;23859,68832" o:connectangles="0,0,0,0,0,0,0,0,0,0,0,0,0"/>
              </v:shape>
            </w:pict>
          </mc:Fallback>
        </mc:AlternateContent>
      </w:r>
      <w:r>
        <w:rPr>
          <w:noProof/>
        </w:rPr>
        <mc:AlternateContent>
          <mc:Choice Requires="wps">
            <w:drawing>
              <wp:anchor distT="0" distB="0" distL="114300" distR="114300" simplePos="0" relativeHeight="251668480" behindDoc="0" locked="0" layoutInCell="1" allowOverlap="1" wp14:anchorId="372B736D" wp14:editId="18F7E9DA">
                <wp:simplePos x="0" y="0"/>
                <wp:positionH relativeFrom="column">
                  <wp:posOffset>596265</wp:posOffset>
                </wp:positionH>
                <wp:positionV relativeFrom="paragraph">
                  <wp:posOffset>2035175</wp:posOffset>
                </wp:positionV>
                <wp:extent cx="1381125" cy="655093"/>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1381125" cy="655093"/>
                        </a:xfrm>
                        <a:prstGeom prst="rect">
                          <a:avLst/>
                        </a:prstGeom>
                        <a:solidFill>
                          <a:schemeClr val="lt1"/>
                        </a:solidFill>
                        <a:ln w="6350">
                          <a:noFill/>
                        </a:ln>
                      </wps:spPr>
                      <wps:txbx>
                        <w:txbxContent>
                          <w:p w14:paraId="2602034E" w14:textId="77777777" w:rsidR="006E6B1B" w:rsidRPr="0075785C"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Ukuran Perusahaan</w:t>
                            </w:r>
                          </w:p>
                          <w:p w14:paraId="36458AFF" w14:textId="77777777" w:rsidR="006E6B1B" w:rsidRPr="0075785C"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B736D" id="_x0000_t202" coordsize="21600,21600" o:spt="202" path="m,l,21600r21600,l21600,xe">
                <v:stroke joinstyle="miter"/>
                <v:path gradientshapeok="t" o:connecttype="rect"/>
              </v:shapetype>
              <v:shape id="Text Box 35" o:spid="_x0000_s1026" type="#_x0000_t202" style="position:absolute;margin-left:46.95pt;margin-top:160.25pt;width:108.7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" fillcolor="white [3201]" stroked="f" strokeweight=".5pt">
                <v:textbox>
                  <w:txbxContent>
                    <w:p w14:paraId="2602034E" w14:textId="77777777" w:rsidR="006E6B1B" w:rsidRPr="0075785C"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Ukuran Perusahaan</w:t>
                      </w:r>
                    </w:p>
                    <w:p w14:paraId="36458AFF" w14:textId="77777777" w:rsidR="006E6B1B" w:rsidRPr="0075785C"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X3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9D30E15" wp14:editId="30D03D2E">
                <wp:simplePos x="0" y="0"/>
                <wp:positionH relativeFrom="column">
                  <wp:posOffset>570893</wp:posOffset>
                </wp:positionH>
                <wp:positionV relativeFrom="paragraph">
                  <wp:posOffset>1041058</wp:posOffset>
                </wp:positionV>
                <wp:extent cx="1433015" cy="587119"/>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1433015" cy="587119"/>
                        </a:xfrm>
                        <a:prstGeom prst="rect">
                          <a:avLst/>
                        </a:prstGeom>
                        <a:solidFill>
                          <a:schemeClr val="lt1"/>
                        </a:solidFill>
                        <a:ln w="6350">
                          <a:noFill/>
                        </a:ln>
                      </wps:spPr>
                      <wps:txbx>
                        <w:txbxContent>
                          <w:p w14:paraId="7AA6E291" w14:textId="77777777" w:rsidR="006E6B1B" w:rsidRPr="0075785C" w:rsidRDefault="006E6B1B" w:rsidP="006E6B1B">
                            <w:pPr>
                              <w:jc w:val="center"/>
                              <w:rPr>
                                <w:rFonts w:ascii="Times New Roman" w:hAnsi="Times New Roman" w:cs="Times New Roman"/>
                                <w:i/>
                                <w:sz w:val="24"/>
                                <w:szCs w:val="24"/>
                              </w:rPr>
                            </w:pPr>
                            <w:r w:rsidRPr="0075785C">
                              <w:rPr>
                                <w:rFonts w:ascii="Times New Roman" w:hAnsi="Times New Roman" w:cs="Times New Roman"/>
                                <w:i/>
                                <w:sz w:val="24"/>
                                <w:szCs w:val="24"/>
                              </w:rPr>
                              <w:t>Tunneling Incentive</w:t>
                            </w:r>
                          </w:p>
                          <w:p w14:paraId="6F4ECD75" w14:textId="77777777" w:rsidR="006E6B1B" w:rsidRPr="0075785C"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0E15" id="Text Box 34" o:spid="_x0000_s1027" type="#_x0000_t202" style="position:absolute;margin-left:44.95pt;margin-top:81.95pt;width:112.85pt;height: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" fillcolor="white [3201]" stroked="f" strokeweight=".5pt">
                <v:textbox>
                  <w:txbxContent>
                    <w:p w14:paraId="7AA6E291" w14:textId="77777777" w:rsidR="006E6B1B" w:rsidRPr="0075785C" w:rsidRDefault="006E6B1B" w:rsidP="006E6B1B">
                      <w:pPr>
                        <w:jc w:val="center"/>
                        <w:rPr>
                          <w:rFonts w:ascii="Times New Roman" w:hAnsi="Times New Roman" w:cs="Times New Roman"/>
                          <w:i/>
                          <w:sz w:val="24"/>
                          <w:szCs w:val="24"/>
                        </w:rPr>
                      </w:pPr>
                      <w:r w:rsidRPr="0075785C">
                        <w:rPr>
                          <w:rFonts w:ascii="Times New Roman" w:hAnsi="Times New Roman" w:cs="Times New Roman"/>
                          <w:i/>
                          <w:sz w:val="24"/>
                          <w:szCs w:val="24"/>
                        </w:rPr>
                        <w:t>Tunneling Incentive</w:t>
                      </w:r>
                    </w:p>
                    <w:p w14:paraId="6F4ECD75" w14:textId="77777777" w:rsidR="006E6B1B" w:rsidRPr="0075785C"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X2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FC7E9CC" wp14:editId="73611A03">
                <wp:simplePos x="0" y="0"/>
                <wp:positionH relativeFrom="column">
                  <wp:posOffset>652164</wp:posOffset>
                </wp:positionH>
                <wp:positionV relativeFrom="paragraph">
                  <wp:posOffset>17780</wp:posOffset>
                </wp:positionV>
                <wp:extent cx="1269242" cy="559559"/>
                <wp:effectExtent l="0" t="0" r="7620" b="0"/>
                <wp:wrapNone/>
                <wp:docPr id="30" name="Text Box 30"/>
                <wp:cNvGraphicFramePr/>
                <a:graphic xmlns:a="http://schemas.openxmlformats.org/drawingml/2006/main">
                  <a:graphicData uri="http://schemas.microsoft.com/office/word/2010/wordprocessingShape">
                    <wps:wsp>
                      <wps:cNvSpPr txBox="1"/>
                      <wps:spPr>
                        <a:xfrm>
                          <a:off x="0" y="0"/>
                          <a:ext cx="1269242" cy="559559"/>
                        </a:xfrm>
                        <a:prstGeom prst="rect">
                          <a:avLst/>
                        </a:prstGeom>
                        <a:solidFill>
                          <a:schemeClr val="lt1"/>
                        </a:solidFill>
                        <a:ln w="6350">
                          <a:noFill/>
                        </a:ln>
                      </wps:spPr>
                      <wps:txbx>
                        <w:txbxContent>
                          <w:p w14:paraId="0187DB70" w14:textId="77777777" w:rsidR="006E6B1B"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Pajak</w:t>
                            </w:r>
                          </w:p>
                          <w:p w14:paraId="53FA07CA" w14:textId="77777777" w:rsidR="006E6B1B" w:rsidRPr="0075785C" w:rsidRDefault="006E6B1B" w:rsidP="006E6B1B">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7E9CC" id="Text Box 30" o:spid="_x0000_s1028" type="#_x0000_t202" style="position:absolute;margin-left:51.35pt;margin-top:1.4pt;width:99.95pt;height:4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" fillcolor="white [3201]" stroked="f" strokeweight=".5pt">
                <v:textbox>
                  <w:txbxContent>
                    <w:p w14:paraId="0187DB70" w14:textId="77777777" w:rsidR="006E6B1B" w:rsidRDefault="006E6B1B" w:rsidP="006E6B1B">
                      <w:pPr>
                        <w:jc w:val="center"/>
                        <w:rPr>
                          <w:rFonts w:ascii="Times New Roman" w:hAnsi="Times New Roman" w:cs="Times New Roman"/>
                          <w:sz w:val="24"/>
                          <w:szCs w:val="24"/>
                        </w:rPr>
                      </w:pPr>
                      <w:r w:rsidRPr="0075785C">
                        <w:rPr>
                          <w:rFonts w:ascii="Times New Roman" w:hAnsi="Times New Roman" w:cs="Times New Roman"/>
                          <w:sz w:val="24"/>
                          <w:szCs w:val="24"/>
                        </w:rPr>
                        <w:t>Pajak</w:t>
                      </w:r>
                    </w:p>
                    <w:p w14:paraId="53FA07CA" w14:textId="77777777" w:rsidR="006E6B1B" w:rsidRPr="0075785C" w:rsidRDefault="006E6B1B" w:rsidP="006E6B1B">
                      <w:pPr>
                        <w:jc w:val="center"/>
                        <w:rPr>
                          <w:rFonts w:ascii="Times New Roman" w:hAnsi="Times New Roman" w:cs="Times New Roman"/>
                          <w:sz w:val="24"/>
                          <w:szCs w:val="24"/>
                        </w:rPr>
                      </w:pPr>
                      <w:r>
                        <w:rPr>
                          <w:rFonts w:ascii="Times New Roman" w:hAnsi="Times New Roman" w:cs="Times New Roman"/>
                          <w:sz w:val="24"/>
                          <w:szCs w:val="24"/>
                        </w:rPr>
                        <w:t>X1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F2FDC4C" wp14:editId="1A234F84">
                <wp:simplePos x="0" y="0"/>
                <wp:positionH relativeFrom="column">
                  <wp:posOffset>3971460</wp:posOffset>
                </wp:positionH>
                <wp:positionV relativeFrom="paragraph">
                  <wp:posOffset>1016095</wp:posOffset>
                </wp:positionV>
                <wp:extent cx="1269242" cy="559559"/>
                <wp:effectExtent l="0" t="0" r="7620" b="0"/>
                <wp:wrapNone/>
                <wp:docPr id="36" name="Text Box 36"/>
                <wp:cNvGraphicFramePr/>
                <a:graphic xmlns:a="http://schemas.openxmlformats.org/drawingml/2006/main">
                  <a:graphicData uri="http://schemas.microsoft.com/office/word/2010/wordprocessingShape">
                    <wps:wsp>
                      <wps:cNvSpPr txBox="1"/>
                      <wps:spPr>
                        <a:xfrm>
                          <a:off x="0" y="0"/>
                          <a:ext cx="1269242" cy="559559"/>
                        </a:xfrm>
                        <a:prstGeom prst="rect">
                          <a:avLst/>
                        </a:prstGeom>
                        <a:solidFill>
                          <a:schemeClr val="lt1"/>
                        </a:solidFill>
                        <a:ln w="6350">
                          <a:noFill/>
                        </a:ln>
                      </wps:spPr>
                      <wps:txbx>
                        <w:txbxContent>
                          <w:p w14:paraId="235AC13D" w14:textId="77777777" w:rsidR="006E6B1B" w:rsidRPr="000921B2" w:rsidRDefault="006E6B1B" w:rsidP="006E6B1B">
                            <w:pPr>
                              <w:jc w:val="center"/>
                              <w:rPr>
                                <w:rFonts w:ascii="Times New Roman" w:hAnsi="Times New Roman" w:cs="Times New Roman"/>
                                <w:i/>
                                <w:sz w:val="24"/>
                                <w:szCs w:val="24"/>
                              </w:rPr>
                            </w:pPr>
                            <w:r>
                              <w:rPr>
                                <w:rFonts w:ascii="Times New Roman" w:hAnsi="Times New Roman" w:cs="Times New Roman"/>
                                <w:sz w:val="24"/>
                                <w:szCs w:val="24"/>
                              </w:rPr>
                              <w:t>Keputusan</w:t>
                            </w:r>
                            <w:r>
                              <w:rPr>
                                <w:rFonts w:ascii="Times New Roman" w:hAnsi="Times New Roman" w:cs="Times New Roman"/>
                                <w:i/>
                                <w:sz w:val="24"/>
                                <w:szCs w:val="24"/>
                              </w:rPr>
                              <w:t xml:space="preserve"> </w:t>
                            </w:r>
                            <w:r w:rsidRPr="000921B2">
                              <w:rPr>
                                <w:rFonts w:ascii="Times New Roman" w:hAnsi="Times New Roman" w:cs="Times New Roman"/>
                                <w:i/>
                                <w:sz w:val="24"/>
                                <w:szCs w:val="24"/>
                              </w:rPr>
                              <w:t>Transfer Pricing</w:t>
                            </w:r>
                          </w:p>
                          <w:p w14:paraId="6BB3F682" w14:textId="77777777" w:rsidR="006E6B1B" w:rsidRPr="000921B2" w:rsidRDefault="006E6B1B" w:rsidP="006E6B1B">
                            <w:pPr>
                              <w:jc w:val="center"/>
                              <w:rPr>
                                <w:rFonts w:ascii="Times New Roman" w:hAnsi="Times New Roman" w:cs="Times New Roman"/>
                                <w:sz w:val="24"/>
                                <w:szCs w:val="24"/>
                              </w:rPr>
                            </w:pPr>
                            <w:r w:rsidRPr="000921B2">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FDC4C" id="Text Box 36" o:spid="_x0000_s1029" type="#_x0000_t202" style="position:absolute;margin-left:312.7pt;margin-top:80pt;width:99.95pt;height:4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" fillcolor="white [3201]" stroked="f" strokeweight=".5pt">
                <v:textbox>
                  <w:txbxContent>
                    <w:p w14:paraId="235AC13D" w14:textId="77777777" w:rsidR="006E6B1B" w:rsidRPr="000921B2" w:rsidRDefault="006E6B1B" w:rsidP="006E6B1B">
                      <w:pPr>
                        <w:jc w:val="center"/>
                        <w:rPr>
                          <w:rFonts w:ascii="Times New Roman" w:hAnsi="Times New Roman" w:cs="Times New Roman"/>
                          <w:i/>
                          <w:sz w:val="24"/>
                          <w:szCs w:val="24"/>
                        </w:rPr>
                      </w:pPr>
                      <w:r>
                        <w:rPr>
                          <w:rFonts w:ascii="Times New Roman" w:hAnsi="Times New Roman" w:cs="Times New Roman"/>
                          <w:sz w:val="24"/>
                          <w:szCs w:val="24"/>
                        </w:rPr>
                        <w:t>Keputusan</w:t>
                      </w:r>
                      <w:r>
                        <w:rPr>
                          <w:rFonts w:ascii="Times New Roman" w:hAnsi="Times New Roman" w:cs="Times New Roman"/>
                          <w:i/>
                          <w:sz w:val="24"/>
                          <w:szCs w:val="24"/>
                        </w:rPr>
                        <w:t xml:space="preserve"> </w:t>
                      </w:r>
                      <w:r w:rsidRPr="000921B2">
                        <w:rPr>
                          <w:rFonts w:ascii="Times New Roman" w:hAnsi="Times New Roman" w:cs="Times New Roman"/>
                          <w:i/>
                          <w:sz w:val="24"/>
                          <w:szCs w:val="24"/>
                        </w:rPr>
                        <w:t>Transfer Pricing</w:t>
                      </w:r>
                    </w:p>
                    <w:p w14:paraId="6BB3F682" w14:textId="77777777" w:rsidR="006E6B1B" w:rsidRPr="000921B2" w:rsidRDefault="006E6B1B" w:rsidP="006E6B1B">
                      <w:pPr>
                        <w:jc w:val="center"/>
                        <w:rPr>
                          <w:rFonts w:ascii="Times New Roman" w:hAnsi="Times New Roman" w:cs="Times New Roman"/>
                          <w:sz w:val="24"/>
                          <w:szCs w:val="24"/>
                        </w:rPr>
                      </w:pPr>
                      <w:r w:rsidRPr="000921B2">
                        <w:rPr>
                          <w:rFonts w:ascii="Times New Roman" w:hAnsi="Times New Roman" w:cs="Times New Roman"/>
                          <w:sz w:val="24"/>
                          <w:szCs w:val="24"/>
                        </w:rPr>
                        <w:t>Y</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7AE30D3" wp14:editId="5093FF7E">
                <wp:simplePos x="0" y="0"/>
                <wp:positionH relativeFrom="column">
                  <wp:posOffset>2017460</wp:posOffset>
                </wp:positionH>
                <wp:positionV relativeFrom="paragraph">
                  <wp:posOffset>1641892</wp:posOffset>
                </wp:positionV>
                <wp:extent cx="1761007" cy="750627"/>
                <wp:effectExtent l="0" t="38100" r="48895" b="30480"/>
                <wp:wrapNone/>
                <wp:docPr id="29" name="Straight Arrow Connector 29"/>
                <wp:cNvGraphicFramePr/>
                <a:graphic xmlns:a="http://schemas.openxmlformats.org/drawingml/2006/main">
                  <a:graphicData uri="http://schemas.microsoft.com/office/word/2010/wordprocessingShape">
                    <wps:wsp>
                      <wps:cNvCnPr/>
                      <wps:spPr>
                        <a:xfrm flipV="1">
                          <a:off x="0" y="0"/>
                          <a:ext cx="1761007" cy="750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D3D6BD" id="_x0000_t32" coordsize="21600,21600" o:spt="32" o:oned="t" path="m,l21600,21600e" filled="f">
                <v:path arrowok="t" fillok="f" o:connecttype="none"/>
                <o:lock v:ext="edit" shapetype="t"/>
              </v:shapetype>
              <v:shape id="Straight Arrow Connector 29" o:spid="_x0000_s1026" type="#_x0000_t32" style="position:absolute;margin-left:158.85pt;margin-top:129.3pt;width:138.65pt;height:59.1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58BD73BE" wp14:editId="770E1A3C">
                <wp:simplePos x="0" y="0"/>
                <wp:positionH relativeFrom="column">
                  <wp:posOffset>2031554</wp:posOffset>
                </wp:positionH>
                <wp:positionV relativeFrom="paragraph">
                  <wp:posOffset>1287050</wp:posOffset>
                </wp:positionV>
                <wp:extent cx="1733265" cy="54591"/>
                <wp:effectExtent l="0" t="76200" r="635" b="41275"/>
                <wp:wrapNone/>
                <wp:docPr id="28" name="Straight Arrow Connector 28"/>
                <wp:cNvGraphicFramePr/>
                <a:graphic xmlns:a="http://schemas.openxmlformats.org/drawingml/2006/main">
                  <a:graphicData uri="http://schemas.microsoft.com/office/word/2010/wordprocessingShape">
                    <wps:wsp>
                      <wps:cNvCnPr/>
                      <wps:spPr>
                        <a:xfrm flipV="1">
                          <a:off x="0" y="0"/>
                          <a:ext cx="1733265" cy="54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A24CF8" id="Straight Arrow Connector 28" o:spid="_x0000_s1026" type="#_x0000_t32" style="position:absolute;margin-left:159.95pt;margin-top:101.35pt;width:136.5pt;height:4.3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7311644F" wp14:editId="7D4215EB">
                <wp:simplePos x="0" y="0"/>
                <wp:positionH relativeFrom="column">
                  <wp:posOffset>2031554</wp:posOffset>
                </wp:positionH>
                <wp:positionV relativeFrom="paragraph">
                  <wp:posOffset>263468</wp:posOffset>
                </wp:positionV>
                <wp:extent cx="1719617" cy="709684"/>
                <wp:effectExtent l="0" t="0" r="52070" b="71755"/>
                <wp:wrapNone/>
                <wp:docPr id="27" name="Straight Arrow Connector 27"/>
                <wp:cNvGraphicFramePr/>
                <a:graphic xmlns:a="http://schemas.openxmlformats.org/drawingml/2006/main">
                  <a:graphicData uri="http://schemas.microsoft.com/office/word/2010/wordprocessingShape">
                    <wps:wsp>
                      <wps:cNvCnPr/>
                      <wps:spPr>
                        <a:xfrm>
                          <a:off x="0" y="0"/>
                          <a:ext cx="1719617" cy="7096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6D680E" id="Straight Arrow Connector 27" o:spid="_x0000_s1026" type="#_x0000_t32" style="position:absolute;margin-left:159.95pt;margin-top:20.75pt;width:135.4pt;height:5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&#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6B4FD5E0" wp14:editId="70CCD5CD">
                <wp:simplePos x="0" y="0"/>
                <wp:positionH relativeFrom="column">
                  <wp:posOffset>3820501</wp:posOffset>
                </wp:positionH>
                <wp:positionV relativeFrom="paragraph">
                  <wp:posOffset>905956</wp:posOffset>
                </wp:positionV>
                <wp:extent cx="1460311" cy="764274"/>
                <wp:effectExtent l="0" t="0" r="26035" b="17145"/>
                <wp:wrapNone/>
                <wp:docPr id="24" name="Rectangle 24"/>
                <wp:cNvGraphicFramePr/>
                <a:graphic xmlns:a="http://schemas.openxmlformats.org/drawingml/2006/main">
                  <a:graphicData uri="http://schemas.microsoft.com/office/word/2010/wordprocessingShape">
                    <wps:wsp>
                      <wps:cNvSpPr/>
                      <wps:spPr>
                        <a:xfrm>
                          <a:off x="0" y="0"/>
                          <a:ext cx="1460311" cy="76427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D3D26" id="Rectangle 24" o:spid="_x0000_s1026" style="position:absolute;margin-left:300.85pt;margin-top:71.35pt;width:115pt;height:6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" fillcolor="white [3201]" strokecolor="black [3200]" strokeweight="1pt"/>
            </w:pict>
          </mc:Fallback>
        </mc:AlternateContent>
      </w:r>
      <w:r>
        <w:rPr>
          <w:noProof/>
        </w:rPr>
        <mc:AlternateContent>
          <mc:Choice Requires="wps">
            <w:drawing>
              <wp:anchor distT="0" distB="0" distL="114300" distR="114300" simplePos="0" relativeHeight="251659264" behindDoc="0" locked="0" layoutInCell="1" allowOverlap="1" wp14:anchorId="7D331B2C" wp14:editId="2CA65102">
                <wp:simplePos x="0" y="0"/>
                <wp:positionH relativeFrom="column">
                  <wp:posOffset>556591</wp:posOffset>
                </wp:positionH>
                <wp:positionV relativeFrom="paragraph">
                  <wp:posOffset>903614</wp:posOffset>
                </wp:positionV>
                <wp:extent cx="1460311" cy="764274"/>
                <wp:effectExtent l="0" t="0" r="26035" b="17145"/>
                <wp:wrapNone/>
                <wp:docPr id="23" name="Rectangle 23"/>
                <wp:cNvGraphicFramePr/>
                <a:graphic xmlns:a="http://schemas.openxmlformats.org/drawingml/2006/main">
                  <a:graphicData uri="http://schemas.microsoft.com/office/word/2010/wordprocessingShape">
                    <wps:wsp>
                      <wps:cNvSpPr/>
                      <wps:spPr>
                        <a:xfrm>
                          <a:off x="0" y="0"/>
                          <a:ext cx="1460311" cy="76427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A50F3" id="Rectangle 23" o:spid="_x0000_s1026" style="position:absolute;margin-left:43.85pt;margin-top:71.15pt;width:115pt;height:6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" fillcolor="white [3201]" strokecolor="black [3200]" strokeweight="1pt"/>
            </w:pict>
          </mc:Fallback>
        </mc:AlternateContent>
      </w:r>
      <w:r>
        <w:rPr>
          <w:noProof/>
        </w:rPr>
        <mc:AlternateContent>
          <mc:Choice Requires="wps">
            <w:drawing>
              <wp:anchor distT="0" distB="0" distL="114300" distR="114300" simplePos="0" relativeHeight="251662336" behindDoc="0" locked="0" layoutInCell="1" allowOverlap="1" wp14:anchorId="037E9478" wp14:editId="2A1271CC">
                <wp:simplePos x="0" y="0"/>
                <wp:positionH relativeFrom="column">
                  <wp:posOffset>559236</wp:posOffset>
                </wp:positionH>
                <wp:positionV relativeFrom="paragraph">
                  <wp:posOffset>1957193</wp:posOffset>
                </wp:positionV>
                <wp:extent cx="1460311" cy="764274"/>
                <wp:effectExtent l="0" t="0" r="26035" b="17145"/>
                <wp:wrapNone/>
                <wp:docPr id="26" name="Rectangle 26"/>
                <wp:cNvGraphicFramePr/>
                <a:graphic xmlns:a="http://schemas.openxmlformats.org/drawingml/2006/main">
                  <a:graphicData uri="http://schemas.microsoft.com/office/word/2010/wordprocessingShape">
                    <wps:wsp>
                      <wps:cNvSpPr/>
                      <wps:spPr>
                        <a:xfrm>
                          <a:off x="0" y="0"/>
                          <a:ext cx="1460311" cy="76427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99B30" id="Rectangle 26" o:spid="_x0000_s1026" style="position:absolute;margin-left:44.05pt;margin-top:154.1pt;width:115pt;height:6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" fillcolor="white [3201]" strokecolor="black [3200]" strokeweight="1pt"/>
            </w:pict>
          </mc:Fallback>
        </mc:AlternateContent>
      </w:r>
      <w:r>
        <w:br w:type="page"/>
      </w:r>
    </w:p>
    <w:bookmarkEnd w:id="28"/>
    <w:p w14:paraId="37941744" w14:textId="77777777" w:rsidR="004C2E10" w:rsidRDefault="004C2E10"/>
    <w:sectPr w:rsidR="004C2E10" w:rsidSect="00C662E7">
      <w:footerReference w:type="default" r:id="rId7"/>
      <w:pgSz w:w="11906" w:h="16838"/>
      <w:pgMar w:top="1440" w:right="1440" w:bottom="1440" w:left="1440"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A56A" w14:textId="77777777" w:rsidR="00C662E7" w:rsidRDefault="00C662E7" w:rsidP="00C662E7">
      <w:pPr>
        <w:spacing w:after="0" w:line="240" w:lineRule="auto"/>
      </w:pPr>
      <w:r>
        <w:separator/>
      </w:r>
    </w:p>
  </w:endnote>
  <w:endnote w:type="continuationSeparator" w:id="0">
    <w:p w14:paraId="1D630DF9" w14:textId="77777777" w:rsidR="00C662E7" w:rsidRDefault="00C662E7" w:rsidP="00C6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9773"/>
      <w:docPartObj>
        <w:docPartGallery w:val="Page Numbers (Bottom of Page)"/>
        <w:docPartUnique/>
      </w:docPartObj>
    </w:sdtPr>
    <w:sdtEndPr>
      <w:rPr>
        <w:noProof/>
      </w:rPr>
    </w:sdtEndPr>
    <w:sdtContent>
      <w:p w14:paraId="0033634C" w14:textId="7A00C6CD" w:rsidR="00C662E7" w:rsidRDefault="00C66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63BE6B" w14:textId="77777777" w:rsidR="00C662E7" w:rsidRDefault="00C6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48F26" w14:textId="77777777" w:rsidR="00C662E7" w:rsidRDefault="00C662E7" w:rsidP="00C662E7">
      <w:pPr>
        <w:spacing w:after="0" w:line="240" w:lineRule="auto"/>
      </w:pPr>
      <w:r>
        <w:separator/>
      </w:r>
    </w:p>
  </w:footnote>
  <w:footnote w:type="continuationSeparator" w:id="0">
    <w:p w14:paraId="7165F673" w14:textId="77777777" w:rsidR="00C662E7" w:rsidRDefault="00C662E7" w:rsidP="00C66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C9C"/>
    <w:multiLevelType w:val="hybridMultilevel"/>
    <w:tmpl w:val="D4869876"/>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15:restartNumberingAfterBreak="0">
    <w:nsid w:val="0589770D"/>
    <w:multiLevelType w:val="hybridMultilevel"/>
    <w:tmpl w:val="1EAE5502"/>
    <w:lvl w:ilvl="0" w:tplc="82B27E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7144DB5"/>
    <w:multiLevelType w:val="hybridMultilevel"/>
    <w:tmpl w:val="375C312C"/>
    <w:lvl w:ilvl="0" w:tplc="1226B084">
      <w:start w:val="1"/>
      <w:numFmt w:val="decimal"/>
      <w:lvlText w:val="(%1)"/>
      <w:lvlJc w:val="left"/>
      <w:pPr>
        <w:ind w:left="1797" w:hanging="360"/>
      </w:pPr>
      <w:rPr>
        <w:rFonts w:hint="default"/>
      </w:rPr>
    </w:lvl>
    <w:lvl w:ilvl="1" w:tplc="04210019">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3" w15:restartNumberingAfterBreak="0">
    <w:nsid w:val="0CC80B46"/>
    <w:multiLevelType w:val="hybridMultilevel"/>
    <w:tmpl w:val="A79CB4AA"/>
    <w:lvl w:ilvl="0" w:tplc="3EF81F86">
      <w:start w:val="1"/>
      <w:numFmt w:val="decimal"/>
      <w:lvlText w:val="%1."/>
      <w:lvlJc w:val="left"/>
      <w:pPr>
        <w:ind w:left="1080" w:hanging="360"/>
      </w:pPr>
      <w:rPr>
        <w:i w:val="0"/>
      </w:rPr>
    </w:lvl>
    <w:lvl w:ilvl="1" w:tplc="931293D6">
      <w:start w:val="1"/>
      <w:numFmt w:val="lowerLetter"/>
      <w:lvlText w:val="%2."/>
      <w:lvlJc w:val="left"/>
      <w:pPr>
        <w:ind w:left="1800" w:hanging="360"/>
      </w:pPr>
      <w:rPr>
        <w:i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0A40F7D"/>
    <w:multiLevelType w:val="hybridMultilevel"/>
    <w:tmpl w:val="1EAE5502"/>
    <w:lvl w:ilvl="0" w:tplc="82B27E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2196E86"/>
    <w:multiLevelType w:val="hybridMultilevel"/>
    <w:tmpl w:val="4EBA86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2601E1A"/>
    <w:multiLevelType w:val="hybridMultilevel"/>
    <w:tmpl w:val="E2EE3F54"/>
    <w:lvl w:ilvl="0" w:tplc="280808F4">
      <w:start w:val="1"/>
      <w:numFmt w:val="lowerLetter"/>
      <w:lvlText w:val="(%1)"/>
      <w:lvlJc w:val="left"/>
      <w:pPr>
        <w:ind w:left="2880" w:hanging="360"/>
      </w:pPr>
      <w:rPr>
        <w:rFonts w:hint="default"/>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15:restartNumberingAfterBreak="0">
    <w:nsid w:val="2DF83A99"/>
    <w:multiLevelType w:val="hybridMultilevel"/>
    <w:tmpl w:val="1400A902"/>
    <w:lvl w:ilvl="0" w:tplc="1BA29490">
      <w:start w:val="1"/>
      <w:numFmt w:val="lowerLetter"/>
      <w:lvlText w:val="(%1)"/>
      <w:lvlJc w:val="left"/>
      <w:pPr>
        <w:ind w:left="2520" w:hanging="72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381F3261"/>
    <w:multiLevelType w:val="hybridMultilevel"/>
    <w:tmpl w:val="D0249584"/>
    <w:lvl w:ilvl="0" w:tplc="04210011">
      <w:start w:val="1"/>
      <w:numFmt w:val="decimal"/>
      <w:lvlText w:val="%1)"/>
      <w:lvlJc w:val="left"/>
      <w:pPr>
        <w:ind w:left="2517" w:hanging="360"/>
      </w:pPr>
    </w:lvl>
    <w:lvl w:ilvl="1" w:tplc="04210019" w:tentative="1">
      <w:start w:val="1"/>
      <w:numFmt w:val="lowerLetter"/>
      <w:lvlText w:val="%2."/>
      <w:lvlJc w:val="left"/>
      <w:pPr>
        <w:ind w:left="3237" w:hanging="360"/>
      </w:pPr>
    </w:lvl>
    <w:lvl w:ilvl="2" w:tplc="0421001B" w:tentative="1">
      <w:start w:val="1"/>
      <w:numFmt w:val="lowerRoman"/>
      <w:lvlText w:val="%3."/>
      <w:lvlJc w:val="right"/>
      <w:pPr>
        <w:ind w:left="3957" w:hanging="180"/>
      </w:pPr>
    </w:lvl>
    <w:lvl w:ilvl="3" w:tplc="0421000F" w:tentative="1">
      <w:start w:val="1"/>
      <w:numFmt w:val="decimal"/>
      <w:lvlText w:val="%4."/>
      <w:lvlJc w:val="left"/>
      <w:pPr>
        <w:ind w:left="4677" w:hanging="360"/>
      </w:pPr>
    </w:lvl>
    <w:lvl w:ilvl="4" w:tplc="04210019" w:tentative="1">
      <w:start w:val="1"/>
      <w:numFmt w:val="lowerLetter"/>
      <w:lvlText w:val="%5."/>
      <w:lvlJc w:val="left"/>
      <w:pPr>
        <w:ind w:left="5397" w:hanging="360"/>
      </w:pPr>
    </w:lvl>
    <w:lvl w:ilvl="5" w:tplc="0421001B" w:tentative="1">
      <w:start w:val="1"/>
      <w:numFmt w:val="lowerRoman"/>
      <w:lvlText w:val="%6."/>
      <w:lvlJc w:val="right"/>
      <w:pPr>
        <w:ind w:left="6117" w:hanging="180"/>
      </w:pPr>
    </w:lvl>
    <w:lvl w:ilvl="6" w:tplc="0421000F" w:tentative="1">
      <w:start w:val="1"/>
      <w:numFmt w:val="decimal"/>
      <w:lvlText w:val="%7."/>
      <w:lvlJc w:val="left"/>
      <w:pPr>
        <w:ind w:left="6837" w:hanging="360"/>
      </w:pPr>
    </w:lvl>
    <w:lvl w:ilvl="7" w:tplc="04210019" w:tentative="1">
      <w:start w:val="1"/>
      <w:numFmt w:val="lowerLetter"/>
      <w:lvlText w:val="%8."/>
      <w:lvlJc w:val="left"/>
      <w:pPr>
        <w:ind w:left="7557" w:hanging="360"/>
      </w:pPr>
    </w:lvl>
    <w:lvl w:ilvl="8" w:tplc="0421001B" w:tentative="1">
      <w:start w:val="1"/>
      <w:numFmt w:val="lowerRoman"/>
      <w:lvlText w:val="%9."/>
      <w:lvlJc w:val="right"/>
      <w:pPr>
        <w:ind w:left="8277" w:hanging="180"/>
      </w:pPr>
    </w:lvl>
  </w:abstractNum>
  <w:abstractNum w:abstractNumId="9" w15:restartNumberingAfterBreak="0">
    <w:nsid w:val="3A174365"/>
    <w:multiLevelType w:val="hybridMultilevel"/>
    <w:tmpl w:val="45BA734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DF9480F"/>
    <w:multiLevelType w:val="hybridMultilevel"/>
    <w:tmpl w:val="0042604C"/>
    <w:lvl w:ilvl="0" w:tplc="66E6F526">
      <w:start w:val="1"/>
      <w:numFmt w:val="decimal"/>
      <w:lvlText w:val="(%1)"/>
      <w:lvlJc w:val="left"/>
      <w:pPr>
        <w:ind w:left="25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A77C90"/>
    <w:multiLevelType w:val="hybridMultilevel"/>
    <w:tmpl w:val="818A1098"/>
    <w:lvl w:ilvl="0" w:tplc="67A0D3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4C7F5B55"/>
    <w:multiLevelType w:val="hybridMultilevel"/>
    <w:tmpl w:val="E758BE52"/>
    <w:lvl w:ilvl="0" w:tplc="66E6F5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CB74817"/>
    <w:multiLevelType w:val="hybridMultilevel"/>
    <w:tmpl w:val="4EBA86D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D0A4752"/>
    <w:multiLevelType w:val="hybridMultilevel"/>
    <w:tmpl w:val="32D47ED8"/>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4F8F6DBA"/>
    <w:multiLevelType w:val="hybridMultilevel"/>
    <w:tmpl w:val="A6766918"/>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6" w15:restartNumberingAfterBreak="0">
    <w:nsid w:val="537D323C"/>
    <w:multiLevelType w:val="hybridMultilevel"/>
    <w:tmpl w:val="E576918E"/>
    <w:lvl w:ilvl="0" w:tplc="5E76523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3E702EA"/>
    <w:multiLevelType w:val="hybridMultilevel"/>
    <w:tmpl w:val="585047B4"/>
    <w:lvl w:ilvl="0" w:tplc="280808F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8" w15:restartNumberingAfterBreak="0">
    <w:nsid w:val="5C766BDF"/>
    <w:multiLevelType w:val="hybridMultilevel"/>
    <w:tmpl w:val="464C5436"/>
    <w:lvl w:ilvl="0" w:tplc="04210011">
      <w:start w:val="1"/>
      <w:numFmt w:val="decimal"/>
      <w:lvlText w:val="%1)"/>
      <w:lvlJc w:val="left"/>
      <w:pPr>
        <w:ind w:left="2517" w:hanging="360"/>
      </w:pPr>
    </w:lvl>
    <w:lvl w:ilvl="1" w:tplc="04210019" w:tentative="1">
      <w:start w:val="1"/>
      <w:numFmt w:val="lowerLetter"/>
      <w:lvlText w:val="%2."/>
      <w:lvlJc w:val="left"/>
      <w:pPr>
        <w:ind w:left="3237" w:hanging="360"/>
      </w:pPr>
    </w:lvl>
    <w:lvl w:ilvl="2" w:tplc="0421001B" w:tentative="1">
      <w:start w:val="1"/>
      <w:numFmt w:val="lowerRoman"/>
      <w:lvlText w:val="%3."/>
      <w:lvlJc w:val="right"/>
      <w:pPr>
        <w:ind w:left="3957" w:hanging="180"/>
      </w:pPr>
    </w:lvl>
    <w:lvl w:ilvl="3" w:tplc="0421000F" w:tentative="1">
      <w:start w:val="1"/>
      <w:numFmt w:val="decimal"/>
      <w:lvlText w:val="%4."/>
      <w:lvlJc w:val="left"/>
      <w:pPr>
        <w:ind w:left="4677" w:hanging="360"/>
      </w:pPr>
    </w:lvl>
    <w:lvl w:ilvl="4" w:tplc="04210019" w:tentative="1">
      <w:start w:val="1"/>
      <w:numFmt w:val="lowerLetter"/>
      <w:lvlText w:val="%5."/>
      <w:lvlJc w:val="left"/>
      <w:pPr>
        <w:ind w:left="5397" w:hanging="360"/>
      </w:pPr>
    </w:lvl>
    <w:lvl w:ilvl="5" w:tplc="0421001B" w:tentative="1">
      <w:start w:val="1"/>
      <w:numFmt w:val="lowerRoman"/>
      <w:lvlText w:val="%6."/>
      <w:lvlJc w:val="right"/>
      <w:pPr>
        <w:ind w:left="6117" w:hanging="180"/>
      </w:pPr>
    </w:lvl>
    <w:lvl w:ilvl="6" w:tplc="0421000F" w:tentative="1">
      <w:start w:val="1"/>
      <w:numFmt w:val="decimal"/>
      <w:lvlText w:val="%7."/>
      <w:lvlJc w:val="left"/>
      <w:pPr>
        <w:ind w:left="6837" w:hanging="360"/>
      </w:pPr>
    </w:lvl>
    <w:lvl w:ilvl="7" w:tplc="04210019" w:tentative="1">
      <w:start w:val="1"/>
      <w:numFmt w:val="lowerLetter"/>
      <w:lvlText w:val="%8."/>
      <w:lvlJc w:val="left"/>
      <w:pPr>
        <w:ind w:left="7557" w:hanging="360"/>
      </w:pPr>
    </w:lvl>
    <w:lvl w:ilvl="8" w:tplc="0421001B" w:tentative="1">
      <w:start w:val="1"/>
      <w:numFmt w:val="lowerRoman"/>
      <w:lvlText w:val="%9."/>
      <w:lvlJc w:val="right"/>
      <w:pPr>
        <w:ind w:left="8277" w:hanging="180"/>
      </w:pPr>
    </w:lvl>
  </w:abstractNum>
  <w:abstractNum w:abstractNumId="19" w15:restartNumberingAfterBreak="0">
    <w:nsid w:val="61683059"/>
    <w:multiLevelType w:val="hybridMultilevel"/>
    <w:tmpl w:val="E5963E2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15:restartNumberingAfterBreak="0">
    <w:nsid w:val="648871BF"/>
    <w:multiLevelType w:val="hybridMultilevel"/>
    <w:tmpl w:val="375C312C"/>
    <w:lvl w:ilvl="0" w:tplc="1226B084">
      <w:start w:val="1"/>
      <w:numFmt w:val="decimal"/>
      <w:lvlText w:val="(%1)"/>
      <w:lvlJc w:val="left"/>
      <w:pPr>
        <w:ind w:left="1797" w:hanging="360"/>
      </w:pPr>
      <w:rPr>
        <w:rFonts w:hint="default"/>
      </w:rPr>
    </w:lvl>
    <w:lvl w:ilvl="1" w:tplc="04210019">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1" w15:restartNumberingAfterBreak="0">
    <w:nsid w:val="67643E45"/>
    <w:multiLevelType w:val="hybridMultilevel"/>
    <w:tmpl w:val="18B42874"/>
    <w:lvl w:ilvl="0" w:tplc="5F50F2F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7840C6B"/>
    <w:multiLevelType w:val="hybridMultilevel"/>
    <w:tmpl w:val="DE982684"/>
    <w:lvl w:ilvl="0" w:tplc="66E6F52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67AF6790"/>
    <w:multiLevelType w:val="hybridMultilevel"/>
    <w:tmpl w:val="FA264CB8"/>
    <w:lvl w:ilvl="0" w:tplc="B8288FF6">
      <w:start w:val="1"/>
      <w:numFmt w:val="lowerLetter"/>
      <w:lvlText w:val="(%1)"/>
      <w:lvlJc w:val="left"/>
      <w:pPr>
        <w:ind w:left="2520" w:hanging="72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15:restartNumberingAfterBreak="0">
    <w:nsid w:val="67E92167"/>
    <w:multiLevelType w:val="hybridMultilevel"/>
    <w:tmpl w:val="967C8634"/>
    <w:lvl w:ilvl="0" w:tplc="E9588966">
      <w:start w:val="1"/>
      <w:numFmt w:val="lowerLetter"/>
      <w:lvlText w:val="(%1)"/>
      <w:lvlJc w:val="left"/>
      <w:pPr>
        <w:ind w:left="2520" w:hanging="72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6C291D1F"/>
    <w:multiLevelType w:val="hybridMultilevel"/>
    <w:tmpl w:val="CCB6E90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15:restartNumberingAfterBreak="0">
    <w:nsid w:val="79B45078"/>
    <w:multiLevelType w:val="hybridMultilevel"/>
    <w:tmpl w:val="1EAE5502"/>
    <w:lvl w:ilvl="0" w:tplc="82B27E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7A8D54D8"/>
    <w:multiLevelType w:val="hybridMultilevel"/>
    <w:tmpl w:val="CE9A74E8"/>
    <w:lvl w:ilvl="0" w:tplc="6C52E034">
      <w:start w:val="1"/>
      <w:numFmt w:val="lowerLetter"/>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AC94E22"/>
    <w:multiLevelType w:val="hybridMultilevel"/>
    <w:tmpl w:val="6862E7B4"/>
    <w:lvl w:ilvl="0" w:tplc="6F30EDCE">
      <w:start w:val="1"/>
      <w:numFmt w:val="decimal"/>
      <w:lvlText w:val="(%1)"/>
      <w:lvlJc w:val="left"/>
      <w:pPr>
        <w:ind w:left="25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142783"/>
    <w:multiLevelType w:val="hybridMultilevel"/>
    <w:tmpl w:val="6862E7B4"/>
    <w:lvl w:ilvl="0" w:tplc="6F30EDCE">
      <w:start w:val="1"/>
      <w:numFmt w:val="decimal"/>
      <w:lvlText w:val="(%1)"/>
      <w:lvlJc w:val="left"/>
      <w:pPr>
        <w:ind w:left="25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2"/>
  </w:num>
  <w:num w:numId="3">
    <w:abstractNumId w:val="17"/>
  </w:num>
  <w:num w:numId="4">
    <w:abstractNumId w:val="27"/>
  </w:num>
  <w:num w:numId="5">
    <w:abstractNumId w:val="21"/>
  </w:num>
  <w:num w:numId="6">
    <w:abstractNumId w:val="24"/>
  </w:num>
  <w:num w:numId="7">
    <w:abstractNumId w:val="7"/>
  </w:num>
  <w:num w:numId="8">
    <w:abstractNumId w:val="23"/>
  </w:num>
  <w:num w:numId="9">
    <w:abstractNumId w:val="12"/>
  </w:num>
  <w:num w:numId="10">
    <w:abstractNumId w:val="3"/>
  </w:num>
  <w:num w:numId="11">
    <w:abstractNumId w:val="14"/>
  </w:num>
  <w:num w:numId="12">
    <w:abstractNumId w:val="16"/>
  </w:num>
  <w:num w:numId="13">
    <w:abstractNumId w:val="2"/>
  </w:num>
  <w:num w:numId="14">
    <w:abstractNumId w:val="6"/>
  </w:num>
  <w:num w:numId="15">
    <w:abstractNumId w:val="11"/>
  </w:num>
  <w:num w:numId="16">
    <w:abstractNumId w:val="26"/>
  </w:num>
  <w:num w:numId="17">
    <w:abstractNumId w:val="1"/>
  </w:num>
  <w:num w:numId="18">
    <w:abstractNumId w:val="13"/>
  </w:num>
  <w:num w:numId="19">
    <w:abstractNumId w:val="29"/>
  </w:num>
  <w:num w:numId="20">
    <w:abstractNumId w:val="10"/>
  </w:num>
  <w:num w:numId="21">
    <w:abstractNumId w:val="4"/>
  </w:num>
  <w:num w:numId="22">
    <w:abstractNumId w:val="19"/>
  </w:num>
  <w:num w:numId="23">
    <w:abstractNumId w:val="0"/>
  </w:num>
  <w:num w:numId="24">
    <w:abstractNumId w:val="20"/>
  </w:num>
  <w:num w:numId="25">
    <w:abstractNumId w:val="28"/>
  </w:num>
  <w:num w:numId="26">
    <w:abstractNumId w:val="18"/>
  </w:num>
  <w:num w:numId="27">
    <w:abstractNumId w:val="8"/>
  </w:num>
  <w:num w:numId="28">
    <w:abstractNumId w:val="15"/>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1B"/>
    <w:rsid w:val="00484CB0"/>
    <w:rsid w:val="004C2E10"/>
    <w:rsid w:val="006E6B1B"/>
    <w:rsid w:val="008A490A"/>
    <w:rsid w:val="00984374"/>
    <w:rsid w:val="00B2426B"/>
    <w:rsid w:val="00B872B1"/>
    <w:rsid w:val="00C662E7"/>
    <w:rsid w:val="00E9046A"/>
    <w:rsid w:val="00EE04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E62B"/>
  <w15:chartTrackingRefBased/>
  <w15:docId w15:val="{0AC8B1F6-A349-49EF-9EB2-69C15ADA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B1B"/>
  </w:style>
  <w:style w:type="paragraph" w:styleId="Heading1">
    <w:name w:val="heading 1"/>
    <w:basedOn w:val="Normal"/>
    <w:next w:val="Normal"/>
    <w:link w:val="Heading1Char"/>
    <w:uiPriority w:val="9"/>
    <w:qFormat/>
    <w:rsid w:val="006E6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B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6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6B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6B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6B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6B1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E6B1B"/>
    <w:pPr>
      <w:ind w:left="720"/>
      <w:contextualSpacing/>
    </w:pPr>
  </w:style>
  <w:style w:type="paragraph" w:styleId="Caption">
    <w:name w:val="caption"/>
    <w:basedOn w:val="Normal"/>
    <w:next w:val="Normal"/>
    <w:uiPriority w:val="35"/>
    <w:unhideWhenUsed/>
    <w:qFormat/>
    <w:rsid w:val="006E6B1B"/>
    <w:pPr>
      <w:spacing w:after="200" w:line="240" w:lineRule="auto"/>
    </w:pPr>
    <w:rPr>
      <w:i/>
      <w:iCs/>
      <w:color w:val="44546A" w:themeColor="text2"/>
      <w:sz w:val="18"/>
      <w:szCs w:val="18"/>
    </w:rPr>
  </w:style>
  <w:style w:type="paragraph" w:styleId="NoSpacing">
    <w:name w:val="No Spacing"/>
    <w:uiPriority w:val="1"/>
    <w:qFormat/>
    <w:rsid w:val="006E6B1B"/>
    <w:pPr>
      <w:spacing w:after="0" w:line="240" w:lineRule="auto"/>
    </w:pPr>
  </w:style>
  <w:style w:type="paragraph" w:styleId="Header">
    <w:name w:val="header"/>
    <w:basedOn w:val="Normal"/>
    <w:link w:val="HeaderChar"/>
    <w:uiPriority w:val="99"/>
    <w:unhideWhenUsed/>
    <w:rsid w:val="00C66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2E7"/>
  </w:style>
  <w:style w:type="paragraph" w:styleId="Footer">
    <w:name w:val="footer"/>
    <w:basedOn w:val="Normal"/>
    <w:link w:val="FooterChar"/>
    <w:uiPriority w:val="99"/>
    <w:unhideWhenUsed/>
    <w:rsid w:val="00C66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18500</Words>
  <Characters>105452</Characters>
  <Application>Microsoft Office Word</Application>
  <DocSecurity>0</DocSecurity>
  <Lines>878</Lines>
  <Paragraphs>247</Paragraphs>
  <ScaleCrop>false</ScaleCrop>
  <Company/>
  <LinksUpToDate>false</LinksUpToDate>
  <CharactersWithSpaces>123705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2019-03-17T16:29:00Z</dcterms:created>
  <dcterms:modified xsi:type="dcterms:W3CDTF">2019-03-19T18:38:00Z</dcterms:modified>
</cp:coreProperties>
</file>