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B5" w:rsidRDefault="004D2AB5" w:rsidP="001375E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ABSTRAK</w:t>
      </w:r>
    </w:p>
    <w:p w:rsidR="004D2AB5" w:rsidRDefault="004D2AB5" w:rsidP="00EC0FF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2AB5" w:rsidRDefault="004D2AB5" w:rsidP="00EC0FF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2AB5" w:rsidRDefault="004D2AB5" w:rsidP="00EC0FF8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4D2AB5" w:rsidRDefault="004D2AB5" w:rsidP="001375E5">
      <w:pPr>
        <w:spacing w:line="237" w:lineRule="auto"/>
        <w:ind w:left="-1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Cindy Octavia / 38150453 / 2019 / </w:t>
      </w:r>
      <w:proofErr w:type="spellStart"/>
      <w:r>
        <w:rPr>
          <w:rFonts w:ascii="Times New Roman" w:eastAsia="Times New Roman" w:hAnsi="Times New Roman"/>
          <w:sz w:val="24"/>
        </w:rPr>
        <w:t>Analisis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Pengaruh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Pemahaman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Motivasi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Wajib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terhadap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Kepatuhan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Wajib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Membayar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Orang </w:t>
      </w:r>
      <w:proofErr w:type="spellStart"/>
      <w:r>
        <w:rPr>
          <w:rFonts w:ascii="Times New Roman" w:eastAsia="Times New Roman" w:hAnsi="Times New Roman"/>
          <w:sz w:val="24"/>
        </w:rPr>
        <w:t>Pribadi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Usahawan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Studi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Kasus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Pasar</w:t>
      </w:r>
      <w:proofErr w:type="spellEnd"/>
      <w:r>
        <w:rPr>
          <w:rFonts w:ascii="Times New Roman" w:eastAsia="Times New Roman" w:hAnsi="Times New Roman"/>
          <w:sz w:val="24"/>
        </w:rPr>
        <w:t xml:space="preserve"> Tanah </w:t>
      </w:r>
      <w:proofErr w:type="spellStart"/>
      <w:r>
        <w:rPr>
          <w:rFonts w:ascii="Times New Roman" w:eastAsia="Times New Roman" w:hAnsi="Times New Roman"/>
          <w:sz w:val="24"/>
        </w:rPr>
        <w:t>Abang</w:t>
      </w:r>
      <w:proofErr w:type="spellEnd"/>
      <w:r w:rsidR="00EF3F73">
        <w:rPr>
          <w:rFonts w:ascii="Times New Roman" w:eastAsia="Times New Roman" w:hAnsi="Times New Roman"/>
          <w:sz w:val="24"/>
        </w:rPr>
        <w:t xml:space="preserve"> Blok A</w:t>
      </w:r>
      <w:r>
        <w:rPr>
          <w:rFonts w:ascii="Times New Roman" w:eastAsia="Times New Roman" w:hAnsi="Times New Roman"/>
          <w:sz w:val="24"/>
        </w:rPr>
        <w:t xml:space="preserve"> Jakarta </w:t>
      </w:r>
      <w:proofErr w:type="spellStart"/>
      <w:r>
        <w:rPr>
          <w:rFonts w:ascii="Times New Roman" w:eastAsia="Times New Roman" w:hAnsi="Times New Roman"/>
          <w:sz w:val="24"/>
        </w:rPr>
        <w:t>Pusat</w:t>
      </w:r>
      <w:proofErr w:type="spellEnd"/>
      <w:r>
        <w:rPr>
          <w:rFonts w:ascii="Times New Roman" w:eastAsia="Times New Roman" w:hAnsi="Times New Roman"/>
          <w:sz w:val="24"/>
        </w:rPr>
        <w:t xml:space="preserve">) / </w:t>
      </w:r>
      <w:proofErr w:type="spellStart"/>
      <w:r>
        <w:rPr>
          <w:rFonts w:ascii="Times New Roman" w:eastAsia="Times New Roman" w:hAnsi="Times New Roman"/>
          <w:sz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</w:rPr>
        <w:t xml:space="preserve">: Prima </w:t>
      </w:r>
      <w:proofErr w:type="spellStart"/>
      <w:r>
        <w:rPr>
          <w:rFonts w:ascii="Times New Roman" w:eastAsia="Times New Roman" w:hAnsi="Times New Roman"/>
          <w:sz w:val="24"/>
        </w:rPr>
        <w:t>Apriwenni</w:t>
      </w:r>
      <w:proofErr w:type="spellEnd"/>
      <w:r>
        <w:rPr>
          <w:rFonts w:ascii="Times New Roman" w:eastAsia="Times New Roman" w:hAnsi="Times New Roman"/>
          <w:sz w:val="24"/>
        </w:rPr>
        <w:t>, S.E.</w:t>
      </w:r>
      <w:proofErr w:type="gramStart"/>
      <w:r>
        <w:rPr>
          <w:rFonts w:ascii="Times New Roman" w:eastAsia="Times New Roman" w:hAnsi="Times New Roman"/>
          <w:sz w:val="24"/>
        </w:rPr>
        <w:t>,</w:t>
      </w:r>
      <w:proofErr w:type="spellStart"/>
      <w:r>
        <w:rPr>
          <w:rFonts w:ascii="Times New Roman" w:eastAsia="Times New Roman" w:hAnsi="Times New Roman"/>
          <w:sz w:val="24"/>
        </w:rPr>
        <w:t>Ak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.,M.M.,</w:t>
      </w:r>
      <w:proofErr w:type="spellStart"/>
      <w:r>
        <w:rPr>
          <w:rFonts w:ascii="Times New Roman" w:eastAsia="Times New Roman" w:hAnsi="Times New Roman"/>
          <w:sz w:val="24"/>
        </w:rPr>
        <w:t>M.Ak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D2AB5" w:rsidRDefault="004D2AB5" w:rsidP="001375E5">
      <w:pPr>
        <w:spacing w:line="290" w:lineRule="exact"/>
        <w:ind w:left="-180"/>
        <w:rPr>
          <w:rFonts w:ascii="Times New Roman" w:eastAsia="Times New Roman" w:hAnsi="Times New Roman"/>
          <w:sz w:val="24"/>
        </w:rPr>
      </w:pPr>
    </w:p>
    <w:p w:rsidR="00140310" w:rsidRPr="00140310" w:rsidRDefault="00140310" w:rsidP="00CB65F2">
      <w:pPr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1478A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F7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eastAsia="Times New Roman" w:hAnsi="Times New Roman"/>
          <w:sz w:val="24"/>
        </w:rPr>
        <w:t>salah</w:t>
      </w:r>
      <w:proofErr w:type="spellEnd"/>
      <w:r w:rsidR="00F7433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74330">
        <w:rPr>
          <w:rFonts w:ascii="Times New Roman" w:eastAsia="Times New Roman" w:hAnsi="Times New Roman"/>
          <w:sz w:val="24"/>
        </w:rPr>
        <w:t>satu</w:t>
      </w:r>
      <w:proofErr w:type="spellEnd"/>
      <w:r w:rsidR="00F7433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F74330">
        <w:rPr>
          <w:rFonts w:ascii="Times New Roman" w:eastAsia="Times New Roman" w:hAnsi="Times New Roman"/>
          <w:sz w:val="24"/>
        </w:rPr>
        <w:t>sumber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pendapatan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330">
        <w:rPr>
          <w:rFonts w:ascii="Times New Roman" w:eastAsia="Times New Roman" w:hAnsi="Times New Roman" w:cs="Times New Roman"/>
          <w:sz w:val="24"/>
          <w:szCs w:val="24"/>
        </w:rPr>
        <w:t>Negara</w:t>
      </w:r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mendanai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pengeluaran-pengeluaran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dibu</w:t>
      </w:r>
      <w:r>
        <w:rPr>
          <w:rFonts w:ascii="Times New Roman" w:eastAsia="Times New Roman" w:hAnsi="Times New Roman" w:cs="Times New Roman"/>
          <w:sz w:val="24"/>
          <w:szCs w:val="24"/>
        </w:rPr>
        <w:t>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Direktorat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Jendral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selalu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berupaya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meningkatkan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penerimaan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negara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sektor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Keberhasilan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bergantung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tingkat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pemahaman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memicu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motivasi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wajib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akan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kewajiban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perpajakannya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pemahaman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tentang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serta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motivasi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membayar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wajib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kepatuhan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bukanlah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hal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sulit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dicapai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140310" w:rsidRDefault="00140310" w:rsidP="001375E5">
      <w:pPr>
        <w:spacing w:line="291" w:lineRule="exact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F73" w:rsidRPr="00140310" w:rsidRDefault="00EF3F73" w:rsidP="00CB65F2">
      <w:pPr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Kepatuhan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merealisasikan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kepatuhan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478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</w:t>
      </w:r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 w:rsidR="00F74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74330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="00F7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F7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F74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74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menumbuhkan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kepatuhan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31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78A">
        <w:rPr>
          <w:rFonts w:ascii="Times New Roman" w:eastAsia="Times New Roman" w:hAnsi="Times New Roman" w:cs="Times New Roman"/>
          <w:sz w:val="24"/>
          <w:szCs w:val="24"/>
        </w:rPr>
        <w:t>usah</w:t>
      </w:r>
      <w:r w:rsidR="00F74330">
        <w:rPr>
          <w:rFonts w:ascii="Times New Roman" w:eastAsia="Times New Roman" w:hAnsi="Times New Roman" w:cs="Times New Roman"/>
          <w:sz w:val="24"/>
          <w:szCs w:val="24"/>
        </w:rPr>
        <w:t>awan</w:t>
      </w:r>
      <w:proofErr w:type="spellEnd"/>
      <w:r w:rsidR="00F7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F7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EF3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74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sosialisa</w:t>
      </w:r>
      <w:r w:rsidR="0014031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1403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14031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14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31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14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310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="0014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310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1403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diartik</w:t>
      </w:r>
      <w:r w:rsidR="00F7433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7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7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F7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33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F7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perpajakannya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31309">
        <w:rPr>
          <w:rFonts w:ascii="Times New Roman" w:hAnsi="Times New Roman" w:cs="Times New Roman"/>
          <w:sz w:val="24"/>
          <w:szCs w:val="24"/>
        </w:rPr>
        <w:t>atuhi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perpajakannya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1309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F31309">
        <w:rPr>
          <w:rFonts w:ascii="Times New Roman" w:hAnsi="Times New Roman" w:cs="Times New Roman"/>
          <w:sz w:val="24"/>
          <w:szCs w:val="24"/>
        </w:rPr>
        <w:t>.</w:t>
      </w:r>
    </w:p>
    <w:p w:rsidR="004D2AB5" w:rsidRDefault="00EF3F73" w:rsidP="001375E5">
      <w:pPr>
        <w:spacing w:line="237" w:lineRule="auto"/>
        <w:ind w:left="-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4D2AB5" w:rsidRDefault="004D2AB5" w:rsidP="001375E5">
      <w:pPr>
        <w:spacing w:line="238" w:lineRule="auto"/>
        <w:ind w:left="-18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Metodologi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studi</w:t>
      </w:r>
      <w:proofErr w:type="spellEnd"/>
      <w:r>
        <w:rPr>
          <w:rFonts w:ascii="Times New Roman" w:eastAsia="Times New Roman" w:hAnsi="Times New Roman"/>
          <w:sz w:val="24"/>
        </w:rPr>
        <w:t xml:space="preserve"> formal yang </w:t>
      </w:r>
      <w:proofErr w:type="spellStart"/>
      <w:r>
        <w:rPr>
          <w:rFonts w:ascii="Times New Roman" w:eastAsia="Times New Roman" w:hAnsi="Times New Roman"/>
          <w:sz w:val="24"/>
        </w:rPr>
        <w:t>bertujuan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menjawab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pertanyaan-pertanyaan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terdapat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batasan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masalah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desain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deskriptif</w:t>
      </w:r>
      <w:proofErr w:type="spellEnd"/>
      <w:r>
        <w:rPr>
          <w:rFonts w:ascii="Times New Roman" w:eastAsia="Times New Roman" w:hAnsi="Times New Roman"/>
          <w:sz w:val="24"/>
        </w:rPr>
        <w:t xml:space="preserve">, yang </w:t>
      </w:r>
      <w:proofErr w:type="spellStart"/>
      <w:r>
        <w:rPr>
          <w:rFonts w:ascii="Times New Roman" w:eastAsia="Times New Roman" w:hAnsi="Times New Roman"/>
          <w:sz w:val="24"/>
        </w:rPr>
        <w:t>bersifat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suatu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paparan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mendeskripsikan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hal-hal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ditanyakan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. Data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diperoleh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hasil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kuesioner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diisi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oleh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responden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yaitu</w:t>
      </w:r>
      <w:proofErr w:type="spellEnd"/>
      <w:r>
        <w:rPr>
          <w:rFonts w:ascii="Times New Roman" w:eastAsia="Times New Roman" w:hAnsi="Times New Roman"/>
          <w:sz w:val="24"/>
        </w:rPr>
        <w:t xml:space="preserve"> 100 </w:t>
      </w:r>
      <w:proofErr w:type="spellStart"/>
      <w:r>
        <w:rPr>
          <w:rFonts w:ascii="Times New Roman" w:eastAsia="Times New Roman" w:hAnsi="Times New Roman"/>
          <w:sz w:val="24"/>
        </w:rPr>
        <w:t>Wajib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Orang </w:t>
      </w:r>
      <w:proofErr w:type="spellStart"/>
      <w:r>
        <w:rPr>
          <w:rFonts w:ascii="Times New Roman" w:eastAsia="Times New Roman" w:hAnsi="Times New Roman"/>
          <w:sz w:val="24"/>
        </w:rPr>
        <w:t>Pribadi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Usahawan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Variabel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pemahaman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tentang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motivasi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membayar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D2AB5" w:rsidRDefault="004D2AB5" w:rsidP="001375E5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4D2AB5" w:rsidRDefault="004D2AB5" w:rsidP="00CB65F2">
      <w:pPr>
        <w:ind w:left="-18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Berdasarkan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hasil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didapatkan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menunjukan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bahwa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kepatuhan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wajib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orang </w:t>
      </w:r>
      <w:proofErr w:type="spellStart"/>
      <w:r>
        <w:rPr>
          <w:rFonts w:ascii="Times New Roman" w:eastAsia="Times New Roman" w:hAnsi="Times New Roman"/>
          <w:sz w:val="24"/>
        </w:rPr>
        <w:t>pribadi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usahawan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signifikansi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variabel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pemahaman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tentang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motivasi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membayar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memiliki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nilai</w:t>
      </w:r>
      <w:proofErr w:type="spellEnd"/>
      <w:r>
        <w:rPr>
          <w:rFonts w:ascii="Times New Roman" w:eastAsia="Times New Roman" w:hAnsi="Times New Roman"/>
          <w:sz w:val="24"/>
        </w:rPr>
        <w:t xml:space="preserve"> sig. t </w:t>
      </w:r>
      <w:proofErr w:type="spellStart"/>
      <w:r>
        <w:rPr>
          <w:rFonts w:ascii="Times New Roman" w:eastAsia="Times New Roman" w:hAnsi="Times New Roman"/>
          <w:sz w:val="24"/>
        </w:rPr>
        <w:t>lebih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kecil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0,05, </w:t>
      </w:r>
      <w:proofErr w:type="spellStart"/>
      <w:r>
        <w:rPr>
          <w:rFonts w:ascii="Times New Roman" w:eastAsia="Times New Roman" w:hAnsi="Times New Roman"/>
          <w:sz w:val="24"/>
        </w:rPr>
        <w:t>hal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berarti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hubungan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signifikan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antara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kedua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variabel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terhadap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kepatuhan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wajib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D2AB5" w:rsidRDefault="004D2AB5" w:rsidP="001375E5">
      <w:pPr>
        <w:spacing w:line="290" w:lineRule="exact"/>
        <w:ind w:left="-180"/>
        <w:rPr>
          <w:rFonts w:ascii="Times New Roman" w:eastAsia="Times New Roman" w:hAnsi="Times New Roman"/>
          <w:sz w:val="24"/>
        </w:rPr>
      </w:pPr>
    </w:p>
    <w:p w:rsidR="004D2AB5" w:rsidRDefault="004D2AB5" w:rsidP="001375E5">
      <w:pPr>
        <w:spacing w:line="236" w:lineRule="auto"/>
        <w:ind w:left="-180" w:right="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Kesimpulan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hasil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pemahaman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tentang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motivasi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membayar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berpengaruh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positif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terhadap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kepatuhan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wajib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 orang </w:t>
      </w:r>
      <w:proofErr w:type="spellStart"/>
      <w:r>
        <w:rPr>
          <w:rFonts w:ascii="Times New Roman" w:eastAsia="Times New Roman" w:hAnsi="Times New Roman"/>
          <w:sz w:val="24"/>
        </w:rPr>
        <w:t>pribadi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usahawan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D2AB5" w:rsidRDefault="004D2AB5" w:rsidP="001375E5">
      <w:pPr>
        <w:spacing w:line="278" w:lineRule="exact"/>
        <w:ind w:left="-180"/>
        <w:rPr>
          <w:rFonts w:ascii="Times New Roman" w:eastAsia="Times New Roman" w:hAnsi="Times New Roman"/>
          <w:sz w:val="24"/>
        </w:rPr>
      </w:pPr>
    </w:p>
    <w:p w:rsidR="004D2AB5" w:rsidRDefault="004D2AB5" w:rsidP="001375E5">
      <w:pPr>
        <w:spacing w:line="0" w:lineRule="atLeast"/>
        <w:ind w:left="-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Kata </w:t>
      </w:r>
      <w:proofErr w:type="spellStart"/>
      <w:r>
        <w:rPr>
          <w:rFonts w:ascii="Times New Roman" w:eastAsia="Times New Roman" w:hAnsi="Times New Roman"/>
          <w:sz w:val="24"/>
        </w:rPr>
        <w:t>Kunci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Kepatuhan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wajib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Pemahaman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tentang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Motivasi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membayar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pajak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4D2AB5" w:rsidRDefault="004D2AB5" w:rsidP="001375E5">
      <w:pPr>
        <w:spacing w:line="200" w:lineRule="exact"/>
        <w:ind w:left="-180"/>
        <w:rPr>
          <w:rFonts w:ascii="Times New Roman" w:eastAsia="Times New Roman" w:hAnsi="Times New Roman"/>
          <w:sz w:val="24"/>
        </w:rPr>
      </w:pPr>
    </w:p>
    <w:p w:rsidR="004D2AB5" w:rsidRDefault="004D2AB5" w:rsidP="001375E5">
      <w:pPr>
        <w:spacing w:line="200" w:lineRule="exact"/>
        <w:ind w:left="-180"/>
        <w:rPr>
          <w:rFonts w:ascii="Times New Roman" w:eastAsia="Times New Roman" w:hAnsi="Times New Roman"/>
          <w:sz w:val="24"/>
        </w:rPr>
      </w:pPr>
    </w:p>
    <w:p w:rsidR="004D2AB5" w:rsidRDefault="004D2AB5" w:rsidP="001375E5">
      <w:pPr>
        <w:spacing w:line="200" w:lineRule="exact"/>
        <w:ind w:left="-180"/>
        <w:rPr>
          <w:rFonts w:ascii="Times New Roman" w:eastAsia="Times New Roman" w:hAnsi="Times New Roman"/>
          <w:sz w:val="24"/>
        </w:rPr>
      </w:pPr>
    </w:p>
    <w:p w:rsidR="004D2AB5" w:rsidRDefault="004D2AB5" w:rsidP="001375E5">
      <w:pPr>
        <w:spacing w:line="200" w:lineRule="exact"/>
        <w:ind w:left="-180"/>
        <w:rPr>
          <w:rFonts w:ascii="Times New Roman" w:eastAsia="Times New Roman" w:hAnsi="Times New Roman"/>
          <w:sz w:val="24"/>
        </w:rPr>
      </w:pPr>
    </w:p>
    <w:p w:rsidR="004D2AB5" w:rsidRDefault="004D2AB5" w:rsidP="001375E5">
      <w:pPr>
        <w:spacing w:line="200" w:lineRule="exact"/>
        <w:ind w:left="-180"/>
        <w:rPr>
          <w:rFonts w:ascii="Times New Roman" w:eastAsia="Times New Roman" w:hAnsi="Times New Roman"/>
          <w:sz w:val="24"/>
        </w:rPr>
      </w:pPr>
    </w:p>
    <w:p w:rsidR="004D2AB5" w:rsidRDefault="004D2AB5" w:rsidP="00112C0E">
      <w:pPr>
        <w:spacing w:line="0" w:lineRule="atLeast"/>
        <w:ind w:right="-239"/>
        <w:rPr>
          <w:rFonts w:ascii="Times New Roman" w:eastAsia="Times New Roman" w:hAnsi="Times New Roman"/>
          <w:sz w:val="22"/>
        </w:rPr>
        <w:sectPr w:rsidR="004D2AB5" w:rsidSect="00BB4FE6">
          <w:footerReference w:type="default" r:id="rId7"/>
          <w:pgSz w:w="11900" w:h="16838"/>
          <w:pgMar w:top="1415" w:right="1406" w:bottom="417" w:left="1710" w:header="720" w:footer="720" w:gutter="0"/>
          <w:pgNumType w:fmt="lowerRoman" w:start="3"/>
          <w:cols w:space="0" w:equalWidth="0">
            <w:col w:w="8790"/>
          </w:cols>
          <w:docGrid w:linePitch="360"/>
        </w:sectPr>
      </w:pPr>
      <w:bookmarkStart w:id="1" w:name="_GoBack"/>
      <w:bookmarkEnd w:id="1"/>
    </w:p>
    <w:p w:rsidR="00A64A40" w:rsidRDefault="00A64A40" w:rsidP="00EC0FF8">
      <w:bookmarkStart w:id="2" w:name="page2"/>
      <w:bookmarkEnd w:id="2"/>
    </w:p>
    <w:sectPr w:rsidR="00A64A40" w:rsidSect="00BB4FE6">
      <w:pgSz w:w="11900" w:h="16838"/>
      <w:pgMar w:top="1415" w:right="1426" w:bottom="417" w:left="1710" w:header="720" w:footer="720" w:gutter="0"/>
      <w:pgNumType w:fmt="lowerRoman" w:start="4"/>
      <w:cols w:space="0" w:equalWidth="0">
        <w:col w:w="877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F0" w:rsidRDefault="00E857F0" w:rsidP="00406F53">
      <w:r>
        <w:separator/>
      </w:r>
    </w:p>
  </w:endnote>
  <w:endnote w:type="continuationSeparator" w:id="0">
    <w:p w:rsidR="00E857F0" w:rsidRDefault="00E857F0" w:rsidP="0040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61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F53" w:rsidRDefault="00406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C0E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406F53" w:rsidRDefault="00406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F0" w:rsidRDefault="00E857F0" w:rsidP="00406F53">
      <w:r>
        <w:separator/>
      </w:r>
    </w:p>
  </w:footnote>
  <w:footnote w:type="continuationSeparator" w:id="0">
    <w:p w:rsidR="00E857F0" w:rsidRDefault="00E857F0" w:rsidP="0040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B5"/>
    <w:rsid w:val="00026751"/>
    <w:rsid w:val="00112C0E"/>
    <w:rsid w:val="001375E5"/>
    <w:rsid w:val="00140310"/>
    <w:rsid w:val="00143DD8"/>
    <w:rsid w:val="001A1349"/>
    <w:rsid w:val="00406F53"/>
    <w:rsid w:val="004B0FD1"/>
    <w:rsid w:val="004D2AB5"/>
    <w:rsid w:val="00A64A40"/>
    <w:rsid w:val="00BB4FE6"/>
    <w:rsid w:val="00BC39A2"/>
    <w:rsid w:val="00C2021B"/>
    <w:rsid w:val="00CA4B0F"/>
    <w:rsid w:val="00CB65F2"/>
    <w:rsid w:val="00E8108B"/>
    <w:rsid w:val="00E857F0"/>
    <w:rsid w:val="00EC0FF8"/>
    <w:rsid w:val="00EF3F73"/>
    <w:rsid w:val="00F65A91"/>
    <w:rsid w:val="00F74330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B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F53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6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F53"/>
    <w:rPr>
      <w:rFonts w:ascii="Calibri" w:eastAsia="Calibri" w:hAnsi="Calibri" w:cs="Arial"/>
      <w:sz w:val="20"/>
      <w:szCs w:val="20"/>
    </w:rPr>
  </w:style>
  <w:style w:type="character" w:customStyle="1" w:styleId="tlid-translation">
    <w:name w:val="tlid-translation"/>
    <w:basedOn w:val="DefaultParagraphFont"/>
    <w:rsid w:val="00CA4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B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F53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6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F53"/>
    <w:rPr>
      <w:rFonts w:ascii="Calibri" w:eastAsia="Calibri" w:hAnsi="Calibri" w:cs="Arial"/>
      <w:sz w:val="20"/>
      <w:szCs w:val="20"/>
    </w:rPr>
  </w:style>
  <w:style w:type="character" w:customStyle="1" w:styleId="tlid-translation">
    <w:name w:val="tlid-translation"/>
    <w:basedOn w:val="DefaultParagraphFont"/>
    <w:rsid w:val="00CA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2019-01-21T13:56:00Z</cp:lastPrinted>
  <dcterms:created xsi:type="dcterms:W3CDTF">2019-01-13T17:07:00Z</dcterms:created>
  <dcterms:modified xsi:type="dcterms:W3CDTF">2019-05-16T03:51:00Z</dcterms:modified>
</cp:coreProperties>
</file>