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3015" w14:textId="77777777" w:rsidR="000233BA" w:rsidRDefault="000233BA" w:rsidP="000233BA">
      <w:pPr>
        <w:spacing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TABEL</w:t>
      </w:r>
    </w:p>
    <w:p w14:paraId="09346C40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1.1 </w:t>
      </w:r>
      <w:proofErr w:type="spellStart"/>
      <w:r w:rsidRPr="00150AC0">
        <w:rPr>
          <w:rFonts w:ascii="Times New Roman" w:hAnsi="Times New Roman"/>
          <w:sz w:val="24"/>
        </w:rPr>
        <w:t>Jumlah</w:t>
      </w:r>
      <w:proofErr w:type="spellEnd"/>
      <w:r w:rsidRPr="00150AC0">
        <w:rPr>
          <w:rFonts w:ascii="Times New Roman" w:hAnsi="Times New Roman"/>
          <w:sz w:val="24"/>
        </w:rPr>
        <w:t xml:space="preserve"> </w:t>
      </w:r>
      <w:proofErr w:type="spellStart"/>
      <w:r w:rsidRPr="00150AC0">
        <w:rPr>
          <w:rFonts w:ascii="Times New Roman" w:hAnsi="Times New Roman"/>
          <w:sz w:val="24"/>
        </w:rPr>
        <w:t>Nikah</w:t>
      </w:r>
      <w:proofErr w:type="spellEnd"/>
      <w:r w:rsidRPr="00150AC0">
        <w:rPr>
          <w:rFonts w:ascii="Times New Roman" w:hAnsi="Times New Roman"/>
          <w:sz w:val="24"/>
        </w:rPr>
        <w:t xml:space="preserve">, </w:t>
      </w:r>
      <w:proofErr w:type="spellStart"/>
      <w:r w:rsidRPr="00150AC0">
        <w:rPr>
          <w:rFonts w:ascii="Times New Roman" w:hAnsi="Times New Roman"/>
          <w:sz w:val="24"/>
        </w:rPr>
        <w:t>Talak</w:t>
      </w:r>
      <w:proofErr w:type="spellEnd"/>
      <w:r w:rsidRPr="00150AC0">
        <w:rPr>
          <w:rFonts w:ascii="Times New Roman" w:hAnsi="Times New Roman"/>
          <w:sz w:val="24"/>
        </w:rPr>
        <w:t xml:space="preserve"> </w:t>
      </w:r>
      <w:proofErr w:type="spellStart"/>
      <w:r w:rsidRPr="00150AC0">
        <w:rPr>
          <w:rFonts w:ascii="Times New Roman" w:hAnsi="Times New Roman"/>
          <w:sz w:val="24"/>
        </w:rPr>
        <w:t>dan</w:t>
      </w:r>
      <w:proofErr w:type="spellEnd"/>
      <w:r w:rsidRPr="00150AC0">
        <w:rPr>
          <w:rFonts w:ascii="Times New Roman" w:hAnsi="Times New Roman"/>
          <w:sz w:val="24"/>
        </w:rPr>
        <w:t xml:space="preserve"> </w:t>
      </w:r>
      <w:proofErr w:type="spellStart"/>
      <w:r w:rsidRPr="00150AC0">
        <w:rPr>
          <w:rFonts w:ascii="Times New Roman" w:hAnsi="Times New Roman"/>
          <w:sz w:val="24"/>
        </w:rPr>
        <w:t>Cerai</w:t>
      </w:r>
      <w:proofErr w:type="spellEnd"/>
      <w:r w:rsidRPr="00150AC0">
        <w:rPr>
          <w:rFonts w:ascii="Times New Roman" w:hAnsi="Times New Roman"/>
          <w:sz w:val="24"/>
        </w:rPr>
        <w:t xml:space="preserve">, </w:t>
      </w:r>
      <w:proofErr w:type="spellStart"/>
      <w:r w:rsidRPr="00150AC0">
        <w:rPr>
          <w:rFonts w:ascii="Times New Roman" w:hAnsi="Times New Roman"/>
          <w:sz w:val="24"/>
        </w:rPr>
        <w:t>serta</w:t>
      </w:r>
      <w:proofErr w:type="spellEnd"/>
      <w:r w:rsidRPr="00150AC0">
        <w:rPr>
          <w:rFonts w:ascii="Times New Roman" w:hAnsi="Times New Roman"/>
          <w:sz w:val="24"/>
        </w:rPr>
        <w:t xml:space="preserve"> </w:t>
      </w:r>
      <w:proofErr w:type="spellStart"/>
      <w:r w:rsidRPr="00150AC0">
        <w:rPr>
          <w:rFonts w:ascii="Times New Roman" w:hAnsi="Times New Roman"/>
          <w:sz w:val="24"/>
        </w:rPr>
        <w:t>Rujuk</w:t>
      </w:r>
      <w:proofErr w:type="spellEnd"/>
      <w:r w:rsidRPr="00150AC0">
        <w:rPr>
          <w:rFonts w:ascii="Times New Roman" w:hAnsi="Times New Roman"/>
          <w:sz w:val="24"/>
        </w:rPr>
        <w:t xml:space="preserve"> (</w:t>
      </w:r>
      <w:proofErr w:type="spellStart"/>
      <w:r w:rsidRPr="00150AC0">
        <w:rPr>
          <w:rFonts w:ascii="Times New Roman" w:hAnsi="Times New Roman"/>
          <w:sz w:val="24"/>
        </w:rPr>
        <w:t>Pasangan</w:t>
      </w:r>
      <w:proofErr w:type="spellEnd"/>
      <w:r w:rsidRPr="00150AC0">
        <w:rPr>
          <w:rFonts w:ascii="Times New Roman" w:hAnsi="Times New Roman"/>
          <w:sz w:val="24"/>
        </w:rPr>
        <w:t xml:space="preserve"> </w:t>
      </w:r>
      <w:proofErr w:type="spellStart"/>
      <w:r w:rsidRPr="00150AC0">
        <w:rPr>
          <w:rFonts w:ascii="Times New Roman" w:hAnsi="Times New Roman"/>
          <w:sz w:val="24"/>
        </w:rPr>
        <w:t>Nikah</w:t>
      </w:r>
      <w:proofErr w:type="spellEnd"/>
      <w:r w:rsidRPr="00150AC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</w:t>
      </w:r>
    </w:p>
    <w:p w14:paraId="3B2985D4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1.2 </w:t>
      </w:r>
      <w:proofErr w:type="spellStart"/>
      <w:r w:rsidRPr="00150AC0">
        <w:rPr>
          <w:rFonts w:ascii="Times New Roman" w:hAnsi="Times New Roman"/>
          <w:sz w:val="24"/>
        </w:rPr>
        <w:t>Kebutuhan</w:t>
      </w:r>
      <w:proofErr w:type="spellEnd"/>
      <w:r w:rsidRPr="00150AC0">
        <w:rPr>
          <w:rFonts w:ascii="Times New Roman" w:hAnsi="Times New Roman"/>
          <w:sz w:val="24"/>
        </w:rPr>
        <w:t xml:space="preserve"> Dana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9</w:t>
      </w:r>
    </w:p>
    <w:p w14:paraId="42FFE0CB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2.1 </w:t>
      </w:r>
      <w:proofErr w:type="spellStart"/>
      <w:r w:rsidRPr="00BD511A">
        <w:rPr>
          <w:rFonts w:ascii="Times New Roman" w:hAnsi="Times New Roman"/>
          <w:sz w:val="24"/>
        </w:rPr>
        <w:t>Kriteria</w:t>
      </w:r>
      <w:proofErr w:type="spellEnd"/>
      <w:r w:rsidRPr="00BD511A">
        <w:rPr>
          <w:rFonts w:ascii="Times New Roman" w:hAnsi="Times New Roman"/>
          <w:sz w:val="24"/>
        </w:rPr>
        <w:t xml:space="preserve"> UMKM di Indonesia</w:t>
      </w:r>
      <w:r>
        <w:rPr>
          <w:rFonts w:ascii="Times New Roman" w:hAnsi="Times New Roman"/>
          <w:sz w:val="24"/>
        </w:rPr>
        <w:tab/>
        <w:t>13</w:t>
      </w:r>
    </w:p>
    <w:p w14:paraId="6D5FB039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3.1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Distribusi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Persentase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PDRB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Triwulanan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Atas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Dasar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Harga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Berlaku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Menurut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Lapangan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Usaha 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Tahun</w:t>
      </w:r>
      <w:proofErr w:type="spellEnd"/>
      <w:r w:rsidRPr="00BD511A">
        <w:rPr>
          <w:rFonts w:ascii="Times New Roman" w:eastAsia="MS Mincho" w:hAnsi="Times New Roman"/>
          <w:sz w:val="24"/>
          <w:szCs w:val="24"/>
        </w:rPr>
        <w:t xml:space="preserve"> 2016-2018 (</w:t>
      </w:r>
      <w:proofErr w:type="spellStart"/>
      <w:r w:rsidRPr="00BD511A">
        <w:rPr>
          <w:rFonts w:ascii="Times New Roman" w:eastAsia="MS Mincho" w:hAnsi="Times New Roman"/>
          <w:sz w:val="24"/>
          <w:szCs w:val="24"/>
        </w:rPr>
        <w:t>Persen</w:t>
      </w:r>
      <w:proofErr w:type="spellEnd"/>
      <w:r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ab/>
        <w:t>16</w:t>
      </w:r>
    </w:p>
    <w:p w14:paraId="0AF86ACE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3.2 </w:t>
      </w:r>
      <w:r w:rsidRPr="00F47550">
        <w:rPr>
          <w:rFonts w:ascii="Times New Roman" w:hAnsi="Times New Roman"/>
          <w:sz w:val="24"/>
        </w:rPr>
        <w:t xml:space="preserve">Rata-Rata </w:t>
      </w:r>
      <w:proofErr w:type="spellStart"/>
      <w:r w:rsidRPr="00F47550">
        <w:rPr>
          <w:rFonts w:ascii="Times New Roman" w:hAnsi="Times New Roman"/>
          <w:sz w:val="24"/>
        </w:rPr>
        <w:t>Pengeluaran</w:t>
      </w:r>
      <w:proofErr w:type="spellEnd"/>
      <w:r w:rsidRPr="00F47550">
        <w:rPr>
          <w:rFonts w:ascii="Times New Roman" w:hAnsi="Times New Roman"/>
          <w:sz w:val="24"/>
        </w:rPr>
        <w:t xml:space="preserve"> per </w:t>
      </w:r>
      <w:proofErr w:type="spellStart"/>
      <w:r w:rsidRPr="00F47550">
        <w:rPr>
          <w:rFonts w:ascii="Times New Roman" w:hAnsi="Times New Roman"/>
          <w:sz w:val="24"/>
        </w:rPr>
        <w:t>Kapita</w:t>
      </w:r>
      <w:proofErr w:type="spellEnd"/>
      <w:r w:rsidRPr="00F47550">
        <w:rPr>
          <w:rFonts w:ascii="Times New Roman" w:hAnsi="Times New Roman"/>
          <w:sz w:val="24"/>
        </w:rPr>
        <w:t xml:space="preserve"> </w:t>
      </w:r>
      <w:proofErr w:type="spellStart"/>
      <w:r w:rsidRPr="00F47550">
        <w:rPr>
          <w:rFonts w:ascii="Times New Roman" w:hAnsi="Times New Roman"/>
          <w:sz w:val="24"/>
        </w:rPr>
        <w:t>Menurut</w:t>
      </w:r>
      <w:proofErr w:type="spellEnd"/>
      <w:r w:rsidRPr="00F47550">
        <w:rPr>
          <w:rFonts w:ascii="Times New Roman" w:hAnsi="Times New Roman"/>
          <w:sz w:val="24"/>
        </w:rPr>
        <w:t xml:space="preserve"> </w:t>
      </w:r>
      <w:proofErr w:type="spellStart"/>
      <w:r w:rsidRPr="00F47550">
        <w:rPr>
          <w:rFonts w:ascii="Times New Roman" w:hAnsi="Times New Roman"/>
          <w:sz w:val="24"/>
        </w:rPr>
        <w:t>Kelompok</w:t>
      </w:r>
      <w:proofErr w:type="spellEnd"/>
      <w:r w:rsidRPr="00F47550">
        <w:rPr>
          <w:rFonts w:ascii="Times New Roman" w:hAnsi="Times New Roman"/>
          <w:sz w:val="24"/>
        </w:rPr>
        <w:t xml:space="preserve"> </w:t>
      </w:r>
      <w:proofErr w:type="spellStart"/>
      <w:r w:rsidRPr="00F47550">
        <w:rPr>
          <w:rFonts w:ascii="Times New Roman" w:hAnsi="Times New Roman"/>
          <w:sz w:val="24"/>
        </w:rPr>
        <w:t>Barang</w:t>
      </w:r>
      <w:proofErr w:type="spellEnd"/>
      <w:r w:rsidRPr="00F47550">
        <w:rPr>
          <w:rFonts w:ascii="Times New Roman" w:hAnsi="Times New Roman"/>
          <w:sz w:val="24"/>
        </w:rPr>
        <w:t xml:space="preserve"> (Rupiah), 2015-2017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17</w:t>
      </w:r>
    </w:p>
    <w:p w14:paraId="77260A1E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3.3 </w:t>
      </w:r>
      <w:r w:rsidRPr="00DF230F">
        <w:rPr>
          <w:rFonts w:ascii="Times New Roman" w:hAnsi="Times New Roman"/>
          <w:bCs/>
          <w:i/>
          <w:sz w:val="24"/>
        </w:rPr>
        <w:t>Competitive Profile Matrix</w:t>
      </w:r>
      <w:r w:rsidRPr="00DF230F">
        <w:rPr>
          <w:rFonts w:ascii="Times New Roman" w:hAnsi="Times New Roman"/>
          <w:bCs/>
          <w:sz w:val="24"/>
        </w:rPr>
        <w:t xml:space="preserve"> </w:t>
      </w:r>
      <w:proofErr w:type="spellStart"/>
      <w:r w:rsidRPr="00DF230F">
        <w:rPr>
          <w:rFonts w:ascii="Times New Roman" w:hAnsi="Times New Roman"/>
          <w:bCs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26</w:t>
      </w:r>
    </w:p>
    <w:p w14:paraId="095F2454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3.4 </w:t>
      </w:r>
      <w:r w:rsidRPr="00E20608">
        <w:rPr>
          <w:rFonts w:ascii="Times New Roman" w:hAnsi="Times New Roman"/>
          <w:i/>
          <w:sz w:val="24"/>
        </w:rPr>
        <w:t>SWOT Matrix</w:t>
      </w:r>
      <w:r>
        <w:rPr>
          <w:rFonts w:ascii="Times New Roman" w:hAnsi="Times New Roman"/>
          <w:sz w:val="24"/>
        </w:rPr>
        <w:tab/>
        <w:t>30</w:t>
      </w:r>
    </w:p>
    <w:p w14:paraId="22014EB5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4.1 </w:t>
      </w:r>
      <w:proofErr w:type="spellStart"/>
      <w:r>
        <w:rPr>
          <w:rFonts w:ascii="Times New Roman" w:hAnsi="Times New Roman"/>
          <w:sz w:val="24"/>
        </w:rPr>
        <w:t>Ramalan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Sepanjang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 </w:t>
      </w:r>
      <w:r>
        <w:rPr>
          <w:rFonts w:ascii="Times New Roman" w:hAnsi="Times New Roman"/>
          <w:sz w:val="24"/>
        </w:rPr>
        <w:tab/>
        <w:t>41</w:t>
      </w:r>
    </w:p>
    <w:p w14:paraId="27354554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4.2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Ramalan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42</w:t>
      </w:r>
    </w:p>
    <w:p w14:paraId="41B17D9C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4.3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Media </w:t>
      </w:r>
      <w:proofErr w:type="spellStart"/>
      <w:r>
        <w:rPr>
          <w:rFonts w:ascii="Times New Roman" w:hAnsi="Times New Roman"/>
          <w:sz w:val="24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40A3C">
        <w:rPr>
          <w:rFonts w:ascii="Times New Roman" w:hAnsi="Times New Roman"/>
          <w:i/>
          <w:iCs/>
          <w:sz w:val="24"/>
        </w:rPr>
        <w:t>Endorsement</w:t>
      </w:r>
      <w:r>
        <w:rPr>
          <w:rFonts w:ascii="Times New Roman" w:hAnsi="Times New Roman"/>
          <w:sz w:val="24"/>
        </w:rPr>
        <w:tab/>
        <w:t>52</w:t>
      </w:r>
    </w:p>
    <w:p w14:paraId="512C9832" w14:textId="77777777" w:rsidR="000233BA" w:rsidRPr="000F1F3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4.4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40A3C">
        <w:rPr>
          <w:rFonts w:ascii="Times New Roman" w:hAnsi="Times New Roman"/>
          <w:i/>
          <w:iCs/>
          <w:sz w:val="24"/>
        </w:rPr>
        <w:t xml:space="preserve">Wedding Festival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53</w:t>
      </w:r>
    </w:p>
    <w:p w14:paraId="36D79DCA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4.5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Website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54</w:t>
      </w:r>
    </w:p>
    <w:p w14:paraId="08CD303E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5.1 </w:t>
      </w:r>
      <w:proofErr w:type="spellStart"/>
      <w:r>
        <w:rPr>
          <w:rFonts w:ascii="Times New Roman" w:hAnsi="Times New Roman"/>
          <w:sz w:val="24"/>
        </w:rPr>
        <w:t>Dafrar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Peralatan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58</w:t>
      </w:r>
    </w:p>
    <w:p w14:paraId="42C0768B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5.2 </w:t>
      </w: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Perlengkapan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59</w:t>
      </w:r>
    </w:p>
    <w:p w14:paraId="6C9078ED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5.3 </w:t>
      </w: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60</w:t>
      </w:r>
    </w:p>
    <w:p w14:paraId="7D7C1268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5.4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2019 - 2020</w:t>
      </w:r>
      <w:r>
        <w:rPr>
          <w:rFonts w:ascii="Times New Roman" w:hAnsi="Times New Roman"/>
          <w:sz w:val="24"/>
        </w:rPr>
        <w:tab/>
        <w:t>66</w:t>
      </w:r>
    </w:p>
    <w:p w14:paraId="1BDB18CB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6.1 </w:t>
      </w: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Tenaga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71</w:t>
      </w:r>
    </w:p>
    <w:p w14:paraId="3F52E4B6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6.2 </w:t>
      </w:r>
      <w:proofErr w:type="spellStart"/>
      <w:r>
        <w:rPr>
          <w:rFonts w:ascii="Times New Roman" w:hAnsi="Times New Roman"/>
          <w:sz w:val="24"/>
        </w:rPr>
        <w:t>Gaji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Tunjangan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78</w:t>
      </w:r>
    </w:p>
    <w:p w14:paraId="6A1CE019" w14:textId="77777777" w:rsidR="000233BA" w:rsidRDefault="000233BA" w:rsidP="000233BA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6.3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Rupiah)</w:t>
      </w:r>
      <w:r>
        <w:rPr>
          <w:rFonts w:ascii="Times New Roman" w:hAnsi="Times New Roman"/>
          <w:sz w:val="24"/>
        </w:rPr>
        <w:tab/>
        <w:t>79</w:t>
      </w:r>
    </w:p>
    <w:p w14:paraId="70CE11F2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Pemasaran</w:t>
      </w:r>
      <w:proofErr w:type="spellEnd"/>
      <w:r>
        <w:rPr>
          <w:rFonts w:ascii="Times New Roman" w:hAnsi="Times New Roman"/>
          <w:sz w:val="24"/>
        </w:rPr>
        <w:t xml:space="preserve"> 2020 - 2024 </w:t>
      </w:r>
      <w:r>
        <w:rPr>
          <w:rFonts w:ascii="Times New Roman" w:hAnsi="Times New Roman"/>
          <w:sz w:val="24"/>
        </w:rPr>
        <w:tab/>
        <w:t>79</w:t>
      </w:r>
    </w:p>
    <w:p w14:paraId="2C935C36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7.2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Tenaga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ab/>
        <w:t>81</w:t>
      </w:r>
    </w:p>
    <w:p w14:paraId="2C4561A7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7.3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Tenaga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81</w:t>
      </w:r>
    </w:p>
    <w:p w14:paraId="7CC01BEE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7.4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Penyusutan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81</w:t>
      </w:r>
    </w:p>
    <w:p w14:paraId="70FC789D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7.5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Pemeliharaan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82</w:t>
      </w:r>
    </w:p>
    <w:p w14:paraId="20AC0251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7.6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Sewa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83</w:t>
      </w:r>
    </w:p>
    <w:p w14:paraId="01E1AAD5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7.7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ab/>
        <w:t>83</w:t>
      </w:r>
    </w:p>
    <w:p w14:paraId="496352D8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7.8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Vendor 2020 - 2024</w:t>
      </w:r>
      <w:r>
        <w:rPr>
          <w:rFonts w:ascii="Times New Roman" w:hAnsi="Times New Roman"/>
          <w:sz w:val="24"/>
        </w:rPr>
        <w:tab/>
        <w:t>84</w:t>
      </w:r>
    </w:p>
    <w:p w14:paraId="026DFB6C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7.9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 Air</w:t>
      </w:r>
      <w:proofErr w:type="gram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84</w:t>
      </w:r>
    </w:p>
    <w:p w14:paraId="50530545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7.10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Listrik</w:t>
      </w:r>
      <w:proofErr w:type="spellEnd"/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ab/>
        <w:t>85</w:t>
      </w:r>
    </w:p>
    <w:p w14:paraId="1BFE1A43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</w:rPr>
        <w:t xml:space="preserve"> 7.11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Listrik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86</w:t>
      </w:r>
    </w:p>
    <w:p w14:paraId="7E423FEC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7.12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Telepon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Internet 2020 - 2024</w:t>
      </w:r>
      <w:r>
        <w:rPr>
          <w:rFonts w:ascii="Times New Roman" w:hAnsi="Times New Roman"/>
          <w:sz w:val="24"/>
        </w:rPr>
        <w:tab/>
        <w:t>86</w:t>
      </w:r>
    </w:p>
    <w:p w14:paraId="4E9B3ACB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7.13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Peralatan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ab/>
        <w:t>87</w:t>
      </w:r>
    </w:p>
    <w:p w14:paraId="342B538A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7.14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Perlengkapan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ab/>
        <w:t>88</w:t>
      </w:r>
    </w:p>
    <w:p w14:paraId="7D30AE25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7.15 </w:t>
      </w:r>
      <w:proofErr w:type="spellStart"/>
      <w:r>
        <w:rPr>
          <w:rFonts w:ascii="Times New Roman" w:hAnsi="Times New Roman"/>
          <w:sz w:val="24"/>
        </w:rPr>
        <w:t>Proyeksi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Peralatan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88</w:t>
      </w:r>
    </w:p>
    <w:p w14:paraId="4F95B98D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7.16 </w:t>
      </w:r>
      <w:proofErr w:type="spellStart"/>
      <w:r>
        <w:rPr>
          <w:rFonts w:ascii="Times New Roman" w:hAnsi="Times New Roman"/>
          <w:sz w:val="24"/>
        </w:rPr>
        <w:t>Proforma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89</w:t>
      </w:r>
    </w:p>
    <w:p w14:paraId="3DFC36A8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7.17 </w:t>
      </w:r>
      <w:proofErr w:type="spellStart"/>
      <w:r>
        <w:rPr>
          <w:rFonts w:ascii="Times New Roman" w:hAnsi="Times New Roman"/>
          <w:sz w:val="24"/>
        </w:rPr>
        <w:t>Proforma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90</w:t>
      </w:r>
    </w:p>
    <w:p w14:paraId="0FC99C1B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7.18 </w:t>
      </w:r>
      <w:proofErr w:type="spellStart"/>
      <w:r>
        <w:rPr>
          <w:rFonts w:ascii="Times New Roman" w:hAnsi="Times New Roman"/>
          <w:sz w:val="24"/>
        </w:rPr>
        <w:t>Proforma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Neraca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91</w:t>
      </w:r>
    </w:p>
    <w:p w14:paraId="44767FD1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7.19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</w:rPr>
        <w:t xml:space="preserve"> Break Even Point (BEP)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92</w:t>
      </w:r>
    </w:p>
    <w:p w14:paraId="11123DC2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7.20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</w:rPr>
        <w:t xml:space="preserve"> Net Present Value (NVP)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94</w:t>
      </w:r>
    </w:p>
    <w:p w14:paraId="03D8043C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7.21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</w:rPr>
        <w:t xml:space="preserve"> Payback Period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2020 - 2024</w:t>
      </w:r>
      <w:r>
        <w:rPr>
          <w:rFonts w:ascii="Times New Roman" w:hAnsi="Times New Roman"/>
          <w:sz w:val="24"/>
        </w:rPr>
        <w:tab/>
        <w:t>95</w:t>
      </w:r>
    </w:p>
    <w:p w14:paraId="11273396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7.22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Kelayakan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Investasi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ab/>
        <w:t>97</w:t>
      </w:r>
    </w:p>
    <w:p w14:paraId="27F2C767" w14:textId="77777777" w:rsidR="000233BA" w:rsidRDefault="000233BA" w:rsidP="000233B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9.1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Kelayakan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Cardstory</w:t>
      </w:r>
      <w:proofErr w:type="spellEnd"/>
      <w:r>
        <w:rPr>
          <w:rFonts w:ascii="Times New Roman" w:hAnsi="Times New Roman"/>
          <w:sz w:val="24"/>
        </w:rPr>
        <w:t xml:space="preserve"> ………………………………….105</w:t>
      </w:r>
    </w:p>
    <w:p w14:paraId="086A5312" w14:textId="4D43979F" w:rsidR="00651529" w:rsidRPr="000233BA" w:rsidRDefault="00651529" w:rsidP="000233BA">
      <w:bookmarkStart w:id="0" w:name="_GoBack"/>
      <w:bookmarkEnd w:id="0"/>
    </w:p>
    <w:sectPr w:rsidR="00651529" w:rsidRPr="000233BA" w:rsidSect="00792B74">
      <w:footerReference w:type="default" r:id="rId7"/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F015" w14:textId="77777777" w:rsidR="00853C41" w:rsidRDefault="00853C41" w:rsidP="0020427D">
      <w:pPr>
        <w:spacing w:after="0" w:line="240" w:lineRule="auto"/>
      </w:pPr>
      <w:r>
        <w:separator/>
      </w:r>
    </w:p>
  </w:endnote>
  <w:endnote w:type="continuationSeparator" w:id="0">
    <w:p w14:paraId="6B10B9ED" w14:textId="77777777" w:rsidR="00853C41" w:rsidRDefault="00853C41" w:rsidP="002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080BB" w14:textId="77777777" w:rsidR="00C5232D" w:rsidRDefault="00C5232D">
        <w:pPr>
          <w:pStyle w:val="Footer"/>
          <w:jc w:val="center"/>
        </w:pPr>
      </w:p>
      <w:p w14:paraId="7FFB964C" w14:textId="346410AD" w:rsidR="0020427D" w:rsidRDefault="000233BA">
        <w:pPr>
          <w:pStyle w:val="Footer"/>
          <w:jc w:val="center"/>
        </w:pPr>
      </w:p>
    </w:sdtContent>
  </w:sdt>
  <w:p w14:paraId="71C1E8A1" w14:textId="77777777" w:rsidR="0020427D" w:rsidRDefault="0020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69DD" w14:textId="77777777" w:rsidR="00853C41" w:rsidRDefault="00853C41" w:rsidP="0020427D">
      <w:pPr>
        <w:spacing w:after="0" w:line="240" w:lineRule="auto"/>
      </w:pPr>
      <w:r>
        <w:separator/>
      </w:r>
    </w:p>
  </w:footnote>
  <w:footnote w:type="continuationSeparator" w:id="0">
    <w:p w14:paraId="0EC57A46" w14:textId="77777777" w:rsidR="00853C41" w:rsidRDefault="00853C41" w:rsidP="0020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30C"/>
    <w:multiLevelType w:val="hybridMultilevel"/>
    <w:tmpl w:val="43209124"/>
    <w:lvl w:ilvl="0" w:tplc="8E0035F8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E64E2"/>
    <w:multiLevelType w:val="hybridMultilevel"/>
    <w:tmpl w:val="8998EBB0"/>
    <w:lvl w:ilvl="0" w:tplc="3EC20C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C947A0"/>
    <w:multiLevelType w:val="hybridMultilevel"/>
    <w:tmpl w:val="D0142D6C"/>
    <w:lvl w:ilvl="0" w:tplc="9AA0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9731F"/>
    <w:multiLevelType w:val="hybridMultilevel"/>
    <w:tmpl w:val="52D89242"/>
    <w:lvl w:ilvl="0" w:tplc="ABDCC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D"/>
    <w:rsid w:val="000233BA"/>
    <w:rsid w:val="0004013D"/>
    <w:rsid w:val="000B78DB"/>
    <w:rsid w:val="000F1F3A"/>
    <w:rsid w:val="00115C27"/>
    <w:rsid w:val="00150AC0"/>
    <w:rsid w:val="00170B48"/>
    <w:rsid w:val="001747DA"/>
    <w:rsid w:val="0019408C"/>
    <w:rsid w:val="001B325E"/>
    <w:rsid w:val="001F7C7D"/>
    <w:rsid w:val="0020427D"/>
    <w:rsid w:val="0022164C"/>
    <w:rsid w:val="00233D8B"/>
    <w:rsid w:val="00250145"/>
    <w:rsid w:val="00254599"/>
    <w:rsid w:val="002642F4"/>
    <w:rsid w:val="002C058E"/>
    <w:rsid w:val="002F3AAF"/>
    <w:rsid w:val="00395F17"/>
    <w:rsid w:val="00440A3C"/>
    <w:rsid w:val="00471266"/>
    <w:rsid w:val="00474666"/>
    <w:rsid w:val="00501E64"/>
    <w:rsid w:val="00514C85"/>
    <w:rsid w:val="00551F87"/>
    <w:rsid w:val="0057227A"/>
    <w:rsid w:val="00580E56"/>
    <w:rsid w:val="005F66C7"/>
    <w:rsid w:val="00636B37"/>
    <w:rsid w:val="00651529"/>
    <w:rsid w:val="00655E04"/>
    <w:rsid w:val="006A7309"/>
    <w:rsid w:val="006D300F"/>
    <w:rsid w:val="006E0B41"/>
    <w:rsid w:val="006E264F"/>
    <w:rsid w:val="007102A2"/>
    <w:rsid w:val="007615D5"/>
    <w:rsid w:val="00792B74"/>
    <w:rsid w:val="008422AF"/>
    <w:rsid w:val="00850032"/>
    <w:rsid w:val="00853C41"/>
    <w:rsid w:val="008A67A5"/>
    <w:rsid w:val="008D1C3A"/>
    <w:rsid w:val="008E601E"/>
    <w:rsid w:val="009864C2"/>
    <w:rsid w:val="009C0F46"/>
    <w:rsid w:val="00A14F96"/>
    <w:rsid w:val="00A4705C"/>
    <w:rsid w:val="00A7215F"/>
    <w:rsid w:val="00A81B8E"/>
    <w:rsid w:val="00AB73B3"/>
    <w:rsid w:val="00B33C67"/>
    <w:rsid w:val="00BD511A"/>
    <w:rsid w:val="00BF0FE2"/>
    <w:rsid w:val="00C5232D"/>
    <w:rsid w:val="00CA20CD"/>
    <w:rsid w:val="00CA23DD"/>
    <w:rsid w:val="00CE58D9"/>
    <w:rsid w:val="00D84424"/>
    <w:rsid w:val="00DA4A06"/>
    <w:rsid w:val="00DF230F"/>
    <w:rsid w:val="00E20608"/>
    <w:rsid w:val="00E722BB"/>
    <w:rsid w:val="00E8552C"/>
    <w:rsid w:val="00F110ED"/>
    <w:rsid w:val="00F47550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F262"/>
  <w15:chartTrackingRefBased/>
  <w15:docId w15:val="{E9DC278F-A68E-4AB7-BCB3-6C49FF1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0427D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20427D"/>
    <w:rPr>
      <w:rFonts w:ascii="Times New Roman" w:eastAsia="SimSun" w:hAnsi="Times New Roman" w:cstheme="majorBidi"/>
      <w:b/>
      <w:i/>
      <w:iCs w:val="0"/>
      <w:color w:val="000000" w:themeColor="text1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unhideWhenUsed/>
    <w:qFormat/>
    <w:rsid w:val="0020427D"/>
    <w:pPr>
      <w:spacing w:line="240" w:lineRule="auto"/>
    </w:pPr>
    <w:rPr>
      <w:rFonts w:ascii="Times New Roman" w:eastAsiaTheme="minorHAnsi" w:hAnsi="Times New Roman" w:cstheme="minorBidi"/>
      <w:b/>
      <w:iCs/>
      <w:color w:val="000000" w:themeColor="text1"/>
      <w:sz w:val="24"/>
      <w:szCs w:val="18"/>
      <w:lang w:val="id-ID"/>
    </w:rPr>
  </w:style>
  <w:style w:type="character" w:customStyle="1" w:styleId="CaptionChar">
    <w:name w:val="Caption Char"/>
    <w:basedOn w:val="DefaultParagraphFont"/>
    <w:link w:val="Caption"/>
    <w:rsid w:val="0020427D"/>
    <w:rPr>
      <w:rFonts w:ascii="Times New Roman" w:hAnsi="Times New Roman"/>
      <w:b/>
      <w:iCs/>
      <w:color w:val="000000" w:themeColor="text1"/>
      <w:sz w:val="24"/>
      <w:szCs w:val="18"/>
      <w:lang w:val="id-ID"/>
    </w:rPr>
  </w:style>
  <w:style w:type="paragraph" w:customStyle="1" w:styleId="ListParagraph2">
    <w:name w:val="List Paragraph2"/>
    <w:basedOn w:val="Normal"/>
    <w:uiPriority w:val="34"/>
    <w:qFormat/>
    <w:rsid w:val="00204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42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427D"/>
  </w:style>
  <w:style w:type="paragraph" w:styleId="Footer">
    <w:name w:val="footer"/>
    <w:basedOn w:val="Normal"/>
    <w:link w:val="FooterChar"/>
    <w:uiPriority w:val="99"/>
    <w:unhideWhenUsed/>
    <w:rsid w:val="002042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Ridwan</dc:creator>
  <cp:keywords/>
  <dc:description/>
  <cp:lastModifiedBy>33</cp:lastModifiedBy>
  <cp:revision>4</cp:revision>
  <dcterms:created xsi:type="dcterms:W3CDTF">2019-07-28T20:09:00Z</dcterms:created>
  <dcterms:modified xsi:type="dcterms:W3CDTF">2019-09-19T08:58:00Z</dcterms:modified>
</cp:coreProperties>
</file>