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3551" w14:textId="77777777" w:rsidR="000A149E" w:rsidRPr="00FA0251" w:rsidRDefault="000A149E" w:rsidP="000A149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1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14:paraId="18600BFE" w14:textId="77777777" w:rsidR="000A149E" w:rsidRPr="00FA0251" w:rsidRDefault="000A149E" w:rsidP="000A149E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 xml:space="preserve">David, Fred R. (2010), </w:t>
      </w:r>
      <w:r w:rsidRPr="00FA0251">
        <w:rPr>
          <w:rFonts w:ascii="Times New Roman" w:hAnsi="Times New Roman" w:cs="Times New Roman"/>
          <w:i/>
          <w:sz w:val="24"/>
          <w:szCs w:val="24"/>
        </w:rPr>
        <w:t>Strategic Management</w:t>
      </w:r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Ke-13, United States: Pearson Education.</w:t>
      </w:r>
    </w:p>
    <w:p w14:paraId="37B8BF27" w14:textId="77777777" w:rsidR="000A149E" w:rsidRPr="00FA0251" w:rsidRDefault="000A149E" w:rsidP="000A149E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Gary (2013), </w:t>
      </w:r>
      <w:r w:rsidRPr="00FA0251">
        <w:rPr>
          <w:rFonts w:ascii="Times New Roman" w:hAnsi="Times New Roman" w:cs="Times New Roman"/>
          <w:i/>
          <w:sz w:val="24"/>
          <w:szCs w:val="24"/>
        </w:rPr>
        <w:t>Human Resources Management</w:t>
      </w:r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Ke-13, Global Edition, United States: Pearson Education.</w:t>
      </w:r>
    </w:p>
    <w:p w14:paraId="458A17A1" w14:textId="77777777" w:rsidR="000A149E" w:rsidRPr="00FA0251" w:rsidRDefault="000A149E" w:rsidP="000A149E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 xml:space="preserve">Ebert, Ronald J., Ricky W, Griffin (2015), </w:t>
      </w:r>
      <w:r w:rsidRPr="00FA0251">
        <w:rPr>
          <w:rFonts w:ascii="Times New Roman" w:hAnsi="Times New Roman" w:cs="Times New Roman"/>
          <w:i/>
          <w:sz w:val="24"/>
          <w:szCs w:val="24"/>
        </w:rPr>
        <w:t>Business Essentials</w:t>
      </w:r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10, Global Edition, Pearson Education.</w:t>
      </w:r>
    </w:p>
    <w:p w14:paraId="5DB95ADF" w14:textId="77777777" w:rsidR="000A149E" w:rsidRPr="00FA0251" w:rsidRDefault="000A149E" w:rsidP="000A149E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Gitman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Lawrence J dan Chad J.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Zutter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(2015), </w:t>
      </w:r>
      <w:r w:rsidRPr="00FA0251">
        <w:rPr>
          <w:rFonts w:ascii="Times New Roman" w:hAnsi="Times New Roman" w:cs="Times New Roman"/>
          <w:i/>
          <w:sz w:val="24"/>
          <w:szCs w:val="24"/>
        </w:rPr>
        <w:t>Principles of Managerial Finance</w:t>
      </w:r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Ke-14, Global Edition: Pearson Education Limited.</w:t>
      </w:r>
    </w:p>
    <w:p w14:paraId="2ADFFF9E" w14:textId="77777777" w:rsidR="000A149E" w:rsidRPr="00FA0251" w:rsidRDefault="000A149E" w:rsidP="000A149E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251">
        <w:rPr>
          <w:rFonts w:ascii="Times New Roman" w:hAnsi="Times New Roman" w:cs="Times New Roman"/>
          <w:bCs/>
          <w:sz w:val="24"/>
          <w:szCs w:val="24"/>
        </w:rPr>
        <w:t xml:space="preserve">Kotler, dan </w:t>
      </w:r>
      <w:proofErr w:type="gramStart"/>
      <w:r w:rsidRPr="00FA0251">
        <w:rPr>
          <w:rFonts w:ascii="Times New Roman" w:hAnsi="Times New Roman" w:cs="Times New Roman"/>
          <w:bCs/>
          <w:sz w:val="24"/>
          <w:szCs w:val="24"/>
        </w:rPr>
        <w:t>Keller .</w:t>
      </w:r>
      <w:proofErr w:type="gramEnd"/>
      <w:r w:rsidRPr="00FA0251">
        <w:rPr>
          <w:rFonts w:ascii="Times New Roman" w:hAnsi="Times New Roman" w:cs="Times New Roman"/>
          <w:bCs/>
          <w:sz w:val="24"/>
          <w:szCs w:val="24"/>
        </w:rPr>
        <w:t xml:space="preserve"> (2012), </w:t>
      </w:r>
      <w:proofErr w:type="spellStart"/>
      <w:r w:rsidRPr="00FA0251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FA025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bCs/>
          <w:i/>
          <w:sz w:val="24"/>
          <w:szCs w:val="24"/>
        </w:rPr>
        <w:t>Pemasaran</w:t>
      </w:r>
      <w:proofErr w:type="spellEnd"/>
      <w:r w:rsidRPr="00FA02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bCs/>
          <w:sz w:val="24"/>
          <w:szCs w:val="24"/>
        </w:rPr>
        <w:t>Edisi</w:t>
      </w:r>
      <w:proofErr w:type="spellEnd"/>
      <w:r w:rsidRPr="00FA0251">
        <w:rPr>
          <w:rFonts w:ascii="Times New Roman" w:hAnsi="Times New Roman" w:cs="Times New Roman"/>
          <w:bCs/>
          <w:sz w:val="24"/>
          <w:szCs w:val="24"/>
        </w:rPr>
        <w:t xml:space="preserve"> 12, Jakarta: </w:t>
      </w:r>
      <w:proofErr w:type="spellStart"/>
      <w:r w:rsidRPr="00FA0251">
        <w:rPr>
          <w:rFonts w:ascii="Times New Roman" w:hAnsi="Times New Roman" w:cs="Times New Roman"/>
          <w:bCs/>
          <w:sz w:val="24"/>
          <w:szCs w:val="24"/>
        </w:rPr>
        <w:t>Erlangga</w:t>
      </w:r>
      <w:proofErr w:type="spellEnd"/>
      <w:r w:rsidRPr="00FA02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5E2BBC" w14:textId="77777777" w:rsidR="000A149E" w:rsidRPr="00FA0251" w:rsidRDefault="000A149E" w:rsidP="000A149E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 xml:space="preserve">Kotler, Phillip dan Gary Armstrong. (2012), </w:t>
      </w:r>
      <w:r w:rsidRPr="00FA0251">
        <w:rPr>
          <w:rFonts w:ascii="Times New Roman" w:hAnsi="Times New Roman" w:cs="Times New Roman"/>
          <w:i/>
          <w:sz w:val="24"/>
          <w:szCs w:val="24"/>
        </w:rPr>
        <w:t xml:space="preserve">Principles </w:t>
      </w:r>
      <w:proofErr w:type="gramStart"/>
      <w:r w:rsidRPr="00FA0251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FA0251">
        <w:rPr>
          <w:rFonts w:ascii="Times New Roman" w:hAnsi="Times New Roman" w:cs="Times New Roman"/>
          <w:i/>
          <w:sz w:val="24"/>
          <w:szCs w:val="24"/>
        </w:rPr>
        <w:t xml:space="preserve"> Marketing</w:t>
      </w:r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14, New Jersey: Pearson.</w:t>
      </w:r>
    </w:p>
    <w:p w14:paraId="2DC0B53F" w14:textId="77777777" w:rsidR="000A149E" w:rsidRPr="00FA0251" w:rsidRDefault="000A149E" w:rsidP="000A149E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 xml:space="preserve">Kotler, Philip dan Gary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(2014), </w:t>
      </w:r>
      <w:r w:rsidRPr="00FA0251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Ke-15, Global Edition, United States: Pearson Education</w:t>
      </w:r>
    </w:p>
    <w:p w14:paraId="54F605BB" w14:textId="77777777" w:rsidR="000A149E" w:rsidRPr="00FA0251" w:rsidRDefault="000A149E" w:rsidP="000A149E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 xml:space="preserve">Kotler, Philip dan Keller (2016), </w:t>
      </w:r>
      <w:r w:rsidRPr="00FA0251">
        <w:rPr>
          <w:rFonts w:ascii="Times New Roman" w:hAnsi="Times New Roman" w:cs="Times New Roman"/>
          <w:i/>
          <w:sz w:val="24"/>
          <w:szCs w:val="24"/>
        </w:rPr>
        <w:t>Marketing Management,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Ke-15e, Global Edition, United States: Pearson Education.</w:t>
      </w:r>
    </w:p>
    <w:p w14:paraId="7D46BA96" w14:textId="77777777" w:rsidR="000A149E" w:rsidRPr="00FA0251" w:rsidRDefault="000A149E" w:rsidP="000A149E">
      <w:pPr>
        <w:spacing w:line="48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FA0251">
        <w:rPr>
          <w:rFonts w:ascii="Times New Roman" w:eastAsia="Malgun Gothic" w:hAnsi="Times New Roman" w:cs="Times New Roman"/>
          <w:sz w:val="24"/>
          <w:szCs w:val="24"/>
          <w:lang w:eastAsia="ko-KR"/>
        </w:rPr>
        <w:t>Robbibs</w:t>
      </w:r>
      <w:proofErr w:type="spellEnd"/>
      <w:r w:rsidRPr="00FA025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Stephen P., (2015), </w:t>
      </w:r>
      <w:proofErr w:type="spellStart"/>
      <w:r w:rsidRPr="00FA0251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Perilaku</w:t>
      </w:r>
      <w:proofErr w:type="spellEnd"/>
      <w:r w:rsidRPr="00FA0251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FA0251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Organisasi</w:t>
      </w:r>
      <w:proofErr w:type="spellEnd"/>
      <w:r w:rsidRPr="00FA025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FA0251">
        <w:rPr>
          <w:rFonts w:ascii="Times New Roman" w:eastAsia="Malgun Gothic" w:hAnsi="Times New Roman" w:cs="Times New Roman"/>
          <w:sz w:val="24"/>
          <w:szCs w:val="24"/>
          <w:lang w:eastAsia="ko-KR"/>
        </w:rPr>
        <w:t>Edisi</w:t>
      </w:r>
      <w:proofErr w:type="spellEnd"/>
      <w:r w:rsidRPr="00FA025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Ke-16, Jakarta: </w:t>
      </w:r>
      <w:proofErr w:type="spellStart"/>
      <w:r w:rsidRPr="00FA0251">
        <w:rPr>
          <w:rFonts w:ascii="Times New Roman" w:eastAsia="Malgun Gothic" w:hAnsi="Times New Roman" w:cs="Times New Roman"/>
          <w:sz w:val="24"/>
          <w:szCs w:val="24"/>
          <w:lang w:eastAsia="ko-KR"/>
        </w:rPr>
        <w:t>Salemba</w:t>
      </w:r>
      <w:proofErr w:type="spellEnd"/>
      <w:r w:rsidRPr="00FA025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A0251">
        <w:rPr>
          <w:rFonts w:ascii="Times New Roman" w:eastAsia="Malgun Gothic" w:hAnsi="Times New Roman" w:cs="Times New Roman"/>
          <w:sz w:val="24"/>
          <w:szCs w:val="24"/>
          <w:lang w:eastAsia="ko-KR"/>
        </w:rPr>
        <w:t>Empat</w:t>
      </w:r>
      <w:proofErr w:type="spellEnd"/>
      <w:r w:rsidRPr="00FA025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</w:p>
    <w:p w14:paraId="1D70FCAA" w14:textId="77777777" w:rsidR="000A149E" w:rsidRPr="00FA0251" w:rsidRDefault="000A149E" w:rsidP="000A149E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Saiman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Leonardus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(2009), </w:t>
      </w:r>
      <w:proofErr w:type="spellStart"/>
      <w:r w:rsidRPr="00FA0251">
        <w:rPr>
          <w:rFonts w:ascii="Times New Roman" w:hAnsi="Times New Roman" w:cs="Times New Roman"/>
          <w:i/>
          <w:sz w:val="24"/>
          <w:szCs w:val="24"/>
        </w:rPr>
        <w:t>Kewirausahaan</w:t>
      </w:r>
      <w:proofErr w:type="spellEnd"/>
      <w:r w:rsidRPr="00FA025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A025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A02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FA0251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FA0251">
        <w:rPr>
          <w:rFonts w:ascii="Times New Roman" w:hAnsi="Times New Roman" w:cs="Times New Roman"/>
          <w:i/>
          <w:sz w:val="24"/>
          <w:szCs w:val="24"/>
        </w:rPr>
        <w:t>kasus-kasus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9B617" w14:textId="77777777" w:rsidR="000A149E" w:rsidRPr="00FA0251" w:rsidRDefault="000A149E" w:rsidP="000A149E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Saladin, </w:t>
      </w:r>
      <w:proofErr w:type="spellStart"/>
      <w:r w:rsidRPr="00FA0251">
        <w:rPr>
          <w:rFonts w:ascii="Times New Roman" w:eastAsia="Times New Roman" w:hAnsi="Times New Roman" w:cs="Times New Roman"/>
          <w:color w:val="000000"/>
          <w:sz w:val="24"/>
          <w:szCs w:val="24"/>
        </w:rPr>
        <w:t>Djasmin</w:t>
      </w:r>
      <w:proofErr w:type="spellEnd"/>
      <w:r w:rsidRPr="00FA0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(2003), </w:t>
      </w:r>
      <w:proofErr w:type="spellStart"/>
      <w:r w:rsidRPr="00FA02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Intisari</w:t>
      </w:r>
      <w:proofErr w:type="spellEnd"/>
      <w:r w:rsidRPr="00FA02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02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Pemasaran</w:t>
      </w:r>
      <w:proofErr w:type="spellEnd"/>
      <w:r w:rsidRPr="00FA02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 </w:t>
      </w:r>
      <w:proofErr w:type="spellStart"/>
      <w:r w:rsidRPr="00FA02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Unsur-Unsur</w:t>
      </w:r>
      <w:proofErr w:type="spellEnd"/>
      <w:r w:rsidRPr="00FA02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02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Pemasaran</w:t>
      </w:r>
      <w:proofErr w:type="spellEnd"/>
      <w:r w:rsidRPr="00FA0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251">
        <w:rPr>
          <w:rFonts w:ascii="Times New Roman" w:eastAsia="Times New Roman" w:hAnsi="Times New Roman" w:cs="Times New Roman"/>
          <w:color w:val="000000"/>
          <w:sz w:val="24"/>
          <w:szCs w:val="24"/>
        </w:rPr>
        <w:t>Cetakan</w:t>
      </w:r>
      <w:proofErr w:type="spellEnd"/>
      <w:r w:rsidRPr="00FA0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251">
        <w:rPr>
          <w:rFonts w:ascii="Times New Roman" w:eastAsia="Times New Roman" w:hAnsi="Times New Roman" w:cs="Times New Roman"/>
          <w:color w:val="000000"/>
          <w:sz w:val="24"/>
          <w:szCs w:val="24"/>
        </w:rPr>
        <w:t>Ketiga</w:t>
      </w:r>
      <w:proofErr w:type="spellEnd"/>
      <w:r w:rsidRPr="00FA0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Bandung: Linda </w:t>
      </w:r>
      <w:proofErr w:type="spellStart"/>
      <w:r w:rsidRPr="00FA0251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FA0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DEB49E7" w14:textId="77777777" w:rsidR="000A149E" w:rsidRPr="00FA0251" w:rsidRDefault="000A149E" w:rsidP="000A14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b/>
          <w:sz w:val="24"/>
          <w:szCs w:val="24"/>
        </w:rPr>
        <w:lastRenderedPageBreak/>
        <w:t>Undang</w:t>
      </w:r>
      <w:proofErr w:type="spellEnd"/>
      <w:r w:rsidRPr="00FA02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proofErr w:type="gramStart"/>
      <w:r w:rsidRPr="00FA0251">
        <w:rPr>
          <w:rFonts w:ascii="Times New Roman" w:hAnsi="Times New Roman" w:cs="Times New Roman"/>
          <w:b/>
          <w:sz w:val="24"/>
          <w:szCs w:val="24"/>
        </w:rPr>
        <w:t>Undang</w:t>
      </w:r>
      <w:proofErr w:type="spellEnd"/>
      <w:r w:rsidRPr="00FA025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367EE994" w14:textId="77777777" w:rsidR="000A149E" w:rsidRPr="00FA0251" w:rsidRDefault="000A149E" w:rsidP="000A149E">
      <w:pPr>
        <w:spacing w:after="0" w:line="469" w:lineRule="auto"/>
        <w:ind w:left="560" w:hanging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FA0251">
        <w:rPr>
          <w:rFonts w:ascii="Times New Roman" w:eastAsia="Times New Roman" w:hAnsi="Times New Roman" w:cs="Times New Roman"/>
          <w:sz w:val="24"/>
          <w:szCs w:val="24"/>
        </w:rPr>
        <w:t xml:space="preserve"> Indonesia. 2003.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Undang-Undang</w:t>
      </w:r>
      <w:proofErr w:type="spellEnd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 xml:space="preserve"> No. 13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Ketenagakerjaan</w:t>
      </w:r>
      <w:proofErr w:type="spellEnd"/>
      <w:r w:rsidRPr="00FA0251">
        <w:rPr>
          <w:rFonts w:ascii="Times New Roman" w:eastAsia="Times New Roman" w:hAnsi="Times New Roman" w:cs="Times New Roman"/>
          <w:sz w:val="24"/>
          <w:szCs w:val="24"/>
        </w:rPr>
        <w:t xml:space="preserve">, Bab I </w:t>
      </w:r>
      <w:proofErr w:type="spellStart"/>
      <w:r w:rsidRPr="00FA0251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FA025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A0251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FA0251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spellStart"/>
      <w:r w:rsidRPr="00FA0251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FA0251">
        <w:rPr>
          <w:rFonts w:ascii="Times New Roman" w:eastAsia="Times New Roman" w:hAnsi="Times New Roman" w:cs="Times New Roman"/>
          <w:sz w:val="24"/>
          <w:szCs w:val="24"/>
        </w:rPr>
        <w:t xml:space="preserve"> Negara. Jakarta.</w:t>
      </w:r>
    </w:p>
    <w:p w14:paraId="3DD39142" w14:textId="77777777" w:rsidR="000A149E" w:rsidRPr="00FA0251" w:rsidRDefault="000A149E" w:rsidP="000A149E">
      <w:pPr>
        <w:spacing w:after="0" w:line="18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8572E" w14:textId="77777777" w:rsidR="000A149E" w:rsidRPr="00FA0251" w:rsidRDefault="000A149E" w:rsidP="000A149E">
      <w:pPr>
        <w:spacing w:after="0" w:line="469" w:lineRule="auto"/>
        <w:ind w:left="560" w:hanging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FA0251">
        <w:rPr>
          <w:rFonts w:ascii="Times New Roman" w:eastAsia="Times New Roman" w:hAnsi="Times New Roman" w:cs="Times New Roman"/>
          <w:sz w:val="24"/>
          <w:szCs w:val="24"/>
        </w:rPr>
        <w:t xml:space="preserve"> Indonesia 2008.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Undang-Undang</w:t>
      </w:r>
      <w:proofErr w:type="spellEnd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 xml:space="preserve"> No. 20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 xml:space="preserve"> 2008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Mikro</w:t>
      </w:r>
      <w:proofErr w:type="spellEnd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, Kecil, dan</w:t>
      </w:r>
      <w:r w:rsidRPr="00F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Menengah</w:t>
      </w:r>
      <w:proofErr w:type="spellEnd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 xml:space="preserve"> (UMKM)</w:t>
      </w:r>
      <w:r w:rsidRPr="00FA02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FA0251">
        <w:rPr>
          <w:rFonts w:ascii="Times New Roman" w:eastAsia="Times New Roman" w:hAnsi="Times New Roman" w:cs="Times New Roman"/>
          <w:sz w:val="24"/>
          <w:szCs w:val="24"/>
        </w:rPr>
        <w:t xml:space="preserve"> Negara. Jakarta.</w:t>
      </w:r>
    </w:p>
    <w:p w14:paraId="3BB5877B" w14:textId="77777777" w:rsidR="000A149E" w:rsidRPr="00FA0251" w:rsidRDefault="000A149E" w:rsidP="000A149E">
      <w:pPr>
        <w:spacing w:after="0" w:line="1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1B589E" w14:textId="77777777" w:rsidR="000A149E" w:rsidRPr="00FA0251" w:rsidRDefault="000A149E" w:rsidP="000A149E">
      <w:pPr>
        <w:spacing w:after="0" w:line="1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3848F" w14:textId="77777777" w:rsidR="000A149E" w:rsidRPr="00FA0251" w:rsidRDefault="000A149E" w:rsidP="000A149E">
      <w:pPr>
        <w:spacing w:after="0" w:line="469" w:lineRule="auto"/>
        <w:ind w:left="560" w:hanging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FA0251">
        <w:rPr>
          <w:rFonts w:ascii="Times New Roman" w:eastAsia="Times New Roman" w:hAnsi="Times New Roman" w:cs="Times New Roman"/>
          <w:sz w:val="24"/>
          <w:szCs w:val="24"/>
        </w:rPr>
        <w:t xml:space="preserve"> Indonesia 2004.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Undang-Undang</w:t>
      </w:r>
      <w:proofErr w:type="spellEnd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 xml:space="preserve"> No. 40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 xml:space="preserve"> 2004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Jaminan</w:t>
      </w:r>
      <w:proofErr w:type="spellEnd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Sosial</w:t>
      </w:r>
      <w:proofErr w:type="spellEnd"/>
      <w:r w:rsidRPr="00FA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251">
        <w:rPr>
          <w:rFonts w:ascii="Times New Roman" w:eastAsia="Times New Roman" w:hAnsi="Times New Roman" w:cs="Times New Roman"/>
          <w:i/>
          <w:sz w:val="24"/>
          <w:szCs w:val="24"/>
        </w:rPr>
        <w:t>Nasional</w:t>
      </w:r>
      <w:r w:rsidRPr="00FA02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FA0251">
        <w:rPr>
          <w:rFonts w:ascii="Times New Roman" w:eastAsia="Times New Roman" w:hAnsi="Times New Roman" w:cs="Times New Roman"/>
          <w:sz w:val="24"/>
          <w:szCs w:val="24"/>
        </w:rPr>
        <w:t xml:space="preserve"> Negara. Jakarta.</w:t>
      </w:r>
    </w:p>
    <w:p w14:paraId="156285BA" w14:textId="77777777" w:rsidR="00B300DA" w:rsidRDefault="00B300DA">
      <w:bookmarkStart w:id="0" w:name="_GoBack"/>
      <w:bookmarkEnd w:id="0"/>
    </w:p>
    <w:sectPr w:rsidR="00B300DA" w:rsidSect="000A149E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9E"/>
    <w:rsid w:val="000A149E"/>
    <w:rsid w:val="009A4260"/>
    <w:rsid w:val="00B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0863"/>
  <w15:chartTrackingRefBased/>
  <w15:docId w15:val="{0F6903B2-E3B3-4D40-9412-BAB263FA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2019-09-24T12:11:00Z</dcterms:created>
  <dcterms:modified xsi:type="dcterms:W3CDTF">2019-09-24T12:12:00Z</dcterms:modified>
</cp:coreProperties>
</file>