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7A" w:rsidRPr="000D29A3" w:rsidRDefault="00171A7A" w:rsidP="00171A7A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Toc16866481"/>
      <w:r w:rsidRPr="000D29A3">
        <w:rPr>
          <w:rFonts w:ascii="Times New Roman" w:hAnsi="Times New Roman" w:cs="Times New Roman"/>
          <w:color w:val="auto"/>
        </w:rPr>
        <w:t>ABSTRAK</w:t>
      </w:r>
      <w:bookmarkEnd w:id="0"/>
    </w:p>
    <w:p w:rsidR="00171A7A" w:rsidRPr="000D29A3" w:rsidRDefault="00171A7A" w:rsidP="00171A7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29A3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/ 37150551 / 2019 /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r w:rsidRPr="000D29A3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Terdaft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2016-2018/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29A3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0D29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  <w:lang w:val="en-ID"/>
        </w:rPr>
        <w:t>Hanif</w:t>
      </w:r>
      <w:proofErr w:type="spellEnd"/>
      <w:r w:rsidRPr="000D29A3">
        <w:rPr>
          <w:rFonts w:ascii="Times New Roman" w:hAnsi="Times New Roman" w:cs="Times New Roman"/>
          <w:sz w:val="24"/>
          <w:szCs w:val="24"/>
          <w:lang w:val="en-ID"/>
        </w:rPr>
        <w:t xml:space="preserve"> Ismail, S.E., M.M., </w:t>
      </w:r>
      <w:proofErr w:type="spellStart"/>
      <w:r w:rsidRPr="000D29A3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0D29A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Transfer pricing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di-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transfer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0D29A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transfer p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ricing</w:t>
      </w:r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D29A3">
        <w:rPr>
          <w:rFonts w:ascii="Times New Roman" w:hAnsi="Times New Roman" w:cs="Times New Roman"/>
          <w:sz w:val="24"/>
          <w:szCs w:val="24"/>
        </w:rPr>
        <w:t>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tunneling i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ncentive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0D29A3">
        <w:rPr>
          <w:rFonts w:ascii="Times New Roman" w:hAnsi="Times New Roman" w:cs="Times New Roman"/>
          <w:sz w:val="24"/>
          <w:szCs w:val="24"/>
        </w:rPr>
        <w:t xml:space="preserve">onus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ransfer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ricing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D29A3">
        <w:rPr>
          <w:rFonts w:ascii="Times New Roman" w:hAnsi="Times New Roman" w:cs="Times New Roman"/>
          <w:sz w:val="24"/>
          <w:szCs w:val="24"/>
        </w:rPr>
        <w:t>ultinasional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ETR,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576AA2">
        <w:rPr>
          <w:rFonts w:ascii="Times New Roman" w:hAnsi="Times New Roman" w:cs="Times New Roman"/>
          <w:i/>
          <w:sz w:val="24"/>
          <w:szCs w:val="24"/>
        </w:rPr>
        <w:t>tunneling incent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76AA2"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t-1.</w:t>
      </w:r>
      <w:proofErr w:type="gramEnd"/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2016-2018.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 purposive sampling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SPSS 25.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 xml:space="preserve">unneling incentive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A7A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r w:rsidRPr="000D29A3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 w:rsidRPr="000D2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9A3">
        <w:rPr>
          <w:rFonts w:ascii="Times New Roman" w:hAnsi="Times New Roman" w:cs="Times New Roman"/>
          <w:i/>
          <w:sz w:val="24"/>
          <w:szCs w:val="24"/>
        </w:rPr>
        <w:t>pooling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>Berdasarkan hasil dari analisi regre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menunjukkan bahwa variabel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 memiliki nilai signifikansi 0</w:t>
      </w:r>
      <w:r w:rsidRPr="000D29A3">
        <w:rPr>
          <w:rFonts w:ascii="Times New Roman" w:hAnsi="Times New Roman" w:cs="Times New Roman"/>
          <w:sz w:val="24"/>
          <w:szCs w:val="24"/>
        </w:rPr>
        <w:t>,027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 dengan nilai koefisien sebesar 1,</w:t>
      </w:r>
      <w:r w:rsidRPr="000D29A3">
        <w:rPr>
          <w:rFonts w:ascii="Times New Roman" w:hAnsi="Times New Roman" w:cs="Times New Roman"/>
          <w:sz w:val="24"/>
          <w:szCs w:val="24"/>
        </w:rPr>
        <w:t>973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. Variabel </w:t>
      </w:r>
      <w:r w:rsidRPr="000D29A3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>memiliki nilai signifikansi 0,0</w:t>
      </w:r>
      <w:r w:rsidRPr="000D29A3">
        <w:rPr>
          <w:rFonts w:ascii="Times New Roman" w:hAnsi="Times New Roman" w:cs="Times New Roman"/>
          <w:sz w:val="24"/>
          <w:szCs w:val="24"/>
        </w:rPr>
        <w:t>04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 dengan nilai koefisien sebesar </w:t>
      </w:r>
      <w:r w:rsidRPr="000D29A3">
        <w:rPr>
          <w:rFonts w:ascii="Times New Roman" w:hAnsi="Times New Roman" w:cs="Times New Roman"/>
          <w:sz w:val="24"/>
          <w:szCs w:val="24"/>
        </w:rPr>
        <w:t>1,973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. Variabel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 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memiliki nilai signifikansi </w:t>
      </w:r>
      <w:r w:rsidRPr="000D29A3">
        <w:rPr>
          <w:rFonts w:ascii="Times New Roman" w:hAnsi="Times New Roman" w:cs="Times New Roman"/>
          <w:sz w:val="24"/>
          <w:szCs w:val="24"/>
        </w:rPr>
        <w:t>0,0395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 dengan nilai koefisien sebesar</w:t>
      </w:r>
      <w:r w:rsidRPr="000D29A3">
        <w:rPr>
          <w:rFonts w:ascii="Times New Roman" w:hAnsi="Times New Roman" w:cs="Times New Roman"/>
          <w:sz w:val="24"/>
          <w:szCs w:val="24"/>
        </w:rPr>
        <w:t xml:space="preserve"> 1,792</w:t>
      </w:r>
      <w:r w:rsidRPr="000D29A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7A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A7A" w:rsidRPr="000D29A3" w:rsidRDefault="00171A7A" w:rsidP="00171A7A">
      <w:p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9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r w:rsidRPr="000D29A3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</w:t>
      </w:r>
      <w:r w:rsidRPr="0097259B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0D2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A7A" w:rsidRPr="000D29A3" w:rsidRDefault="00171A7A" w:rsidP="00171A7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A7A" w:rsidRDefault="00171A7A" w:rsidP="00171A7A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6393" w:rsidRDefault="00171A7A" w:rsidP="00171A7A">
      <w:pPr>
        <w:ind w:left="0"/>
      </w:pPr>
      <w:bookmarkStart w:id="1" w:name="_GoBack"/>
      <w:bookmarkEnd w:id="1"/>
      <w:r w:rsidRPr="000D29A3">
        <w:rPr>
          <w:rFonts w:ascii="Times New Roman" w:hAnsi="Times New Roman" w:cs="Times New Roman"/>
          <w:sz w:val="24"/>
          <w:szCs w:val="24"/>
          <w:lang w:val="id-ID"/>
        </w:rPr>
        <w:t xml:space="preserve">Kata kunci: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r w:rsidRPr="000D29A3">
        <w:rPr>
          <w:rFonts w:ascii="Times New Roman" w:hAnsi="Times New Roman" w:cs="Times New Roman"/>
          <w:i/>
          <w:sz w:val="24"/>
          <w:szCs w:val="24"/>
        </w:rPr>
        <w:t>Tunneling Incentive</w:t>
      </w:r>
      <w:r w:rsidRPr="000D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A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D29A3">
        <w:rPr>
          <w:rFonts w:ascii="Times New Roman" w:hAnsi="Times New Roman" w:cs="Times New Roman"/>
          <w:sz w:val="24"/>
          <w:szCs w:val="24"/>
        </w:rPr>
        <w:t xml:space="preserve"> Bonus, </w:t>
      </w:r>
      <w:r w:rsidRPr="000D29A3">
        <w:rPr>
          <w:rFonts w:ascii="Times New Roman" w:hAnsi="Times New Roman" w:cs="Times New Roman"/>
          <w:i/>
          <w:sz w:val="24"/>
          <w:szCs w:val="24"/>
        </w:rPr>
        <w:t>Transfer Pricing</w:t>
      </w:r>
    </w:p>
    <w:sectPr w:rsidR="00E8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7A"/>
    <w:rsid w:val="00171A7A"/>
    <w:rsid w:val="00E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A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A7A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7A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A7A"/>
    <w:pPr>
      <w:keepNext/>
      <w:keepLines/>
      <w:spacing w:before="480" w:after="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2019-10-11T07:18:00Z</dcterms:created>
  <dcterms:modified xsi:type="dcterms:W3CDTF">2019-10-11T07:18:00Z</dcterms:modified>
</cp:coreProperties>
</file>