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20" w:rsidRDefault="00973420" w:rsidP="00973420">
      <w:pPr>
        <w:pStyle w:val="Heading1"/>
        <w:spacing w:line="240" w:lineRule="auto"/>
        <w:rPr>
          <w:rFonts w:cs="Times New Roman"/>
          <w:szCs w:val="24"/>
          <w:lang w:val="en-ID"/>
        </w:rPr>
      </w:pPr>
      <w:bookmarkStart w:id="0" w:name="_Toc495644216"/>
      <w:bookmarkStart w:id="1" w:name="_Toc535614554"/>
      <w:bookmarkStart w:id="2" w:name="_GoBack"/>
      <w:bookmarkEnd w:id="2"/>
      <w:r w:rsidRPr="00AF280E">
        <w:rPr>
          <w:rFonts w:cs="Times New Roman"/>
          <w:szCs w:val="24"/>
          <w:lang w:val="en-ID"/>
        </w:rPr>
        <w:t>ABSTRAK</w:t>
      </w:r>
      <w:bookmarkEnd w:id="0"/>
      <w:bookmarkEnd w:id="1"/>
    </w:p>
    <w:p w:rsidR="00973420" w:rsidRPr="005F2181" w:rsidRDefault="00973420" w:rsidP="00973420">
      <w:pPr>
        <w:spacing w:line="240" w:lineRule="auto"/>
        <w:jc w:val="both"/>
        <w:rPr>
          <w:rFonts w:cs="Times New Roman"/>
          <w:szCs w:val="24"/>
        </w:rPr>
      </w:pPr>
      <w:r w:rsidRPr="005F2181">
        <w:rPr>
          <w:rFonts w:cs="Times New Roman"/>
          <w:szCs w:val="24"/>
        </w:rPr>
        <w:t xml:space="preserve">Fanny Agustyn / 31150199 / 2019 / Pengaruh </w:t>
      </w:r>
      <w:r w:rsidRPr="005F2181">
        <w:rPr>
          <w:rFonts w:cs="Times New Roman"/>
          <w:i/>
          <w:szCs w:val="24"/>
        </w:rPr>
        <w:t>Leverage</w:t>
      </w:r>
      <w:r w:rsidRPr="005F2181">
        <w:rPr>
          <w:rFonts w:cs="Times New Roman"/>
          <w:szCs w:val="24"/>
        </w:rPr>
        <w:t xml:space="preserve">, Profitabilitas, Intensitas Persediaan dan Intensitas Aset Tetap Terhadap 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>Aggre</w:t>
      </w:r>
      <w:r>
        <w:rPr>
          <w:rFonts w:eastAsia="SimSun" w:cs="Times New Roman"/>
          <w:i/>
          <w:kern w:val="2"/>
          <w:szCs w:val="24"/>
          <w:lang w:eastAsia="zh-CN"/>
        </w:rPr>
        <w:t>s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 xml:space="preserve">sive Tax Planning </w:t>
      </w:r>
      <w:r w:rsidRPr="005F2181">
        <w:rPr>
          <w:rFonts w:eastAsia="SimSun" w:cs="Times New Roman"/>
          <w:kern w:val="2"/>
          <w:szCs w:val="24"/>
          <w:lang w:eastAsia="zh-CN"/>
        </w:rPr>
        <w:t>yang Dimoderasi Dengan Kualitas Auditor Pada Perusahaan Manufaktur Yang Terdaftar Di BEI Periode 2015-2017</w:t>
      </w:r>
      <w:r w:rsidRPr="005F2181">
        <w:rPr>
          <w:rFonts w:cs="Times New Roman"/>
          <w:szCs w:val="24"/>
        </w:rPr>
        <w:t xml:space="preserve"> / Pembimbing :  </w:t>
      </w:r>
      <w:r w:rsidRPr="005F2181">
        <w:rPr>
          <w:rFonts w:cs="Times New Roman"/>
          <w:szCs w:val="24"/>
          <w:shd w:val="clear" w:color="auto" w:fill="FFFFFF"/>
        </w:rPr>
        <w:t>Rizka Indri Arfianti S.E., Ak., M.M</w:t>
      </w:r>
      <w:r w:rsidRPr="005F2181">
        <w:rPr>
          <w:rFonts w:cs="Times New Roman"/>
          <w:szCs w:val="24"/>
        </w:rPr>
        <w:t>., M.Ak.</w:t>
      </w:r>
    </w:p>
    <w:p w:rsidR="00973420" w:rsidRPr="005F2181" w:rsidRDefault="00973420" w:rsidP="00973420">
      <w:pPr>
        <w:spacing w:line="240" w:lineRule="auto"/>
        <w:jc w:val="both"/>
        <w:rPr>
          <w:rFonts w:cs="Times New Roman"/>
          <w:szCs w:val="24"/>
        </w:rPr>
      </w:pPr>
      <w:r w:rsidRPr="005F2181">
        <w:rPr>
          <w:rFonts w:eastAsia="SimSun" w:cs="Times New Roman"/>
          <w:kern w:val="2"/>
          <w:szCs w:val="24"/>
          <w:lang w:eastAsia="zh-CN"/>
        </w:rPr>
        <w:t>Pajak merupakan sumber penerimaan terbesar bagi Indonesia. Terdapat perbedaan kepentingan antara perusahaan dengan pemerintah, oleh karena itu manajemen perusahaan melakukan perencanaan pajak (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>tax planning</w:t>
      </w:r>
      <w:r w:rsidRPr="005F2181">
        <w:rPr>
          <w:rFonts w:eastAsia="SimSun" w:cs="Times New Roman"/>
          <w:kern w:val="2"/>
          <w:szCs w:val="24"/>
          <w:lang w:eastAsia="zh-CN"/>
        </w:rPr>
        <w:t xml:space="preserve">) untuk mengurangi jumlah yang dibayarkan perusahaan namun tetap menaati peraturan perpajakan. 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>Aggressive tax planning</w:t>
      </w:r>
      <w:r w:rsidRPr="005F2181">
        <w:rPr>
          <w:rFonts w:eastAsia="SimSun" w:cs="Times New Roman"/>
          <w:kern w:val="2"/>
          <w:szCs w:val="24"/>
          <w:lang w:eastAsia="zh-CN"/>
        </w:rPr>
        <w:t xml:space="preserve"> adalah tindakan mengambil keuntungan secara teknis dalam sebuah sistem perpajakan dalam mengurangi beban pajak</w:t>
      </w:r>
      <w:r w:rsidRPr="005F2181">
        <w:rPr>
          <w:rFonts w:cs="Times New Roman"/>
          <w:szCs w:val="24"/>
        </w:rPr>
        <w:t xml:space="preserve">. Tujuan dari penelitian ini adalah untuk mengetahui pengaruh </w:t>
      </w:r>
      <w:r w:rsidRPr="005F2181">
        <w:rPr>
          <w:rFonts w:cs="Times New Roman"/>
          <w:i/>
          <w:szCs w:val="24"/>
        </w:rPr>
        <w:t>leverage</w:t>
      </w:r>
      <w:r w:rsidRPr="005F2181">
        <w:rPr>
          <w:rFonts w:cs="Times New Roman"/>
          <w:szCs w:val="24"/>
        </w:rPr>
        <w:t xml:space="preserve">, profitabilitas, intensitas persediaan dan intensitas aset tetap berpengaruh terhadap 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>aggres</w:t>
      </w:r>
      <w:r>
        <w:rPr>
          <w:rFonts w:eastAsia="SimSun" w:cs="Times New Roman"/>
          <w:i/>
          <w:kern w:val="2"/>
          <w:szCs w:val="24"/>
          <w:lang w:eastAsia="zh-CN"/>
        </w:rPr>
        <w:t>s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 xml:space="preserve">ive tax planning </w:t>
      </w:r>
      <w:r w:rsidRPr="005F2181">
        <w:rPr>
          <w:rFonts w:eastAsia="SimSun" w:cs="Times New Roman"/>
          <w:kern w:val="2"/>
          <w:szCs w:val="24"/>
          <w:lang w:eastAsia="zh-CN"/>
        </w:rPr>
        <w:t>yang dimoderasi oleh kualitas auditor</w:t>
      </w:r>
      <w:r w:rsidRPr="005F2181">
        <w:rPr>
          <w:rFonts w:cs="Times New Roman"/>
          <w:szCs w:val="24"/>
        </w:rPr>
        <w:t>.</w:t>
      </w:r>
    </w:p>
    <w:p w:rsidR="00973420" w:rsidRPr="005F2181" w:rsidRDefault="00973420" w:rsidP="00973420">
      <w:pPr>
        <w:spacing w:line="240" w:lineRule="auto"/>
        <w:jc w:val="both"/>
        <w:rPr>
          <w:rFonts w:cs="Times New Roman"/>
          <w:szCs w:val="24"/>
        </w:rPr>
      </w:pPr>
      <w:r w:rsidRPr="005F2181">
        <w:rPr>
          <w:rFonts w:cs="Times New Roman"/>
          <w:szCs w:val="24"/>
        </w:rPr>
        <w:t xml:space="preserve">Teori dalam penelitian ini menggunakan teori akuntansi positif dan teori keagenan. </w:t>
      </w:r>
      <w:r w:rsidRPr="005F2181">
        <w:rPr>
          <w:rFonts w:cs="Times New Roman"/>
          <w:szCs w:val="24"/>
          <w:lang w:eastAsia="id-ID"/>
        </w:rPr>
        <w:t>Teori ini memaparkan perilaku manajemen perusahaan pada pembuatan laporan keuangan</w:t>
      </w:r>
      <w:r w:rsidRPr="005F2181">
        <w:rPr>
          <w:rFonts w:cs="Times New Roman"/>
          <w:szCs w:val="24"/>
        </w:rPr>
        <w:t xml:space="preserve">. Teori keagenan mengimplikasikan adanya hubungan antara agen dan prinsipal yang memiliki perbedaan kepentingan. 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>Leverage</w:t>
      </w:r>
      <w:r w:rsidRPr="005F2181">
        <w:rPr>
          <w:rFonts w:eastAsia="SimSun" w:cs="Times New Roman"/>
          <w:kern w:val="2"/>
          <w:szCs w:val="24"/>
          <w:lang w:eastAsia="zh-CN"/>
        </w:rPr>
        <w:t xml:space="preserve"> merupakan rasio yang dipergunakan untuk mengukur sejauh mana a</w:t>
      </w:r>
      <w:r>
        <w:rPr>
          <w:rFonts w:eastAsia="SimSun" w:cs="Times New Roman"/>
          <w:kern w:val="2"/>
          <w:szCs w:val="24"/>
          <w:lang w:eastAsia="zh-CN"/>
        </w:rPr>
        <w:t>ktiva perusahaan dibiayai dengan</w:t>
      </w:r>
      <w:r w:rsidRPr="005F2181">
        <w:rPr>
          <w:rFonts w:eastAsia="SimSun" w:cs="Times New Roman"/>
          <w:kern w:val="2"/>
          <w:szCs w:val="24"/>
          <w:lang w:eastAsia="zh-CN"/>
        </w:rPr>
        <w:t xml:space="preserve"> utang</w:t>
      </w:r>
      <w:r w:rsidRPr="005F2181">
        <w:rPr>
          <w:rFonts w:cs="Times New Roman"/>
          <w:szCs w:val="24"/>
        </w:rPr>
        <w:t xml:space="preserve">. </w:t>
      </w:r>
      <w:r w:rsidRPr="005F2181">
        <w:rPr>
          <w:rFonts w:eastAsia="Times New Roman" w:cs="Times New Roman"/>
          <w:szCs w:val="24"/>
          <w:lang w:eastAsia="id-ID"/>
        </w:rPr>
        <w:t>Profitabilitas adalah rasio untuk menilai kemampuan perusahaan dalam mencari keuntungan</w:t>
      </w:r>
      <w:r w:rsidRPr="005F2181">
        <w:rPr>
          <w:rFonts w:cs="Times New Roman"/>
          <w:szCs w:val="24"/>
        </w:rPr>
        <w:t xml:space="preserve">. </w:t>
      </w:r>
      <w:r w:rsidRPr="005F2181">
        <w:rPr>
          <w:rFonts w:eastAsia="Times New Roman" w:cs="Times New Roman"/>
          <w:szCs w:val="24"/>
          <w:lang w:eastAsia="id-ID"/>
        </w:rPr>
        <w:t>Persediaan perusahaan digunakan untuk memenuhi permintaan dan operasional perusahaan dalam jangka waktu panjang</w:t>
      </w:r>
      <w:r w:rsidRPr="005F2181">
        <w:rPr>
          <w:rFonts w:cs="Times New Roman"/>
          <w:szCs w:val="24"/>
        </w:rPr>
        <w:t xml:space="preserve">. </w:t>
      </w:r>
      <w:r w:rsidRPr="005F2181">
        <w:rPr>
          <w:rFonts w:eastAsia="Times New Roman" w:cs="Times New Roman"/>
          <w:szCs w:val="24"/>
          <w:lang w:eastAsia="id-ID"/>
        </w:rPr>
        <w:t>Intensitas aset tetap merupakan rasio untuk mengukur kepemilikan aset tetap terhadap seluruh kepemilikan perusahaan</w:t>
      </w:r>
      <w:r w:rsidRPr="005F2181">
        <w:rPr>
          <w:rFonts w:cs="Times New Roman"/>
          <w:szCs w:val="24"/>
        </w:rPr>
        <w:t>. Kualitas auditor merupakan penilaian oleh pasar dimana terdapat kemungkinan auditor menemukan pelanggaran dan melaporkan pelanggaran tersebut.</w:t>
      </w:r>
    </w:p>
    <w:p w:rsidR="00973420" w:rsidRPr="005F2181" w:rsidRDefault="00973420" w:rsidP="00973420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Objek penelitian ini adalah </w:t>
      </w:r>
      <w:r w:rsidRPr="005F2181">
        <w:rPr>
          <w:rFonts w:cs="Times New Roman"/>
          <w:szCs w:val="24"/>
        </w:rPr>
        <w:t xml:space="preserve">perusahaan manufaktur yang terdaftar di BEI tahun 2015-2017. Teknik pengambilan sampel yang digunakan adalah </w:t>
      </w:r>
      <w:r>
        <w:rPr>
          <w:rFonts w:eastAsia="Calibri" w:cs="Times New Roman"/>
          <w:i/>
          <w:szCs w:val="24"/>
        </w:rPr>
        <w:t>non probability</w:t>
      </w:r>
      <w:r w:rsidRPr="005F2181">
        <w:rPr>
          <w:rFonts w:eastAsia="Calibri" w:cs="Times New Roman"/>
          <w:i/>
          <w:szCs w:val="24"/>
        </w:rPr>
        <w:t xml:space="preserve"> sampling</w:t>
      </w:r>
      <w:r w:rsidRPr="005F2181">
        <w:rPr>
          <w:rFonts w:cs="Times New Roman"/>
          <w:szCs w:val="24"/>
        </w:rPr>
        <w:t>. Metode analisis yang digunakan adalah uji statistik deskriptif, uji kesamaan koefisien, uji asumsi klasik, uji hipotesis dan analisis regresi linear ganda.</w:t>
      </w:r>
    </w:p>
    <w:p w:rsidR="00973420" w:rsidRPr="005F2181" w:rsidRDefault="00973420" w:rsidP="00973420">
      <w:pPr>
        <w:spacing w:line="240" w:lineRule="auto"/>
        <w:jc w:val="both"/>
        <w:rPr>
          <w:rFonts w:cs="Times New Roman"/>
          <w:szCs w:val="24"/>
          <w:lang w:eastAsia="id-ID"/>
        </w:rPr>
      </w:pPr>
      <w:r w:rsidRPr="005F2181">
        <w:rPr>
          <w:rFonts w:cs="Times New Roman"/>
          <w:szCs w:val="24"/>
        </w:rPr>
        <w:t xml:space="preserve">Hasil penelitian ini menunujukkan </w:t>
      </w:r>
      <w:r w:rsidRPr="005F2181">
        <w:rPr>
          <w:rFonts w:cs="Times New Roman"/>
          <w:szCs w:val="24"/>
          <w:lang w:eastAsia="id-ID"/>
        </w:rPr>
        <w:t xml:space="preserve">hasil uji t dari </w:t>
      </w:r>
      <w:r w:rsidRPr="005F2181">
        <w:rPr>
          <w:rFonts w:cs="Times New Roman"/>
          <w:szCs w:val="24"/>
        </w:rPr>
        <w:t xml:space="preserve">variabel </w:t>
      </w:r>
      <w:r w:rsidRPr="005F2181">
        <w:rPr>
          <w:rFonts w:cs="Times New Roman"/>
          <w:i/>
          <w:szCs w:val="24"/>
        </w:rPr>
        <w:t>leverage</w:t>
      </w:r>
      <w:r>
        <w:rPr>
          <w:rFonts w:cs="Times New Roman"/>
          <w:szCs w:val="24"/>
        </w:rPr>
        <w:t xml:space="preserve"> sebesar 0,0025</w:t>
      </w:r>
      <w:r w:rsidRPr="005F2181">
        <w:rPr>
          <w:rFonts w:cs="Times New Roman"/>
          <w:szCs w:val="24"/>
        </w:rPr>
        <w:t xml:space="preserve"> dan nilai B sebesar </w:t>
      </w:r>
      <w:r w:rsidRPr="005F2181">
        <w:rPr>
          <w:rFonts w:cs="Times New Roman"/>
          <w:szCs w:val="24"/>
          <w:lang w:eastAsia="id-ID"/>
        </w:rPr>
        <w:t xml:space="preserve">-0,098, variabel profitabilitas </w:t>
      </w:r>
      <w:r w:rsidRPr="005F2181">
        <w:rPr>
          <w:rFonts w:cs="Times New Roman"/>
          <w:szCs w:val="24"/>
        </w:rPr>
        <w:t xml:space="preserve">sebesar </w:t>
      </w:r>
      <w:r>
        <w:rPr>
          <w:rFonts w:eastAsia="Calibri" w:cs="Times New Roman"/>
          <w:szCs w:val="24"/>
        </w:rPr>
        <w:t>0,024</w:t>
      </w:r>
      <w:r w:rsidRPr="005F2181">
        <w:rPr>
          <w:rFonts w:eastAsia="Calibri" w:cs="Times New Roman"/>
          <w:szCs w:val="24"/>
        </w:rPr>
        <w:t xml:space="preserve"> </w:t>
      </w:r>
      <w:r w:rsidRPr="005F2181">
        <w:rPr>
          <w:rFonts w:cs="Times New Roman"/>
          <w:szCs w:val="24"/>
        </w:rPr>
        <w:t xml:space="preserve">dan nilai B sebesar </w:t>
      </w:r>
      <w:r w:rsidRPr="005F2181">
        <w:rPr>
          <w:rFonts w:cs="Times New Roman"/>
          <w:szCs w:val="24"/>
          <w:lang w:eastAsia="id-ID"/>
        </w:rPr>
        <w:t xml:space="preserve">-0,114, variabel intensitas persediaan </w:t>
      </w:r>
      <w:r w:rsidRPr="005F2181">
        <w:rPr>
          <w:rFonts w:cs="Times New Roman"/>
          <w:szCs w:val="24"/>
        </w:rPr>
        <w:t xml:space="preserve">sebesar </w:t>
      </w:r>
      <w:r>
        <w:rPr>
          <w:rFonts w:eastAsia="Calibri" w:cs="Times New Roman"/>
          <w:szCs w:val="24"/>
        </w:rPr>
        <w:t>0,003</w:t>
      </w:r>
      <w:r w:rsidRPr="005F2181">
        <w:rPr>
          <w:rFonts w:eastAsia="Calibri" w:cs="Times New Roman"/>
          <w:szCs w:val="24"/>
        </w:rPr>
        <w:t xml:space="preserve"> </w:t>
      </w:r>
      <w:r w:rsidRPr="005F2181">
        <w:rPr>
          <w:rFonts w:cs="Times New Roman"/>
          <w:szCs w:val="24"/>
        </w:rPr>
        <w:t xml:space="preserve">dan nilai B sebesar </w:t>
      </w:r>
      <w:r w:rsidRPr="005F2181">
        <w:rPr>
          <w:rFonts w:cs="Times New Roman"/>
          <w:szCs w:val="24"/>
          <w:lang w:eastAsia="id-ID"/>
        </w:rPr>
        <w:t xml:space="preserve">0,479, variabel intensitas aset tetap </w:t>
      </w:r>
      <w:r w:rsidRPr="005F2181">
        <w:rPr>
          <w:rFonts w:cs="Times New Roman"/>
          <w:szCs w:val="24"/>
        </w:rPr>
        <w:t xml:space="preserve">sebesar </w:t>
      </w:r>
      <w:r>
        <w:rPr>
          <w:rFonts w:eastAsia="Calibri" w:cs="Times New Roman"/>
          <w:szCs w:val="24"/>
        </w:rPr>
        <w:t>0,4845</w:t>
      </w:r>
      <w:r w:rsidRPr="005F2181">
        <w:rPr>
          <w:rFonts w:eastAsia="Calibri" w:cs="Times New Roman"/>
          <w:szCs w:val="24"/>
        </w:rPr>
        <w:t xml:space="preserve"> </w:t>
      </w:r>
      <w:r w:rsidRPr="005F2181">
        <w:rPr>
          <w:rFonts w:cs="Times New Roman"/>
          <w:szCs w:val="24"/>
        </w:rPr>
        <w:t xml:space="preserve">dan nilai B sebesar </w:t>
      </w:r>
      <w:r w:rsidRPr="005F2181">
        <w:rPr>
          <w:rFonts w:cs="Times New Roman"/>
          <w:szCs w:val="24"/>
          <w:lang w:eastAsia="id-ID"/>
        </w:rPr>
        <w:t xml:space="preserve">-0,003, dan kualitas auditor sebagai </w:t>
      </w:r>
      <w:r>
        <w:rPr>
          <w:rFonts w:cs="Times New Roman"/>
          <w:szCs w:val="24"/>
          <w:lang w:eastAsia="id-ID"/>
        </w:rPr>
        <w:t xml:space="preserve">variabel moderasi untuk variabel </w:t>
      </w:r>
      <w:r>
        <w:rPr>
          <w:rFonts w:cs="Times New Roman"/>
          <w:i/>
          <w:szCs w:val="24"/>
          <w:lang w:eastAsia="id-ID"/>
        </w:rPr>
        <w:t xml:space="preserve">leverage </w:t>
      </w:r>
      <w:r>
        <w:rPr>
          <w:rFonts w:cs="Times New Roman"/>
          <w:szCs w:val="24"/>
          <w:lang w:eastAsia="id-ID"/>
        </w:rPr>
        <w:t>dan intensitas persediaan kurang dari 0,2 sementara lainnya lebih dari 0,2</w:t>
      </w:r>
      <w:r w:rsidRPr="005F2181">
        <w:rPr>
          <w:rFonts w:cs="Times New Roman"/>
          <w:szCs w:val="24"/>
          <w:lang w:eastAsia="id-ID"/>
        </w:rPr>
        <w:t>.</w:t>
      </w:r>
    </w:p>
    <w:p w:rsidR="00973420" w:rsidRDefault="00973420" w:rsidP="00973420">
      <w:pPr>
        <w:spacing w:line="240" w:lineRule="auto"/>
        <w:jc w:val="both"/>
        <w:rPr>
          <w:rFonts w:eastAsia="SimSun" w:cs="Times New Roman"/>
          <w:kern w:val="2"/>
          <w:szCs w:val="24"/>
          <w:lang w:eastAsia="zh-CN"/>
        </w:rPr>
      </w:pPr>
      <w:r w:rsidRPr="005F2181">
        <w:rPr>
          <w:rFonts w:cs="Times New Roman"/>
          <w:szCs w:val="24"/>
          <w:lang w:eastAsia="id-ID"/>
        </w:rPr>
        <w:t>Kesimpulan dari penelitian ini menujukkan bahwa t</w:t>
      </w:r>
      <w:r w:rsidRPr="005F2181">
        <w:rPr>
          <w:rFonts w:cs="Times New Roman"/>
          <w:szCs w:val="24"/>
        </w:rPr>
        <w:t xml:space="preserve">erdapat cukup bukti bahwa </w:t>
      </w:r>
      <w:r w:rsidRPr="005F2181">
        <w:rPr>
          <w:rFonts w:cs="Times New Roman"/>
          <w:i/>
          <w:szCs w:val="24"/>
          <w:lang w:eastAsia="id-ID"/>
        </w:rPr>
        <w:t>leverage</w:t>
      </w:r>
      <w:r w:rsidRPr="005F2181">
        <w:rPr>
          <w:rFonts w:cs="Times New Roman"/>
          <w:szCs w:val="24"/>
          <w:lang w:eastAsia="id-ID"/>
        </w:rPr>
        <w:t xml:space="preserve"> berpengaruh positif terhadap </w:t>
      </w:r>
      <w:r w:rsidRPr="005F2181">
        <w:rPr>
          <w:rFonts w:cs="Times New Roman"/>
          <w:i/>
          <w:szCs w:val="24"/>
          <w:lang w:eastAsia="id-ID"/>
        </w:rPr>
        <w:t>aggressive tax planning,</w:t>
      </w:r>
      <w:r w:rsidRPr="005F2181">
        <w:rPr>
          <w:rFonts w:cs="Times New Roman"/>
          <w:szCs w:val="24"/>
        </w:rPr>
        <w:t xml:space="preserve"> tidak terdapat cukup bukti bahwa </w:t>
      </w:r>
      <w:r w:rsidRPr="005F2181">
        <w:rPr>
          <w:rFonts w:eastAsia="SimSun" w:cs="Times New Roman"/>
          <w:kern w:val="2"/>
          <w:szCs w:val="24"/>
          <w:lang w:eastAsia="zh-CN"/>
        </w:rPr>
        <w:t xml:space="preserve">profitabilitas berpengaruh negatif terhadap 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 xml:space="preserve">aggressive tax planning, </w:t>
      </w:r>
      <w:r w:rsidRPr="005F2181">
        <w:rPr>
          <w:rFonts w:eastAsia="SimSun" w:cs="Times New Roman"/>
          <w:kern w:val="2"/>
          <w:szCs w:val="24"/>
          <w:lang w:eastAsia="zh-CN"/>
        </w:rPr>
        <w:t>t</w:t>
      </w:r>
      <w:r w:rsidRPr="005F2181">
        <w:rPr>
          <w:rFonts w:cs="Times New Roman"/>
          <w:szCs w:val="24"/>
        </w:rPr>
        <w:t xml:space="preserve">idak terdapat cukup bukti bahwa </w:t>
      </w:r>
      <w:r w:rsidRPr="005F2181">
        <w:rPr>
          <w:rFonts w:eastAsia="SimSun" w:cs="Times New Roman"/>
          <w:kern w:val="2"/>
          <w:szCs w:val="24"/>
          <w:lang w:eastAsia="zh-CN"/>
        </w:rPr>
        <w:t>intensitas persediaan dan intensitas aset teta</w:t>
      </w:r>
      <w:r>
        <w:rPr>
          <w:rFonts w:eastAsia="SimSun" w:cs="Times New Roman"/>
          <w:kern w:val="2"/>
          <w:szCs w:val="24"/>
          <w:lang w:eastAsia="zh-CN"/>
        </w:rPr>
        <w:t>p</w:t>
      </w:r>
      <w:r w:rsidRPr="005F2181">
        <w:rPr>
          <w:rFonts w:eastAsia="SimSun" w:cs="Times New Roman"/>
          <w:kern w:val="2"/>
          <w:szCs w:val="24"/>
          <w:lang w:eastAsia="zh-CN"/>
        </w:rPr>
        <w:t xml:space="preserve"> berpengaruh positif terhadap 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>aggressive tax planning</w:t>
      </w:r>
      <w:r>
        <w:rPr>
          <w:rFonts w:eastAsia="SimSun" w:cs="Times New Roman"/>
          <w:kern w:val="2"/>
          <w:szCs w:val="24"/>
          <w:lang w:eastAsia="zh-CN"/>
        </w:rPr>
        <w:t xml:space="preserve"> , </w:t>
      </w:r>
      <w:r w:rsidRPr="005F2181">
        <w:rPr>
          <w:rFonts w:cs="Times New Roman"/>
          <w:szCs w:val="24"/>
        </w:rPr>
        <w:t xml:space="preserve">terdapat cukup bukti bahwa </w:t>
      </w:r>
      <w:r w:rsidRPr="005F2181">
        <w:rPr>
          <w:rFonts w:eastAsia="SimSun" w:cs="Times New Roman"/>
          <w:kern w:val="2"/>
          <w:szCs w:val="24"/>
          <w:lang w:eastAsia="zh-CN"/>
        </w:rPr>
        <w:t xml:space="preserve">kualitas auditor dapat memperlemah terhadap pengaruh </w:t>
      </w:r>
      <w:r>
        <w:rPr>
          <w:rFonts w:cs="Times New Roman"/>
          <w:szCs w:val="24"/>
          <w:lang w:eastAsia="id-ID"/>
        </w:rPr>
        <w:t xml:space="preserve">intensitas persediaan </w:t>
      </w:r>
      <w:r w:rsidRPr="005F2181">
        <w:rPr>
          <w:rFonts w:eastAsia="SimSun" w:cs="Times New Roman"/>
          <w:kern w:val="2"/>
          <w:szCs w:val="24"/>
          <w:lang w:eastAsia="zh-CN"/>
        </w:rPr>
        <w:t xml:space="preserve">terhadap 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>aggressive tax planning</w:t>
      </w:r>
      <w:r>
        <w:rPr>
          <w:rFonts w:eastAsia="SimSun" w:cs="Times New Roman"/>
          <w:kern w:val="2"/>
          <w:szCs w:val="24"/>
          <w:lang w:eastAsia="zh-CN"/>
        </w:rPr>
        <w:t xml:space="preserve">, dan </w:t>
      </w:r>
      <w:r w:rsidRPr="005F2181">
        <w:rPr>
          <w:rFonts w:eastAsia="SimSun" w:cs="Times New Roman"/>
          <w:kern w:val="2"/>
          <w:szCs w:val="24"/>
          <w:lang w:eastAsia="zh-CN"/>
        </w:rPr>
        <w:t>t</w:t>
      </w:r>
      <w:r w:rsidRPr="005F2181">
        <w:rPr>
          <w:rFonts w:cs="Times New Roman"/>
          <w:szCs w:val="24"/>
        </w:rPr>
        <w:t xml:space="preserve">idak terdapat cukup bukti bahwa </w:t>
      </w:r>
      <w:r w:rsidRPr="005F2181">
        <w:rPr>
          <w:rFonts w:eastAsia="SimSun" w:cs="Times New Roman"/>
          <w:kern w:val="2"/>
          <w:szCs w:val="24"/>
          <w:lang w:eastAsia="zh-CN"/>
        </w:rPr>
        <w:t xml:space="preserve">kualitas auditor dapat memperlemah terhadap pengaruh </w:t>
      </w:r>
      <w:r>
        <w:rPr>
          <w:rFonts w:cs="Times New Roman"/>
          <w:i/>
          <w:szCs w:val="24"/>
          <w:lang w:eastAsia="id-ID"/>
        </w:rPr>
        <w:t xml:space="preserve">leverage, </w:t>
      </w:r>
      <w:r w:rsidRPr="005F2181">
        <w:rPr>
          <w:rFonts w:eastAsia="SimSun" w:cs="Times New Roman"/>
          <w:kern w:val="2"/>
          <w:szCs w:val="24"/>
          <w:lang w:eastAsia="zh-CN"/>
        </w:rPr>
        <w:t>profitabilitas</w:t>
      </w:r>
      <w:r>
        <w:rPr>
          <w:rFonts w:eastAsia="SimSun" w:cs="Times New Roman"/>
          <w:kern w:val="2"/>
          <w:szCs w:val="24"/>
          <w:lang w:eastAsia="zh-CN"/>
        </w:rPr>
        <w:t xml:space="preserve"> </w:t>
      </w:r>
      <w:r w:rsidRPr="005F2181">
        <w:rPr>
          <w:rFonts w:eastAsia="SimSun" w:cs="Times New Roman"/>
          <w:kern w:val="2"/>
          <w:szCs w:val="24"/>
          <w:lang w:eastAsia="zh-CN"/>
        </w:rPr>
        <w:t>dan intensitas aset tetap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 xml:space="preserve"> </w:t>
      </w:r>
      <w:r w:rsidRPr="005F2181">
        <w:rPr>
          <w:rFonts w:eastAsia="SimSun" w:cs="Times New Roman"/>
          <w:kern w:val="2"/>
          <w:szCs w:val="24"/>
          <w:lang w:eastAsia="zh-CN"/>
        </w:rPr>
        <w:t xml:space="preserve">terhadap 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>aggressive tax planning</w:t>
      </w:r>
      <w:r w:rsidRPr="005F2181">
        <w:rPr>
          <w:rFonts w:eastAsia="SimSun" w:cs="Times New Roman"/>
          <w:kern w:val="2"/>
          <w:szCs w:val="24"/>
          <w:lang w:eastAsia="zh-CN"/>
        </w:rPr>
        <w:t>.</w:t>
      </w:r>
    </w:p>
    <w:p w:rsidR="008622B5" w:rsidRPr="00973420" w:rsidRDefault="00973420" w:rsidP="00973420">
      <w:pPr>
        <w:spacing w:line="240" w:lineRule="auto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/>
          <w:kern w:val="2"/>
          <w:szCs w:val="24"/>
          <w:lang w:eastAsia="zh-CN"/>
        </w:rPr>
        <w:t xml:space="preserve">Kata Kunci : 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>leverage</w:t>
      </w:r>
      <w:r w:rsidRPr="005F2181">
        <w:rPr>
          <w:rFonts w:eastAsia="SimSun" w:cs="Times New Roman"/>
          <w:kern w:val="2"/>
          <w:szCs w:val="24"/>
          <w:lang w:eastAsia="zh-CN"/>
        </w:rPr>
        <w:t>, profitabilitas</w:t>
      </w:r>
      <w:r>
        <w:rPr>
          <w:rFonts w:eastAsia="SimSun" w:cs="Times New Roman"/>
          <w:kern w:val="2"/>
          <w:szCs w:val="24"/>
          <w:lang w:eastAsia="zh-CN"/>
        </w:rPr>
        <w:t xml:space="preserve">, intensitas persediaan, </w:t>
      </w:r>
      <w:r w:rsidRPr="005F2181">
        <w:rPr>
          <w:rFonts w:eastAsia="SimSun" w:cs="Times New Roman"/>
          <w:kern w:val="2"/>
          <w:szCs w:val="24"/>
          <w:lang w:eastAsia="zh-CN"/>
        </w:rPr>
        <w:t>intensitas aset</w:t>
      </w:r>
      <w:r>
        <w:rPr>
          <w:rFonts w:eastAsia="SimSun" w:cs="Times New Roman"/>
          <w:kern w:val="2"/>
          <w:szCs w:val="24"/>
          <w:lang w:eastAsia="zh-CN"/>
        </w:rPr>
        <w:t xml:space="preserve">, </w:t>
      </w:r>
      <w:r w:rsidRPr="005F2181">
        <w:rPr>
          <w:rFonts w:cs="Times New Roman"/>
          <w:szCs w:val="24"/>
          <w:lang w:eastAsia="id-ID"/>
        </w:rPr>
        <w:t>kualitas auditor</w:t>
      </w:r>
      <w:r>
        <w:rPr>
          <w:rFonts w:cs="Times New Roman"/>
          <w:szCs w:val="24"/>
          <w:lang w:eastAsia="id-ID"/>
        </w:rPr>
        <w:t>,</w:t>
      </w:r>
      <w:r>
        <w:rPr>
          <w:rFonts w:eastAsia="SimSun" w:cs="Times New Roman"/>
          <w:kern w:val="2"/>
          <w:szCs w:val="24"/>
          <w:lang w:eastAsia="zh-CN"/>
        </w:rPr>
        <w:t xml:space="preserve"> </w:t>
      </w:r>
      <w:r w:rsidRPr="005F2181">
        <w:rPr>
          <w:rFonts w:eastAsia="SimSun" w:cs="Times New Roman"/>
          <w:i/>
          <w:kern w:val="2"/>
          <w:szCs w:val="24"/>
          <w:lang w:eastAsia="zh-CN"/>
        </w:rPr>
        <w:t>aggressive tax planning</w:t>
      </w:r>
    </w:p>
    <w:sectPr w:rsidR="008622B5" w:rsidRPr="00973420" w:rsidSect="00973420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D0" w:rsidRDefault="00787ED0" w:rsidP="00C15232">
      <w:pPr>
        <w:spacing w:after="0" w:line="240" w:lineRule="auto"/>
      </w:pPr>
      <w:r>
        <w:separator/>
      </w:r>
    </w:p>
  </w:endnote>
  <w:endnote w:type="continuationSeparator" w:id="0">
    <w:p w:rsidR="00787ED0" w:rsidRDefault="00787ED0" w:rsidP="00C1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545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232" w:rsidRDefault="00C15232">
        <w:pPr>
          <w:pStyle w:val="Footer"/>
          <w:jc w:val="center"/>
        </w:pPr>
        <w:r>
          <w:t>iii</w:t>
        </w:r>
      </w:p>
    </w:sdtContent>
  </w:sdt>
  <w:p w:rsidR="00C15232" w:rsidRDefault="00C15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D0" w:rsidRDefault="00787ED0" w:rsidP="00C15232">
      <w:pPr>
        <w:spacing w:after="0" w:line="240" w:lineRule="auto"/>
      </w:pPr>
      <w:r>
        <w:separator/>
      </w:r>
    </w:p>
  </w:footnote>
  <w:footnote w:type="continuationSeparator" w:id="0">
    <w:p w:rsidR="00787ED0" w:rsidRDefault="00787ED0" w:rsidP="00C15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20"/>
    <w:rsid w:val="00787ED0"/>
    <w:rsid w:val="008622B5"/>
    <w:rsid w:val="00973420"/>
    <w:rsid w:val="00C1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2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420"/>
    <w:pPr>
      <w:keepNext/>
      <w:keepLines/>
      <w:spacing w:before="600" w:after="36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420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C1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2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1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3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2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420"/>
    <w:pPr>
      <w:keepNext/>
      <w:keepLines/>
      <w:spacing w:before="600" w:after="36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420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C1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2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1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3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2019-04-13T01:17:00Z</dcterms:created>
  <dcterms:modified xsi:type="dcterms:W3CDTF">2019-05-02T08:17:00Z</dcterms:modified>
</cp:coreProperties>
</file>