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EC" w:rsidRDefault="00DB41EC" w:rsidP="00DB41EC">
      <w:pPr>
        <w:pStyle w:val="Heading1"/>
        <w:spacing w:before="0"/>
        <w:ind w:right="282"/>
        <w:rPr>
          <w:rFonts w:eastAsia="Times New Roman"/>
          <w:lang w:eastAsia="id-ID"/>
        </w:rPr>
      </w:pPr>
      <w:bookmarkStart w:id="0" w:name="_Toc535614569"/>
      <w:r>
        <w:rPr>
          <w:rFonts w:eastAsia="Times New Roman"/>
          <w:lang w:eastAsia="id-ID"/>
        </w:rPr>
        <w:t>BAB II</w:t>
      </w:r>
      <w:bookmarkEnd w:id="0"/>
    </w:p>
    <w:p w:rsidR="00DB41EC" w:rsidRDefault="00DB41EC" w:rsidP="00DB41EC">
      <w:pPr>
        <w:ind w:right="282"/>
        <w:jc w:val="center"/>
        <w:rPr>
          <w:b/>
          <w:lang w:eastAsia="id-ID"/>
        </w:rPr>
      </w:pPr>
      <w:r>
        <w:rPr>
          <w:b/>
          <w:lang w:eastAsia="id-ID"/>
        </w:rPr>
        <w:t>KAJIAN PUSTAKA</w:t>
      </w:r>
    </w:p>
    <w:p w:rsidR="00DB41EC" w:rsidRDefault="00DB41EC" w:rsidP="00DB41EC">
      <w:pPr>
        <w:ind w:right="282"/>
        <w:jc w:val="both"/>
        <w:rPr>
          <w:lang w:eastAsia="id-ID"/>
        </w:rPr>
      </w:pPr>
    </w:p>
    <w:p w:rsidR="00DB41EC" w:rsidRDefault="00DB41EC" w:rsidP="00DB41EC">
      <w:pPr>
        <w:pStyle w:val="Heading2"/>
        <w:numPr>
          <w:ilvl w:val="0"/>
          <w:numId w:val="5"/>
        </w:numPr>
        <w:ind w:right="282"/>
        <w:jc w:val="both"/>
        <w:rPr>
          <w:lang w:eastAsia="id-ID"/>
        </w:rPr>
      </w:pPr>
      <w:bookmarkStart w:id="1" w:name="_Toc535614570"/>
      <w:r>
        <w:rPr>
          <w:lang w:eastAsia="id-ID"/>
        </w:rPr>
        <w:t>Landasan Teori</w:t>
      </w:r>
      <w:bookmarkEnd w:id="1"/>
    </w:p>
    <w:p w:rsidR="00DB41EC" w:rsidRPr="00666875" w:rsidRDefault="00DB41EC" w:rsidP="00DB41EC">
      <w:pPr>
        <w:pStyle w:val="Heading3"/>
        <w:numPr>
          <w:ilvl w:val="0"/>
          <w:numId w:val="6"/>
        </w:numPr>
        <w:spacing w:line="480" w:lineRule="auto"/>
        <w:ind w:right="282"/>
        <w:jc w:val="both"/>
        <w:rPr>
          <w:rFonts w:cs="Times New Roman"/>
          <w:szCs w:val="24"/>
          <w:lang w:eastAsia="id-ID"/>
        </w:rPr>
      </w:pPr>
      <w:bookmarkStart w:id="2" w:name="_Toc535614571"/>
      <w:r w:rsidRPr="00666875">
        <w:rPr>
          <w:rFonts w:cs="Times New Roman"/>
          <w:szCs w:val="24"/>
          <w:lang w:eastAsia="id-ID"/>
        </w:rPr>
        <w:t>Teori Akuntansi Positif</w:t>
      </w:r>
      <w:bookmarkEnd w:id="2"/>
    </w:p>
    <w:p w:rsidR="00DB41EC" w:rsidRPr="00666875" w:rsidRDefault="00DB41EC" w:rsidP="00DB41EC">
      <w:pPr>
        <w:spacing w:line="480" w:lineRule="auto"/>
        <w:ind w:left="1134" w:right="282" w:firstLine="709"/>
        <w:jc w:val="both"/>
        <w:rPr>
          <w:rFonts w:cs="Times New Roman"/>
          <w:szCs w:val="24"/>
          <w:lang w:eastAsia="id-ID"/>
        </w:rPr>
      </w:pPr>
      <w:r w:rsidRPr="00666875">
        <w:rPr>
          <w:rFonts w:cs="Times New Roman"/>
          <w:szCs w:val="24"/>
          <w:lang w:eastAsia="id-ID"/>
        </w:rPr>
        <w:t>Teori akuntansi positif diperkenalkan oleh Wa</w:t>
      </w:r>
      <w:r>
        <w:rPr>
          <w:rFonts w:cs="Times New Roman"/>
          <w:szCs w:val="24"/>
          <w:lang w:eastAsia="id-ID"/>
        </w:rPr>
        <w:t>tt dan Zimmerman pada tahun 1990</w:t>
      </w:r>
      <w:r w:rsidRPr="00666875">
        <w:rPr>
          <w:rFonts w:cs="Times New Roman"/>
          <w:szCs w:val="24"/>
          <w:lang w:eastAsia="id-ID"/>
        </w:rPr>
        <w:t xml:space="preserve">. Teori ini memaparkan perilaku manajemen perusahaan pada pembuatan laporan keuangan. Teori akuntansi positif menjelaskan praktik akuntansi dengan aktual yang dilihat melalui sudut pandang manajemen yang dengan sukarela menggunakan prosedur akuntansi. Teori ini dilandaskan berdasarkan </w:t>
      </w:r>
      <w:r w:rsidRPr="00EB1942">
        <w:rPr>
          <w:rFonts w:cs="Times New Roman"/>
          <w:i/>
          <w:szCs w:val="24"/>
          <w:lang w:eastAsia="id-ID"/>
        </w:rPr>
        <w:t>shareholder, stakeholder, fiscus</w:t>
      </w:r>
      <w:r w:rsidRPr="00666875">
        <w:rPr>
          <w:rFonts w:cs="Times New Roman"/>
          <w:szCs w:val="24"/>
          <w:lang w:eastAsia="id-ID"/>
        </w:rPr>
        <w:t xml:space="preserve"> bersifat rasional, serta berupaya memaksimalkan fungsi mereka yang akan berhubungan langsung pada kompensasi yang diterima.</w:t>
      </w:r>
    </w:p>
    <w:p w:rsidR="00DB41EC" w:rsidRPr="00666875" w:rsidRDefault="00DB41EC" w:rsidP="00DB41EC">
      <w:pPr>
        <w:spacing w:line="480" w:lineRule="auto"/>
        <w:ind w:left="1134" w:right="282" w:firstLine="709"/>
        <w:jc w:val="both"/>
        <w:rPr>
          <w:rFonts w:cs="Times New Roman"/>
          <w:szCs w:val="24"/>
          <w:lang w:eastAsia="id-ID"/>
        </w:rPr>
      </w:pPr>
      <w:r w:rsidRPr="00666875">
        <w:rPr>
          <w:rFonts w:cs="Times New Roman"/>
          <w:szCs w:val="24"/>
          <w:lang w:eastAsia="id-ID"/>
        </w:rPr>
        <w:t>Adanya kebebasan pemilihan prosedur akuntansi yang tersedia, menimbulkan kecenderungan manajemen untuk melakukan, yang menurut teori akuntansi p</w:t>
      </w:r>
      <w:r>
        <w:rPr>
          <w:rFonts w:cs="Times New Roman"/>
          <w:szCs w:val="24"/>
          <w:lang w:eastAsia="id-ID"/>
        </w:rPr>
        <w:t>osi</w:t>
      </w:r>
      <w:r w:rsidRPr="00666875">
        <w:rPr>
          <w:rFonts w:cs="Times New Roman"/>
          <w:szCs w:val="24"/>
          <w:lang w:eastAsia="id-ID"/>
        </w:rPr>
        <w:t xml:space="preserve">tif, dinamakan sebagai </w:t>
      </w:r>
      <w:r w:rsidRPr="00DE534F">
        <w:rPr>
          <w:rFonts w:cs="Times New Roman"/>
          <w:i/>
          <w:szCs w:val="24"/>
          <w:lang w:eastAsia="id-ID"/>
        </w:rPr>
        <w:t>opportunistic behaviour</w:t>
      </w:r>
      <w:r w:rsidRPr="00666875">
        <w:rPr>
          <w:rFonts w:cs="Times New Roman"/>
          <w:szCs w:val="24"/>
          <w:lang w:eastAsia="id-ID"/>
        </w:rPr>
        <w:t xml:space="preserve"> atau tindakan oportunistik. Menurut</w:t>
      </w:r>
      <w:r>
        <w:rPr>
          <w:rFonts w:cs="Times New Roman"/>
          <w:szCs w:val="24"/>
          <w:lang w:eastAsia="id-ID"/>
        </w:rPr>
        <w:t xml:space="preserve"> </w:t>
      </w:r>
      <w:r>
        <w:rPr>
          <w:rFonts w:cs="Times New Roman"/>
          <w:szCs w:val="24"/>
          <w:lang w:eastAsia="id-ID"/>
        </w:rPr>
        <w:fldChar w:fldCharType="begin" w:fldLock="1"/>
      </w:r>
      <w:r>
        <w:rPr>
          <w:rFonts w:cs="Times New Roman"/>
          <w:szCs w:val="24"/>
          <w:lang w:eastAsia="id-ID"/>
        </w:rPr>
        <w:instrText>ADDIN CSL_CITATION {"citationItems":[{"id":"ITEM-1","itemData":{"DOI":"10.2307/247880","ISBN":"00014826","ISSN":"00014826","PMID":"9603274032","abstract":"This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 L.","non-dropping-particle":"","parse-names":false,"suffix":""},{"dropping-particle":"","family":"Zimmerman","given":"J. L.","non-dropping-particle":"","parse-names":false,"suffix":""}],"container-title":"The Accounting Review","id":"ITEM-1","issue":"1","issued":{"date-parts":[["1990"]]},"page":"131-156","title":"Positive Accounting Theory: A Ten Year Perspective","type":"article-journal","volume":"65"},"uris":["http://www.mendeley.com/documents/?uuid=10b6206f-8170-4fe9-81fc-a86225c00a37"]}],"mendeley":{"formattedCitation":"(Watts and Zimmerman 1990)","manualFormatting":"(Watts dan Zimmerman, 1990)","plainTextFormattedCitation":"(Watts and Zimmerman 1990)","previouslyFormattedCitation":"(Watts and Zimmerman 1990)"},"properties":{"noteIndex":0},"schema":"https://github.com/citation-style-language/schema/raw/master/csl-citation.json"}</w:instrText>
      </w:r>
      <w:r>
        <w:rPr>
          <w:rFonts w:cs="Times New Roman"/>
          <w:szCs w:val="24"/>
          <w:lang w:eastAsia="id-ID"/>
        </w:rPr>
        <w:fldChar w:fldCharType="separate"/>
      </w:r>
      <w:r w:rsidRPr="003F683D">
        <w:rPr>
          <w:rFonts w:cs="Times New Roman"/>
          <w:noProof/>
          <w:szCs w:val="24"/>
          <w:lang w:eastAsia="id-ID"/>
        </w:rPr>
        <w:t xml:space="preserve">Watts </w:t>
      </w:r>
      <w:r>
        <w:rPr>
          <w:rFonts w:cs="Times New Roman"/>
          <w:noProof/>
          <w:szCs w:val="24"/>
          <w:lang w:eastAsia="id-ID"/>
        </w:rPr>
        <w:t>dan</w:t>
      </w:r>
      <w:r w:rsidRPr="003F683D">
        <w:rPr>
          <w:rFonts w:cs="Times New Roman"/>
          <w:noProof/>
          <w:szCs w:val="24"/>
          <w:lang w:eastAsia="id-ID"/>
        </w:rPr>
        <w:t xml:space="preserve"> Zimmerman</w:t>
      </w:r>
      <w:r>
        <w:rPr>
          <w:rFonts w:cs="Times New Roman"/>
          <w:noProof/>
          <w:szCs w:val="24"/>
          <w:lang w:eastAsia="id-ID"/>
        </w:rPr>
        <w:t xml:space="preserve"> (</w:t>
      </w:r>
      <w:r w:rsidRPr="003F683D">
        <w:rPr>
          <w:rFonts w:cs="Times New Roman"/>
          <w:noProof/>
          <w:szCs w:val="24"/>
          <w:lang w:eastAsia="id-ID"/>
        </w:rPr>
        <w:t>1990)</w:t>
      </w:r>
      <w:r>
        <w:rPr>
          <w:rFonts w:cs="Times New Roman"/>
          <w:szCs w:val="24"/>
          <w:lang w:eastAsia="id-ID"/>
        </w:rPr>
        <w:fldChar w:fldCharType="end"/>
      </w:r>
      <w:r>
        <w:rPr>
          <w:rFonts w:cs="Times New Roman"/>
          <w:szCs w:val="24"/>
          <w:lang w:eastAsia="id-ID"/>
        </w:rPr>
        <w:t xml:space="preserve">, </w:t>
      </w:r>
      <w:r w:rsidRPr="00666875">
        <w:rPr>
          <w:rFonts w:cs="Times New Roman"/>
          <w:szCs w:val="24"/>
          <w:lang w:eastAsia="id-ID"/>
        </w:rPr>
        <w:t>terdapat tiga hipotesis dalam bentuk oportunistik yang sering diinteprstasikan, yaitu :</w:t>
      </w:r>
    </w:p>
    <w:p w:rsidR="00DB41EC" w:rsidRPr="00666875" w:rsidRDefault="00DB41EC" w:rsidP="00DB41EC">
      <w:pPr>
        <w:pStyle w:val="ListParagraph"/>
        <w:numPr>
          <w:ilvl w:val="1"/>
          <w:numId w:val="6"/>
        </w:numPr>
        <w:spacing w:line="480" w:lineRule="auto"/>
        <w:ind w:left="1560" w:right="282"/>
        <w:jc w:val="both"/>
        <w:rPr>
          <w:rFonts w:cs="Times New Roman"/>
          <w:szCs w:val="24"/>
          <w:lang w:eastAsia="id-ID"/>
        </w:rPr>
      </w:pPr>
      <w:r w:rsidRPr="00666875">
        <w:rPr>
          <w:rFonts w:cs="Times New Roman"/>
          <w:szCs w:val="24"/>
          <w:lang w:val="id-ID" w:eastAsia="id-ID"/>
        </w:rPr>
        <w:t>Hipotesis rencana bonus (</w:t>
      </w:r>
      <w:r w:rsidRPr="00EB1942">
        <w:rPr>
          <w:rFonts w:cs="Times New Roman"/>
          <w:i/>
          <w:szCs w:val="24"/>
          <w:lang w:val="id-ID" w:eastAsia="id-ID"/>
        </w:rPr>
        <w:t>Plan bonus Hypothesis</w:t>
      </w:r>
      <w:r w:rsidRPr="00666875">
        <w:rPr>
          <w:rFonts w:cs="Times New Roman"/>
          <w:szCs w:val="24"/>
          <w:lang w:val="id-ID" w:eastAsia="id-ID"/>
        </w:rPr>
        <w:t>)</w:t>
      </w:r>
    </w:p>
    <w:p w:rsidR="00DB41EC" w:rsidRPr="00666875" w:rsidRDefault="00DB41EC" w:rsidP="00DB41EC">
      <w:pPr>
        <w:pStyle w:val="ListParagraph"/>
        <w:spacing w:line="480" w:lineRule="auto"/>
        <w:ind w:left="1134" w:right="282"/>
        <w:jc w:val="both"/>
        <w:rPr>
          <w:rFonts w:cs="Times New Roman"/>
          <w:szCs w:val="24"/>
          <w:lang w:val="id-ID" w:eastAsia="id-ID"/>
        </w:rPr>
      </w:pPr>
      <w:r w:rsidRPr="00666875">
        <w:rPr>
          <w:rFonts w:cs="Times New Roman"/>
          <w:szCs w:val="24"/>
          <w:lang w:val="id-ID" w:eastAsia="id-ID"/>
        </w:rPr>
        <w:t>Pada hipotesis rencana bonus, manajer perusahaan dengan rencana kompensasi cenderung lebih menyukai metode yang memindahkan laba periode mendatang menjadi laba periode sekarang. Dalam hal ini karen alasan-alasan tertentu, manajer memiliki insentif untuk memanipulasi atau mengatur laba yang dilaporkan dengan menggunakan kewenangannya melalui pemilihan metode akuntansi yang dapat mempengaruhi besar kecilnya laba.</w:t>
      </w:r>
    </w:p>
    <w:p w:rsidR="00DB41EC" w:rsidRPr="00666875" w:rsidRDefault="00DB41EC" w:rsidP="00DB41EC">
      <w:pPr>
        <w:pStyle w:val="ListParagraph"/>
        <w:numPr>
          <w:ilvl w:val="1"/>
          <w:numId w:val="6"/>
        </w:numPr>
        <w:spacing w:line="480" w:lineRule="auto"/>
        <w:ind w:left="1560" w:right="282"/>
        <w:jc w:val="both"/>
        <w:rPr>
          <w:rFonts w:cs="Times New Roman"/>
          <w:szCs w:val="24"/>
          <w:lang w:eastAsia="id-ID"/>
        </w:rPr>
      </w:pPr>
      <w:r w:rsidRPr="00666875">
        <w:rPr>
          <w:rFonts w:cs="Times New Roman"/>
          <w:szCs w:val="24"/>
          <w:lang w:val="id-ID" w:eastAsia="id-ID"/>
        </w:rPr>
        <w:lastRenderedPageBreak/>
        <w:t xml:space="preserve">Hipotesis perjanijian hutang ( </w:t>
      </w:r>
      <w:r w:rsidRPr="00EB1942">
        <w:rPr>
          <w:rFonts w:cs="Times New Roman"/>
          <w:i/>
          <w:szCs w:val="24"/>
          <w:lang w:val="id-ID" w:eastAsia="id-ID"/>
        </w:rPr>
        <w:t>Debt Convenant  Hypothesis</w:t>
      </w:r>
      <w:r w:rsidRPr="00666875">
        <w:rPr>
          <w:rFonts w:cs="Times New Roman"/>
          <w:szCs w:val="24"/>
          <w:lang w:val="id-ID" w:eastAsia="id-ID"/>
        </w:rPr>
        <w:t>)</w:t>
      </w:r>
    </w:p>
    <w:p w:rsidR="00DB41EC" w:rsidRPr="00666875" w:rsidRDefault="00DB41EC" w:rsidP="00DB41EC">
      <w:pPr>
        <w:pStyle w:val="ListParagraph"/>
        <w:spacing w:line="480" w:lineRule="auto"/>
        <w:ind w:left="1134" w:right="282"/>
        <w:jc w:val="both"/>
        <w:rPr>
          <w:rFonts w:cs="Times New Roman"/>
          <w:szCs w:val="24"/>
          <w:lang w:val="id-ID" w:eastAsia="id-ID"/>
        </w:rPr>
      </w:pPr>
      <w:r w:rsidRPr="00666875">
        <w:rPr>
          <w:rFonts w:cs="Times New Roman"/>
          <w:szCs w:val="24"/>
          <w:lang w:val="id-ID" w:eastAsia="id-ID"/>
        </w:rPr>
        <w:t>Pada hipotesis ini, manajer perusahaan yang mempunyai leverage yang besar akan lebih suka memilih prosedur akuntansi yang dapat menggeser laba untuk periode mendatang ke periode sekarang. Semakin tiggi rasio utang, besar kemungkinan bagi manajer untuk memilih metode akuntansi yang dapat menaikkan laba. Semakin tinggi rasio utang, maka semakin dekat perusahaan dengan batas perjanjian kredit. Semakin tinggi batas perjanjian kredit, maka semakin besar kemungkinan penyimpangan perjanjian kredit. Dalam hal ini, manajer akan memilih metode akuntansi yang dapat menaikkan laba, sehingga dapat menurunkan batasan kredit.</w:t>
      </w:r>
    </w:p>
    <w:p w:rsidR="00DB41EC" w:rsidRPr="00666875" w:rsidRDefault="00DB41EC" w:rsidP="00DB41EC">
      <w:pPr>
        <w:pStyle w:val="ListParagraph"/>
        <w:numPr>
          <w:ilvl w:val="1"/>
          <w:numId w:val="6"/>
        </w:numPr>
        <w:spacing w:line="480" w:lineRule="auto"/>
        <w:ind w:left="1560" w:right="282"/>
        <w:jc w:val="both"/>
        <w:rPr>
          <w:rFonts w:cs="Times New Roman"/>
          <w:szCs w:val="24"/>
          <w:lang w:eastAsia="id-ID"/>
        </w:rPr>
      </w:pPr>
      <w:r w:rsidRPr="00666875">
        <w:rPr>
          <w:rFonts w:cs="Times New Roman"/>
          <w:szCs w:val="24"/>
          <w:lang w:val="id-ID" w:eastAsia="id-ID"/>
        </w:rPr>
        <w:t>Hipotesis biaya proses politik (</w:t>
      </w:r>
      <w:r w:rsidRPr="00EB1942">
        <w:rPr>
          <w:rFonts w:cs="Times New Roman"/>
          <w:i/>
          <w:szCs w:val="24"/>
          <w:lang w:val="id-ID" w:eastAsia="id-ID"/>
        </w:rPr>
        <w:t>Politic Process Hypothesis</w:t>
      </w:r>
      <w:r w:rsidRPr="00666875">
        <w:rPr>
          <w:rFonts w:cs="Times New Roman"/>
          <w:szCs w:val="24"/>
          <w:lang w:val="id-ID" w:eastAsia="id-ID"/>
        </w:rPr>
        <w:t>)</w:t>
      </w:r>
    </w:p>
    <w:p w:rsidR="00DB41EC" w:rsidRPr="00666875" w:rsidRDefault="00DB41EC" w:rsidP="00DB41EC">
      <w:pPr>
        <w:pStyle w:val="ListParagraph"/>
        <w:spacing w:line="480" w:lineRule="auto"/>
        <w:ind w:left="1134" w:right="282"/>
        <w:jc w:val="both"/>
        <w:rPr>
          <w:rFonts w:cs="Times New Roman"/>
          <w:szCs w:val="24"/>
          <w:lang w:eastAsia="id-ID"/>
        </w:rPr>
      </w:pPr>
      <w:r w:rsidRPr="00666875">
        <w:rPr>
          <w:rFonts w:cs="Times New Roman"/>
          <w:szCs w:val="24"/>
          <w:lang w:val="id-ID" w:eastAsia="id-ID"/>
        </w:rPr>
        <w:t>Pada hipotesis ini menyatakan bahwa semakin besar biaya politik perusahaan, maka semakin manajer perusahaan memilih prosedur akuntansi yang menangguhkan laba periode sekarang ke periode mendatang. Bagi perusahaan yang cenderung menjadi sorotan masyarakat, maka besar kecilnya laba yang tercermin dalam angka akuntansi dapat diterjemahkan berbeda-beda oleh banyak pihak. Hipotesis ini menyatakan bahwa perusahaan yang biaya politiknya besar lebih sensitif dalam hubungannya untuk mentransfer kemakmuran yang mungkin lebih besar dibandingkan dengan perusahaan yang biaya politiknya kecil dengan kata lain perusahaan besar cenderung lebih suka menurunkan atau mengurangi laba yang dilaporkan dibandingkan perusahaan kecil.</w:t>
      </w:r>
    </w:p>
    <w:p w:rsidR="00DB41EC" w:rsidRPr="009448A6" w:rsidRDefault="00DB41EC" w:rsidP="00DB41EC">
      <w:pPr>
        <w:pStyle w:val="Heading3"/>
        <w:numPr>
          <w:ilvl w:val="0"/>
          <w:numId w:val="6"/>
        </w:numPr>
        <w:spacing w:line="480" w:lineRule="auto"/>
        <w:ind w:right="282"/>
        <w:jc w:val="both"/>
        <w:rPr>
          <w:lang w:eastAsia="id-ID"/>
        </w:rPr>
      </w:pPr>
      <w:bookmarkStart w:id="3" w:name="_Toc535614572"/>
      <w:r>
        <w:rPr>
          <w:lang w:eastAsia="id-ID"/>
        </w:rPr>
        <w:t>Teori keagenan (</w:t>
      </w:r>
      <w:r w:rsidRPr="00666875">
        <w:rPr>
          <w:i/>
          <w:lang w:eastAsia="id-ID"/>
        </w:rPr>
        <w:t>Agency theory</w:t>
      </w:r>
      <w:r>
        <w:rPr>
          <w:lang w:eastAsia="id-ID"/>
        </w:rPr>
        <w:t>)</w:t>
      </w:r>
      <w:bookmarkEnd w:id="3"/>
    </w:p>
    <w:p w:rsidR="00DB41EC" w:rsidRDefault="00DB41EC" w:rsidP="00DB41EC">
      <w:pPr>
        <w:spacing w:line="480" w:lineRule="auto"/>
        <w:ind w:left="1134" w:right="282" w:firstLine="709"/>
        <w:jc w:val="both"/>
        <w:rPr>
          <w:rFonts w:cs="Times New Roman"/>
          <w:szCs w:val="24"/>
          <w:lang w:eastAsia="id-ID"/>
        </w:rPr>
      </w:pPr>
      <w:r>
        <w:rPr>
          <w:rFonts w:cs="Times New Roman"/>
          <w:szCs w:val="24"/>
          <w:lang w:eastAsia="id-ID"/>
        </w:rPr>
        <w:t xml:space="preserve">Hubungan keagenan muncul ketika terdapat dua pihak atau lebih yang saling berhubungan. Teori keagenan merupakan teori yang mendari praktik perusahaan. Menurut </w:t>
      </w:r>
      <w:r>
        <w:rPr>
          <w:rFonts w:cs="Times New Roman"/>
          <w:szCs w:val="24"/>
          <w:lang w:eastAsia="id-ID"/>
        </w:rPr>
        <w:fldChar w:fldCharType="begin" w:fldLock="1"/>
      </w:r>
      <w:r>
        <w:rPr>
          <w:rFonts w:cs="Times New Roman"/>
          <w:szCs w:val="24"/>
          <w:lang w:eastAsia="id-ID"/>
        </w:rPr>
        <w:instrText>ADDIN CSL_CITATION {"citationItems":[{"id":"ITEM-1","itemData":{"DOI":"10.2307/247880","ISBN":"00014826","ISSN":"00014826","PMID":"9603274032","abstract":"This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 L.","non-dropping-particle":"","parse-names":false,"suffix":""},{"dropping-particle":"","family":"Zimmerman","given":"J. L.","non-dropping-particle":"","parse-names":false,"suffix":""}],"container-title":"The Accounting Review","id":"ITEM-1","issue":"1","issued":{"date-parts":[["1990"]]},"page":"131-156","title":"Positive Accounting Theory: A Ten Year Perspective","type":"article-journal","volume":"65"},"uris":["http://www.mendeley.com/documents/?uuid=10b6206f-8170-4fe9-81fc-a86225c00a37"]}],"mendeley":{"formattedCitation":"(Watts and Zimmerman 1990)","plainTextFormattedCitation":"(Watts and Zimmerman 1990)","previouslyFormattedCitation":"(Watts and Zimmerman 1990)"},"properties":{"noteIndex":0},"schema":"https://github.com/citation-style-language/schema/raw/master/csl-citation.json"}</w:instrText>
      </w:r>
      <w:r>
        <w:rPr>
          <w:rFonts w:cs="Times New Roman"/>
          <w:szCs w:val="24"/>
          <w:lang w:eastAsia="id-ID"/>
        </w:rPr>
        <w:fldChar w:fldCharType="separate"/>
      </w:r>
      <w:r>
        <w:rPr>
          <w:rFonts w:cs="Times New Roman"/>
          <w:noProof/>
          <w:szCs w:val="24"/>
          <w:lang w:eastAsia="id-ID"/>
        </w:rPr>
        <w:t>Watts dan</w:t>
      </w:r>
      <w:r w:rsidRPr="00046C3D">
        <w:rPr>
          <w:rFonts w:cs="Times New Roman"/>
          <w:noProof/>
          <w:szCs w:val="24"/>
          <w:lang w:eastAsia="id-ID"/>
        </w:rPr>
        <w:t xml:space="preserve"> Zimmerman </w:t>
      </w:r>
      <w:r>
        <w:rPr>
          <w:rFonts w:cs="Times New Roman"/>
          <w:noProof/>
          <w:szCs w:val="24"/>
          <w:lang w:eastAsia="id-ID"/>
        </w:rPr>
        <w:t>(</w:t>
      </w:r>
      <w:r w:rsidRPr="00046C3D">
        <w:rPr>
          <w:rFonts w:cs="Times New Roman"/>
          <w:noProof/>
          <w:szCs w:val="24"/>
          <w:lang w:eastAsia="id-ID"/>
        </w:rPr>
        <w:t>1990)</w:t>
      </w:r>
      <w:r>
        <w:rPr>
          <w:rFonts w:cs="Times New Roman"/>
          <w:szCs w:val="24"/>
          <w:lang w:eastAsia="id-ID"/>
        </w:rPr>
        <w:fldChar w:fldCharType="end"/>
      </w:r>
      <w:r>
        <w:rPr>
          <w:rFonts w:cs="Times New Roman"/>
          <w:szCs w:val="24"/>
          <w:lang w:eastAsia="id-ID"/>
        </w:rPr>
        <w:t xml:space="preserve">, </w:t>
      </w:r>
      <w:r w:rsidRPr="004A1797">
        <w:rPr>
          <w:rFonts w:cs="Times New Roman"/>
          <w:i/>
          <w:szCs w:val="24"/>
          <w:lang w:eastAsia="id-ID"/>
        </w:rPr>
        <w:t>contracting theory</w:t>
      </w:r>
      <w:r>
        <w:rPr>
          <w:rFonts w:cs="Times New Roman"/>
          <w:szCs w:val="24"/>
          <w:lang w:eastAsia="id-ID"/>
        </w:rPr>
        <w:t xml:space="preserve"> </w:t>
      </w:r>
      <w:r w:rsidRPr="00382C5F">
        <w:rPr>
          <w:rFonts w:cs="Times New Roman"/>
          <w:szCs w:val="24"/>
          <w:lang w:eastAsia="id-ID"/>
        </w:rPr>
        <w:t xml:space="preserve">yang </w:t>
      </w:r>
      <w:r w:rsidRPr="00382C5F">
        <w:rPr>
          <w:rFonts w:cs="Times New Roman"/>
          <w:szCs w:val="24"/>
          <w:lang w:eastAsia="id-ID"/>
        </w:rPr>
        <w:lastRenderedPageBreak/>
        <w:t>juga dikenal dengan teori prinsipal dan agen (</w:t>
      </w:r>
      <w:r w:rsidRPr="004A1797">
        <w:rPr>
          <w:rFonts w:cs="Times New Roman"/>
          <w:i/>
          <w:szCs w:val="24"/>
          <w:lang w:eastAsia="id-ID"/>
        </w:rPr>
        <w:t>the principle-agent theory</w:t>
      </w:r>
      <w:r w:rsidRPr="00382C5F">
        <w:rPr>
          <w:rFonts w:cs="Times New Roman"/>
          <w:szCs w:val="24"/>
          <w:lang w:eastAsia="id-ID"/>
        </w:rPr>
        <w:t xml:space="preserve">) menyatakan hubungan antara pihak-pihak dalam perusahaan: pengelola, pemegang saham, kreditur, pemerintah, dan masyarakat akan sulit akan sulit tercipta karena kepentingan yang saling bertentangan. Konflik antara manajemen dan pemilik terjadi karena pemilik di satu pihak menginginkan agar manajemen bertindak sesuai dengan kepentingannya, di pihak lain manajemen memiliki peluang untuk memuaskan kepentingan tanpa diamati langsung oleh pemilik. Hubungan antara pihak yang memiliki kepentingan tersebut berhasil diwujudkan dengan optimal melalui penciptaan mekanisme yang mampu meredam tindakan manajemen untuk merugikan pemilik dan mendorong pemilik untuk mempercayakan pengelolaanya kepada manajemen. </w:t>
      </w:r>
    </w:p>
    <w:p w:rsidR="00DB41EC" w:rsidRDefault="00DB41EC" w:rsidP="00DB41EC">
      <w:pPr>
        <w:spacing w:line="480" w:lineRule="auto"/>
        <w:ind w:left="1134" w:right="282" w:firstLine="709"/>
        <w:jc w:val="both"/>
        <w:rPr>
          <w:rFonts w:cs="Times New Roman"/>
          <w:szCs w:val="24"/>
          <w:lang w:eastAsia="id-ID"/>
        </w:rPr>
      </w:pPr>
      <w:r>
        <w:rPr>
          <w:rFonts w:cs="Times New Roman"/>
          <w:szCs w:val="24"/>
          <w:lang w:eastAsia="id-ID"/>
        </w:rPr>
        <w:t xml:space="preserve">Menurut </w:t>
      </w:r>
      <w:r>
        <w:rPr>
          <w:rFonts w:cs="Times New Roman"/>
          <w:szCs w:val="24"/>
          <w:lang w:eastAsia="id-ID"/>
        </w:rPr>
        <w:fldChar w:fldCharType="begin" w:fldLock="1"/>
      </w:r>
      <w:r>
        <w:rPr>
          <w:rFonts w:cs="Times New Roman"/>
          <w:szCs w:val="24"/>
          <w:lang w:eastAsia="id-ID"/>
        </w:rPr>
        <w:instrText>ADDIN CSL_CITATION {"citationItems":[{"id":"ITEM-1","itemData":{"DOI":"10.1016/0304-405X(76)90026-X","ISBN":"0304-405X","ISSN":"0304405X","PMID":"12243301","abstract":"This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700.","author":[{"dropping-particle":"","family":"Jensen","given":"Michael C","non-dropping-particle":"","parse-names":false,"suffix":""},{"dropping-particle":"","family":"Meckling","given":"W H","non-dropping-particle":"","parse-names":false,"suffix":""}],"container-title":"Journal of Financial Economics","id":"ITEM-1","issue":"4","issued":{"date-parts":[["1976"]]},"page":"305-360","title":"Theory of the firm: Managerial behavior, agency costs and ownership structure","type":"article-journal","volume":"3"},"uris":["http://www.mendeley.com/documents/?uuid=59ec02a2-3628-45a4-81d7-f9c689e8c46e"]}],"mendeley":{"formattedCitation":"(Jensen and Meckling 1976)","manualFormatting":"(Jensen dan Meckling, 1976)","plainTextFormattedCitation":"(Jensen and Meckling 1976)","previouslyFormattedCitation":"(Jensen and Meckling 1976)"},"properties":{"noteIndex":0},"schema":"https://github.com/citation-style-language/schema/raw/master/csl-citation.json"}</w:instrText>
      </w:r>
      <w:r>
        <w:rPr>
          <w:rFonts w:cs="Times New Roman"/>
          <w:szCs w:val="24"/>
          <w:lang w:eastAsia="id-ID"/>
        </w:rPr>
        <w:fldChar w:fldCharType="separate"/>
      </w:r>
      <w:r w:rsidRPr="003F683D">
        <w:rPr>
          <w:rFonts w:cs="Times New Roman"/>
          <w:noProof/>
          <w:szCs w:val="24"/>
          <w:lang w:eastAsia="id-ID"/>
        </w:rPr>
        <w:t xml:space="preserve">Jensen </w:t>
      </w:r>
      <w:r>
        <w:rPr>
          <w:rFonts w:cs="Times New Roman"/>
          <w:noProof/>
          <w:szCs w:val="24"/>
          <w:lang w:eastAsia="id-ID"/>
        </w:rPr>
        <w:t>dan</w:t>
      </w:r>
      <w:r w:rsidRPr="003F683D">
        <w:rPr>
          <w:rFonts w:cs="Times New Roman"/>
          <w:noProof/>
          <w:szCs w:val="24"/>
          <w:lang w:eastAsia="id-ID"/>
        </w:rPr>
        <w:t xml:space="preserve"> Meckling </w:t>
      </w:r>
      <w:r>
        <w:rPr>
          <w:rFonts w:cs="Times New Roman"/>
          <w:noProof/>
          <w:szCs w:val="24"/>
          <w:lang w:eastAsia="id-ID"/>
        </w:rPr>
        <w:t>(</w:t>
      </w:r>
      <w:r w:rsidRPr="003F683D">
        <w:rPr>
          <w:rFonts w:cs="Times New Roman"/>
          <w:noProof/>
          <w:szCs w:val="24"/>
          <w:lang w:eastAsia="id-ID"/>
        </w:rPr>
        <w:t>1976)</w:t>
      </w:r>
      <w:r>
        <w:rPr>
          <w:rFonts w:cs="Times New Roman"/>
          <w:szCs w:val="24"/>
          <w:lang w:eastAsia="id-ID"/>
        </w:rPr>
        <w:fldChar w:fldCharType="end"/>
      </w:r>
      <w:r>
        <w:rPr>
          <w:rFonts w:cs="Times New Roman"/>
          <w:szCs w:val="24"/>
          <w:lang w:eastAsia="id-ID"/>
        </w:rPr>
        <w:t xml:space="preserve"> menjelaskan hubungan keagenan di dalam teori agensi bahwa perusahaan merupakan kumpulan kotrak antara pemilik sumber daya ekonomis (principal) dan manajer (agent) yang mengurus penggunaan an pengendalian sumber daya tersebut. Hubungan keagenan dapat mengakibtkan dua masalah, yaitu :</w:t>
      </w:r>
    </w:p>
    <w:p w:rsidR="00DB41EC" w:rsidRPr="00EC02D5" w:rsidRDefault="00DB41EC" w:rsidP="00DB41EC">
      <w:pPr>
        <w:pStyle w:val="ListParagraph"/>
        <w:numPr>
          <w:ilvl w:val="3"/>
          <w:numId w:val="6"/>
        </w:numPr>
        <w:spacing w:line="480" w:lineRule="auto"/>
        <w:ind w:left="1560" w:right="282"/>
        <w:jc w:val="both"/>
        <w:rPr>
          <w:rFonts w:cs="Times New Roman"/>
          <w:szCs w:val="24"/>
          <w:lang w:eastAsia="id-ID"/>
        </w:rPr>
      </w:pPr>
      <w:r>
        <w:rPr>
          <w:rFonts w:cs="Times New Roman"/>
          <w:szCs w:val="24"/>
          <w:lang w:val="id-ID" w:eastAsia="id-ID"/>
        </w:rPr>
        <w:t xml:space="preserve">Terjadinya informasi asimetris, dimana manajer secara umum memiliki lebih banyak informasi mengenai posisi keuangan yang sebenarnya dan posisi operasi entitas pemilik. </w:t>
      </w:r>
    </w:p>
    <w:p w:rsidR="00DB41EC" w:rsidRPr="00A468AD" w:rsidRDefault="00DB41EC" w:rsidP="00DB41EC">
      <w:pPr>
        <w:pStyle w:val="ListParagraph"/>
        <w:numPr>
          <w:ilvl w:val="3"/>
          <w:numId w:val="6"/>
        </w:numPr>
        <w:spacing w:line="480" w:lineRule="auto"/>
        <w:ind w:left="1560" w:right="282"/>
        <w:jc w:val="both"/>
        <w:rPr>
          <w:rFonts w:cs="Times New Roman"/>
          <w:szCs w:val="24"/>
          <w:lang w:eastAsia="id-ID"/>
        </w:rPr>
      </w:pPr>
      <w:r>
        <w:rPr>
          <w:rFonts w:cs="Times New Roman"/>
          <w:szCs w:val="24"/>
          <w:lang w:val="id-ID" w:eastAsia="id-ID"/>
        </w:rPr>
        <w:t>Terjadi konflik kepentingan (conflict of interest) akibat ketidaksamaan tujuan, dimana manajemen tidak selalu bertindak sesuai dengan kepentingan pemilik.</w:t>
      </w:r>
    </w:p>
    <w:p w:rsidR="00DB41EC" w:rsidRPr="00A468AD" w:rsidRDefault="00DB41EC" w:rsidP="00DB41EC">
      <w:pPr>
        <w:pStyle w:val="ListParagraph"/>
        <w:spacing w:line="480" w:lineRule="auto"/>
        <w:ind w:left="1134" w:right="282"/>
        <w:jc w:val="both"/>
        <w:rPr>
          <w:rFonts w:cs="Times New Roman"/>
          <w:szCs w:val="24"/>
          <w:lang w:eastAsia="id-ID"/>
        </w:rPr>
      </w:pPr>
      <w:r>
        <w:rPr>
          <w:rFonts w:cs="Times New Roman"/>
          <w:szCs w:val="24"/>
          <w:lang w:val="id-ID" w:eastAsia="id-ID"/>
        </w:rPr>
        <w:t xml:space="preserve">Hubungan antara </w:t>
      </w:r>
      <w:r w:rsidRPr="00A468AD">
        <w:rPr>
          <w:rFonts w:cs="Times New Roman"/>
          <w:i/>
          <w:szCs w:val="24"/>
          <w:lang w:val="id-ID" w:eastAsia="id-ID"/>
        </w:rPr>
        <w:t xml:space="preserve">principal </w:t>
      </w:r>
      <w:r w:rsidRPr="00A468AD">
        <w:rPr>
          <w:rFonts w:cs="Times New Roman"/>
          <w:szCs w:val="24"/>
          <w:lang w:val="id-ID" w:eastAsia="id-ID"/>
        </w:rPr>
        <w:t>dan</w:t>
      </w:r>
      <w:r w:rsidRPr="00A468AD">
        <w:rPr>
          <w:rFonts w:cs="Times New Roman"/>
          <w:i/>
          <w:szCs w:val="24"/>
          <w:lang w:val="id-ID" w:eastAsia="id-ID"/>
        </w:rPr>
        <w:t xml:space="preserve"> agent</w:t>
      </w:r>
      <w:r>
        <w:rPr>
          <w:rFonts w:cs="Times New Roman"/>
          <w:szCs w:val="24"/>
          <w:lang w:val="id-ID" w:eastAsia="id-ID"/>
        </w:rPr>
        <w:t xml:space="preserve"> dapat mengarah pada kondisi asimetris karena agent memiliki informasi yang lebih banyak tentang perusahaan. Dengan asumsi bahwa individu-individu bertindak untuk memaksimalkan </w:t>
      </w:r>
      <w:r>
        <w:rPr>
          <w:rFonts w:cs="Times New Roman"/>
          <w:szCs w:val="24"/>
          <w:lang w:val="id-ID" w:eastAsia="id-ID"/>
        </w:rPr>
        <w:lastRenderedPageBreak/>
        <w:t xml:space="preserve">kepentingan diri sendiri, maka dengan adanya informasi asimetris yang dimiliki </w:t>
      </w:r>
      <w:r w:rsidRPr="00FB7022">
        <w:rPr>
          <w:rFonts w:cs="Times New Roman"/>
          <w:i/>
          <w:szCs w:val="24"/>
          <w:lang w:val="id-ID" w:eastAsia="id-ID"/>
        </w:rPr>
        <w:t>agent</w:t>
      </w:r>
      <w:r>
        <w:rPr>
          <w:rFonts w:cs="Times New Roman"/>
          <w:szCs w:val="24"/>
          <w:lang w:val="id-ID" w:eastAsia="id-ID"/>
        </w:rPr>
        <w:t xml:space="preserve"> maka akan mendorong untuk menyembunyikan beberapa informasi yang tidak diketahui </w:t>
      </w:r>
      <w:r w:rsidRPr="00FB7022">
        <w:rPr>
          <w:rFonts w:cs="Times New Roman"/>
          <w:i/>
          <w:szCs w:val="24"/>
          <w:lang w:val="id-ID" w:eastAsia="id-ID"/>
        </w:rPr>
        <w:t>principal</w:t>
      </w:r>
      <w:r>
        <w:rPr>
          <w:rFonts w:cs="Times New Roman"/>
          <w:szCs w:val="24"/>
          <w:lang w:val="id-ID" w:eastAsia="id-ID"/>
        </w:rPr>
        <w:t>.</w:t>
      </w:r>
    </w:p>
    <w:p w:rsidR="00DB41EC" w:rsidRPr="009448A6" w:rsidRDefault="00DB41EC" w:rsidP="00DB41EC">
      <w:pPr>
        <w:pStyle w:val="Heading3"/>
        <w:numPr>
          <w:ilvl w:val="0"/>
          <w:numId w:val="6"/>
        </w:numPr>
        <w:ind w:right="282"/>
        <w:jc w:val="both"/>
        <w:rPr>
          <w:lang w:eastAsia="id-ID"/>
        </w:rPr>
      </w:pPr>
      <w:bookmarkStart w:id="4" w:name="_Toc535614573"/>
      <w:r>
        <w:rPr>
          <w:lang w:eastAsia="id-ID"/>
        </w:rPr>
        <w:t>Perpajakan</w:t>
      </w:r>
      <w:bookmarkEnd w:id="4"/>
    </w:p>
    <w:p w:rsidR="00DB41EC" w:rsidRDefault="00DB41EC" w:rsidP="00DB41EC">
      <w:pPr>
        <w:pStyle w:val="Heading4"/>
        <w:numPr>
          <w:ilvl w:val="0"/>
          <w:numId w:val="7"/>
        </w:numPr>
        <w:ind w:right="282"/>
        <w:rPr>
          <w:lang w:eastAsia="id-ID"/>
        </w:rPr>
      </w:pPr>
      <w:r>
        <w:rPr>
          <w:lang w:eastAsia="id-ID"/>
        </w:rPr>
        <w:t>Definisi Pajak</w:t>
      </w:r>
    </w:p>
    <w:p w:rsidR="00DB41EC" w:rsidRDefault="00DB41EC" w:rsidP="00DB41EC">
      <w:pPr>
        <w:pStyle w:val="ListParagraph"/>
        <w:spacing w:line="480" w:lineRule="auto"/>
        <w:ind w:left="1440" w:right="282" w:firstLine="720"/>
        <w:jc w:val="both"/>
        <w:rPr>
          <w:rFonts w:cs="Times New Roman"/>
          <w:szCs w:val="24"/>
          <w:lang w:val="id-ID"/>
        </w:rPr>
      </w:pPr>
      <w:r>
        <w:rPr>
          <w:rFonts w:cs="Times New Roman"/>
          <w:szCs w:val="24"/>
        </w:rPr>
        <w:t>Berdasarkan Undang-Undang No. 28 Tahun 2007 pasal 1 ayat 1, Pajak adalah kontribusi wajib kepada negara yang terutang oleh orang pribadi atau badan yang bersifat memaksa berdasarkan Undang-Undang, dengan tidak mendapatkan imbalan secara langsung dan digunakan untuk keperluan negara bagi sebesar-besarnya kemakmuran rakyat.</w:t>
      </w:r>
    </w:p>
    <w:p w:rsidR="00DB41EC" w:rsidRPr="004A5632" w:rsidRDefault="00DB41EC" w:rsidP="00DB41EC">
      <w:pPr>
        <w:pStyle w:val="ListParagraph"/>
        <w:spacing w:line="480" w:lineRule="auto"/>
        <w:ind w:left="1440" w:right="282" w:firstLine="720"/>
        <w:jc w:val="both"/>
        <w:rPr>
          <w:rFonts w:cs="Times New Roman"/>
          <w:szCs w:val="24"/>
          <w:lang w:val="id-ID"/>
        </w:rPr>
      </w:pPr>
      <w:r>
        <w:rPr>
          <w:rFonts w:cs="Times New Roman"/>
          <w:szCs w:val="24"/>
        </w:rPr>
        <w:t>Definisi pajak menurut</w:t>
      </w:r>
      <w:r>
        <w:rPr>
          <w:rFonts w:cs="Times New Roman"/>
          <w:szCs w:val="24"/>
          <w:lang w:val="id-ID"/>
        </w:rPr>
        <w:t xml:space="preserve"> </w:t>
      </w:r>
      <w:r>
        <w:rPr>
          <w:rFonts w:eastAsia="Times New Roman" w:cs="Times New Roman"/>
          <w:szCs w:val="24"/>
          <w:lang w:eastAsia="id-ID"/>
        </w:rPr>
        <w:t xml:space="preserve">Rochmat Soemitro dalam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{"citationItems":[{"id":"ITEM-1","itemData":{"author":[{"dropping-particle":"","family":"Mardisamo","given":"","non-dropping-particle":"","parse-names":false,"suffix":""}],"id":"ITEM-1","issued":{"date-parts":[["2016"]]},"number-of-pages":"426","publisher":"Andi Offset","title":"Perpajakan","type":"book"},"uris":["http://www.mendeley.com/documents/?uuid=35cc1651-f16e-45fe-b87d-5849284ffe40"]}],"mendeley":{"formattedCitation":"(Mardisamo 2016)","manualFormatting":"(Mardisamo,  2016)","plainTextFormattedCitation":"(Mardisamo 2016)","previouslyFormattedCitation":"(Mardisamo 2016)"},"properties":{"noteIndex":0},"schema":"https://github.com/citation-style-language/schema/raw/master/csl-citation.json"}</w:instrText>
      </w:r>
      <w:r>
        <w:rPr>
          <w:rFonts w:eastAsia="Times New Roman" w:cs="Times New Roman"/>
          <w:szCs w:val="24"/>
          <w:lang w:eastAsia="id-ID"/>
        </w:rPr>
        <w:fldChar w:fldCharType="separate"/>
      </w:r>
      <w:r w:rsidRPr="0065361C">
        <w:rPr>
          <w:rFonts w:eastAsia="Times New Roman" w:cs="Times New Roman"/>
          <w:noProof/>
          <w:szCs w:val="24"/>
          <w:lang w:eastAsia="id-ID"/>
        </w:rPr>
        <w:t>Mardisamo</w:t>
      </w:r>
      <w:r>
        <w:rPr>
          <w:rFonts w:eastAsia="Times New Roman" w:cs="Times New Roman"/>
          <w:noProof/>
          <w:szCs w:val="24"/>
          <w:lang w:val="id-ID" w:eastAsia="id-ID"/>
        </w:rPr>
        <w:t xml:space="preserve"> (</w:t>
      </w:r>
      <w:r w:rsidRPr="0065361C">
        <w:rPr>
          <w:rFonts w:eastAsia="Times New Roman" w:cs="Times New Roman"/>
          <w:noProof/>
          <w:szCs w:val="24"/>
          <w:lang w:eastAsia="id-ID"/>
        </w:rPr>
        <w:t>2016)</w:t>
      </w:r>
      <w:r>
        <w:rPr>
          <w:rFonts w:eastAsia="Times New Roman" w:cs="Times New Roman"/>
          <w:szCs w:val="24"/>
          <w:lang w:eastAsia="id-ID"/>
        </w:rPr>
        <w:fldChar w:fldCharType="end"/>
      </w:r>
      <w:r>
        <w:rPr>
          <w:rFonts w:eastAsia="Times New Roman" w:cs="Times New Roman"/>
          <w:szCs w:val="24"/>
          <w:lang w:eastAsia="id-ID"/>
        </w:rPr>
        <w:t xml:space="preserve">, </w:t>
      </w:r>
      <w:r>
        <w:rPr>
          <w:rFonts w:cs="Times New Roman"/>
          <w:szCs w:val="24"/>
        </w:rPr>
        <w:t xml:space="preserve"> yaitu </w:t>
      </w:r>
      <w:r w:rsidRPr="004A5632">
        <w:rPr>
          <w:rFonts w:eastAsia="Times New Roman" w:cs="Times New Roman"/>
          <w:szCs w:val="24"/>
          <w:lang w:eastAsia="id-ID"/>
        </w:rPr>
        <w:t>iuran rakyat kepada kas negara berdasarkan undang - undang  (yang dapat dipaksakan) dengan tiada mendapat jasa timbal (kontraprestasi) yang langsung dapat ditunjukkan dan yang digunakan u</w:t>
      </w:r>
      <w:r>
        <w:rPr>
          <w:rFonts w:eastAsia="Times New Roman" w:cs="Times New Roman"/>
          <w:szCs w:val="24"/>
          <w:lang w:eastAsia="id-ID"/>
        </w:rPr>
        <w:t>ntuk membayar pengeluaran umum.</w:t>
      </w:r>
    </w:p>
    <w:p w:rsidR="00DB41EC" w:rsidRPr="004A5632" w:rsidRDefault="00DB41EC" w:rsidP="00DB41EC">
      <w:pPr>
        <w:pStyle w:val="ListParagraph"/>
        <w:spacing w:line="480" w:lineRule="auto"/>
        <w:ind w:left="1440" w:right="282" w:firstLine="720"/>
        <w:jc w:val="both"/>
        <w:rPr>
          <w:rFonts w:eastAsia="Times New Roman" w:cs="Times New Roman"/>
          <w:szCs w:val="24"/>
          <w:lang w:val="id-ID" w:eastAsia="id-ID"/>
        </w:rPr>
      </w:pPr>
      <w:r>
        <w:rPr>
          <w:rFonts w:eastAsia="Times New Roman" w:cs="Times New Roman"/>
          <w:szCs w:val="24"/>
          <w:lang w:eastAsia="id-ID"/>
        </w:rPr>
        <w:t>Pengertian pajak menurut Smeets</w:t>
      </w:r>
      <w:r>
        <w:rPr>
          <w:rFonts w:eastAsia="Times New Roman" w:cs="Times New Roman"/>
          <w:szCs w:val="24"/>
          <w:lang w:val="id-ID" w:eastAsia="id-ID"/>
        </w:rPr>
        <w:t xml:space="preserve"> </w:t>
      </w:r>
      <w:r>
        <w:rPr>
          <w:rFonts w:eastAsia="Times New Roman" w:cs="Times New Roman"/>
          <w:szCs w:val="24"/>
          <w:lang w:val="id-ID" w:eastAsia="id-ID"/>
        </w:rPr>
        <w:fldChar w:fldCharType="begin" w:fldLock="1"/>
      </w:r>
      <w:r>
        <w:rPr>
          <w:rFonts w:eastAsia="Times New Roman" w:cs="Times New Roman"/>
          <w:szCs w:val="24"/>
          <w:lang w:val="id-ID" w:eastAsia="id-ID"/>
        </w:rPr>
        <w:instrText>ADDIN CSL_CITATION {"citationItems":[{"id":"ITEM-1","itemData":{"author":[{"dropping-particle":"","family":"Waluyo","given":"","non-dropping-particle":"","parse-names":false,"suffix":""}],"id":"ITEM-1","issued":{"date-parts":[["2014"]]},"publisher":"Salemba Empat","publisher-place":"Jakarta","title":"Perpajakan Indonesia","type":"book"},"uris":["http://www.mendeley.com/documents/?uuid=f4ffca90-cfb2-4c22-8352-ac43c12c872f"]}],"mendeley":{"formattedCitation":"(Waluyo 2014)","manualFormatting":"(Waluyo, 2014)","plainTextFormattedCitation":"(Waluyo 2014)","previouslyFormattedCitation":"(Waluyo 2014)"},"properties":{"noteIndex":0},"schema":"https://github.com/citation-style-language/schema/raw/master/csl-citation.json"}</w:instrText>
      </w:r>
      <w:r>
        <w:rPr>
          <w:rFonts w:eastAsia="Times New Roman" w:cs="Times New Roman"/>
          <w:szCs w:val="24"/>
          <w:lang w:val="id-ID" w:eastAsia="id-ID"/>
        </w:rPr>
        <w:fldChar w:fldCharType="separate"/>
      </w:r>
      <w:r>
        <w:rPr>
          <w:rFonts w:eastAsia="Times New Roman" w:cs="Times New Roman"/>
          <w:noProof/>
          <w:szCs w:val="24"/>
          <w:lang w:val="id-ID" w:eastAsia="id-ID"/>
        </w:rPr>
        <w:t xml:space="preserve">dalam </w:t>
      </w:r>
      <w:r w:rsidRPr="00046C3D">
        <w:rPr>
          <w:rFonts w:eastAsia="Times New Roman" w:cs="Times New Roman"/>
          <w:noProof/>
          <w:szCs w:val="24"/>
          <w:lang w:val="id-ID" w:eastAsia="id-ID"/>
        </w:rPr>
        <w:t>Waluyo</w:t>
      </w:r>
      <w:r>
        <w:rPr>
          <w:rFonts w:eastAsia="Times New Roman" w:cs="Times New Roman"/>
          <w:noProof/>
          <w:szCs w:val="24"/>
          <w:lang w:val="id-ID" w:eastAsia="id-ID"/>
        </w:rPr>
        <w:t xml:space="preserve"> (</w:t>
      </w:r>
      <w:r w:rsidRPr="00046C3D">
        <w:rPr>
          <w:rFonts w:eastAsia="Times New Roman" w:cs="Times New Roman"/>
          <w:noProof/>
          <w:szCs w:val="24"/>
          <w:lang w:val="id-ID" w:eastAsia="id-ID"/>
        </w:rPr>
        <w:t>2014)</w:t>
      </w:r>
      <w:r>
        <w:rPr>
          <w:rFonts w:eastAsia="Times New Roman" w:cs="Times New Roman"/>
          <w:szCs w:val="24"/>
          <w:lang w:val="id-ID" w:eastAsia="id-ID"/>
        </w:rPr>
        <w:fldChar w:fldCharType="end"/>
      </w:r>
      <w:r>
        <w:rPr>
          <w:rFonts w:eastAsia="Times New Roman" w:cs="Times New Roman"/>
          <w:szCs w:val="24"/>
          <w:lang w:val="id-ID" w:eastAsia="id-ID"/>
        </w:rPr>
        <w:t xml:space="preserve">, </w:t>
      </w:r>
      <w:r>
        <w:rPr>
          <w:rFonts w:eastAsia="Times New Roman" w:cs="Times New Roman"/>
          <w:szCs w:val="24"/>
          <w:lang w:eastAsia="id-ID"/>
        </w:rPr>
        <w:t>mendefinisikan bahwa</w:t>
      </w:r>
      <w:r>
        <w:rPr>
          <w:rFonts w:eastAsia="Times New Roman" w:cs="Times New Roman"/>
          <w:szCs w:val="24"/>
          <w:lang w:val="id-ID" w:eastAsia="id-ID"/>
        </w:rPr>
        <w:t xml:space="preserve"> p</w:t>
      </w:r>
      <w:r w:rsidRPr="004A5632">
        <w:rPr>
          <w:rFonts w:eastAsia="Times New Roman" w:cs="Times New Roman"/>
          <w:szCs w:val="24"/>
          <w:lang w:eastAsia="id-ID"/>
        </w:rPr>
        <w:t>ajak adalah prestasi kepada pemerintah yang terutang melalui norma</w:t>
      </w:r>
      <w:r w:rsidRPr="004A5632">
        <w:rPr>
          <w:rFonts w:eastAsia="Times New Roman" w:cs="Times New Roman"/>
          <w:szCs w:val="24"/>
          <w:lang w:val="id-ID" w:eastAsia="id-ID"/>
        </w:rPr>
        <w:t xml:space="preserve"> </w:t>
      </w:r>
      <w:r w:rsidRPr="004A5632">
        <w:rPr>
          <w:rFonts w:eastAsia="Times New Roman" w:cs="Times New Roman"/>
          <w:szCs w:val="24"/>
          <w:lang w:eastAsia="id-ID"/>
        </w:rPr>
        <w:t>-</w:t>
      </w:r>
      <w:r w:rsidRPr="004A5632">
        <w:rPr>
          <w:rFonts w:eastAsia="Times New Roman" w:cs="Times New Roman"/>
          <w:szCs w:val="24"/>
          <w:lang w:val="id-ID" w:eastAsia="id-ID"/>
        </w:rPr>
        <w:t xml:space="preserve"> </w:t>
      </w:r>
      <w:r w:rsidRPr="004A5632">
        <w:rPr>
          <w:rFonts w:eastAsia="Times New Roman" w:cs="Times New Roman"/>
          <w:szCs w:val="24"/>
          <w:lang w:eastAsia="id-ID"/>
        </w:rPr>
        <w:t>norma umum dan yang dapat dipaksakannya, tanpa adanya kontrapestasi yang dapat ditunjukkan dalam hal yang individual, dimaksudkan untuk me</w:t>
      </w:r>
      <w:r>
        <w:rPr>
          <w:rFonts w:eastAsia="Times New Roman" w:cs="Times New Roman"/>
          <w:szCs w:val="24"/>
          <w:lang w:eastAsia="id-ID"/>
        </w:rPr>
        <w:t>mbiayai pengeluaran pemerintah</w:t>
      </w:r>
      <w:r>
        <w:rPr>
          <w:rFonts w:eastAsia="Times New Roman" w:cs="Times New Roman"/>
          <w:szCs w:val="24"/>
          <w:lang w:val="id-ID" w:eastAsia="id-ID"/>
        </w:rPr>
        <w:t>.</w:t>
      </w:r>
    </w:p>
    <w:p w:rsidR="00DB41EC" w:rsidRDefault="00DB41EC" w:rsidP="00DB41EC">
      <w:pPr>
        <w:pStyle w:val="ListParagraph"/>
        <w:spacing w:line="480" w:lineRule="auto"/>
        <w:ind w:left="1440" w:right="282" w:firstLine="720"/>
        <w:jc w:val="both"/>
        <w:rPr>
          <w:rFonts w:cs="Times New Roman"/>
          <w:szCs w:val="24"/>
          <w:lang w:val="id-ID"/>
        </w:rPr>
      </w:pPr>
      <w:r>
        <w:rPr>
          <w:rFonts w:cs="Times New Roman"/>
          <w:szCs w:val="24"/>
        </w:rPr>
        <w:t>Dari pengertian mengenai pajak diatas, dapat dilihat ciri-ciri yang melekat pada pengertian pajak, yaitu:</w:t>
      </w:r>
    </w:p>
    <w:p w:rsidR="00DB41EC" w:rsidRDefault="00DB41EC" w:rsidP="00DB41EC">
      <w:pPr>
        <w:pStyle w:val="ListParagraph"/>
        <w:numPr>
          <w:ilvl w:val="0"/>
          <w:numId w:val="8"/>
        </w:numPr>
        <w:spacing w:line="480" w:lineRule="auto"/>
        <w:ind w:left="1843" w:right="282"/>
        <w:jc w:val="both"/>
        <w:rPr>
          <w:rFonts w:eastAsia="Times New Roman" w:cs="Times New Roman"/>
          <w:szCs w:val="24"/>
          <w:lang w:val="id-ID" w:eastAsia="id-ID"/>
        </w:rPr>
      </w:pPr>
      <w:r>
        <w:rPr>
          <w:rFonts w:eastAsia="Times New Roman" w:cs="Times New Roman"/>
          <w:szCs w:val="24"/>
          <w:lang w:val="id-ID" w:eastAsia="id-ID"/>
        </w:rPr>
        <w:t>Pajak dipungut berdasarkan kekuatan undang – undang ke kas negara.</w:t>
      </w:r>
    </w:p>
    <w:p w:rsidR="00DB41EC" w:rsidRDefault="00DB41EC" w:rsidP="00DB41EC">
      <w:pPr>
        <w:pStyle w:val="ListParagraph"/>
        <w:numPr>
          <w:ilvl w:val="0"/>
          <w:numId w:val="8"/>
        </w:numPr>
        <w:spacing w:line="480" w:lineRule="auto"/>
        <w:ind w:left="1843" w:right="282"/>
        <w:jc w:val="both"/>
        <w:rPr>
          <w:rFonts w:eastAsia="Times New Roman" w:cs="Times New Roman"/>
          <w:szCs w:val="24"/>
          <w:lang w:val="id-ID" w:eastAsia="id-ID"/>
        </w:rPr>
      </w:pPr>
      <w:r>
        <w:rPr>
          <w:rFonts w:eastAsia="Times New Roman" w:cs="Times New Roman"/>
          <w:szCs w:val="24"/>
          <w:lang w:val="id-ID" w:eastAsia="id-ID"/>
        </w:rPr>
        <w:t>Pajak digunakan untuk keperluan umum demi mensejahterahkan rakyat.</w:t>
      </w:r>
    </w:p>
    <w:p w:rsidR="00DB41EC" w:rsidRDefault="00DB41EC" w:rsidP="00DB41EC">
      <w:pPr>
        <w:pStyle w:val="ListParagraph"/>
        <w:numPr>
          <w:ilvl w:val="0"/>
          <w:numId w:val="8"/>
        </w:numPr>
        <w:spacing w:line="480" w:lineRule="auto"/>
        <w:ind w:left="1843" w:right="282"/>
        <w:jc w:val="both"/>
        <w:rPr>
          <w:rFonts w:eastAsia="Times New Roman" w:cs="Times New Roman"/>
          <w:szCs w:val="24"/>
          <w:lang w:val="id-ID" w:eastAsia="id-ID"/>
        </w:rPr>
      </w:pPr>
      <w:r>
        <w:rPr>
          <w:rFonts w:eastAsia="Times New Roman" w:cs="Times New Roman"/>
          <w:szCs w:val="24"/>
          <w:lang w:val="id-ID" w:eastAsia="id-ID"/>
        </w:rPr>
        <w:t>Masyarakat membayar pajak tidak ada hak untuk mendapatkan keuntungan secara langsung (kontraprestasi)</w:t>
      </w:r>
    </w:p>
    <w:p w:rsidR="00DB41EC" w:rsidRDefault="00DB41EC" w:rsidP="00DB41EC">
      <w:pPr>
        <w:pStyle w:val="Heading4"/>
        <w:numPr>
          <w:ilvl w:val="0"/>
          <w:numId w:val="7"/>
        </w:numPr>
        <w:spacing w:line="480" w:lineRule="auto"/>
        <w:ind w:right="282"/>
        <w:jc w:val="both"/>
      </w:pPr>
      <w:r>
        <w:lastRenderedPageBreak/>
        <w:t>Manajemen Pajak</w:t>
      </w:r>
    </w:p>
    <w:p w:rsidR="00DB41EC" w:rsidRDefault="00DB41EC" w:rsidP="00DB41EC">
      <w:pPr>
        <w:spacing w:line="480" w:lineRule="auto"/>
        <w:ind w:left="1440" w:right="282" w:firstLine="720"/>
        <w:jc w:val="both"/>
        <w:rPr>
          <w:rFonts w:cs="Times New Roman"/>
          <w:szCs w:val="24"/>
        </w:rPr>
      </w:pPr>
      <w:r>
        <w:rPr>
          <w:rFonts w:cs="Times New Roman"/>
          <w:szCs w:val="24"/>
        </w:rPr>
        <w:t xml:space="preserve">Menurut </w:t>
      </w:r>
      <w:r>
        <w:rPr>
          <w:rFonts w:cs="Times New Roman"/>
          <w:szCs w:val="24"/>
        </w:rPr>
        <w:fldChar w:fldCharType="begin" w:fldLock="1"/>
      </w:r>
      <w:r>
        <w:rPr>
          <w:rFonts w:cs="Times New Roman"/>
          <w:szCs w:val="24"/>
        </w:rPr>
        <w:instrText>ADDIN CSL_CITATION {"citationItems":[{"id":"ITEM-1","itemData":{"ISBN":"9786020311012","author":[{"dropping-particle":"","family":"Pohan","given":"Chairil Anwar.","non-dropping-particle":"","parse-names":false,"suffix":""}],"id":"ITEM-1","issued":{"date-parts":[["2014"]]},"publisher":"Gramedia Pustaka Utama","title":"Manajemen Perpajakan : Strategi Perencanaan Pajak dan Bisnis (Edisi Revisi)","type":"book"},"uris":["http://www.mendeley.com/documents/?uuid=8db82cba-f3ba-4eb8-beb0-28087ed01577"]}],"mendeley":{"formattedCitation":"(Pohan 2014)","manualFormatting":"(Pohan, 2014)","plainTextFormattedCitation":"(Pohan 2014)","previouslyFormattedCitation":"(Pohan 2014)"},"properties":{"noteIndex":0},"schema":"https://github.com/citation-style-language/schema/raw/master/csl-citation.json"}</w:instrText>
      </w:r>
      <w:r>
        <w:rPr>
          <w:rFonts w:cs="Times New Roman"/>
          <w:szCs w:val="24"/>
        </w:rPr>
        <w:fldChar w:fldCharType="separate"/>
      </w:r>
      <w:r w:rsidRPr="00046C3D">
        <w:rPr>
          <w:rFonts w:cs="Times New Roman"/>
          <w:noProof/>
          <w:szCs w:val="24"/>
        </w:rPr>
        <w:t>Pohan</w:t>
      </w:r>
      <w:r>
        <w:rPr>
          <w:rFonts w:cs="Times New Roman"/>
          <w:noProof/>
          <w:szCs w:val="24"/>
        </w:rPr>
        <w:t xml:space="preserve"> (</w:t>
      </w:r>
      <w:r w:rsidRPr="00046C3D">
        <w:rPr>
          <w:rFonts w:cs="Times New Roman"/>
          <w:noProof/>
          <w:szCs w:val="24"/>
        </w:rPr>
        <w:t>2014)</w:t>
      </w:r>
      <w:r>
        <w:rPr>
          <w:rFonts w:cs="Times New Roman"/>
          <w:szCs w:val="24"/>
        </w:rPr>
        <w:fldChar w:fldCharType="end"/>
      </w:r>
      <w:r>
        <w:rPr>
          <w:rFonts w:cs="Times New Roman"/>
          <w:szCs w:val="24"/>
        </w:rPr>
        <w:t xml:space="preserve"> manajemen pajak adalah usaha menyeluruh yang dilakukan </w:t>
      </w:r>
      <w:r w:rsidRPr="000831C6">
        <w:rPr>
          <w:rFonts w:cs="Times New Roman"/>
          <w:i/>
          <w:szCs w:val="24"/>
        </w:rPr>
        <w:t>tax manager</w:t>
      </w:r>
      <w:r>
        <w:rPr>
          <w:rFonts w:cs="Times New Roman"/>
          <w:szCs w:val="24"/>
        </w:rPr>
        <w:t xml:space="preserve"> dalam suatu perusahaan atau organisasi agar hal-hal yang berhubungan dengan perpajakan dari perusahaan atau organisasi tersebut dapat dikelola dengan baik, efisien dan ekonomis, sehingga memberi kontribusi maksimum bagi perusahaan. Oleh karena itu wajar saja jika suatu perusahaan menggunakan manajemen pajak namun secara legal. Manajemen pajak memiliki 2 tujuan yaitu menetapkan aturan pajak yang benar dan untuk mencapai laba yang efisien. Untuk mencapai tujuan tersebut , terdapat 3 fungsi dalam hal ini yaitu :</w:t>
      </w:r>
    </w:p>
    <w:p w:rsidR="00DB41EC" w:rsidRPr="00DE534F" w:rsidRDefault="00DB41EC" w:rsidP="00DB41EC">
      <w:pPr>
        <w:pStyle w:val="ListParagraph"/>
        <w:numPr>
          <w:ilvl w:val="0"/>
          <w:numId w:val="13"/>
        </w:numPr>
        <w:spacing w:line="480" w:lineRule="auto"/>
        <w:ind w:left="1701" w:right="282"/>
        <w:jc w:val="both"/>
        <w:rPr>
          <w:rFonts w:cs="Times New Roman"/>
          <w:szCs w:val="24"/>
        </w:rPr>
      </w:pPr>
      <w:r>
        <w:rPr>
          <w:rFonts w:cs="Times New Roman"/>
          <w:szCs w:val="24"/>
        </w:rPr>
        <w:t>Perencanaan pajak</w:t>
      </w:r>
      <w:r>
        <w:rPr>
          <w:rFonts w:cs="Times New Roman"/>
          <w:szCs w:val="24"/>
          <w:lang w:val="id-ID"/>
        </w:rPr>
        <w:t xml:space="preserve"> </w:t>
      </w:r>
      <w:r>
        <w:rPr>
          <w:rFonts w:cs="Times New Roman"/>
          <w:i/>
          <w:szCs w:val="24"/>
        </w:rPr>
        <w:t>(tax planning)</w:t>
      </w:r>
    </w:p>
    <w:p w:rsidR="00DB41EC" w:rsidRDefault="00DB41EC" w:rsidP="00DB41EC">
      <w:pPr>
        <w:pStyle w:val="ListParagraph"/>
        <w:spacing w:line="480" w:lineRule="auto"/>
        <w:ind w:left="1701" w:right="282"/>
        <w:jc w:val="both"/>
        <w:rPr>
          <w:rFonts w:cs="Times New Roman"/>
          <w:szCs w:val="24"/>
        </w:rPr>
      </w:pPr>
      <w:r>
        <w:rPr>
          <w:rFonts w:cs="Times New Roman"/>
          <w:i/>
          <w:szCs w:val="24"/>
        </w:rPr>
        <w:t xml:space="preserve">Tax planning </w:t>
      </w:r>
      <w:r>
        <w:rPr>
          <w:rFonts w:cs="Times New Roman"/>
          <w:szCs w:val="24"/>
        </w:rPr>
        <w:t xml:space="preserve">adalah </w:t>
      </w:r>
      <w:r>
        <w:rPr>
          <w:rFonts w:cs="Times New Roman"/>
          <w:szCs w:val="24"/>
          <w:lang w:val="id-ID"/>
        </w:rPr>
        <w:t xml:space="preserve">usaha yang </w:t>
      </w:r>
      <w:r>
        <w:rPr>
          <w:rFonts w:cs="Times New Roman"/>
          <w:szCs w:val="24"/>
        </w:rPr>
        <w:t xml:space="preserve">mengatur perencanaan </w:t>
      </w:r>
      <w:r>
        <w:rPr>
          <w:rFonts w:cs="Times New Roman"/>
          <w:szCs w:val="24"/>
          <w:lang w:val="id-ID"/>
        </w:rPr>
        <w:t xml:space="preserve">agar </w:t>
      </w:r>
      <w:r>
        <w:rPr>
          <w:rFonts w:cs="Times New Roman"/>
          <w:szCs w:val="24"/>
        </w:rPr>
        <w:t>pajak</w:t>
      </w:r>
      <w:r>
        <w:rPr>
          <w:rFonts w:cs="Times New Roman"/>
          <w:szCs w:val="24"/>
          <w:lang w:val="id-ID"/>
        </w:rPr>
        <w:t xml:space="preserve"> yang dibayar oleh perusahaan </w:t>
      </w:r>
      <w:r>
        <w:rPr>
          <w:rFonts w:cs="Times New Roman"/>
          <w:szCs w:val="24"/>
        </w:rPr>
        <w:t>efektif dan efisien.</w:t>
      </w:r>
    </w:p>
    <w:p w:rsidR="00DB41EC" w:rsidRPr="00DE534F" w:rsidRDefault="00DB41EC" w:rsidP="00DB41EC">
      <w:pPr>
        <w:pStyle w:val="ListParagraph"/>
        <w:numPr>
          <w:ilvl w:val="0"/>
          <w:numId w:val="13"/>
        </w:numPr>
        <w:spacing w:line="480" w:lineRule="auto"/>
        <w:ind w:left="1701" w:right="282"/>
        <w:jc w:val="both"/>
        <w:rPr>
          <w:rFonts w:cs="Times New Roman"/>
          <w:szCs w:val="24"/>
        </w:rPr>
      </w:pPr>
      <w:r>
        <w:rPr>
          <w:rFonts w:cs="Times New Roman"/>
          <w:szCs w:val="24"/>
        </w:rPr>
        <w:t>Pelaksanaan kewajiban perpajakan</w:t>
      </w:r>
      <w:r>
        <w:rPr>
          <w:rFonts w:cs="Times New Roman"/>
          <w:szCs w:val="24"/>
          <w:lang w:val="id-ID"/>
        </w:rPr>
        <w:t xml:space="preserve"> </w:t>
      </w:r>
      <w:r>
        <w:rPr>
          <w:rFonts w:cs="Times New Roman"/>
          <w:i/>
          <w:szCs w:val="24"/>
        </w:rPr>
        <w:t>(tax implementation</w:t>
      </w:r>
      <w:r>
        <w:rPr>
          <w:rFonts w:cs="Times New Roman"/>
          <w:i/>
          <w:szCs w:val="24"/>
          <w:lang w:val="id-ID"/>
        </w:rPr>
        <w:t>)</w:t>
      </w:r>
    </w:p>
    <w:p w:rsidR="00DB41EC" w:rsidRPr="00DE534F" w:rsidRDefault="00DB41EC" w:rsidP="00DB41EC">
      <w:pPr>
        <w:pStyle w:val="ListParagraph"/>
        <w:spacing w:line="480" w:lineRule="auto"/>
        <w:ind w:left="1701" w:right="282"/>
        <w:jc w:val="both"/>
        <w:rPr>
          <w:rFonts w:cs="Times New Roman"/>
          <w:szCs w:val="24"/>
        </w:rPr>
      </w:pPr>
      <w:r w:rsidRPr="00AA62DE">
        <w:rPr>
          <w:rFonts w:cs="Times New Roman"/>
          <w:i/>
          <w:szCs w:val="24"/>
        </w:rPr>
        <w:t>Tax Implementation</w:t>
      </w:r>
      <w:r w:rsidRPr="00DE534F">
        <w:rPr>
          <w:rFonts w:cs="Times New Roman"/>
          <w:szCs w:val="24"/>
        </w:rPr>
        <w:t xml:space="preserve"> untuk mengimplementasikan kewajiban-kewajiban perpajakan yang timbul akibat aktivitas perusahaan.</w:t>
      </w:r>
    </w:p>
    <w:p w:rsidR="00DB41EC" w:rsidRPr="00AA62DE" w:rsidRDefault="00DB41EC" w:rsidP="00DB41EC">
      <w:pPr>
        <w:pStyle w:val="ListParagraph"/>
        <w:numPr>
          <w:ilvl w:val="0"/>
          <w:numId w:val="13"/>
        </w:numPr>
        <w:spacing w:line="480" w:lineRule="auto"/>
        <w:ind w:left="1701" w:right="282"/>
        <w:jc w:val="both"/>
        <w:rPr>
          <w:rFonts w:cs="Times New Roman"/>
          <w:szCs w:val="24"/>
        </w:rPr>
      </w:pPr>
      <w:r>
        <w:rPr>
          <w:rFonts w:cs="Times New Roman"/>
          <w:szCs w:val="24"/>
        </w:rPr>
        <w:t>Pengendalian pajak</w:t>
      </w:r>
      <w:r>
        <w:rPr>
          <w:rFonts w:cs="Times New Roman"/>
          <w:szCs w:val="24"/>
          <w:lang w:val="id-ID"/>
        </w:rPr>
        <w:t xml:space="preserve"> </w:t>
      </w:r>
      <w:r>
        <w:rPr>
          <w:rFonts w:cs="Times New Roman"/>
          <w:szCs w:val="24"/>
        </w:rPr>
        <w:t>(</w:t>
      </w:r>
      <w:r>
        <w:rPr>
          <w:rFonts w:cs="Times New Roman"/>
          <w:i/>
          <w:szCs w:val="24"/>
        </w:rPr>
        <w:t>tax control)</w:t>
      </w:r>
      <w:r>
        <w:rPr>
          <w:rFonts w:cs="Times New Roman"/>
          <w:szCs w:val="24"/>
          <w:lang w:val="id-ID"/>
        </w:rPr>
        <w:t xml:space="preserve"> </w:t>
      </w:r>
    </w:p>
    <w:p w:rsidR="00DB41EC" w:rsidRPr="00AA62DE" w:rsidRDefault="00DB41EC" w:rsidP="00DB41EC">
      <w:pPr>
        <w:pStyle w:val="ListParagraph"/>
        <w:spacing w:line="480" w:lineRule="auto"/>
        <w:ind w:left="1701" w:right="282"/>
        <w:jc w:val="both"/>
        <w:rPr>
          <w:rFonts w:cs="Times New Roman"/>
          <w:szCs w:val="24"/>
          <w:lang w:val="id-ID"/>
        </w:rPr>
      </w:pPr>
      <w:r>
        <w:rPr>
          <w:rFonts w:cs="Times New Roman"/>
          <w:i/>
          <w:szCs w:val="24"/>
        </w:rPr>
        <w:t>Tax control</w:t>
      </w:r>
      <w:r>
        <w:rPr>
          <w:rFonts w:cs="Times New Roman"/>
          <w:szCs w:val="24"/>
        </w:rPr>
        <w:t xml:space="preserve"> adalah mengendalikan beban perpajakan yang terjadi dari aktivitas perusahaan</w:t>
      </w:r>
      <w:r>
        <w:rPr>
          <w:rFonts w:cs="Times New Roman"/>
          <w:szCs w:val="24"/>
          <w:lang w:val="id-ID"/>
        </w:rPr>
        <w:t>.</w:t>
      </w:r>
    </w:p>
    <w:p w:rsidR="00DB41EC" w:rsidRPr="00DB7A2B" w:rsidRDefault="00DB41EC" w:rsidP="00DB41EC">
      <w:pPr>
        <w:pStyle w:val="Heading4"/>
        <w:numPr>
          <w:ilvl w:val="0"/>
          <w:numId w:val="7"/>
        </w:numPr>
        <w:spacing w:line="480" w:lineRule="auto"/>
        <w:ind w:right="282"/>
        <w:jc w:val="both"/>
      </w:pPr>
      <w:r w:rsidRPr="00DB7A2B">
        <w:t>Tax Planning</w:t>
      </w:r>
    </w:p>
    <w:p w:rsidR="00DB41EC" w:rsidRDefault="00DB41EC" w:rsidP="00DB41EC">
      <w:pPr>
        <w:pStyle w:val="ListParagraph"/>
        <w:spacing w:line="480" w:lineRule="auto"/>
        <w:ind w:left="1440" w:right="282" w:firstLine="720"/>
        <w:jc w:val="both"/>
        <w:rPr>
          <w:rFonts w:cs="Times New Roman"/>
          <w:szCs w:val="24"/>
          <w:lang w:val="id-ID"/>
        </w:rPr>
      </w:pPr>
      <w:r>
        <w:rPr>
          <w:rFonts w:cs="Times New Roman"/>
          <w:szCs w:val="24"/>
          <w:lang w:val="id-ID"/>
        </w:rPr>
        <w:t xml:space="preserve">Menurut </w:t>
      </w:r>
      <w:r>
        <w:rPr>
          <w:rFonts w:cs="Times New Roman"/>
          <w:szCs w:val="24"/>
          <w:lang w:val="id-ID"/>
        </w:rPr>
        <w:fldChar w:fldCharType="begin" w:fldLock="1"/>
      </w:r>
      <w:r>
        <w:rPr>
          <w:rFonts w:cs="Times New Roman"/>
          <w:szCs w:val="24"/>
          <w:lang w:val="id-ID"/>
        </w:rPr>
        <w:instrText>ADDIN CSL_CITATION {"citationItems":[{"id":"ITEM-1","itemData":{"ISBN":"9786020311012","author":[{"dropping-particle":"","family":"Pohan","given":"Chairil Anwar.","non-dropping-particle":"","parse-names":false,"suffix":""}],"id":"ITEM-1","issued":{"date-parts":[["2014"]]},"publisher":"Gramedia Pustaka Utama","title":"Manajemen Perpajakan : Strategi Perencanaan Pajak dan Bisnis (Edisi Revisi)","type":"book"},"uris":["http://www.mendeley.com/documents/?uuid=8db82cba-f3ba-4eb8-beb0-28087ed01577"]}],"mendeley":{"formattedCitation":"(Pohan 2014)","manualFormatting":"(Pohan, 2014)","plainTextFormattedCitation":"(Pohan 2014)","previouslyFormattedCitation":"(Pohan 2014)"},"properties":{"noteIndex":0},"schema":"https://github.com/citation-style-language/schema/raw/master/csl-citation.json"}</w:instrText>
      </w:r>
      <w:r>
        <w:rPr>
          <w:rFonts w:cs="Times New Roman"/>
          <w:szCs w:val="24"/>
          <w:lang w:val="id-ID"/>
        </w:rPr>
        <w:fldChar w:fldCharType="separate"/>
      </w:r>
      <w:r w:rsidRPr="0005299A">
        <w:rPr>
          <w:rFonts w:cs="Times New Roman"/>
          <w:noProof/>
          <w:szCs w:val="24"/>
          <w:lang w:val="id-ID"/>
        </w:rPr>
        <w:t>Pohan</w:t>
      </w:r>
      <w:r>
        <w:rPr>
          <w:rFonts w:cs="Times New Roman"/>
          <w:noProof/>
          <w:szCs w:val="24"/>
          <w:lang w:val="id-ID"/>
        </w:rPr>
        <w:t xml:space="preserve"> (</w:t>
      </w:r>
      <w:r w:rsidRPr="0005299A">
        <w:rPr>
          <w:rFonts w:cs="Times New Roman"/>
          <w:noProof/>
          <w:szCs w:val="24"/>
          <w:lang w:val="id-ID"/>
        </w:rPr>
        <w:t>2014)</w:t>
      </w:r>
      <w:r>
        <w:rPr>
          <w:rFonts w:cs="Times New Roman"/>
          <w:szCs w:val="24"/>
          <w:lang w:val="id-ID"/>
        </w:rPr>
        <w:fldChar w:fldCharType="end"/>
      </w:r>
      <w:r>
        <w:rPr>
          <w:rFonts w:cs="Times New Roman"/>
          <w:szCs w:val="24"/>
          <w:lang w:val="id-ID"/>
        </w:rPr>
        <w:t xml:space="preserve">, </w:t>
      </w:r>
      <w:r>
        <w:rPr>
          <w:rFonts w:cs="Times New Roman"/>
          <w:i/>
          <w:szCs w:val="24"/>
        </w:rPr>
        <w:t>Tax planning</w:t>
      </w:r>
      <w:r>
        <w:rPr>
          <w:rFonts w:cs="Times New Roman"/>
          <w:szCs w:val="24"/>
        </w:rPr>
        <w:t xml:space="preserve"> merupakan </w:t>
      </w:r>
      <w:r>
        <w:rPr>
          <w:rFonts w:cs="Times New Roman"/>
          <w:szCs w:val="24"/>
          <w:lang w:val="id-ID"/>
        </w:rPr>
        <w:t>rangkaian strategi untuk mengatur akuntansi dan keuangan perusahaan umtuk meminimalkan kewajiban perpajakan dengan cara–cara yang tidak melanggar peraturan perpajakan (</w:t>
      </w:r>
      <w:r w:rsidRPr="007D4EA6">
        <w:rPr>
          <w:rFonts w:cs="Times New Roman"/>
          <w:i/>
          <w:szCs w:val="24"/>
          <w:lang w:val="id-ID"/>
        </w:rPr>
        <w:t>in legal way</w:t>
      </w:r>
      <w:r>
        <w:rPr>
          <w:rFonts w:cs="Times New Roman"/>
          <w:szCs w:val="24"/>
          <w:lang w:val="id-ID"/>
        </w:rPr>
        <w:t xml:space="preserve">). </w:t>
      </w:r>
      <w:r>
        <w:rPr>
          <w:rFonts w:cs="Times New Roman"/>
          <w:szCs w:val="24"/>
        </w:rPr>
        <w:t>Wajib pajak harus mengikuti perkembangan dan perubahan ketentuan dan peraturan perundang-undangan perpajakan,</w:t>
      </w:r>
      <w:r>
        <w:rPr>
          <w:rFonts w:cs="Times New Roman"/>
          <w:szCs w:val="24"/>
          <w:lang w:val="id-ID"/>
        </w:rPr>
        <w:t xml:space="preserve"> </w:t>
      </w:r>
      <w:r>
        <w:rPr>
          <w:rFonts w:cs="Times New Roman"/>
          <w:szCs w:val="24"/>
        </w:rPr>
        <w:t xml:space="preserve">untuk </w:t>
      </w:r>
      <w:r>
        <w:rPr>
          <w:rFonts w:cs="Times New Roman"/>
          <w:szCs w:val="24"/>
        </w:rPr>
        <w:lastRenderedPageBreak/>
        <w:t>mengetahui apakah cara-cara lama yang diterapkan masih sesuai dengan aturan perpajakan saat ini.</w:t>
      </w:r>
      <w:r>
        <w:rPr>
          <w:rFonts w:cs="Times New Roman"/>
          <w:szCs w:val="24"/>
          <w:lang w:val="id-ID"/>
        </w:rPr>
        <w:t xml:space="preserve"> </w:t>
      </w:r>
      <w:r>
        <w:rPr>
          <w:rFonts w:cs="Times New Roman"/>
          <w:szCs w:val="24"/>
        </w:rPr>
        <w:t xml:space="preserve">Secara garis besar </w:t>
      </w:r>
      <w:r>
        <w:rPr>
          <w:rFonts w:cs="Times New Roman"/>
          <w:i/>
          <w:szCs w:val="24"/>
        </w:rPr>
        <w:t>tax planning</w:t>
      </w:r>
      <w:r>
        <w:rPr>
          <w:rFonts w:cs="Times New Roman"/>
          <w:szCs w:val="24"/>
        </w:rPr>
        <w:t xml:space="preserve"> bukan hanya dilakukan oleh wajib pajak saja tetapi juga oleh perusahaan.</w:t>
      </w:r>
      <w:r>
        <w:rPr>
          <w:rFonts w:cs="Times New Roman"/>
          <w:szCs w:val="24"/>
          <w:lang w:val="id-ID"/>
        </w:rPr>
        <w:t xml:space="preserve"> </w:t>
      </w:r>
      <w:r>
        <w:rPr>
          <w:rFonts w:cs="Times New Roman"/>
          <w:szCs w:val="24"/>
        </w:rPr>
        <w:t>Dalam hal ini, perusahaan melakukan perencanaan pajak seefektif mungkin,</w:t>
      </w:r>
      <w:r>
        <w:rPr>
          <w:rFonts w:cs="Times New Roman"/>
          <w:szCs w:val="24"/>
          <w:lang w:val="id-ID"/>
        </w:rPr>
        <w:t xml:space="preserve"> </w:t>
      </w:r>
      <w:r>
        <w:rPr>
          <w:rFonts w:cs="Times New Roman"/>
          <w:szCs w:val="24"/>
        </w:rPr>
        <w:t>bukan hanya memperoleh keuntungan dari segi fiskal saja tetapi juga memperoleh keuntungan tambahan modal dari pihak investor dengan melakukan penjualan saham perusahaan.</w:t>
      </w:r>
      <w:r>
        <w:rPr>
          <w:rFonts w:cs="Times New Roman"/>
          <w:szCs w:val="24"/>
          <w:lang w:val="id-ID"/>
        </w:rPr>
        <w:t xml:space="preserve"> </w:t>
      </w:r>
      <w:r>
        <w:rPr>
          <w:rFonts w:cs="Times New Roman"/>
          <w:szCs w:val="24"/>
        </w:rPr>
        <w:t>Perusahaan (</w:t>
      </w:r>
      <w:r w:rsidRPr="00402BDA">
        <w:rPr>
          <w:rFonts w:cs="Times New Roman"/>
          <w:i/>
          <w:szCs w:val="24"/>
        </w:rPr>
        <w:t>agent</w:t>
      </w:r>
      <w:r>
        <w:rPr>
          <w:rFonts w:cs="Times New Roman"/>
          <w:szCs w:val="24"/>
        </w:rPr>
        <w:t>) berusaha membayar pajak sekecil mungkin karena dengan membayar pajak berarti mengurangi kemampuan ekonomis perusahaan</w:t>
      </w:r>
      <w:r>
        <w:rPr>
          <w:rFonts w:cs="Times New Roman"/>
          <w:szCs w:val="24"/>
          <w:lang w:val="id-ID"/>
        </w:rPr>
        <w:t>, t</w:t>
      </w:r>
      <w:r>
        <w:rPr>
          <w:rFonts w:cs="Times New Roman"/>
          <w:szCs w:val="24"/>
        </w:rPr>
        <w:t>etapi di lain pihak , pemerintah memerlukan dana dalam penerimaan pajak untuk membiayai pengeluaran-pengeluaran negara.</w:t>
      </w:r>
      <w:r>
        <w:rPr>
          <w:rFonts w:cs="Times New Roman"/>
          <w:szCs w:val="24"/>
          <w:lang w:val="id-ID"/>
        </w:rPr>
        <w:t xml:space="preserve"> </w:t>
      </w:r>
      <w:r>
        <w:rPr>
          <w:rFonts w:cs="Times New Roman"/>
          <w:szCs w:val="24"/>
        </w:rPr>
        <w:t>Akibatnya, terjadi konflik kepentingan antara pemerintah dengan perusahaan,</w:t>
      </w:r>
      <w:r>
        <w:rPr>
          <w:rFonts w:cs="Times New Roman"/>
          <w:szCs w:val="24"/>
          <w:lang w:val="id-ID"/>
        </w:rPr>
        <w:t xml:space="preserve"> </w:t>
      </w:r>
      <w:r>
        <w:rPr>
          <w:rFonts w:cs="Times New Roman"/>
          <w:szCs w:val="24"/>
        </w:rPr>
        <w:t>sehingga meminimalkan beban pajak yang harus dibayar kepada pemerintah.</w:t>
      </w:r>
    </w:p>
    <w:p w:rsidR="00DB41EC" w:rsidRDefault="00DB41EC" w:rsidP="00DB41EC">
      <w:pPr>
        <w:pStyle w:val="Heading4"/>
        <w:numPr>
          <w:ilvl w:val="0"/>
          <w:numId w:val="7"/>
        </w:numPr>
        <w:spacing w:line="480" w:lineRule="auto"/>
        <w:ind w:right="282"/>
        <w:jc w:val="both"/>
      </w:pPr>
      <w:r>
        <w:t xml:space="preserve">Strategi </w:t>
      </w:r>
      <w:r w:rsidRPr="00DB7A2B">
        <w:t>Tax Planning</w:t>
      </w:r>
    </w:p>
    <w:p w:rsidR="00DB41EC" w:rsidRDefault="00DB41EC" w:rsidP="00DB41EC">
      <w:pPr>
        <w:widowControl w:val="0"/>
        <w:spacing w:line="480" w:lineRule="auto"/>
        <w:ind w:left="1418" w:right="282" w:firstLine="709"/>
        <w:jc w:val="both"/>
        <w:rPr>
          <w:rFonts w:cs="Times New Roman"/>
          <w:szCs w:val="24"/>
        </w:rPr>
      </w:pPr>
      <w:r>
        <w:rPr>
          <w:rFonts w:cs="Times New Roman"/>
          <w:szCs w:val="24"/>
        </w:rPr>
        <w:t xml:space="preserve">Adapun cara yang dilakukan wajib pajak untuk meminimalkan pajak yang harus dibayar. </w:t>
      </w:r>
      <w:r>
        <w:rPr>
          <w:rFonts w:eastAsia="SimSun" w:cs="Times New Roman"/>
          <w:kern w:val="2"/>
          <w:szCs w:val="24"/>
          <w:lang w:eastAsia="zh-CN"/>
        </w:rPr>
        <w:t xml:space="preserve">Menurut Lumbantoruan dalam </w:t>
      </w:r>
      <w:r>
        <w:rPr>
          <w:rFonts w:eastAsia="SimSun" w:cs="Times New Roman"/>
          <w:kern w:val="2"/>
          <w:szCs w:val="24"/>
          <w:lang w:eastAsia="zh-CN"/>
        </w:rPr>
        <w:fldChar w:fldCharType="begin" w:fldLock="1"/>
      </w:r>
      <w:r>
        <w:rPr>
          <w:rFonts w:eastAsia="SimSun" w:cs="Times New Roman"/>
          <w:kern w:val="2"/>
          <w:szCs w:val="24"/>
          <w:lang w:eastAsia="zh-CN"/>
        </w:rPr>
        <w:instrText>ADDIN CSL_CITATION {"citationItems":[{"id":"ITEM-1","itemData":{"DOI":"10.9744/jak.1.1.pp. 43-53","ISSN":"1411-0288","PMID":"8057008","abstract":"It is not public's secret anymore, that if there are some efforts from tax payers, not only individual but also business entity to manage the amount of taxes that they have to be pay to the government. For them the taxes are cost, therefore they need to make some initiative or strategies to minimize the taxes liabilities in order to reach the optimal of the income after taxes.\\nGenerally, the strategies that have been done in a tax planning are considered taking advantages of the \"holes\" in tax regulation. That is why tax planning is not against the law.\\n\\n\\nAbstract in Bahasa Indonesia : \\n\\nBukan merupakan rahasia umum lagi, jika ada usaha-usaha yang dilakukan oleh wajib pajak, baik itu pribadi maupun wajib pajak badan untuk mengatur jumlah pajak yang harus dibayar. Bagi mereka pajak dianggap sebagai biaya, sehingga perlu dilakukan usaha-usaha atau strategi-strategi tertentu untuk menguranginya. Usaha-usaha atau strategi-strategi yang dilakukan merupakan bagian dari tax planning. Tujuan yang diharapkan dengan adanya tax planning ini adalah meminimalkan pajak terutang untuk mencapai laba sebelum pajak yang optimal.\\nBiasanya startegi-strategi yang dilakukan dalam tax planning ini lebih pada memanfaatkan celah-celah atau lubang-lubang yang terdapat dalam undang-undang perpajakan. Oleh karena itu tax planning ini pada dasarnya tidak bertentangan dengan undang-undang. \\n\\nKata kunci : taxes, tax planning, tax evasion, tax avoidance, biaya fiskal","author":[{"dropping-particle":"","family":"Mangoting","given":"Yenni","non-dropping-particle":"","parse-names":false,"suffix":""}],"container-title":"Jurnal Akuntansi dan Keuangan","id":"ITEM-1","issue":"1","issued":{"date-parts":[["1999"]]},"page":"43-53","title":"Tax Planning : Sebuah Pengantar Sebagai Alternatif Meminimalkan Pajak","type":"article-journal","volume":"1"},"uris":["http://www.mendeley.com/documents/?uuid=168c09c6-02d4-45d0-b8ba-33007b21b832"]}],"mendeley":{"formattedCitation":"(Mangoting 1999)","manualFormatting":"(Mangoting, 1999)","plainTextFormattedCitation":"(Mangoting 1999)","previouslyFormattedCitation":"(Mangoting 1999)"},"properties":{"noteIndex":0},"schema":"https://github.com/citation-style-language/schema/raw/master/csl-citation.json"}</w:instrText>
      </w:r>
      <w:r>
        <w:rPr>
          <w:rFonts w:eastAsia="SimSun" w:cs="Times New Roman"/>
          <w:kern w:val="2"/>
          <w:szCs w:val="24"/>
          <w:lang w:eastAsia="zh-CN"/>
        </w:rPr>
        <w:fldChar w:fldCharType="separate"/>
      </w:r>
      <w:r w:rsidRPr="0005299A">
        <w:rPr>
          <w:rFonts w:eastAsia="SimSun" w:cs="Times New Roman"/>
          <w:noProof/>
          <w:kern w:val="2"/>
          <w:szCs w:val="24"/>
          <w:lang w:eastAsia="zh-CN"/>
        </w:rPr>
        <w:t>Mangoting</w:t>
      </w:r>
      <w:r>
        <w:rPr>
          <w:rFonts w:eastAsia="SimSun" w:cs="Times New Roman"/>
          <w:noProof/>
          <w:kern w:val="2"/>
          <w:szCs w:val="24"/>
          <w:lang w:eastAsia="zh-CN"/>
        </w:rPr>
        <w:t xml:space="preserve"> (</w:t>
      </w:r>
      <w:r w:rsidRPr="0005299A">
        <w:rPr>
          <w:rFonts w:eastAsia="SimSun" w:cs="Times New Roman"/>
          <w:noProof/>
          <w:kern w:val="2"/>
          <w:szCs w:val="24"/>
          <w:lang w:eastAsia="zh-CN"/>
        </w:rPr>
        <w:t>1999)</w:t>
      </w:r>
      <w:r>
        <w:rPr>
          <w:rFonts w:eastAsia="SimSun" w:cs="Times New Roman"/>
          <w:kern w:val="2"/>
          <w:szCs w:val="24"/>
          <w:lang w:eastAsia="zh-CN"/>
        </w:rPr>
        <w:fldChar w:fldCharType="end"/>
      </w:r>
      <w:r>
        <w:rPr>
          <w:rFonts w:eastAsia="SimSun" w:cs="Times New Roman"/>
          <w:kern w:val="2"/>
          <w:szCs w:val="24"/>
          <w:lang w:eastAsia="zh-CN"/>
        </w:rPr>
        <w:t xml:space="preserve">, strategi </w:t>
      </w:r>
      <w:r w:rsidRPr="001D5B91">
        <w:rPr>
          <w:rFonts w:eastAsia="SimSun" w:cs="Times New Roman"/>
          <w:i/>
          <w:kern w:val="2"/>
          <w:szCs w:val="24"/>
          <w:lang w:eastAsia="zh-CN"/>
        </w:rPr>
        <w:t>tax planning</w:t>
      </w:r>
      <w:r>
        <w:rPr>
          <w:rFonts w:eastAsia="SimSun" w:cs="Times New Roman"/>
          <w:kern w:val="2"/>
          <w:szCs w:val="24"/>
          <w:lang w:eastAsia="zh-CN"/>
        </w:rPr>
        <w:t xml:space="preserve"> dibagi menjadi lima jenis yaitu:</w:t>
      </w:r>
    </w:p>
    <w:p w:rsidR="00DB41EC" w:rsidRPr="00A64BC6" w:rsidRDefault="00DB41EC" w:rsidP="00DB41EC">
      <w:pPr>
        <w:pStyle w:val="ListParagraph"/>
        <w:widowControl w:val="0"/>
        <w:numPr>
          <w:ilvl w:val="0"/>
          <w:numId w:val="9"/>
        </w:numPr>
        <w:spacing w:line="480" w:lineRule="auto"/>
        <w:ind w:left="1843" w:right="282"/>
        <w:jc w:val="both"/>
        <w:rPr>
          <w:rFonts w:cs="Times New Roman"/>
          <w:szCs w:val="24"/>
        </w:rPr>
      </w:pPr>
      <w:r w:rsidRPr="00A64BC6">
        <w:rPr>
          <w:rFonts w:cs="Times New Roman"/>
          <w:szCs w:val="24"/>
        </w:rPr>
        <w:t>Pergeseran pajak (</w:t>
      </w:r>
      <w:r w:rsidRPr="00E318F0">
        <w:rPr>
          <w:rFonts w:cs="Times New Roman"/>
          <w:i/>
          <w:szCs w:val="24"/>
        </w:rPr>
        <w:t>shifting</w:t>
      </w:r>
      <w:r w:rsidRPr="00A64BC6">
        <w:rPr>
          <w:rFonts w:cs="Times New Roman"/>
          <w:szCs w:val="24"/>
        </w:rPr>
        <w:t>) adalah pemindahan atau mentransfer beban pajak dari subjek pajak kepada pihak lain , dengan demikian orang atau badan yang dikenakan pajak mungkin tidak menanggungnya.</w:t>
      </w:r>
    </w:p>
    <w:p w:rsidR="00DB41EC" w:rsidRDefault="00DB41EC" w:rsidP="00DB41EC">
      <w:pPr>
        <w:pStyle w:val="ListParagraph"/>
        <w:numPr>
          <w:ilvl w:val="0"/>
          <w:numId w:val="9"/>
        </w:numPr>
        <w:spacing w:line="480" w:lineRule="auto"/>
        <w:ind w:left="1843" w:right="282"/>
        <w:jc w:val="both"/>
        <w:rPr>
          <w:rFonts w:cs="Times New Roman"/>
          <w:szCs w:val="24"/>
        </w:rPr>
      </w:pPr>
      <w:r>
        <w:rPr>
          <w:rFonts w:cs="Times New Roman"/>
          <w:szCs w:val="24"/>
        </w:rPr>
        <w:t>Kapitalisasi adalah pengurangan harga objek pajak sama dengan jumlah pajak yang akan dibayarkan kemudian oleh pembeli.</w:t>
      </w:r>
    </w:p>
    <w:p w:rsidR="00DB41EC" w:rsidRDefault="00DB41EC" w:rsidP="00DB41EC">
      <w:pPr>
        <w:pStyle w:val="ListParagraph"/>
        <w:numPr>
          <w:ilvl w:val="0"/>
          <w:numId w:val="9"/>
        </w:numPr>
        <w:spacing w:line="480" w:lineRule="auto"/>
        <w:ind w:left="1843" w:right="282"/>
        <w:jc w:val="both"/>
        <w:rPr>
          <w:rFonts w:cs="Times New Roman"/>
          <w:szCs w:val="24"/>
        </w:rPr>
      </w:pPr>
      <w:r>
        <w:rPr>
          <w:rFonts w:cs="Times New Roman"/>
          <w:szCs w:val="24"/>
        </w:rPr>
        <w:t>Transformasi adalah cara pengelakan pajak yang dilakukan oleh pabrikan dengan cara menanggung pajak yang dikenakan.</w:t>
      </w:r>
    </w:p>
    <w:p w:rsidR="00DB41EC" w:rsidRDefault="00DB41EC" w:rsidP="00DB41EC">
      <w:pPr>
        <w:pStyle w:val="ListParagraph"/>
        <w:numPr>
          <w:ilvl w:val="0"/>
          <w:numId w:val="9"/>
        </w:numPr>
        <w:spacing w:line="480" w:lineRule="auto"/>
        <w:ind w:left="1843" w:right="282"/>
        <w:jc w:val="both"/>
        <w:rPr>
          <w:rFonts w:cs="Times New Roman"/>
          <w:szCs w:val="24"/>
        </w:rPr>
      </w:pPr>
      <w:r w:rsidRPr="00801CD8">
        <w:rPr>
          <w:rFonts w:cs="Times New Roman"/>
          <w:i/>
          <w:szCs w:val="24"/>
        </w:rPr>
        <w:lastRenderedPageBreak/>
        <w:t>Tax evasion</w:t>
      </w:r>
      <w:r>
        <w:rPr>
          <w:rFonts w:cs="Times New Roman"/>
          <w:szCs w:val="24"/>
        </w:rPr>
        <w:t xml:space="preserve"> adalah penghindaran pajak dengan melanggar ketentuan peraturan pajak.</w:t>
      </w:r>
    </w:p>
    <w:p w:rsidR="00DB41EC" w:rsidRDefault="00DB41EC" w:rsidP="00DB41EC">
      <w:pPr>
        <w:pStyle w:val="ListParagraph"/>
        <w:numPr>
          <w:ilvl w:val="0"/>
          <w:numId w:val="9"/>
        </w:numPr>
        <w:spacing w:line="480" w:lineRule="auto"/>
        <w:ind w:left="1843" w:right="282"/>
        <w:jc w:val="both"/>
        <w:rPr>
          <w:rFonts w:cs="Times New Roman"/>
          <w:szCs w:val="24"/>
        </w:rPr>
      </w:pPr>
      <w:r w:rsidRPr="00801CD8">
        <w:rPr>
          <w:rFonts w:cs="Times New Roman"/>
          <w:i/>
          <w:szCs w:val="24"/>
        </w:rPr>
        <w:t>Tax avoidance</w:t>
      </w:r>
      <w:r>
        <w:rPr>
          <w:rFonts w:cs="Times New Roman"/>
          <w:szCs w:val="24"/>
        </w:rPr>
        <w:t xml:space="preserve"> adalah penghindaran pajak </w:t>
      </w:r>
      <w:r>
        <w:rPr>
          <w:rFonts w:eastAsia="SimSun" w:cs="Times New Roman"/>
          <w:kern w:val="2"/>
          <w:szCs w:val="24"/>
          <w:lang w:eastAsia="zh-CN"/>
        </w:rPr>
        <w:t>dengan menuruti peraturan yang ada</w:t>
      </w:r>
      <w:r>
        <w:rPr>
          <w:rFonts w:cs="Times New Roman"/>
          <w:szCs w:val="24"/>
        </w:rPr>
        <w:t>.</w:t>
      </w:r>
    </w:p>
    <w:p w:rsidR="00DB41EC" w:rsidRDefault="00DB41EC" w:rsidP="00DB41EC">
      <w:pPr>
        <w:pStyle w:val="Heading4"/>
        <w:numPr>
          <w:ilvl w:val="0"/>
          <w:numId w:val="7"/>
        </w:numPr>
        <w:spacing w:line="480" w:lineRule="auto"/>
        <w:ind w:right="282"/>
        <w:jc w:val="both"/>
        <w:rPr>
          <w:rFonts w:eastAsia="Times New Roman"/>
          <w:lang w:eastAsia="id-ID"/>
        </w:rPr>
      </w:pPr>
      <w:r>
        <w:rPr>
          <w:rFonts w:eastAsia="Times New Roman"/>
          <w:lang w:eastAsia="id-ID"/>
        </w:rPr>
        <w:t>Tax avoidance</w:t>
      </w:r>
    </w:p>
    <w:p w:rsidR="00DB41EC" w:rsidRDefault="00DB41EC" w:rsidP="00DB41EC">
      <w:pPr>
        <w:pStyle w:val="ListParagraph"/>
        <w:spacing w:after="0" w:line="480" w:lineRule="auto"/>
        <w:ind w:left="1440" w:right="282" w:firstLine="720"/>
        <w:jc w:val="both"/>
        <w:rPr>
          <w:rFonts w:eastAsia="Times New Roman" w:cs="Times New Roman"/>
          <w:szCs w:val="24"/>
          <w:lang w:val="id-ID" w:eastAsia="id-ID"/>
        </w:rPr>
      </w:pPr>
      <w:r>
        <w:rPr>
          <w:rFonts w:eastAsia="Times New Roman" w:cs="Times New Roman"/>
          <w:szCs w:val="24"/>
          <w:lang w:eastAsia="id-ID"/>
        </w:rPr>
        <w:t>O</w:t>
      </w:r>
      <w:r>
        <w:rPr>
          <w:rFonts w:eastAsia="Times New Roman" w:cs="Times New Roman"/>
          <w:szCs w:val="24"/>
          <w:lang w:val="id-ID" w:eastAsia="id-ID"/>
        </w:rPr>
        <w:t xml:space="preserve">rganization for Economic Coorporation (OECD) dalam Pohan (2014) </w:t>
      </w:r>
      <w:r>
        <w:rPr>
          <w:rFonts w:eastAsia="Times New Roman" w:cs="Times New Roman"/>
          <w:szCs w:val="24"/>
          <w:lang w:eastAsia="id-ID"/>
        </w:rPr>
        <w:t xml:space="preserve">mendeskripsikan bahwa </w:t>
      </w:r>
      <w:r>
        <w:rPr>
          <w:rFonts w:eastAsia="Times New Roman" w:cs="Times New Roman"/>
          <w:i/>
          <w:szCs w:val="24"/>
          <w:lang w:eastAsia="id-ID"/>
        </w:rPr>
        <w:t>tax avoidance</w:t>
      </w:r>
      <w:r>
        <w:rPr>
          <w:rFonts w:eastAsia="Times New Roman" w:cs="Times New Roman"/>
          <w:szCs w:val="24"/>
          <w:lang w:eastAsia="id-ID"/>
        </w:rPr>
        <w:t xml:space="preserve"> adalah usaha wajib pajak mengurangi pajak terutang, meskipun upaya ini bisa jadi tidak melanggar hukum (</w:t>
      </w:r>
      <w:r>
        <w:rPr>
          <w:rFonts w:eastAsia="Times New Roman" w:cs="Times New Roman"/>
          <w:i/>
          <w:szCs w:val="24"/>
          <w:lang w:eastAsia="id-ID"/>
        </w:rPr>
        <w:t>the letter of</w:t>
      </w:r>
      <w:r>
        <w:rPr>
          <w:rFonts w:eastAsia="Times New Roman" w:cs="Times New Roman"/>
          <w:i/>
          <w:szCs w:val="24"/>
          <w:lang w:val="id-ID" w:eastAsia="id-ID"/>
        </w:rPr>
        <w:t xml:space="preserve"> </w:t>
      </w:r>
      <w:r>
        <w:rPr>
          <w:rFonts w:eastAsia="Times New Roman" w:cs="Times New Roman"/>
          <w:i/>
          <w:szCs w:val="24"/>
          <w:lang w:eastAsia="id-ID"/>
        </w:rPr>
        <w:t>the law</w:t>
      </w:r>
      <w:r>
        <w:rPr>
          <w:rFonts w:eastAsia="Times New Roman" w:cs="Times New Roman"/>
          <w:szCs w:val="24"/>
          <w:lang w:eastAsia="id-ID"/>
        </w:rPr>
        <w:t>), namun sebenarnya bertentangan denga</w:t>
      </w:r>
      <w:r>
        <w:rPr>
          <w:rFonts w:eastAsia="Times New Roman" w:cs="Times New Roman"/>
          <w:szCs w:val="24"/>
          <w:lang w:val="id-ID" w:eastAsia="id-ID"/>
        </w:rPr>
        <w:t xml:space="preserve">n </w:t>
      </w:r>
      <w:r>
        <w:rPr>
          <w:rFonts w:eastAsia="Times New Roman" w:cs="Times New Roman"/>
          <w:szCs w:val="24"/>
          <w:lang w:eastAsia="id-ID"/>
        </w:rPr>
        <w:t>tujuan</w:t>
      </w:r>
      <w:r>
        <w:rPr>
          <w:rFonts w:eastAsia="Times New Roman" w:cs="Times New Roman"/>
          <w:szCs w:val="24"/>
          <w:lang w:val="id-ID" w:eastAsia="id-ID"/>
        </w:rPr>
        <w:t xml:space="preserve"> </w:t>
      </w:r>
      <w:r>
        <w:rPr>
          <w:rFonts w:eastAsia="Times New Roman" w:cs="Times New Roman"/>
          <w:szCs w:val="24"/>
          <w:lang w:eastAsia="id-ID"/>
        </w:rPr>
        <w:t>dibuatnya peraturan perundang</w:t>
      </w:r>
      <w:r>
        <w:rPr>
          <w:rFonts w:eastAsia="Times New Roman" w:cs="Times New Roman"/>
          <w:szCs w:val="24"/>
          <w:lang w:val="id-ID" w:eastAsia="id-ID"/>
        </w:rPr>
        <w:t xml:space="preserve"> </w:t>
      </w:r>
      <w:r>
        <w:rPr>
          <w:rFonts w:eastAsia="Times New Roman" w:cs="Times New Roman"/>
          <w:szCs w:val="24"/>
          <w:lang w:eastAsia="id-ID"/>
        </w:rPr>
        <w:t>-undangan perpajakan (</w:t>
      </w:r>
      <w:r>
        <w:rPr>
          <w:rFonts w:eastAsia="Times New Roman" w:cs="Times New Roman"/>
          <w:i/>
          <w:szCs w:val="24"/>
          <w:lang w:eastAsia="id-ID"/>
        </w:rPr>
        <w:t>the spirit of the law</w:t>
      </w:r>
      <w:r>
        <w:rPr>
          <w:rFonts w:eastAsia="Times New Roman" w:cs="Times New Roman"/>
          <w:szCs w:val="24"/>
          <w:lang w:eastAsia="id-ID"/>
        </w:rPr>
        <w:t>).</w:t>
      </w:r>
      <w:r>
        <w:rPr>
          <w:rFonts w:eastAsia="Times New Roman" w:cs="Times New Roman"/>
          <w:szCs w:val="24"/>
          <w:lang w:val="id-ID" w:eastAsia="id-ID"/>
        </w:rPr>
        <w:t xml:space="preserve"> </w:t>
      </w:r>
      <w:r>
        <w:rPr>
          <w:rFonts w:eastAsia="Times New Roman" w:cs="Times New Roman"/>
          <w:szCs w:val="24"/>
          <w:lang w:val="id-ID" w:eastAsia="id-ID"/>
        </w:rPr>
        <w:fldChar w:fldCharType="begin" w:fldLock="1"/>
      </w:r>
      <w:r>
        <w:rPr>
          <w:rFonts w:eastAsia="Times New Roman" w:cs="Times New Roman"/>
          <w:szCs w:val="24"/>
          <w:lang w:val="id-ID" w:eastAsia="id-ID"/>
        </w:rPr>
        <w:instrText>ADDIN CSL_CITATION {"citationItems":[{"id":"ITEM-1","itemData":{"author":[{"dropping-particle":"","family":"Suandy","given":"Erly","non-dropping-particle":"","parse-names":false,"suffix":""}],"id":"ITEM-1","issued":{"date-parts":[["2016"]]},"number-of-pages":"208","publisher":"Salemba Humanika","title":"Perencanaan Pajak","type":"book"},"uris":["http://www.mendeley.com/documents/?uuid=4c45aab0-b0a8-4a66-ad8b-11d68375e4d0"]}],"mendeley":{"formattedCitation":"(Suandy 2016)","manualFormatting":"(Suandy, 2016)","plainTextFormattedCitation":"(Suandy 2016)","previouslyFormattedCitation":"(Suandy 2016)"},"properties":{"noteIndex":0},"schema":"https://github.com/citation-style-language/schema/raw/master/csl-citation.json"}</w:instrText>
      </w:r>
      <w:r>
        <w:rPr>
          <w:rFonts w:eastAsia="Times New Roman" w:cs="Times New Roman"/>
          <w:szCs w:val="24"/>
          <w:lang w:val="id-ID" w:eastAsia="id-ID"/>
        </w:rPr>
        <w:fldChar w:fldCharType="separate"/>
      </w:r>
      <w:r w:rsidRPr="0005299A">
        <w:rPr>
          <w:rFonts w:eastAsia="Times New Roman" w:cs="Times New Roman"/>
          <w:noProof/>
          <w:szCs w:val="24"/>
          <w:lang w:val="id-ID" w:eastAsia="id-ID"/>
        </w:rPr>
        <w:t>Suandy</w:t>
      </w:r>
      <w:r>
        <w:rPr>
          <w:rFonts w:eastAsia="Times New Roman" w:cs="Times New Roman"/>
          <w:noProof/>
          <w:szCs w:val="24"/>
          <w:lang w:val="id-ID" w:eastAsia="id-ID"/>
        </w:rPr>
        <w:t xml:space="preserve"> (</w:t>
      </w:r>
      <w:r w:rsidRPr="0005299A">
        <w:rPr>
          <w:rFonts w:eastAsia="Times New Roman" w:cs="Times New Roman"/>
          <w:noProof/>
          <w:szCs w:val="24"/>
          <w:lang w:val="id-ID" w:eastAsia="id-ID"/>
        </w:rPr>
        <w:t>2016)</w:t>
      </w:r>
      <w:r>
        <w:rPr>
          <w:rFonts w:eastAsia="Times New Roman" w:cs="Times New Roman"/>
          <w:szCs w:val="24"/>
          <w:lang w:val="id-ID" w:eastAsia="id-ID"/>
        </w:rPr>
        <w:fldChar w:fldCharType="end"/>
      </w:r>
      <w:r>
        <w:rPr>
          <w:rFonts w:eastAsia="Times New Roman" w:cs="Times New Roman"/>
          <w:szCs w:val="24"/>
          <w:lang w:eastAsia="id-ID"/>
        </w:rPr>
        <w:t xml:space="preserve"> menyebutka</w:t>
      </w:r>
      <w:r>
        <w:rPr>
          <w:rFonts w:eastAsia="Times New Roman" w:cs="Times New Roman"/>
          <w:szCs w:val="24"/>
          <w:lang w:val="id-ID" w:eastAsia="id-ID"/>
        </w:rPr>
        <w:t xml:space="preserve">n </w:t>
      </w:r>
      <w:r>
        <w:rPr>
          <w:rFonts w:eastAsia="Times New Roman" w:cs="Times New Roman"/>
          <w:szCs w:val="24"/>
          <w:lang w:eastAsia="id-ID"/>
        </w:rPr>
        <w:t xml:space="preserve">tiga ciri </w:t>
      </w:r>
      <w:r>
        <w:rPr>
          <w:rFonts w:eastAsia="Times New Roman" w:cs="Times New Roman"/>
          <w:i/>
          <w:szCs w:val="24"/>
          <w:lang w:eastAsia="id-ID"/>
        </w:rPr>
        <w:t>tax avoidance</w:t>
      </w:r>
      <w:r>
        <w:rPr>
          <w:rFonts w:eastAsia="Times New Roman" w:cs="Times New Roman"/>
          <w:szCs w:val="24"/>
          <w:lang w:eastAsia="id-ID"/>
        </w:rPr>
        <w:t>:</w:t>
      </w:r>
    </w:p>
    <w:p w:rsidR="00DB41EC" w:rsidRDefault="00DB41EC" w:rsidP="00DB41EC">
      <w:pPr>
        <w:pStyle w:val="ListParagraph"/>
        <w:numPr>
          <w:ilvl w:val="0"/>
          <w:numId w:val="14"/>
        </w:numPr>
        <w:spacing w:after="0" w:line="480" w:lineRule="auto"/>
        <w:ind w:left="1701" w:right="282"/>
        <w:jc w:val="both"/>
        <w:rPr>
          <w:rFonts w:eastAsia="Times New Roman" w:cs="Times New Roman"/>
          <w:szCs w:val="24"/>
          <w:lang w:val="id-ID" w:eastAsia="id-ID"/>
        </w:rPr>
      </w:pPr>
      <w:r>
        <w:rPr>
          <w:rFonts w:eastAsia="Times New Roman" w:cs="Times New Roman"/>
          <w:szCs w:val="24"/>
          <w:lang w:val="id-ID" w:eastAsia="id-ID"/>
        </w:rPr>
        <w:t>A</w:t>
      </w:r>
      <w:r>
        <w:rPr>
          <w:rFonts w:eastAsia="Times New Roman" w:cs="Times New Roman"/>
          <w:szCs w:val="24"/>
          <w:lang w:eastAsia="id-ID"/>
        </w:rPr>
        <w:t>danya unsur artifisial, yaitu berbagai</w:t>
      </w:r>
      <w:r>
        <w:rPr>
          <w:rFonts w:eastAsia="Times New Roman" w:cs="Times New Roman"/>
          <w:szCs w:val="24"/>
          <w:lang w:val="id-ID" w:eastAsia="id-ID"/>
        </w:rPr>
        <w:t xml:space="preserve"> </w:t>
      </w:r>
      <w:r>
        <w:rPr>
          <w:rFonts w:eastAsia="Times New Roman" w:cs="Times New Roman"/>
          <w:szCs w:val="24"/>
          <w:lang w:eastAsia="id-ID"/>
        </w:rPr>
        <w:t>rancangan</w:t>
      </w:r>
      <w:r>
        <w:rPr>
          <w:rFonts w:eastAsia="Times New Roman" w:cs="Times New Roman"/>
          <w:szCs w:val="24"/>
          <w:lang w:val="id-ID" w:eastAsia="id-ID"/>
        </w:rPr>
        <w:t xml:space="preserve"> </w:t>
      </w:r>
      <w:r>
        <w:rPr>
          <w:rFonts w:eastAsia="Times New Roman" w:cs="Times New Roman"/>
          <w:szCs w:val="24"/>
          <w:lang w:eastAsia="id-ID"/>
        </w:rPr>
        <w:t>skema yang tidak menjadikan tujuan ekonomi dan bisnis</w:t>
      </w:r>
      <w:r>
        <w:rPr>
          <w:rFonts w:eastAsia="Times New Roman" w:cs="Times New Roman"/>
          <w:szCs w:val="24"/>
          <w:lang w:val="id-ID" w:eastAsia="id-ID"/>
        </w:rPr>
        <w:t xml:space="preserve"> </w:t>
      </w:r>
      <w:r>
        <w:rPr>
          <w:rFonts w:eastAsia="Times New Roman" w:cs="Times New Roman"/>
          <w:szCs w:val="24"/>
          <w:lang w:eastAsia="id-ID"/>
        </w:rPr>
        <w:t>sebagai tujuan utama</w:t>
      </w:r>
    </w:p>
    <w:p w:rsidR="00DB41EC" w:rsidRDefault="00DB41EC" w:rsidP="00DB41EC">
      <w:pPr>
        <w:pStyle w:val="ListParagraph"/>
        <w:numPr>
          <w:ilvl w:val="0"/>
          <w:numId w:val="14"/>
        </w:numPr>
        <w:spacing w:after="0" w:line="480" w:lineRule="auto"/>
        <w:ind w:left="1701" w:right="282"/>
        <w:jc w:val="both"/>
        <w:rPr>
          <w:rFonts w:eastAsia="Times New Roman" w:cs="Times New Roman"/>
          <w:szCs w:val="24"/>
          <w:lang w:val="id-ID" w:eastAsia="id-ID"/>
        </w:rPr>
      </w:pPr>
      <w:r>
        <w:rPr>
          <w:rFonts w:eastAsia="Times New Roman" w:cs="Times New Roman"/>
          <w:szCs w:val="24"/>
          <w:lang w:val="id-ID" w:eastAsia="id-ID"/>
        </w:rPr>
        <w:t>K</w:t>
      </w:r>
      <w:r>
        <w:rPr>
          <w:rFonts w:eastAsia="Times New Roman" w:cs="Times New Roman"/>
          <w:szCs w:val="24"/>
          <w:lang w:eastAsia="id-ID"/>
        </w:rPr>
        <w:t>erahasiaan, yang merupakan</w:t>
      </w:r>
      <w:r>
        <w:rPr>
          <w:rFonts w:eastAsia="Times New Roman" w:cs="Times New Roman"/>
          <w:szCs w:val="24"/>
          <w:lang w:val="id-ID" w:eastAsia="id-ID"/>
        </w:rPr>
        <w:t xml:space="preserve"> </w:t>
      </w:r>
      <w:r>
        <w:rPr>
          <w:rFonts w:eastAsia="Times New Roman" w:cs="Times New Roman"/>
          <w:szCs w:val="24"/>
          <w:lang w:eastAsia="id-ID"/>
        </w:rPr>
        <w:t>ciri utama penghindaran pajak di era modern</w:t>
      </w:r>
    </w:p>
    <w:p w:rsidR="00DB41EC" w:rsidRPr="00A64BC6" w:rsidRDefault="00DB41EC" w:rsidP="00DB41EC">
      <w:pPr>
        <w:pStyle w:val="ListParagraph"/>
        <w:numPr>
          <w:ilvl w:val="0"/>
          <w:numId w:val="14"/>
        </w:numPr>
        <w:spacing w:after="0" w:line="480" w:lineRule="auto"/>
        <w:ind w:left="1701" w:right="282"/>
        <w:jc w:val="both"/>
        <w:rPr>
          <w:rFonts w:eastAsia="Times New Roman" w:cs="Times New Roman"/>
          <w:szCs w:val="24"/>
          <w:lang w:val="id-ID" w:eastAsia="id-ID"/>
        </w:rPr>
      </w:pPr>
      <w:r>
        <w:rPr>
          <w:rFonts w:eastAsia="Times New Roman" w:cs="Times New Roman"/>
          <w:i/>
          <w:szCs w:val="24"/>
          <w:lang w:val="id-ID" w:eastAsia="id-ID"/>
        </w:rPr>
        <w:t>T</w:t>
      </w:r>
      <w:r>
        <w:rPr>
          <w:rFonts w:eastAsia="Times New Roman" w:cs="Times New Roman"/>
          <w:i/>
          <w:szCs w:val="24"/>
          <w:lang w:eastAsia="id-ID"/>
        </w:rPr>
        <w:t>ax avoidance</w:t>
      </w:r>
      <w:r>
        <w:rPr>
          <w:rFonts w:eastAsia="Times New Roman" w:cs="Times New Roman"/>
          <w:szCs w:val="24"/>
          <w:lang w:eastAsia="id-ID"/>
        </w:rPr>
        <w:t xml:space="preserve"> sering memanfaatkan celah undang</w:t>
      </w:r>
      <w:r>
        <w:rPr>
          <w:rFonts w:eastAsia="Times New Roman" w:cs="Times New Roman"/>
          <w:szCs w:val="24"/>
          <w:lang w:val="id-ID" w:eastAsia="id-ID"/>
        </w:rPr>
        <w:t xml:space="preserve">  </w:t>
      </w:r>
      <w:r>
        <w:rPr>
          <w:rFonts w:eastAsia="Times New Roman" w:cs="Times New Roman"/>
          <w:szCs w:val="24"/>
          <w:lang w:eastAsia="id-ID"/>
        </w:rPr>
        <w:t>undang atau</w:t>
      </w:r>
      <w:r>
        <w:rPr>
          <w:rFonts w:eastAsia="Times New Roman" w:cs="Times New Roman"/>
          <w:szCs w:val="24"/>
          <w:lang w:val="id-ID" w:eastAsia="id-ID"/>
        </w:rPr>
        <w:t xml:space="preserve"> </w:t>
      </w:r>
      <w:r>
        <w:rPr>
          <w:rFonts w:eastAsia="Times New Roman" w:cs="Times New Roman"/>
          <w:szCs w:val="24"/>
          <w:lang w:eastAsia="id-ID"/>
        </w:rPr>
        <w:t>menerapkan</w:t>
      </w:r>
      <w:r>
        <w:rPr>
          <w:rFonts w:eastAsia="Times New Roman" w:cs="Times New Roman"/>
          <w:szCs w:val="24"/>
          <w:lang w:val="id-ID" w:eastAsia="id-ID"/>
        </w:rPr>
        <w:t xml:space="preserve"> </w:t>
      </w:r>
      <w:r>
        <w:rPr>
          <w:rFonts w:eastAsia="Times New Roman" w:cs="Times New Roman"/>
          <w:szCs w:val="24"/>
          <w:lang w:eastAsia="id-ID"/>
        </w:rPr>
        <w:t>ketentuan hukum untuk tujuan</w:t>
      </w:r>
      <w:r>
        <w:rPr>
          <w:rFonts w:eastAsia="Times New Roman" w:cs="Times New Roman"/>
          <w:szCs w:val="24"/>
          <w:lang w:val="id-ID" w:eastAsia="id-ID"/>
        </w:rPr>
        <w:t xml:space="preserve"> </w:t>
      </w:r>
      <w:r>
        <w:rPr>
          <w:rFonts w:eastAsia="Times New Roman" w:cs="Times New Roman"/>
          <w:szCs w:val="24"/>
          <w:lang w:eastAsia="id-ID"/>
        </w:rPr>
        <w:t>-</w:t>
      </w:r>
      <w:r>
        <w:rPr>
          <w:rFonts w:eastAsia="Times New Roman" w:cs="Times New Roman"/>
          <w:szCs w:val="24"/>
          <w:lang w:val="id-ID" w:eastAsia="id-ID"/>
        </w:rPr>
        <w:t xml:space="preserve"> </w:t>
      </w:r>
      <w:r>
        <w:rPr>
          <w:rFonts w:eastAsia="Times New Roman" w:cs="Times New Roman"/>
          <w:szCs w:val="24"/>
          <w:lang w:eastAsia="id-ID"/>
        </w:rPr>
        <w:t>tujuan yang sebenarnya.</w:t>
      </w:r>
    </w:p>
    <w:p w:rsidR="00DB41EC" w:rsidRPr="00382C5F" w:rsidRDefault="00DB41EC" w:rsidP="00DB41EC">
      <w:pPr>
        <w:spacing w:after="0" w:line="480" w:lineRule="auto"/>
        <w:ind w:left="1440" w:right="282" w:firstLine="720"/>
        <w:jc w:val="both"/>
        <w:rPr>
          <w:rFonts w:eastAsia="SimSun" w:cs="Times New Roman"/>
          <w:i/>
          <w:kern w:val="2"/>
          <w:szCs w:val="24"/>
          <w:lang w:eastAsia="zh-CN"/>
        </w:rPr>
      </w:pPr>
      <w:r>
        <w:rPr>
          <w:rFonts w:eastAsia="Times New Roman" w:cs="Times New Roman"/>
          <w:szCs w:val="24"/>
          <w:lang w:eastAsia="id-ID"/>
        </w:rPr>
        <w:t xml:space="preserve">Dapat disimpulkan bahwa </w:t>
      </w:r>
      <w:r>
        <w:rPr>
          <w:rFonts w:eastAsia="Times New Roman" w:cs="Times New Roman"/>
          <w:i/>
          <w:szCs w:val="24"/>
          <w:lang w:eastAsia="id-ID"/>
        </w:rPr>
        <w:t>tax avoidance</w:t>
      </w:r>
      <w:r>
        <w:rPr>
          <w:rFonts w:eastAsia="Times New Roman" w:cs="Times New Roman"/>
          <w:szCs w:val="24"/>
          <w:lang w:eastAsia="id-ID"/>
        </w:rPr>
        <w:t xml:space="preserve"> tidak melanggar hukum, karena memanfaatkan celah undang-undang (</w:t>
      </w:r>
      <w:r w:rsidRPr="00A64BC6">
        <w:rPr>
          <w:rFonts w:eastAsia="Times New Roman" w:cs="Times New Roman"/>
          <w:i/>
          <w:szCs w:val="24"/>
          <w:lang w:eastAsia="id-ID"/>
        </w:rPr>
        <w:t>grey area</w:t>
      </w:r>
      <w:r>
        <w:rPr>
          <w:rFonts w:eastAsia="Times New Roman" w:cs="Times New Roman"/>
          <w:szCs w:val="24"/>
          <w:lang w:eastAsia="id-ID"/>
        </w:rPr>
        <w:t xml:space="preserve">). </w:t>
      </w:r>
      <w:r>
        <w:rPr>
          <w:rFonts w:eastAsia="SimSun" w:cs="Times New Roman"/>
          <w:kern w:val="2"/>
          <w:szCs w:val="24"/>
          <w:lang w:eastAsia="zh-CN"/>
        </w:rPr>
        <w:t xml:space="preserve">Menurut gambar 2.1,  </w:t>
      </w:r>
      <w:r w:rsidRPr="00AC0D8F">
        <w:rPr>
          <w:rFonts w:eastAsia="SimSun" w:cs="Times New Roman"/>
          <w:i/>
          <w:kern w:val="2"/>
          <w:szCs w:val="24"/>
          <w:lang w:eastAsia="zh-CN"/>
        </w:rPr>
        <w:t>tax aggressive</w:t>
      </w:r>
      <w:r>
        <w:rPr>
          <w:rFonts w:eastAsia="SimSun" w:cs="Times New Roman"/>
          <w:kern w:val="2"/>
          <w:szCs w:val="24"/>
          <w:lang w:eastAsia="zh-CN"/>
        </w:rPr>
        <w:t xml:space="preserve"> terdapat diantara </w:t>
      </w:r>
      <w:r w:rsidRPr="00AC0D8F">
        <w:rPr>
          <w:rFonts w:eastAsia="SimSun" w:cs="Times New Roman"/>
          <w:i/>
          <w:kern w:val="2"/>
          <w:szCs w:val="24"/>
          <w:lang w:eastAsia="zh-CN"/>
        </w:rPr>
        <w:t>tax avoidance</w:t>
      </w:r>
      <w:r>
        <w:rPr>
          <w:rFonts w:eastAsia="SimSun" w:cs="Times New Roman"/>
          <w:kern w:val="2"/>
          <w:szCs w:val="24"/>
          <w:lang w:eastAsia="zh-CN"/>
        </w:rPr>
        <w:t xml:space="preserve"> dengan </w:t>
      </w:r>
      <w:r w:rsidRPr="00AC0D8F">
        <w:rPr>
          <w:rFonts w:eastAsia="SimSun" w:cs="Times New Roman"/>
          <w:i/>
          <w:kern w:val="2"/>
          <w:szCs w:val="24"/>
          <w:lang w:eastAsia="zh-CN"/>
        </w:rPr>
        <w:t>tax evasion</w:t>
      </w:r>
      <w:r w:rsidRPr="00125167">
        <w:rPr>
          <w:rFonts w:eastAsia="SimSun" w:cs="Times New Roman"/>
          <w:kern w:val="2"/>
          <w:szCs w:val="24"/>
          <w:lang w:eastAsia="zh-CN"/>
        </w:rPr>
        <w:t>.</w:t>
      </w:r>
    </w:p>
    <w:p w:rsidR="00DB41EC" w:rsidRDefault="00DB41EC" w:rsidP="00DB41EC">
      <w:pPr>
        <w:pStyle w:val="Heading3"/>
        <w:numPr>
          <w:ilvl w:val="0"/>
          <w:numId w:val="6"/>
        </w:numPr>
        <w:spacing w:line="480" w:lineRule="auto"/>
        <w:ind w:right="282"/>
        <w:jc w:val="both"/>
        <w:rPr>
          <w:i/>
          <w:lang w:eastAsia="id-ID"/>
        </w:rPr>
      </w:pPr>
      <w:bookmarkStart w:id="5" w:name="_Toc535614574"/>
      <w:r>
        <w:rPr>
          <w:i/>
          <w:lang w:eastAsia="id-ID"/>
        </w:rPr>
        <w:t>Aggressive Tax Planning</w:t>
      </w:r>
      <w:bookmarkEnd w:id="5"/>
    </w:p>
    <w:p w:rsidR="00DB41EC" w:rsidRDefault="00DB41EC" w:rsidP="00DB41EC">
      <w:pPr>
        <w:spacing w:line="480" w:lineRule="auto"/>
        <w:ind w:left="1134" w:right="282" w:firstLine="687"/>
        <w:jc w:val="both"/>
        <w:rPr>
          <w:rFonts w:eastAsia="SimSun" w:cs="Times New Roman"/>
          <w:kern w:val="2"/>
          <w:szCs w:val="24"/>
          <w:lang w:eastAsia="zh-CN"/>
        </w:rPr>
      </w:pPr>
      <w:r>
        <w:rPr>
          <w:rFonts w:eastAsia="SimSun" w:cs="Times New Roman"/>
          <w:kern w:val="2"/>
          <w:szCs w:val="24"/>
          <w:lang w:eastAsia="zh-CN"/>
        </w:rPr>
        <w:t xml:space="preserve">Menurut </w:t>
      </w:r>
      <w:r>
        <w:rPr>
          <w:rFonts w:eastAsia="SimSun" w:cs="Times New Roman"/>
          <w:kern w:val="2"/>
          <w:szCs w:val="24"/>
          <w:lang w:eastAsia="zh-CN"/>
        </w:rPr>
        <w:fldChar w:fldCharType="begin" w:fldLock="1"/>
      </w:r>
      <w:r>
        <w:rPr>
          <w:rFonts w:eastAsia="SimSun" w:cs="Times New Roman"/>
          <w:kern w:val="2"/>
          <w:szCs w:val="24"/>
          <w:lang w:eastAsia="zh-CN"/>
        </w:rPr>
        <w:instrText>ADDIN CSL_CITATION {"citationItems":[{"id":"ITEM-1","itemData":{"author":[{"dropping-particle":"","family":"Loretz","given":"Simon","non-dropping-particle":"","parse-names":false,"suffix":""},{"dropping-particle":"","family":"Sellner","given":"Richard","non-dropping-particle":"","parse-names":false,"suffix":""},{"dropping-particle":"","family":"Brandl","given":"Bianca","non-dropping-particle":"","parse-names":false,"suffix":""}],"id":"ITEM-1","issued":{"date-parts":[["2017"]]},"page":"2-5","title":"Aggressive Tax Planning","type":"article-journal"},"uris":["http://www.mendeley.com/documents/?uuid=396571db-2ace-48fd-9a5f-46f5bb20a2bc"]}],"mendeley":{"formattedCitation":"(Loretz, Sellner, and Brandl 2017)","manualFormatting":"(Loretz, Sellner, dan Brandl 2017)","plainTextFormattedCitation":"(Loretz, Sellner, and Brandl 2017)","previouslyFormattedCitation":"(Loretz, Sellner, and Brandl 2017)"},"properties":{"noteIndex":0},"schema":"https://github.com/citation-style-language/schema/raw/master/csl-citation.json"}</w:instrText>
      </w:r>
      <w:r>
        <w:rPr>
          <w:rFonts w:eastAsia="SimSun" w:cs="Times New Roman"/>
          <w:kern w:val="2"/>
          <w:szCs w:val="24"/>
          <w:lang w:eastAsia="zh-CN"/>
        </w:rPr>
        <w:fldChar w:fldCharType="separate"/>
      </w:r>
      <w:r w:rsidRPr="0005299A">
        <w:rPr>
          <w:rFonts w:eastAsia="SimSun" w:cs="Times New Roman"/>
          <w:noProof/>
          <w:kern w:val="2"/>
          <w:szCs w:val="24"/>
          <w:lang w:eastAsia="zh-CN"/>
        </w:rPr>
        <w:t xml:space="preserve">Loretz, Sellner, </w:t>
      </w:r>
      <w:r>
        <w:rPr>
          <w:rFonts w:eastAsia="SimSun" w:cs="Times New Roman"/>
          <w:noProof/>
          <w:kern w:val="2"/>
          <w:szCs w:val="24"/>
          <w:lang w:eastAsia="zh-CN"/>
        </w:rPr>
        <w:t>dan</w:t>
      </w:r>
      <w:r w:rsidRPr="0005299A">
        <w:rPr>
          <w:rFonts w:eastAsia="SimSun" w:cs="Times New Roman"/>
          <w:noProof/>
          <w:kern w:val="2"/>
          <w:szCs w:val="24"/>
          <w:lang w:eastAsia="zh-CN"/>
        </w:rPr>
        <w:t xml:space="preserve"> Brandl </w:t>
      </w:r>
      <w:r>
        <w:rPr>
          <w:rFonts w:eastAsia="SimSun" w:cs="Times New Roman"/>
          <w:noProof/>
          <w:kern w:val="2"/>
          <w:szCs w:val="24"/>
          <w:lang w:eastAsia="zh-CN"/>
        </w:rPr>
        <w:t>(</w:t>
      </w:r>
      <w:r w:rsidRPr="0005299A">
        <w:rPr>
          <w:rFonts w:eastAsia="SimSun" w:cs="Times New Roman"/>
          <w:noProof/>
          <w:kern w:val="2"/>
          <w:szCs w:val="24"/>
          <w:lang w:eastAsia="zh-CN"/>
        </w:rPr>
        <w:t>2017)</w:t>
      </w:r>
      <w:r>
        <w:rPr>
          <w:rFonts w:eastAsia="SimSun" w:cs="Times New Roman"/>
          <w:kern w:val="2"/>
          <w:szCs w:val="24"/>
          <w:lang w:eastAsia="zh-CN"/>
        </w:rPr>
        <w:fldChar w:fldCharType="end"/>
      </w:r>
      <w:r>
        <w:rPr>
          <w:rFonts w:eastAsia="SimSun" w:cs="Times New Roman"/>
          <w:kern w:val="2"/>
          <w:szCs w:val="24"/>
          <w:lang w:eastAsia="zh-CN"/>
        </w:rPr>
        <w:t xml:space="preserve">, </w:t>
      </w:r>
      <w:r w:rsidRPr="00FD5C43">
        <w:rPr>
          <w:rFonts w:eastAsia="SimSun" w:cs="Times New Roman"/>
          <w:i/>
          <w:kern w:val="2"/>
          <w:szCs w:val="24"/>
          <w:lang w:eastAsia="zh-CN"/>
        </w:rPr>
        <w:t>Aggres</w:t>
      </w:r>
      <w:r>
        <w:rPr>
          <w:rFonts w:eastAsia="SimSun" w:cs="Times New Roman"/>
          <w:i/>
          <w:kern w:val="2"/>
          <w:szCs w:val="24"/>
          <w:lang w:eastAsia="zh-CN"/>
        </w:rPr>
        <w:t>s</w:t>
      </w:r>
      <w:r w:rsidRPr="00FD5C43">
        <w:rPr>
          <w:rFonts w:eastAsia="SimSun" w:cs="Times New Roman"/>
          <w:i/>
          <w:kern w:val="2"/>
          <w:szCs w:val="24"/>
          <w:lang w:eastAsia="zh-CN"/>
        </w:rPr>
        <w:t>ive tax planning</w:t>
      </w:r>
      <w:r>
        <w:rPr>
          <w:rFonts w:eastAsia="SimSun" w:cs="Times New Roman"/>
          <w:kern w:val="2"/>
          <w:szCs w:val="24"/>
          <w:lang w:eastAsia="zh-CN"/>
        </w:rPr>
        <w:t xml:space="preserve"> adalah tindakan mengambil keuntungan secara teknis dalam sebuah sistem perpajakan dalam mengurangi beban pajak. Dalam </w:t>
      </w:r>
      <w:r>
        <w:rPr>
          <w:rFonts w:eastAsia="SimSun" w:cs="Times New Roman"/>
          <w:kern w:val="2"/>
          <w:szCs w:val="24"/>
          <w:lang w:eastAsia="zh-CN"/>
        </w:rPr>
        <w:fldChar w:fldCharType="begin" w:fldLock="1"/>
      </w:r>
      <w:r>
        <w:rPr>
          <w:rFonts w:eastAsia="SimSun" w:cs="Times New Roman"/>
          <w:kern w:val="2"/>
          <w:szCs w:val="24"/>
          <w:lang w:eastAsia="zh-CN"/>
        </w:rPr>
        <w:instrText>ADDIN CSL_CITATION {"citationItems":[{"id":"ITEM-1","itemData":{"DOI":"10.2139/ssrn.2363828","ISSN":"1556-5068","author":[{"dropping-particle":"","family":"Lietz","given":"Gerrit M","non-dropping-particle":"","parse-names":false,"suffix":""}],"container-title":"SSRN Electronic Journal","id":"ITEM-1","issued":{"date-parts":[["2013"]]},"title":"Tax Avoidance vs. Tax Aggressiveness: A Unifying Conceptual Framework","type":"article-journal"},"uris":["http://www.mendeley.com/documents/?uuid=fdceff26-1b5f-3ddb-83c9-41f8a32f9000"]}],"mendeley":{"formattedCitation":"(Lietz 2013)","manualFormatting":"(Lietz, 2013)","plainTextFormattedCitation":"(Lietz 2013)","previouslyFormattedCitation":"(Lietz 2013)"},"properties":{"noteIndex":0},"schema":"https://github.com/citation-style-language/schema/raw/master/csl-citation.json"}</w:instrText>
      </w:r>
      <w:r>
        <w:rPr>
          <w:rFonts w:eastAsia="SimSun" w:cs="Times New Roman"/>
          <w:kern w:val="2"/>
          <w:szCs w:val="24"/>
          <w:lang w:eastAsia="zh-CN"/>
        </w:rPr>
        <w:fldChar w:fldCharType="separate"/>
      </w:r>
      <w:r>
        <w:rPr>
          <w:rFonts w:eastAsia="SimSun" w:cs="Times New Roman"/>
          <w:noProof/>
          <w:kern w:val="2"/>
          <w:szCs w:val="24"/>
          <w:lang w:eastAsia="zh-CN"/>
        </w:rPr>
        <w:t>Lietz (2015</w:t>
      </w:r>
      <w:r w:rsidRPr="0005299A">
        <w:rPr>
          <w:rFonts w:eastAsia="SimSun" w:cs="Times New Roman"/>
          <w:noProof/>
          <w:kern w:val="2"/>
          <w:szCs w:val="24"/>
          <w:lang w:eastAsia="zh-CN"/>
        </w:rPr>
        <w:t>)</w:t>
      </w:r>
      <w:r>
        <w:rPr>
          <w:rFonts w:eastAsia="SimSun" w:cs="Times New Roman"/>
          <w:kern w:val="2"/>
          <w:szCs w:val="24"/>
          <w:lang w:eastAsia="zh-CN"/>
        </w:rPr>
        <w:fldChar w:fldCharType="end"/>
      </w:r>
      <w:r>
        <w:rPr>
          <w:rFonts w:eastAsia="SimSun" w:cs="Times New Roman"/>
          <w:kern w:val="2"/>
          <w:szCs w:val="24"/>
          <w:lang w:eastAsia="zh-CN"/>
        </w:rPr>
        <w:t xml:space="preserve"> menyatakan </w:t>
      </w:r>
      <w:r>
        <w:rPr>
          <w:rFonts w:eastAsia="SimSun" w:cs="Times New Roman"/>
          <w:kern w:val="2"/>
          <w:szCs w:val="24"/>
          <w:lang w:eastAsia="zh-CN"/>
        </w:rPr>
        <w:lastRenderedPageBreak/>
        <w:t>bahwa a</w:t>
      </w:r>
      <w:r w:rsidRPr="00125167">
        <w:rPr>
          <w:rFonts w:eastAsia="SimSun" w:cs="Times New Roman"/>
          <w:kern w:val="2"/>
          <w:szCs w:val="24"/>
          <w:lang w:eastAsia="zh-CN"/>
        </w:rPr>
        <w:t xml:space="preserve">gresivitas pajak adalah tingkat yang lebih rendah dari </w:t>
      </w:r>
      <w:r w:rsidRPr="00125167">
        <w:rPr>
          <w:rFonts w:eastAsia="SimSun" w:cs="Times New Roman"/>
          <w:i/>
          <w:kern w:val="2"/>
          <w:szCs w:val="24"/>
          <w:lang w:eastAsia="zh-CN"/>
        </w:rPr>
        <w:t>tax avoidance</w:t>
      </w:r>
      <w:r w:rsidRPr="00125167">
        <w:rPr>
          <w:rFonts w:eastAsia="SimSun" w:cs="Times New Roman"/>
          <w:kern w:val="2"/>
          <w:szCs w:val="24"/>
          <w:lang w:eastAsia="zh-CN"/>
        </w:rPr>
        <w:t xml:space="preserve"> berdasarkan tingkat peminatan (</w:t>
      </w:r>
      <w:r w:rsidRPr="00125167">
        <w:rPr>
          <w:rFonts w:eastAsia="SimSun" w:cs="Times New Roman"/>
          <w:i/>
          <w:kern w:val="2"/>
          <w:szCs w:val="24"/>
          <w:lang w:eastAsia="zh-CN"/>
        </w:rPr>
        <w:t>construct of interest</w:t>
      </w:r>
      <w:r w:rsidRPr="00125167">
        <w:rPr>
          <w:rFonts w:eastAsia="SimSun" w:cs="Times New Roman"/>
          <w:kern w:val="2"/>
          <w:szCs w:val="24"/>
          <w:lang w:eastAsia="zh-CN"/>
        </w:rPr>
        <w:t>).</w:t>
      </w:r>
      <w:r>
        <w:rPr>
          <w:rFonts w:eastAsia="SimSun" w:cs="Times New Roman"/>
          <w:kern w:val="2"/>
          <w:szCs w:val="24"/>
          <w:lang w:eastAsia="zh-CN"/>
        </w:rPr>
        <w:t xml:space="preserve"> </w:t>
      </w:r>
    </w:p>
    <w:p w:rsidR="00DB41EC" w:rsidRPr="00311EB0" w:rsidRDefault="00DB41EC" w:rsidP="00DB41EC">
      <w:pPr>
        <w:spacing w:line="480" w:lineRule="auto"/>
        <w:ind w:left="1134" w:right="282" w:firstLine="687"/>
        <w:jc w:val="center"/>
        <w:rPr>
          <w:rFonts w:eastAsia="SimSun" w:cs="Times New Roman"/>
          <w:b/>
          <w:kern w:val="2"/>
          <w:szCs w:val="24"/>
          <w:lang w:eastAsia="zh-CN"/>
        </w:rPr>
      </w:pPr>
      <w:r w:rsidRPr="00311EB0">
        <w:rPr>
          <w:rFonts w:eastAsia="SimSun" w:cs="Times New Roman"/>
          <w:b/>
          <w:kern w:val="2"/>
          <w:szCs w:val="24"/>
          <w:lang w:eastAsia="zh-CN"/>
        </w:rPr>
        <w:t>Gambar 2.1</w:t>
      </w:r>
    </w:p>
    <w:p w:rsidR="00DB41EC" w:rsidRPr="00311EB0" w:rsidRDefault="00DB41EC" w:rsidP="00DB41EC">
      <w:pPr>
        <w:spacing w:line="480" w:lineRule="auto"/>
        <w:ind w:left="1134" w:right="282" w:firstLine="687"/>
        <w:jc w:val="center"/>
        <w:rPr>
          <w:rFonts w:eastAsia="SimSun" w:cs="Times New Roman"/>
          <w:b/>
          <w:kern w:val="2"/>
          <w:szCs w:val="24"/>
          <w:lang w:eastAsia="zh-CN"/>
        </w:rPr>
      </w:pPr>
      <w:r w:rsidRPr="00311EB0">
        <w:rPr>
          <w:rFonts w:eastAsia="SimSun" w:cs="Times New Roman"/>
          <w:b/>
          <w:kern w:val="2"/>
          <w:szCs w:val="24"/>
          <w:lang w:eastAsia="zh-CN"/>
        </w:rPr>
        <w:t>Kerangka Konseptual Perencanaan Pajak Perusahaan</w:t>
      </w:r>
    </w:p>
    <w:p w:rsidR="00DB41EC" w:rsidRDefault="00DB41EC" w:rsidP="00DB41EC">
      <w:pPr>
        <w:spacing w:line="480" w:lineRule="auto"/>
        <w:ind w:left="142" w:right="282" w:firstLine="687"/>
        <w:jc w:val="center"/>
        <w:rPr>
          <w:rFonts w:eastAsia="SimSun" w:cs="Times New Roman"/>
          <w:kern w:val="2"/>
          <w:szCs w:val="24"/>
          <w:lang w:eastAsia="zh-CN"/>
        </w:rPr>
      </w:pPr>
      <w:r>
        <w:rPr>
          <w:noProof/>
          <w:lang w:eastAsia="id-ID"/>
        </w:rPr>
        <w:drawing>
          <wp:inline distT="0" distB="0" distL="0" distR="0" wp14:anchorId="66AA3D70" wp14:editId="2C03E980">
            <wp:extent cx="5579745" cy="33383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105" t="16667" r="27992" b="24075"/>
                    <a:stretch/>
                  </pic:blipFill>
                  <pic:spPr bwMode="auto">
                    <a:xfrm>
                      <a:off x="0" y="0"/>
                      <a:ext cx="5579745" cy="3338340"/>
                    </a:xfrm>
                    <a:prstGeom prst="rect">
                      <a:avLst/>
                    </a:prstGeom>
                    <a:ln>
                      <a:noFill/>
                    </a:ln>
                    <a:extLst>
                      <a:ext uri="{53640926-AAD7-44D8-BBD7-CCE9431645EC}">
                        <a14:shadowObscured xmlns:a14="http://schemas.microsoft.com/office/drawing/2010/main"/>
                      </a:ext>
                    </a:extLst>
                  </pic:spPr>
                </pic:pic>
              </a:graphicData>
            </a:graphic>
          </wp:inline>
        </w:drawing>
      </w:r>
    </w:p>
    <w:p w:rsidR="00DB41EC" w:rsidRDefault="00DB41EC" w:rsidP="00DB41EC">
      <w:pPr>
        <w:spacing w:line="480" w:lineRule="auto"/>
        <w:ind w:left="142" w:right="282" w:firstLine="687"/>
        <w:rPr>
          <w:rFonts w:eastAsia="SimSun" w:cs="Times New Roman"/>
          <w:kern w:val="2"/>
          <w:szCs w:val="24"/>
          <w:lang w:eastAsia="zh-CN"/>
        </w:rPr>
      </w:pPr>
      <w:r>
        <w:rPr>
          <w:rFonts w:eastAsia="SimSun" w:cs="Times New Roman"/>
          <w:kern w:val="2"/>
          <w:szCs w:val="24"/>
          <w:lang w:eastAsia="zh-CN"/>
        </w:rPr>
        <w:t>Sumber : Lietz (2015)</w:t>
      </w:r>
    </w:p>
    <w:p w:rsidR="00DB41EC" w:rsidRDefault="00DB41EC" w:rsidP="00DB41EC">
      <w:pPr>
        <w:spacing w:line="480" w:lineRule="auto"/>
        <w:ind w:left="1134" w:right="282" w:firstLine="687"/>
        <w:jc w:val="both"/>
        <w:rPr>
          <w:rFonts w:eastAsia="SimSun" w:cs="Times New Roman"/>
          <w:kern w:val="2"/>
          <w:szCs w:val="24"/>
          <w:lang w:eastAsia="zh-CN"/>
        </w:rPr>
      </w:pPr>
      <w:r>
        <w:rPr>
          <w:rFonts w:eastAsia="SimSun" w:cs="Times New Roman"/>
          <w:kern w:val="2"/>
          <w:szCs w:val="24"/>
          <w:lang w:eastAsia="zh-CN"/>
        </w:rPr>
        <w:t xml:space="preserve">Manfaat </w:t>
      </w:r>
      <w:r w:rsidRPr="001A58B2">
        <w:rPr>
          <w:rFonts w:eastAsia="SimSun" w:cs="Times New Roman"/>
          <w:i/>
          <w:kern w:val="2"/>
          <w:szCs w:val="24"/>
          <w:lang w:eastAsia="zh-CN"/>
        </w:rPr>
        <w:t>aggressive tax planning</w:t>
      </w:r>
      <w:r>
        <w:rPr>
          <w:rFonts w:eastAsia="SimSun" w:cs="Times New Roman"/>
          <w:kern w:val="2"/>
          <w:szCs w:val="24"/>
          <w:lang w:eastAsia="zh-CN"/>
        </w:rPr>
        <w:t xml:space="preserve"> bagi perusahaan adalah penghematan pengeluaran atas pajak sehingga keuntungan yang diperoleh pemilik menjadi semakin besar untuk mendanai investasi perusahaan yang dapat meningkatkan keuntungan perusahaan dimasa yang akan datang. Sedangkan kerugian dari </w:t>
      </w:r>
      <w:r w:rsidRPr="001A58B2">
        <w:rPr>
          <w:rFonts w:eastAsia="SimSun" w:cs="Times New Roman"/>
          <w:i/>
          <w:kern w:val="2"/>
          <w:szCs w:val="24"/>
          <w:lang w:eastAsia="zh-CN"/>
        </w:rPr>
        <w:t>aggressive tax planning</w:t>
      </w:r>
      <w:r>
        <w:rPr>
          <w:rFonts w:eastAsia="SimSun" w:cs="Times New Roman"/>
          <w:kern w:val="2"/>
          <w:szCs w:val="24"/>
          <w:lang w:eastAsia="zh-CN"/>
        </w:rPr>
        <w:t xml:space="preserve"> adalah kemungkinan perusahaan mendapatkan sanksi dari kantor pajak berupa denda atau turunnya saham perusahaan akibat pemegang saham lainnya mengetahui tindakan agresivitas pajak perusahaan. Bagi pemerintah, </w:t>
      </w:r>
      <w:r w:rsidRPr="001A58B2">
        <w:rPr>
          <w:rFonts w:eastAsia="SimSun" w:cs="Times New Roman"/>
          <w:i/>
          <w:kern w:val="2"/>
          <w:szCs w:val="24"/>
          <w:lang w:eastAsia="zh-CN"/>
        </w:rPr>
        <w:t>aggressive tax planning</w:t>
      </w:r>
      <w:r>
        <w:rPr>
          <w:rFonts w:eastAsia="SimSun" w:cs="Times New Roman"/>
          <w:kern w:val="2"/>
          <w:szCs w:val="24"/>
          <w:lang w:eastAsia="zh-CN"/>
        </w:rPr>
        <w:t xml:space="preserve"> dapat mengurangi pendapatan negara dalam sektor pajak.</w:t>
      </w:r>
    </w:p>
    <w:p w:rsidR="00DB41EC" w:rsidRDefault="00DB41EC" w:rsidP="00DB41EC">
      <w:pPr>
        <w:spacing w:line="480" w:lineRule="auto"/>
        <w:ind w:left="1134" w:right="282" w:firstLine="687"/>
        <w:jc w:val="both"/>
        <w:rPr>
          <w:rFonts w:eastAsia="SimSun" w:cs="Times New Roman"/>
          <w:kern w:val="2"/>
          <w:szCs w:val="24"/>
          <w:lang w:eastAsia="zh-CN"/>
        </w:rPr>
      </w:pPr>
      <w:r>
        <w:rPr>
          <w:rFonts w:eastAsia="SimSun" w:cs="Times New Roman"/>
          <w:kern w:val="2"/>
          <w:szCs w:val="24"/>
          <w:lang w:eastAsia="zh-CN"/>
        </w:rPr>
        <w:lastRenderedPageBreak/>
        <w:t xml:space="preserve"> Beberapa penelitian terdahulu telah melakukan penelitian tentang </w:t>
      </w:r>
      <w:r w:rsidRPr="00125167">
        <w:rPr>
          <w:rFonts w:eastAsia="SimSun" w:cs="Times New Roman"/>
          <w:i/>
          <w:kern w:val="2"/>
          <w:szCs w:val="24"/>
          <w:lang w:eastAsia="zh-CN"/>
        </w:rPr>
        <w:t>aggressive tax planning</w:t>
      </w:r>
      <w:r>
        <w:rPr>
          <w:rFonts w:eastAsia="SimSun" w:cs="Times New Roman"/>
          <w:kern w:val="2"/>
          <w:szCs w:val="24"/>
          <w:lang w:eastAsia="zh-CN"/>
        </w:rPr>
        <w:t xml:space="preserve"> dengan menggunakan berbagai macam pengukuran, diantaranya :</w:t>
      </w:r>
    </w:p>
    <w:p w:rsidR="00DB41EC" w:rsidRPr="00762665" w:rsidRDefault="00DB41EC" w:rsidP="00DB41EC">
      <w:pPr>
        <w:pStyle w:val="ListParagraph"/>
        <w:numPr>
          <w:ilvl w:val="1"/>
          <w:numId w:val="6"/>
        </w:numPr>
        <w:spacing w:line="480" w:lineRule="auto"/>
        <w:ind w:left="1560" w:right="282" w:hanging="284"/>
        <w:jc w:val="both"/>
        <w:rPr>
          <w:rFonts w:eastAsia="Times New Roman" w:cs="Times New Roman"/>
          <w:szCs w:val="24"/>
          <w:lang w:eastAsia="id-ID"/>
        </w:rPr>
      </w:pPr>
      <w:r>
        <w:rPr>
          <w:rFonts w:eastAsia="Times New Roman" w:cs="Times New Roman"/>
          <w:szCs w:val="24"/>
          <w:lang w:val="id-ID" w:eastAsia="id-ID"/>
        </w:rPr>
        <w:t xml:space="preserve">Current </w:t>
      </w:r>
      <w:r w:rsidRPr="00964EF5">
        <w:rPr>
          <w:rFonts w:eastAsia="Times New Roman" w:cs="Times New Roman"/>
          <w:i/>
          <w:szCs w:val="24"/>
          <w:lang w:val="id-ID" w:eastAsia="id-ID"/>
        </w:rPr>
        <w:t>Effective tax rate</w:t>
      </w:r>
      <w:r>
        <w:rPr>
          <w:rFonts w:eastAsia="Times New Roman" w:cs="Times New Roman"/>
          <w:i/>
          <w:szCs w:val="24"/>
          <w:lang w:val="id-ID" w:eastAsia="id-ID"/>
        </w:rPr>
        <w:t>s</w:t>
      </w:r>
      <w:r>
        <w:rPr>
          <w:rFonts w:eastAsia="Times New Roman" w:cs="Times New Roman"/>
          <w:szCs w:val="24"/>
          <w:lang w:val="id-ID" w:eastAsia="id-ID"/>
        </w:rPr>
        <w:t xml:space="preserve"> (CETR)</w:t>
      </w:r>
    </w:p>
    <w:p w:rsidR="00DB41EC" w:rsidRPr="00637A24" w:rsidRDefault="00DB41EC" w:rsidP="00DB41EC">
      <w:pPr>
        <w:pStyle w:val="ListParagraph"/>
        <w:shd w:val="clear" w:color="auto" w:fill="FFFFFF"/>
        <w:spacing w:after="0" w:line="480" w:lineRule="auto"/>
        <w:ind w:left="1560" w:right="282"/>
        <w:jc w:val="both"/>
        <w:rPr>
          <w:rFonts w:ascii="Arial" w:eastAsia="Times New Roman" w:hAnsi="Arial" w:cs="Arial"/>
          <w:color w:val="000000"/>
          <w:szCs w:val="24"/>
          <w:lang w:val="id-ID" w:eastAsia="id-ID"/>
        </w:rPr>
      </w:pPr>
      <w:r w:rsidRPr="00762665">
        <w:rPr>
          <w:rFonts w:eastAsia="Times New Roman" w:cs="Times New Roman"/>
          <w:color w:val="000000"/>
          <w:szCs w:val="24"/>
          <w:bdr w:val="none" w:sz="0" w:space="0" w:color="auto" w:frame="1"/>
          <w:lang w:eastAsia="id-ID"/>
        </w:rPr>
        <w:t>Menurut Hanlon dan Heitzman (</w:t>
      </w:r>
      <w:r>
        <w:rPr>
          <w:rFonts w:eastAsia="Times New Roman" w:cs="Times New Roman"/>
          <w:color w:val="000000"/>
          <w:szCs w:val="24"/>
          <w:bdr w:val="none" w:sz="0" w:space="0" w:color="auto" w:frame="1"/>
          <w:lang w:eastAsia="id-ID"/>
        </w:rPr>
        <w:t>2010)</w:t>
      </w:r>
      <w:r>
        <w:rPr>
          <w:rFonts w:eastAsia="Times New Roman" w:cs="Times New Roman"/>
          <w:color w:val="000000"/>
          <w:szCs w:val="24"/>
          <w:bdr w:val="none" w:sz="0" w:space="0" w:color="auto" w:frame="1"/>
          <w:lang w:val="id-ID" w:eastAsia="id-ID"/>
        </w:rPr>
        <w:t xml:space="preserve">, </w:t>
      </w:r>
      <w:r w:rsidRPr="00762665">
        <w:rPr>
          <w:rFonts w:eastAsia="Times New Roman" w:cs="Times New Roman"/>
          <w:i/>
          <w:iCs/>
          <w:color w:val="000000"/>
          <w:szCs w:val="24"/>
          <w:bdr w:val="none" w:sz="0" w:space="0" w:color="auto" w:frame="1"/>
          <w:lang w:eastAsia="id-ID"/>
        </w:rPr>
        <w:t>Current ETR</w:t>
      </w:r>
      <w:r w:rsidRPr="00762665">
        <w:rPr>
          <w:rFonts w:ascii="Arial" w:eastAsia="Times New Roman" w:hAnsi="Arial" w:cs="Arial"/>
          <w:color w:val="000000"/>
          <w:szCs w:val="24"/>
          <w:lang w:eastAsia="id-ID"/>
        </w:rPr>
        <w:t xml:space="preserve"> </w:t>
      </w:r>
      <w:r w:rsidRPr="00762665">
        <w:rPr>
          <w:rFonts w:eastAsia="Times New Roman" w:cs="Times New Roman"/>
          <w:color w:val="000000"/>
          <w:szCs w:val="24"/>
          <w:bdr w:val="none" w:sz="0" w:space="0" w:color="auto" w:frame="1"/>
          <w:lang w:eastAsia="id-ID"/>
        </w:rPr>
        <w:t>dihitung denganmembandingkan pajak kini (</w:t>
      </w:r>
      <w:r w:rsidRPr="00762665">
        <w:rPr>
          <w:rFonts w:eastAsia="Times New Roman" w:cs="Times New Roman"/>
          <w:i/>
          <w:iCs/>
          <w:color w:val="000000"/>
          <w:spacing w:val="-15"/>
          <w:szCs w:val="24"/>
          <w:bdr w:val="none" w:sz="0" w:space="0" w:color="auto" w:frame="1"/>
          <w:lang w:eastAsia="id-ID"/>
        </w:rPr>
        <w:t>current tax</w:t>
      </w:r>
      <w:r w:rsidRPr="00762665">
        <w:rPr>
          <w:rFonts w:eastAsia="Times New Roman" w:cs="Times New Roman"/>
          <w:color w:val="000000"/>
          <w:szCs w:val="24"/>
          <w:bdr w:val="none" w:sz="0" w:space="0" w:color="auto" w:frame="1"/>
          <w:lang w:eastAsia="id-ID"/>
        </w:rPr>
        <w:t>) dengan laba sebelum pajak penghasilan (</w:t>
      </w:r>
      <w:r w:rsidRPr="00762665">
        <w:rPr>
          <w:rFonts w:eastAsia="Times New Roman" w:cs="Times New Roman"/>
          <w:i/>
          <w:iCs/>
          <w:color w:val="000000"/>
          <w:szCs w:val="24"/>
          <w:bdr w:val="none" w:sz="0" w:space="0" w:color="auto" w:frame="1"/>
          <w:lang w:eastAsia="id-ID"/>
        </w:rPr>
        <w:t> pre-tax income</w:t>
      </w:r>
      <w:r w:rsidRPr="00762665">
        <w:rPr>
          <w:rFonts w:eastAsia="Times New Roman" w:cs="Times New Roman"/>
          <w:color w:val="000000"/>
          <w:szCs w:val="24"/>
          <w:bdr w:val="none" w:sz="0" w:space="0" w:color="auto" w:frame="1"/>
          <w:lang w:eastAsia="id-ID"/>
        </w:rPr>
        <w:t xml:space="preserve">). </w:t>
      </w:r>
      <w:r>
        <w:rPr>
          <w:rFonts w:eastAsia="Times New Roman" w:cs="Times New Roman"/>
          <w:color w:val="000000"/>
          <w:szCs w:val="24"/>
          <w:bdr w:val="none" w:sz="0" w:space="0" w:color="auto" w:frame="1"/>
          <w:lang w:val="id-ID" w:eastAsia="id-ID"/>
        </w:rPr>
        <w:t xml:space="preserve">Menurut </w:t>
      </w:r>
      <w:r>
        <w:rPr>
          <w:rFonts w:eastAsia="Times New Roman" w:cs="Times New Roman"/>
          <w:color w:val="000000"/>
          <w:szCs w:val="24"/>
          <w:bdr w:val="none" w:sz="0" w:space="0" w:color="auto" w:frame="1"/>
          <w:lang w:val="id-ID" w:eastAsia="id-ID"/>
        </w:rPr>
        <w:fldChar w:fldCharType="begin" w:fldLock="1"/>
      </w:r>
      <w:r>
        <w:rPr>
          <w:rFonts w:eastAsia="Times New Roman" w:cs="Times New Roman"/>
          <w:color w:val="000000"/>
          <w:szCs w:val="24"/>
          <w:bdr w:val="none" w:sz="0" w:space="0" w:color="auto" w:frame="1"/>
          <w:lang w:val="id-ID" w:eastAsia="id-ID"/>
        </w:rPr>
        <w:instrText>ADDIN CSL_CITATION {"citationItems":[{"id":"ITEM-1","itemData":{"abstract":"Tax aggressiveness conveys benefit in promoting tax payers’ efficiency, but also bringing the risk at once. The efficiency can be reached through minimizing the tax payment. On the other hand, tax payers’ reputation and firm value may be weakened if the tax aggressiveness is put into opportunistic objective. This paper aims to investigate whether the financial and non-financial factors influence the tax aggressiveness. Financial factors comprise leverage and liquidity. Moreover, the nonfinancial factors cover the proportion of independent commissioners, audit committee and family ownership. Furthermore, the tax payers’ aggressiveness is measured by Effective Tax Rate. The research formulates five hypotheses which are tested using linear regression methods. Moreover, this research employs 72 firm years as samples, which cover manufacturing companies listed in the Indonesian Stock Exchange during 2010 until 2013. Those samples are sorted out by purposive sampling method. The samples are chosen using the purposive sampling method based on certain designated criterias. The result shows that financial factors consist of leverage and liquidity, and nonfinancial factor of audit committee positively influences the tax aggressiveness. While the proportion of independent commissioners and family ownership do not have significant influence toward tax aggressiveness. This finding implies that Indonesian companies tend to aggressive in avoiding the tax for the financial motives rather than non financial motives","author":[{"dropping-particle":"","family":"Kristanto","given":"Ari Budi","non-dropping-particle":"","parse-names":false,"suffix":""},{"dropping-particle":"","family":"Ardy","given":"","non-dropping-particle":"","parse-names":false,"suffix":""}],"container-title":"Media Riset Akuntansi, Auditing &amp; Informasi","id":"ITEM-1","issue":"1","issued":{"date-parts":[["2015"]]},"page":"31-48","title":"Faktor finansial dan non finansial yang mempengaruhi agresivitas pajak di indonesia","type":"article-journal","volume":"15"},"uris":["http://www.mendeley.com/documents/?uuid=6c4e2d18-3a33-402f-a6d6-c0ccd50d151a"]}],"mendeley":{"formattedCitation":"(Kristanto and Ardy 2015)","manualFormatting":"(Kristanto dan Ardy 2015)","plainTextFormattedCitation":"(Kristanto and Ardy 2015)","previouslyFormattedCitation":"(Kristanto and Ardy 2015)"},"properties":{"noteIndex":0},"schema":"https://github.com/citation-style-language/schema/raw/master/csl-citation.json"}</w:instrText>
      </w:r>
      <w:r>
        <w:rPr>
          <w:rFonts w:eastAsia="Times New Roman" w:cs="Times New Roman"/>
          <w:color w:val="000000"/>
          <w:szCs w:val="24"/>
          <w:bdr w:val="none" w:sz="0" w:space="0" w:color="auto" w:frame="1"/>
          <w:lang w:val="id-ID" w:eastAsia="id-ID"/>
        </w:rPr>
        <w:fldChar w:fldCharType="separate"/>
      </w:r>
      <w:r w:rsidRPr="00311EB0">
        <w:rPr>
          <w:rFonts w:eastAsia="Times New Roman" w:cs="Times New Roman"/>
          <w:noProof/>
          <w:color w:val="000000"/>
          <w:szCs w:val="24"/>
          <w:bdr w:val="none" w:sz="0" w:space="0" w:color="auto" w:frame="1"/>
          <w:lang w:val="id-ID" w:eastAsia="id-ID"/>
        </w:rPr>
        <w:t xml:space="preserve">Kristanto </w:t>
      </w:r>
      <w:r>
        <w:rPr>
          <w:rFonts w:eastAsia="Times New Roman" w:cs="Times New Roman"/>
          <w:noProof/>
          <w:color w:val="000000"/>
          <w:szCs w:val="24"/>
          <w:bdr w:val="none" w:sz="0" w:space="0" w:color="auto" w:frame="1"/>
          <w:lang w:val="id-ID" w:eastAsia="id-ID"/>
        </w:rPr>
        <w:t>dan</w:t>
      </w:r>
      <w:r w:rsidRPr="00311EB0">
        <w:rPr>
          <w:rFonts w:eastAsia="Times New Roman" w:cs="Times New Roman"/>
          <w:noProof/>
          <w:color w:val="000000"/>
          <w:szCs w:val="24"/>
          <w:bdr w:val="none" w:sz="0" w:space="0" w:color="auto" w:frame="1"/>
          <w:lang w:val="id-ID" w:eastAsia="id-ID"/>
        </w:rPr>
        <w:t xml:space="preserve"> Ardy </w:t>
      </w:r>
      <w:r>
        <w:rPr>
          <w:rFonts w:eastAsia="Times New Roman" w:cs="Times New Roman"/>
          <w:noProof/>
          <w:color w:val="000000"/>
          <w:szCs w:val="24"/>
          <w:bdr w:val="none" w:sz="0" w:space="0" w:color="auto" w:frame="1"/>
          <w:lang w:val="id-ID" w:eastAsia="id-ID"/>
        </w:rPr>
        <w:t>(</w:t>
      </w:r>
      <w:r w:rsidRPr="00311EB0">
        <w:rPr>
          <w:rFonts w:eastAsia="Times New Roman" w:cs="Times New Roman"/>
          <w:noProof/>
          <w:color w:val="000000"/>
          <w:szCs w:val="24"/>
          <w:bdr w:val="none" w:sz="0" w:space="0" w:color="auto" w:frame="1"/>
          <w:lang w:val="id-ID" w:eastAsia="id-ID"/>
        </w:rPr>
        <w:t>2015)</w:t>
      </w:r>
      <w:r>
        <w:rPr>
          <w:rFonts w:eastAsia="Times New Roman" w:cs="Times New Roman"/>
          <w:color w:val="000000"/>
          <w:szCs w:val="24"/>
          <w:bdr w:val="none" w:sz="0" w:space="0" w:color="auto" w:frame="1"/>
          <w:lang w:val="id-ID" w:eastAsia="id-ID"/>
        </w:rPr>
        <w:fldChar w:fldCharType="end"/>
      </w:r>
      <w:r>
        <w:rPr>
          <w:rFonts w:eastAsia="Times New Roman" w:cs="Times New Roman"/>
          <w:color w:val="000000"/>
          <w:szCs w:val="24"/>
          <w:bdr w:val="none" w:sz="0" w:space="0" w:color="auto" w:frame="1"/>
          <w:lang w:val="id-ID" w:eastAsia="id-ID"/>
        </w:rPr>
        <w:t xml:space="preserve"> menyatakan bahwa  ETR yang dibawah 25% merupakan indikasi terjadinya </w:t>
      </w:r>
      <w:r w:rsidRPr="00637A24">
        <w:rPr>
          <w:rFonts w:eastAsia="Times New Roman" w:cs="Times New Roman"/>
          <w:i/>
          <w:color w:val="000000"/>
          <w:szCs w:val="24"/>
          <w:bdr w:val="none" w:sz="0" w:space="0" w:color="auto" w:frame="1"/>
          <w:lang w:val="id-ID" w:eastAsia="id-ID"/>
        </w:rPr>
        <w:t>aggressive tax planning</w:t>
      </w:r>
      <w:r>
        <w:rPr>
          <w:rFonts w:eastAsia="Times New Roman" w:cs="Times New Roman"/>
          <w:color w:val="000000"/>
          <w:szCs w:val="24"/>
          <w:bdr w:val="none" w:sz="0" w:space="0" w:color="auto" w:frame="1"/>
          <w:lang w:val="id-ID" w:eastAsia="id-ID"/>
        </w:rPr>
        <w:t>.</w:t>
      </w:r>
    </w:p>
    <w:p w:rsidR="00DB41EC" w:rsidRPr="00964EF5" w:rsidRDefault="00DB41EC" w:rsidP="00DB41EC">
      <w:pPr>
        <w:pStyle w:val="ListParagraph"/>
        <w:numPr>
          <w:ilvl w:val="1"/>
          <w:numId w:val="6"/>
        </w:numPr>
        <w:spacing w:line="480" w:lineRule="auto"/>
        <w:ind w:left="1560" w:right="282" w:hanging="284"/>
        <w:jc w:val="both"/>
        <w:rPr>
          <w:rFonts w:eastAsia="Times New Roman" w:cs="Times New Roman"/>
          <w:szCs w:val="24"/>
          <w:lang w:eastAsia="id-ID"/>
        </w:rPr>
      </w:pPr>
      <w:r w:rsidRPr="00964EF5">
        <w:rPr>
          <w:rFonts w:eastAsia="Times New Roman" w:cs="Times New Roman"/>
          <w:i/>
          <w:szCs w:val="24"/>
          <w:lang w:val="id-ID" w:eastAsia="id-ID"/>
        </w:rPr>
        <w:t>Effective tax rate</w:t>
      </w:r>
      <w:r>
        <w:rPr>
          <w:rFonts w:eastAsia="Times New Roman" w:cs="Times New Roman"/>
          <w:i/>
          <w:szCs w:val="24"/>
          <w:lang w:val="id-ID" w:eastAsia="id-ID"/>
        </w:rPr>
        <w:t>s</w:t>
      </w:r>
      <w:r>
        <w:rPr>
          <w:rFonts w:eastAsia="Times New Roman" w:cs="Times New Roman"/>
          <w:szCs w:val="24"/>
          <w:lang w:val="id-ID" w:eastAsia="id-ID"/>
        </w:rPr>
        <w:t xml:space="preserve"> (ETR)</w:t>
      </w:r>
    </w:p>
    <w:p w:rsidR="00DB41EC" w:rsidRDefault="00DB41EC" w:rsidP="00DB41EC">
      <w:pPr>
        <w:pStyle w:val="ListParagraph"/>
        <w:spacing w:line="480" w:lineRule="auto"/>
        <w:ind w:left="1560" w:right="282"/>
        <w:jc w:val="both"/>
        <w:rPr>
          <w:rFonts w:eastAsia="Times New Roman" w:cs="Times New Roman"/>
          <w:szCs w:val="24"/>
          <w:lang w:val="id-ID" w:eastAsia="id-ID"/>
        </w:rPr>
      </w:pPr>
      <w:r w:rsidRPr="00964EF5">
        <w:rPr>
          <w:rFonts w:eastAsia="Times New Roman" w:cs="Times New Roman"/>
          <w:i/>
          <w:szCs w:val="24"/>
          <w:lang w:val="id-ID" w:eastAsia="id-ID"/>
        </w:rPr>
        <w:t>Effective tax rate</w:t>
      </w:r>
      <w:r>
        <w:rPr>
          <w:rFonts w:eastAsia="Times New Roman" w:cs="Times New Roman"/>
          <w:i/>
          <w:szCs w:val="24"/>
          <w:lang w:val="id-ID" w:eastAsia="id-ID"/>
        </w:rPr>
        <w:t>s</w:t>
      </w:r>
      <w:r>
        <w:rPr>
          <w:rFonts w:eastAsia="Times New Roman" w:cs="Times New Roman"/>
          <w:szCs w:val="24"/>
          <w:lang w:val="id-ID" w:eastAsia="id-ID"/>
        </w:rPr>
        <w:t xml:space="preserve"> menggambarkan persentase total beban pajak penghasilan yang dibayarkan perusahaan dari seluruh total pendapatan yang diperoleh perusahaan </w:t>
      </w:r>
      <w:r>
        <w:rPr>
          <w:rFonts w:eastAsia="Times New Roman" w:cs="Times New Roman"/>
          <w:szCs w:val="24"/>
          <w:lang w:val="id-ID" w:eastAsia="id-ID"/>
        </w:rPr>
        <w:fldChar w:fldCharType="begin" w:fldLock="1"/>
      </w:r>
      <w:r>
        <w:rPr>
          <w:rFonts w:eastAsia="Times New Roman" w:cs="Times New Roman"/>
          <w:szCs w:val="24"/>
          <w:lang w:val="id-ID" w:eastAsia="id-ID"/>
        </w:rPr>
        <w:instrText>ADDIN CSL_CITATION {"citationItems":[{"id":"ITEM-1","itemData":{"abstract":"This study aims to examine the effect of corporate social responsibility, profitability, leverage and independent commissioner against tax avoidance practices. The dependent variable used in this research was the practice of tax avoidance proxied by the effective tax rate (ETR), while the independent variable was corporate social responsibility (CSR), profitability (ROA), leverage and independent commissioner. Populations in this study were mining companies listed in the Indonesia Stock Exchange for the period of 2012-2015. The samples in this study were selected by using purposive sampling method and obtained as many as 80 observation samples. The analysis technique used in this research was multiple linier regression analysis. The result of the analysis proved that the CSR variable did not affect the practice of tax avoidance which was proxied by ETR with a significance value of 0,752 &gt; 0,05. Variable of profitability negatively affect the practice of tax avoidance which was proxied by ETR with a significance value of 0,012 &lt; 0,05. Leverage variable does not affect the practice of tax avoidance which was proxied by ETR with a significance value of 0,162 &gt; 0,05. Meanwhile, the independent commissioner variable negatively affected the practice of tax avoidance which was proxied by ETR with a significance value of 0,005&lt;0,05. Keywords","author":[{"dropping-particle":"","family":"Pradipta","given":"Dyah Hayu","non-dropping-particle":"","parse-names":false,"suffix":""},{"dropping-particle":"","family":"Supriyadi","given":"","non-dropping-particle":"","parse-names":false,"suffix":""}],"container-title":"Kompartemen Jurnal Ilmiah Akuntansi","id":"ITEM-1","issue":"1","issued":{"date-parts":[["2016"]]},"page":"1-11","title":"Pengaruh Corporate Social Responsibility (CSR), Profitabilitas, Leverage, dan Komisaris Independen Terhadap Praktik Penghindaran Pajak","type":"article-journal","volume":"XV"},"uris":["http://www.mendeley.com/documents/?uuid=37d5a6e4-397d-426f-b306-d0ff1a84b453"]}],"mendeley":{"formattedCitation":"(Pradipta and Supriyadi 2016)","manualFormatting":"(Pradipta dan Supriyadi 2016)","plainTextFormattedCitation":"(Pradipta and Supriyadi 2016)","previouslyFormattedCitation":"(Pradipta and Supriyadi 2016)"},"properties":{"noteIndex":0},"schema":"https://github.com/citation-style-language/schema/raw/master/csl-citation.json"}</w:instrText>
      </w:r>
      <w:r>
        <w:rPr>
          <w:rFonts w:eastAsia="Times New Roman" w:cs="Times New Roman"/>
          <w:szCs w:val="24"/>
          <w:lang w:val="id-ID" w:eastAsia="id-ID"/>
        </w:rPr>
        <w:fldChar w:fldCharType="separate"/>
      </w:r>
      <w:r w:rsidRPr="00311EB0">
        <w:rPr>
          <w:rFonts w:eastAsia="Times New Roman" w:cs="Times New Roman"/>
          <w:noProof/>
          <w:szCs w:val="24"/>
          <w:lang w:val="id-ID" w:eastAsia="id-ID"/>
        </w:rPr>
        <w:t xml:space="preserve">(Pradipta </w:t>
      </w:r>
      <w:r>
        <w:rPr>
          <w:rFonts w:eastAsia="Times New Roman" w:cs="Times New Roman"/>
          <w:noProof/>
          <w:szCs w:val="24"/>
          <w:lang w:val="id-ID" w:eastAsia="id-ID"/>
        </w:rPr>
        <w:t>dan</w:t>
      </w:r>
      <w:r w:rsidRPr="00311EB0">
        <w:rPr>
          <w:rFonts w:eastAsia="Times New Roman" w:cs="Times New Roman"/>
          <w:noProof/>
          <w:szCs w:val="24"/>
          <w:lang w:val="id-ID" w:eastAsia="id-ID"/>
        </w:rPr>
        <w:t xml:space="preserve"> Supriyadi 2016)</w:t>
      </w:r>
      <w:r>
        <w:rPr>
          <w:rFonts w:eastAsia="Times New Roman" w:cs="Times New Roman"/>
          <w:szCs w:val="24"/>
          <w:lang w:val="id-ID" w:eastAsia="id-ID"/>
        </w:rPr>
        <w:fldChar w:fldCharType="end"/>
      </w:r>
      <w:r>
        <w:rPr>
          <w:rFonts w:eastAsia="Times New Roman" w:cs="Times New Roman"/>
          <w:szCs w:val="24"/>
          <w:lang w:val="id-ID" w:eastAsia="id-ID"/>
        </w:rPr>
        <w:t>.</w:t>
      </w:r>
    </w:p>
    <w:p w:rsidR="00DB41EC" w:rsidRPr="00EB2406" w:rsidRDefault="00DB41EC" w:rsidP="00DB41EC">
      <w:pPr>
        <w:pStyle w:val="ListParagraph"/>
        <w:numPr>
          <w:ilvl w:val="1"/>
          <w:numId w:val="6"/>
        </w:numPr>
        <w:spacing w:line="480" w:lineRule="auto"/>
        <w:ind w:left="1560" w:right="282" w:hanging="284"/>
        <w:jc w:val="both"/>
        <w:rPr>
          <w:rFonts w:eastAsia="Times New Roman" w:cs="Times New Roman"/>
          <w:szCs w:val="24"/>
          <w:lang w:val="id-ID" w:eastAsia="id-ID"/>
        </w:rPr>
      </w:pPr>
      <w:r w:rsidRPr="002721DB">
        <w:rPr>
          <w:rFonts w:cs="Times New Roman"/>
          <w:i/>
          <w:szCs w:val="24"/>
        </w:rPr>
        <w:t>Net Profit Margin (</w:t>
      </w:r>
      <w:r w:rsidRPr="002721DB">
        <w:rPr>
          <w:rFonts w:cs="Times New Roman"/>
          <w:szCs w:val="24"/>
        </w:rPr>
        <w:t>NPM)</w:t>
      </w:r>
    </w:p>
    <w:p w:rsidR="00DB41EC" w:rsidRPr="00F6188D" w:rsidRDefault="00DB41EC" w:rsidP="00DB41EC">
      <w:pPr>
        <w:pStyle w:val="ListParagraph"/>
        <w:spacing w:line="480" w:lineRule="auto"/>
        <w:ind w:left="1560" w:right="282"/>
        <w:jc w:val="both"/>
        <w:rPr>
          <w:rFonts w:cs="Times New Roman"/>
          <w:szCs w:val="24"/>
          <w:lang w:val="id-ID"/>
        </w:rPr>
      </w:pPr>
      <w:r w:rsidRPr="00F6188D">
        <w:rPr>
          <w:rFonts w:cs="Times New Roman"/>
          <w:i/>
          <w:szCs w:val="24"/>
        </w:rPr>
        <w:t>Net Profit Margin</w:t>
      </w:r>
      <w:r w:rsidRPr="00F6188D">
        <w:rPr>
          <w:rFonts w:cs="Times New Roman"/>
          <w:szCs w:val="24"/>
        </w:rPr>
        <w:t xml:space="preserve"> dalam </w:t>
      </w:r>
      <w:r>
        <w:rPr>
          <w:rFonts w:cs="Times New Roman"/>
          <w:szCs w:val="24"/>
        </w:rPr>
        <w:fldChar w:fldCharType="begin" w:fldLock="1"/>
      </w:r>
      <w:r>
        <w:rPr>
          <w:rFonts w:cs="Times New Roman"/>
          <w:szCs w:val="24"/>
        </w:rPr>
        <w:instrText>ADDIN CSL_CITATION {"citationItems":[{"id":"ITEM-1","itemData":{"author":[{"dropping-particle":"","family":"Lukman","given":"Syamsudin","non-dropping-particle":"","parse-names":false,"suffix":""}],"id":"ITEM-1","issued":{"date-parts":[["2001"]]},"publisher":"PT.Raja Grafindo Persada","publisher-place":"Jakarta","title":"Manajemen Keuangan Perusahaan (Konsep Aplikasi Dalam Perencanaan, Pengawasamn, dan Pengambilan Keputusan)","type":"book"},"uris":["http://www.mendeley.com/documents/?uuid=c6392b92-ba23-4079-afa2-78e63770ae6b"]}],"mendeley":{"formattedCitation":"(Lukman 2001)","manualFormatting":"(Lukman, 2001)","plainTextFormattedCitation":"(Lukman 2001)","previouslyFormattedCitation":"(Lukman 2001)"},"properties":{"noteIndex":0},"schema":"https://github.com/citation-style-language/schema/raw/master/csl-citation.json"}</w:instrText>
      </w:r>
      <w:r>
        <w:rPr>
          <w:rFonts w:cs="Times New Roman"/>
          <w:szCs w:val="24"/>
        </w:rPr>
        <w:fldChar w:fldCharType="separate"/>
      </w:r>
      <w:r>
        <w:rPr>
          <w:rFonts w:cs="Times New Roman"/>
          <w:noProof/>
          <w:szCs w:val="24"/>
        </w:rPr>
        <w:t>Lukman</w:t>
      </w:r>
      <w:r>
        <w:rPr>
          <w:rFonts w:cs="Times New Roman"/>
          <w:noProof/>
          <w:szCs w:val="24"/>
          <w:lang w:val="id-ID"/>
        </w:rPr>
        <w:t xml:space="preserve"> (</w:t>
      </w:r>
      <w:r w:rsidRPr="00311EB0">
        <w:rPr>
          <w:rFonts w:cs="Times New Roman"/>
          <w:noProof/>
          <w:szCs w:val="24"/>
        </w:rPr>
        <w:t>2001)</w:t>
      </w:r>
      <w:r>
        <w:rPr>
          <w:rFonts w:cs="Times New Roman"/>
          <w:szCs w:val="24"/>
        </w:rPr>
        <w:fldChar w:fldCharType="end"/>
      </w:r>
      <w:r w:rsidRPr="00F6188D">
        <w:rPr>
          <w:rFonts w:cs="Times New Roman"/>
          <w:szCs w:val="24"/>
        </w:rPr>
        <w:t xml:space="preserve"> adalah merupakan ratio antara </w:t>
      </w:r>
      <w:r>
        <w:rPr>
          <w:rFonts w:cs="Times New Roman"/>
          <w:szCs w:val="24"/>
        </w:rPr>
        <w:t>laba bersih (</w:t>
      </w:r>
      <w:r w:rsidRPr="00F6188D">
        <w:rPr>
          <w:rFonts w:cs="Times New Roman"/>
          <w:i/>
          <w:szCs w:val="24"/>
        </w:rPr>
        <w:t>net profit</w:t>
      </w:r>
      <w:r w:rsidRPr="00F6188D">
        <w:rPr>
          <w:rFonts w:cs="Times New Roman"/>
          <w:szCs w:val="24"/>
        </w:rPr>
        <w:t>) yaitu penjualan dikurangi dengan seluruh expenses termasuk pajak dibandingkan dengan penjualan.</w:t>
      </w:r>
    </w:p>
    <w:p w:rsidR="00DB41EC" w:rsidRDefault="00DB41EC" w:rsidP="00DB41EC">
      <w:pPr>
        <w:pStyle w:val="ListParagraph"/>
        <w:numPr>
          <w:ilvl w:val="1"/>
          <w:numId w:val="6"/>
        </w:numPr>
        <w:spacing w:line="480" w:lineRule="auto"/>
        <w:ind w:left="1560" w:right="282" w:hanging="284"/>
        <w:jc w:val="both"/>
        <w:rPr>
          <w:rFonts w:eastAsia="Times New Roman" w:cs="Times New Roman"/>
          <w:szCs w:val="24"/>
          <w:lang w:val="id-ID" w:eastAsia="id-ID"/>
        </w:rPr>
      </w:pPr>
      <w:r w:rsidRPr="00C0182B">
        <w:rPr>
          <w:rFonts w:eastAsia="Times New Roman" w:cs="Times New Roman"/>
          <w:i/>
          <w:szCs w:val="24"/>
          <w:lang w:val="id-ID" w:eastAsia="id-ID"/>
        </w:rPr>
        <w:t>Cash effective tax rates</w:t>
      </w:r>
      <w:r>
        <w:rPr>
          <w:rFonts w:eastAsia="Times New Roman" w:cs="Times New Roman"/>
          <w:szCs w:val="24"/>
          <w:lang w:val="id-ID" w:eastAsia="id-ID"/>
        </w:rPr>
        <w:t xml:space="preserve"> (CETR)</w:t>
      </w:r>
    </w:p>
    <w:p w:rsidR="00DB41EC" w:rsidRDefault="00DB41EC" w:rsidP="00DB41EC">
      <w:pPr>
        <w:pStyle w:val="ListParagraph"/>
        <w:spacing w:line="480" w:lineRule="auto"/>
        <w:ind w:left="1560" w:right="282"/>
        <w:jc w:val="both"/>
        <w:rPr>
          <w:rFonts w:eastAsia="Times New Roman" w:cs="Times New Roman"/>
          <w:szCs w:val="24"/>
          <w:lang w:val="id-ID" w:eastAsia="id-ID"/>
        </w:rPr>
      </w:pPr>
      <w:r w:rsidRPr="00C0182B">
        <w:rPr>
          <w:rFonts w:eastAsia="Times New Roman" w:cs="Times New Roman"/>
          <w:i/>
          <w:szCs w:val="24"/>
          <w:lang w:val="id-ID" w:eastAsia="id-ID"/>
        </w:rPr>
        <w:t>Cash effective tax rates</w:t>
      </w:r>
      <w:r>
        <w:rPr>
          <w:rFonts w:eastAsia="Times New Roman" w:cs="Times New Roman"/>
          <w:szCs w:val="24"/>
          <w:lang w:val="id-ID" w:eastAsia="id-ID"/>
        </w:rPr>
        <w:t xml:space="preserve"> (CETR) menggambarkan presentase total pembayaran pajak penghasilan yang dibayarkan perusahaan dari seluruh total pendapatan sebelum pajak. Naik-turunnya CETR mengindikasi naik-turunnya penghindaran pajak.</w:t>
      </w:r>
    </w:p>
    <w:p w:rsidR="00DB41EC" w:rsidRDefault="00DB41EC" w:rsidP="00DB41EC">
      <w:pPr>
        <w:pStyle w:val="Heading3"/>
        <w:numPr>
          <w:ilvl w:val="0"/>
          <w:numId w:val="6"/>
        </w:numPr>
        <w:spacing w:line="480" w:lineRule="auto"/>
        <w:ind w:right="282"/>
        <w:jc w:val="both"/>
        <w:rPr>
          <w:rFonts w:eastAsia="Times New Roman"/>
          <w:lang w:eastAsia="id-ID"/>
        </w:rPr>
      </w:pPr>
      <w:bookmarkStart w:id="6" w:name="_Toc535614575"/>
      <w:r>
        <w:rPr>
          <w:rFonts w:eastAsia="Times New Roman"/>
          <w:i/>
          <w:lang w:eastAsia="id-ID"/>
        </w:rPr>
        <w:t>Leverage</w:t>
      </w:r>
      <w:bookmarkEnd w:id="6"/>
    </w:p>
    <w:p w:rsidR="00DB41EC" w:rsidRDefault="00DB41EC" w:rsidP="00DB41EC">
      <w:pPr>
        <w:spacing w:line="480" w:lineRule="auto"/>
        <w:ind w:left="1134" w:right="282" w:firstLine="720"/>
        <w:jc w:val="both"/>
        <w:rPr>
          <w:rFonts w:cs="Times New Roman"/>
          <w:szCs w:val="24"/>
        </w:rPr>
      </w:pPr>
      <w:r>
        <w:rPr>
          <w:rFonts w:eastAsia="SimSun" w:cs="Times New Roman"/>
          <w:kern w:val="2"/>
          <w:szCs w:val="24"/>
          <w:lang w:eastAsia="zh-CN"/>
        </w:rPr>
        <w:t xml:space="preserve">Menurut </w:t>
      </w:r>
      <w:r>
        <w:rPr>
          <w:rFonts w:eastAsia="SimSun" w:cs="Times New Roman"/>
          <w:kern w:val="2"/>
          <w:szCs w:val="24"/>
          <w:lang w:eastAsia="zh-CN"/>
        </w:rPr>
        <w:fldChar w:fldCharType="begin" w:fldLock="1"/>
      </w:r>
      <w:r>
        <w:rPr>
          <w:rFonts w:eastAsia="SimSun" w:cs="Times New Roman"/>
          <w:kern w:val="2"/>
          <w:szCs w:val="24"/>
          <w:lang w:eastAsia="zh-CN"/>
        </w:rPr>
        <w:instrText>ADDIN CSL_CITATION {"citationItems":[{"id":"ITEM-1","itemData":{"author":[{"dropping-particle":"","family":"Kasmir","given":"","non-dropping-particle":"","parse-names":false,"suffix":""}],"edition":"2","id":"ITEM-1","issued":{"date-parts":[["2017"]]},"number-of-pages":"349","publisher":"Prenada Media","title":"Pengantar Manajemen Keuangan Ed.2","type":"book"},"uris":["http://www.mendeley.com/documents/?uuid=d673f648-ccb7-4893-8919-774c08bc5e2c"]}],"mendeley":{"formattedCitation":"(Kasmir 2017)","manualFormatting":"(Kasmir, 2017)","plainTextFormattedCitation":"(Kasmir 2017)","previouslyFormattedCitation":"(Kasmir 2017)"},"properties":{"noteIndex":0},"schema":"https://github.com/citation-style-language/schema/raw/master/csl-citation.json"}</w:instrText>
      </w:r>
      <w:r>
        <w:rPr>
          <w:rFonts w:eastAsia="SimSun" w:cs="Times New Roman"/>
          <w:kern w:val="2"/>
          <w:szCs w:val="24"/>
          <w:lang w:eastAsia="zh-CN"/>
        </w:rPr>
        <w:fldChar w:fldCharType="separate"/>
      </w:r>
      <w:r w:rsidRPr="006C6A51">
        <w:rPr>
          <w:rFonts w:eastAsia="SimSun" w:cs="Times New Roman"/>
          <w:noProof/>
          <w:kern w:val="2"/>
          <w:szCs w:val="24"/>
          <w:lang w:eastAsia="zh-CN"/>
        </w:rPr>
        <w:t>Kasmir</w:t>
      </w:r>
      <w:r>
        <w:rPr>
          <w:rFonts w:eastAsia="SimSun" w:cs="Times New Roman"/>
          <w:noProof/>
          <w:kern w:val="2"/>
          <w:szCs w:val="24"/>
          <w:lang w:eastAsia="zh-CN"/>
        </w:rPr>
        <w:t xml:space="preserve"> (</w:t>
      </w:r>
      <w:r w:rsidRPr="006C6A51">
        <w:rPr>
          <w:rFonts w:eastAsia="SimSun" w:cs="Times New Roman"/>
          <w:noProof/>
          <w:kern w:val="2"/>
          <w:szCs w:val="24"/>
          <w:lang w:eastAsia="zh-CN"/>
        </w:rPr>
        <w:t>2017)</w:t>
      </w:r>
      <w:r>
        <w:rPr>
          <w:rFonts w:eastAsia="SimSun" w:cs="Times New Roman"/>
          <w:kern w:val="2"/>
          <w:szCs w:val="24"/>
          <w:lang w:eastAsia="zh-CN"/>
        </w:rPr>
        <w:fldChar w:fldCharType="end"/>
      </w:r>
      <w:r>
        <w:rPr>
          <w:rFonts w:eastAsia="SimSun" w:cs="Times New Roman"/>
          <w:kern w:val="2"/>
          <w:szCs w:val="24"/>
          <w:lang w:eastAsia="zh-CN"/>
        </w:rPr>
        <w:t xml:space="preserve">, </w:t>
      </w:r>
      <w:r>
        <w:rPr>
          <w:rFonts w:eastAsia="SimSun" w:cs="Times New Roman"/>
          <w:i/>
          <w:kern w:val="2"/>
          <w:szCs w:val="24"/>
          <w:lang w:eastAsia="zh-CN"/>
        </w:rPr>
        <w:t>Leverage</w:t>
      </w:r>
      <w:r>
        <w:rPr>
          <w:rFonts w:eastAsia="SimSun" w:cs="Times New Roman"/>
          <w:kern w:val="2"/>
          <w:szCs w:val="24"/>
          <w:lang w:eastAsia="zh-CN"/>
        </w:rPr>
        <w:t xml:space="preserve"> merupakan rasio yang dipergunakan untuk mengukur sejauh mana aktiva perusahaan dibiayai dengam utang. </w:t>
      </w:r>
      <w:r>
        <w:rPr>
          <w:rFonts w:eastAsia="SimSun" w:cs="Times New Roman"/>
          <w:kern w:val="2"/>
          <w:szCs w:val="24"/>
          <w:lang w:eastAsia="zh-CN"/>
        </w:rPr>
        <w:lastRenderedPageBreak/>
        <w:t xml:space="preserve">Artinya, seberapa besar beban utang yang ditanggung perusahaan dibandingkan dengan aktivanya. Ketika utang besar, maka akan menimbulkan beban bunga yang besar juga, sehingga laba akan semakin kecil dan pajak yang dibayarkan juga menjadi lebih kecil, sehingga bisa dikatakan agresivitas pajak makin meningkat. </w:t>
      </w:r>
      <w:r>
        <w:rPr>
          <w:rFonts w:cs="Times New Roman"/>
          <w:szCs w:val="24"/>
        </w:rPr>
        <w:t xml:space="preserve">Jenis-jenis </w:t>
      </w:r>
      <w:r>
        <w:rPr>
          <w:rFonts w:cs="Times New Roman"/>
          <w:i/>
          <w:szCs w:val="24"/>
        </w:rPr>
        <w:t>leverage</w:t>
      </w:r>
      <w:r>
        <w:rPr>
          <w:rFonts w:cs="Times New Roman"/>
          <w:szCs w:val="24"/>
        </w:rPr>
        <w:t xml:space="preserve"> sebagai berikut:</w:t>
      </w:r>
    </w:p>
    <w:p w:rsidR="00DB41EC" w:rsidRDefault="00DB41EC" w:rsidP="00DB41EC">
      <w:pPr>
        <w:pStyle w:val="ListParagraph"/>
        <w:numPr>
          <w:ilvl w:val="0"/>
          <w:numId w:val="10"/>
        </w:numPr>
        <w:spacing w:line="480" w:lineRule="auto"/>
        <w:ind w:left="1560" w:right="282" w:hanging="284"/>
        <w:jc w:val="both"/>
        <w:rPr>
          <w:rFonts w:cs="Times New Roman"/>
          <w:szCs w:val="24"/>
        </w:rPr>
      </w:pPr>
      <w:r>
        <w:rPr>
          <w:rFonts w:cs="Times New Roman"/>
          <w:i/>
          <w:szCs w:val="24"/>
        </w:rPr>
        <w:t>Debt to Equity Ratio</w:t>
      </w:r>
      <w:r>
        <w:rPr>
          <w:rFonts w:cs="Times New Roman"/>
          <w:szCs w:val="24"/>
        </w:rPr>
        <w:t xml:space="preserve"> (DER)</w:t>
      </w:r>
    </w:p>
    <w:p w:rsidR="00DB41EC" w:rsidRDefault="00DB41EC" w:rsidP="00DB41EC">
      <w:pPr>
        <w:spacing w:line="480" w:lineRule="auto"/>
        <w:ind w:left="1560" w:right="282"/>
        <w:jc w:val="both"/>
        <w:rPr>
          <w:rFonts w:cs="Times New Roman"/>
          <w:szCs w:val="24"/>
        </w:rPr>
      </w:pPr>
      <w:r>
        <w:rPr>
          <w:rFonts w:cs="Times New Roman"/>
          <w:szCs w:val="24"/>
        </w:rPr>
        <w:t>Rasio ini menunjukkan perbandingan antara hutang dengan modal. Untuk mencari rasio ini dengan cara membandingkan antara seluruh hutang, termasuk hutang lancar dengan seluruh ekuitas. Rasio ini berguna untuk mengetahui jumlah dana yang disediakan peminjam (kreditor) dengan pemilik perusahaan. Dengan kata lain, rasio ini digunakan untuk megetahui setiap rupiah dari modal sendiri yang dijadikan untuk jaminan hutang.</w:t>
      </w:r>
    </w:p>
    <w:p w:rsidR="00DB41EC" w:rsidRPr="00F44BC3" w:rsidRDefault="00DB41EC" w:rsidP="00DB41EC">
      <w:pPr>
        <w:pStyle w:val="ListParagraph"/>
        <w:numPr>
          <w:ilvl w:val="0"/>
          <w:numId w:val="10"/>
        </w:numPr>
        <w:spacing w:line="480" w:lineRule="auto"/>
        <w:ind w:left="1560" w:right="282" w:hanging="284"/>
        <w:jc w:val="both"/>
        <w:rPr>
          <w:rFonts w:cs="Times New Roman"/>
          <w:i/>
          <w:szCs w:val="24"/>
        </w:rPr>
      </w:pPr>
      <w:r>
        <w:rPr>
          <w:rFonts w:cs="Times New Roman"/>
          <w:i/>
          <w:szCs w:val="24"/>
        </w:rPr>
        <w:t>Times Interest Earned</w:t>
      </w:r>
    </w:p>
    <w:p w:rsidR="00DB41EC" w:rsidRDefault="00DB41EC" w:rsidP="00DB41EC">
      <w:pPr>
        <w:spacing w:line="480" w:lineRule="auto"/>
        <w:ind w:left="1560" w:right="282"/>
        <w:jc w:val="both"/>
        <w:rPr>
          <w:rFonts w:cs="Times New Roman"/>
          <w:szCs w:val="24"/>
        </w:rPr>
      </w:pPr>
      <w:r>
        <w:rPr>
          <w:rFonts w:cs="Times New Roman"/>
          <w:szCs w:val="24"/>
        </w:rPr>
        <w:t>Rasio ini adalah perbandingan antara laba bersih sebelum bunga dan pajak dengan beban bunga dan merupakan rasio yang mencerminkan besarnya jaminan keuangan untuk membayar bunga utang jangka Panjang.</w:t>
      </w:r>
    </w:p>
    <w:p w:rsidR="00DB41EC" w:rsidRPr="00FC62E6" w:rsidRDefault="00DB41EC" w:rsidP="00DB41EC">
      <w:pPr>
        <w:pStyle w:val="ListParagraph"/>
        <w:numPr>
          <w:ilvl w:val="0"/>
          <w:numId w:val="10"/>
        </w:numPr>
        <w:spacing w:line="480" w:lineRule="auto"/>
        <w:ind w:left="1560" w:right="282" w:hanging="284"/>
        <w:jc w:val="both"/>
        <w:rPr>
          <w:rFonts w:cs="Times New Roman"/>
          <w:i/>
          <w:szCs w:val="24"/>
        </w:rPr>
      </w:pPr>
      <w:r w:rsidRPr="00FC62E6">
        <w:rPr>
          <w:rFonts w:cs="Times New Roman"/>
          <w:i/>
          <w:szCs w:val="24"/>
          <w:lang w:val="id-ID"/>
        </w:rPr>
        <w:t>Debt to Assets Ratio</w:t>
      </w:r>
    </w:p>
    <w:p w:rsidR="00DB41EC" w:rsidRDefault="00DB41EC" w:rsidP="00DB41EC">
      <w:pPr>
        <w:pStyle w:val="ListParagraph"/>
        <w:spacing w:line="480" w:lineRule="auto"/>
        <w:ind w:left="1560" w:right="282"/>
        <w:jc w:val="both"/>
        <w:rPr>
          <w:rFonts w:cs="Times New Roman"/>
          <w:szCs w:val="24"/>
          <w:lang w:val="id-ID"/>
        </w:rPr>
      </w:pPr>
      <w:r>
        <w:rPr>
          <w:rFonts w:cs="Times New Roman"/>
          <w:szCs w:val="24"/>
          <w:lang w:val="id-ID"/>
        </w:rPr>
        <w:t>Rasio ini merupakan rasio hutang yang digunakan untuk mengukur seberapa besar aktiva perusahaan dibiayai oleh hutang. Untuk mencari rasio ini menggunakan perbandingan antara total hutang dengan total aktiva.</w:t>
      </w:r>
    </w:p>
    <w:p w:rsidR="00DB41EC" w:rsidRPr="00FC62E6" w:rsidRDefault="00DB41EC" w:rsidP="00DB41EC">
      <w:pPr>
        <w:pStyle w:val="ListParagraph"/>
        <w:numPr>
          <w:ilvl w:val="0"/>
          <w:numId w:val="10"/>
        </w:numPr>
        <w:spacing w:line="480" w:lineRule="auto"/>
        <w:ind w:left="1560" w:right="282"/>
        <w:jc w:val="both"/>
        <w:rPr>
          <w:rFonts w:cs="Times New Roman"/>
          <w:i/>
          <w:szCs w:val="24"/>
        </w:rPr>
      </w:pPr>
      <w:r w:rsidRPr="00FC62E6">
        <w:rPr>
          <w:rFonts w:cs="Times New Roman"/>
          <w:i/>
          <w:szCs w:val="24"/>
          <w:lang w:val="id-ID"/>
        </w:rPr>
        <w:t>Long term Debt to Equity Ratio</w:t>
      </w:r>
    </w:p>
    <w:p w:rsidR="00DB41EC" w:rsidRDefault="00DB41EC" w:rsidP="00DB41EC">
      <w:pPr>
        <w:pStyle w:val="ListParagraph"/>
        <w:spacing w:line="480" w:lineRule="auto"/>
        <w:ind w:left="1560" w:right="282"/>
        <w:jc w:val="both"/>
        <w:rPr>
          <w:rFonts w:cs="Times New Roman"/>
          <w:szCs w:val="24"/>
          <w:lang w:val="id-ID"/>
        </w:rPr>
      </w:pPr>
      <w:r>
        <w:rPr>
          <w:rFonts w:cs="Times New Roman"/>
          <w:szCs w:val="24"/>
          <w:lang w:val="id-ID"/>
        </w:rPr>
        <w:t xml:space="preserve">Rasio ini adalah rasio hutang jangka panjang dengan modal sendiri. Tujuannya adalah untuk mengukur berapa bagian dari setiap rupiah modal </w:t>
      </w:r>
      <w:r>
        <w:rPr>
          <w:rFonts w:cs="Times New Roman"/>
          <w:szCs w:val="24"/>
          <w:lang w:val="id-ID"/>
        </w:rPr>
        <w:lastRenderedPageBreak/>
        <w:t>sendiri yang dijadikan jaminan hutang jangka panjang dengan cara membandingkan antara hutang jangka panjang dengan modal sendiri yang disediakan perusahaan.</w:t>
      </w:r>
    </w:p>
    <w:p w:rsidR="00DB41EC" w:rsidRPr="00FC62E6" w:rsidRDefault="00DB41EC" w:rsidP="00DB41EC">
      <w:pPr>
        <w:pStyle w:val="ListParagraph"/>
        <w:numPr>
          <w:ilvl w:val="0"/>
          <w:numId w:val="10"/>
        </w:numPr>
        <w:spacing w:line="480" w:lineRule="auto"/>
        <w:ind w:left="1560" w:right="282"/>
        <w:jc w:val="both"/>
        <w:rPr>
          <w:rFonts w:cs="Times New Roman"/>
          <w:i/>
          <w:szCs w:val="24"/>
        </w:rPr>
      </w:pPr>
      <w:r w:rsidRPr="00FC62E6">
        <w:rPr>
          <w:rFonts w:cs="Times New Roman"/>
          <w:i/>
          <w:szCs w:val="24"/>
          <w:lang w:val="id-ID"/>
        </w:rPr>
        <w:t>Tangible assets debt coverage</w:t>
      </w:r>
    </w:p>
    <w:p w:rsidR="00DB41EC" w:rsidRPr="00F44BC3" w:rsidRDefault="00DB41EC" w:rsidP="00DB41EC">
      <w:pPr>
        <w:pStyle w:val="ListParagraph"/>
        <w:spacing w:line="480" w:lineRule="auto"/>
        <w:ind w:left="1560" w:right="282"/>
        <w:jc w:val="both"/>
        <w:rPr>
          <w:rFonts w:cs="Times New Roman"/>
          <w:szCs w:val="24"/>
        </w:rPr>
      </w:pPr>
      <w:r>
        <w:rPr>
          <w:rFonts w:cs="Times New Roman"/>
          <w:szCs w:val="24"/>
          <w:lang w:val="id-ID"/>
        </w:rPr>
        <w:t xml:space="preserve">Besarnya aktiva tetap </w:t>
      </w:r>
      <w:r w:rsidRPr="00FC62E6">
        <w:rPr>
          <w:rFonts w:cs="Times New Roman"/>
          <w:i/>
          <w:szCs w:val="24"/>
          <w:lang w:val="id-ID"/>
        </w:rPr>
        <w:t>tangible</w:t>
      </w:r>
      <w:r>
        <w:rPr>
          <w:rFonts w:cs="Times New Roman"/>
          <w:szCs w:val="24"/>
          <w:lang w:val="id-ID"/>
        </w:rPr>
        <w:t xml:space="preserve"> yang digunakan untuk menjamin hutang jangka panjang setiap rupiahnya.</w:t>
      </w:r>
    </w:p>
    <w:p w:rsidR="00DB41EC" w:rsidRPr="004307C0" w:rsidRDefault="00DB41EC" w:rsidP="00DB41EC">
      <w:pPr>
        <w:pStyle w:val="Heading3"/>
        <w:numPr>
          <w:ilvl w:val="0"/>
          <w:numId w:val="6"/>
        </w:numPr>
        <w:spacing w:line="480" w:lineRule="auto"/>
        <w:ind w:right="282"/>
        <w:jc w:val="both"/>
        <w:rPr>
          <w:rFonts w:eastAsia="Times New Roman"/>
          <w:lang w:eastAsia="id-ID"/>
        </w:rPr>
      </w:pPr>
      <w:bookmarkStart w:id="7" w:name="_Toc535614576"/>
      <w:r w:rsidRPr="004307C0">
        <w:rPr>
          <w:rFonts w:eastAsia="Times New Roman"/>
          <w:lang w:eastAsia="id-ID"/>
        </w:rPr>
        <w:t>Profitabilitas</w:t>
      </w:r>
      <w:bookmarkEnd w:id="7"/>
    </w:p>
    <w:p w:rsidR="00DB41EC" w:rsidRDefault="00DB41EC" w:rsidP="00DB41EC">
      <w:pPr>
        <w:spacing w:line="480" w:lineRule="auto"/>
        <w:ind w:left="1134" w:right="282" w:firstLine="709"/>
        <w:jc w:val="both"/>
        <w:rPr>
          <w:rFonts w:cs="Times New Roman"/>
          <w:szCs w:val="24"/>
          <w:lang w:eastAsia="id-ID"/>
        </w:rPr>
      </w:pPr>
      <w:r>
        <w:rPr>
          <w:rFonts w:eastAsia="SimSun" w:cs="Times New Roman"/>
          <w:kern w:val="2"/>
          <w:szCs w:val="24"/>
          <w:lang w:eastAsia="zh-CN"/>
        </w:rPr>
        <w:t xml:space="preserve">Menurut </w:t>
      </w:r>
      <w:r>
        <w:rPr>
          <w:rFonts w:eastAsia="SimSun" w:cs="Times New Roman"/>
          <w:kern w:val="2"/>
          <w:szCs w:val="24"/>
          <w:lang w:eastAsia="zh-CN"/>
        </w:rPr>
        <w:fldChar w:fldCharType="begin" w:fldLock="1"/>
      </w:r>
      <w:r>
        <w:rPr>
          <w:rFonts w:eastAsia="SimSun" w:cs="Times New Roman"/>
          <w:kern w:val="2"/>
          <w:szCs w:val="24"/>
          <w:lang w:eastAsia="zh-CN"/>
        </w:rPr>
        <w:instrText>ADDIN CSL_CITATION {"citationItems":[{"id":"ITEM-1","itemData":{"author":[{"dropping-particle":"","family":"Kasmir","given":"","non-dropping-particle":"","parse-names":false,"suffix":""}],"edition":"2","id":"ITEM-1","issued":{"date-parts":[["2017"]]},"number-of-pages":"349","publisher":"Prenada Media","title":"Pengantar Manajemen Keuangan Ed.2","type":"book"},"uris":["http://www.mendeley.com/documents/?uuid=d673f648-ccb7-4893-8919-774c08bc5e2c"]}],"mendeley":{"formattedCitation":"(Kasmir 2017)","manualFormatting":"(Kasmir, 2017)","plainTextFormattedCitation":"(Kasmir 2017)","previouslyFormattedCitation":"(Kasmir 2017)"},"properties":{"noteIndex":0},"schema":"https://github.com/citation-style-language/schema/raw/master/csl-citation.json"}</w:instrText>
      </w:r>
      <w:r>
        <w:rPr>
          <w:rFonts w:eastAsia="SimSun" w:cs="Times New Roman"/>
          <w:kern w:val="2"/>
          <w:szCs w:val="24"/>
          <w:lang w:eastAsia="zh-CN"/>
        </w:rPr>
        <w:fldChar w:fldCharType="separate"/>
      </w:r>
      <w:r w:rsidRPr="006C6A51">
        <w:rPr>
          <w:rFonts w:eastAsia="SimSun" w:cs="Times New Roman"/>
          <w:noProof/>
          <w:kern w:val="2"/>
          <w:szCs w:val="24"/>
          <w:lang w:eastAsia="zh-CN"/>
        </w:rPr>
        <w:t>Kasmir</w:t>
      </w:r>
      <w:r>
        <w:rPr>
          <w:rFonts w:eastAsia="SimSun" w:cs="Times New Roman"/>
          <w:noProof/>
          <w:kern w:val="2"/>
          <w:szCs w:val="24"/>
          <w:lang w:eastAsia="zh-CN"/>
        </w:rPr>
        <w:t xml:space="preserve"> (</w:t>
      </w:r>
      <w:r w:rsidRPr="006C6A51">
        <w:rPr>
          <w:rFonts w:eastAsia="SimSun" w:cs="Times New Roman"/>
          <w:noProof/>
          <w:kern w:val="2"/>
          <w:szCs w:val="24"/>
          <w:lang w:eastAsia="zh-CN"/>
        </w:rPr>
        <w:t>2017)</w:t>
      </w:r>
      <w:r>
        <w:rPr>
          <w:rFonts w:eastAsia="SimSun" w:cs="Times New Roman"/>
          <w:kern w:val="2"/>
          <w:szCs w:val="24"/>
          <w:lang w:eastAsia="zh-CN"/>
        </w:rPr>
        <w:fldChar w:fldCharType="end"/>
      </w:r>
      <w:r>
        <w:rPr>
          <w:rFonts w:eastAsia="SimSun" w:cs="Times New Roman"/>
          <w:kern w:val="2"/>
          <w:szCs w:val="24"/>
          <w:lang w:eastAsia="zh-CN"/>
        </w:rPr>
        <w:t xml:space="preserve"> </w:t>
      </w:r>
      <w:r>
        <w:rPr>
          <w:rFonts w:eastAsia="Times New Roman" w:cs="Times New Roman"/>
          <w:szCs w:val="24"/>
          <w:lang w:eastAsia="id-ID"/>
        </w:rPr>
        <w:t xml:space="preserve">profitabilitas adalah rasio untuk menilai kemampuan perusahaan dalam mencari keuntungan. Rasio ini memberikan ukuran tingkat efektivitas manajemen suatu perusahaan. Hal ini ditunjukkan oleh laba uang dihasilkan dari penjualan dan pendapatan investasi. Semakin tinggi perusahaan menciptakan laba, semakin tinggi juga laba yang tercipta. Jika laba tinggi maka perusahaan akan membayar pajak semakin besar. Hal ini membuat motivasi perusahaan melakukan </w:t>
      </w:r>
      <w:r w:rsidRPr="00F40515">
        <w:rPr>
          <w:rFonts w:eastAsia="Times New Roman" w:cs="Times New Roman"/>
          <w:i/>
          <w:szCs w:val="24"/>
          <w:lang w:eastAsia="id-ID"/>
        </w:rPr>
        <w:t>tax pla</w:t>
      </w:r>
      <w:r>
        <w:rPr>
          <w:rFonts w:eastAsia="Times New Roman" w:cs="Times New Roman"/>
          <w:i/>
          <w:szCs w:val="24"/>
          <w:lang w:eastAsia="id-ID"/>
        </w:rPr>
        <w:t xml:space="preserve">nning, </w:t>
      </w:r>
      <w:r>
        <w:rPr>
          <w:rFonts w:eastAsia="Times New Roman" w:cs="Times New Roman"/>
          <w:szCs w:val="24"/>
          <w:lang w:eastAsia="id-ID"/>
        </w:rPr>
        <w:t xml:space="preserve">sehingga agresivitas pajak makin tinggi. </w:t>
      </w:r>
      <w:r>
        <w:rPr>
          <w:rFonts w:cs="Times New Roman"/>
          <w:szCs w:val="24"/>
          <w:lang w:eastAsia="id-ID"/>
        </w:rPr>
        <w:t>Jenis rasio profitabilitas, yaitu :</w:t>
      </w:r>
    </w:p>
    <w:p w:rsidR="00DB41EC" w:rsidRPr="00F57DBB" w:rsidRDefault="00DB41EC" w:rsidP="00DB41EC">
      <w:pPr>
        <w:pStyle w:val="ListParagraph"/>
        <w:numPr>
          <w:ilvl w:val="1"/>
          <w:numId w:val="6"/>
        </w:numPr>
        <w:spacing w:line="480" w:lineRule="auto"/>
        <w:ind w:left="1560" w:right="282" w:hanging="284"/>
        <w:jc w:val="both"/>
        <w:rPr>
          <w:rFonts w:cs="Times New Roman"/>
          <w:szCs w:val="24"/>
          <w:lang w:eastAsia="id-ID"/>
        </w:rPr>
      </w:pPr>
      <w:r w:rsidRPr="00FC62E6">
        <w:rPr>
          <w:rFonts w:cs="Times New Roman"/>
          <w:i/>
          <w:szCs w:val="24"/>
          <w:lang w:val="id-ID" w:eastAsia="id-ID"/>
        </w:rPr>
        <w:t>Rate of Return an Total Assets</w:t>
      </w:r>
      <w:r>
        <w:rPr>
          <w:rFonts w:cs="Times New Roman"/>
          <w:szCs w:val="24"/>
          <w:lang w:val="id-ID" w:eastAsia="id-ID"/>
        </w:rPr>
        <w:t xml:space="preserve"> (ROA)</w:t>
      </w:r>
    </w:p>
    <w:p w:rsidR="00DB41EC" w:rsidRDefault="00DB41EC" w:rsidP="00DB41EC">
      <w:pPr>
        <w:pStyle w:val="ListParagraph"/>
        <w:spacing w:line="480" w:lineRule="auto"/>
        <w:ind w:left="1560" w:right="282"/>
        <w:jc w:val="both"/>
        <w:rPr>
          <w:rFonts w:cs="Times New Roman"/>
          <w:szCs w:val="24"/>
          <w:lang w:val="id-ID" w:eastAsia="id-ID"/>
        </w:rPr>
      </w:pPr>
      <w:r>
        <w:rPr>
          <w:rFonts w:cs="Times New Roman"/>
          <w:szCs w:val="24"/>
          <w:lang w:val="id-ID" w:eastAsia="id-ID"/>
        </w:rPr>
        <w:t xml:space="preserve">Merupakan rasio yang digunakan untuk mengukur kemampuan dari modal yang diinvestasikan dalam keseluruhan aktiva untuk menghasilkan keutungan netto. </w:t>
      </w:r>
    </w:p>
    <w:p w:rsidR="00DB41EC" w:rsidRPr="00F57DBB" w:rsidRDefault="00DB41EC" w:rsidP="00DB41EC">
      <w:pPr>
        <w:pStyle w:val="ListParagraph"/>
        <w:numPr>
          <w:ilvl w:val="1"/>
          <w:numId w:val="6"/>
        </w:numPr>
        <w:spacing w:line="480" w:lineRule="auto"/>
        <w:ind w:left="1560" w:right="282" w:hanging="284"/>
        <w:jc w:val="both"/>
        <w:rPr>
          <w:rFonts w:cs="Times New Roman"/>
          <w:szCs w:val="24"/>
          <w:lang w:eastAsia="id-ID"/>
        </w:rPr>
      </w:pPr>
      <w:r w:rsidRPr="00FC62E6">
        <w:rPr>
          <w:rFonts w:cs="Times New Roman"/>
          <w:i/>
          <w:szCs w:val="24"/>
          <w:lang w:val="id-ID" w:eastAsia="id-ID"/>
        </w:rPr>
        <w:t>Return on Investment</w:t>
      </w:r>
      <w:r>
        <w:rPr>
          <w:rFonts w:cs="Times New Roman"/>
          <w:szCs w:val="24"/>
          <w:lang w:val="id-ID" w:eastAsia="id-ID"/>
        </w:rPr>
        <w:t xml:space="preserve"> (ROI)</w:t>
      </w:r>
    </w:p>
    <w:p w:rsidR="00DB41EC" w:rsidRDefault="00DB41EC" w:rsidP="00DB41EC">
      <w:pPr>
        <w:pStyle w:val="ListParagraph"/>
        <w:spacing w:line="480" w:lineRule="auto"/>
        <w:ind w:left="1560" w:right="282"/>
        <w:jc w:val="both"/>
        <w:rPr>
          <w:rFonts w:cs="Times New Roman"/>
          <w:szCs w:val="24"/>
          <w:lang w:val="id-ID" w:eastAsia="id-ID"/>
        </w:rPr>
      </w:pPr>
      <w:r>
        <w:rPr>
          <w:rFonts w:cs="Times New Roman"/>
          <w:szCs w:val="24"/>
          <w:lang w:val="id-ID" w:eastAsia="id-ID"/>
        </w:rPr>
        <w:t xml:space="preserve">Merupakan rasio yang menunjukkan hasil atas jumlah aktiva yang digunakan dalam perusahaan. </w:t>
      </w:r>
      <w:r w:rsidRPr="00FC62E6">
        <w:rPr>
          <w:rFonts w:cs="Times New Roman"/>
          <w:i/>
          <w:szCs w:val="24"/>
          <w:lang w:val="id-ID" w:eastAsia="id-ID"/>
        </w:rPr>
        <w:t>Return on Investment</w:t>
      </w:r>
      <w:r>
        <w:rPr>
          <w:rFonts w:cs="Times New Roman"/>
          <w:szCs w:val="24"/>
          <w:lang w:val="id-ID" w:eastAsia="id-ID"/>
        </w:rPr>
        <w:t xml:space="preserve"> mencerminkan efektivitas manajemen dalam mengelola investasinya.</w:t>
      </w:r>
    </w:p>
    <w:p w:rsidR="00DB41EC" w:rsidRPr="00FC62E6" w:rsidRDefault="00DB41EC" w:rsidP="00DB41EC">
      <w:pPr>
        <w:pStyle w:val="ListParagraph"/>
        <w:numPr>
          <w:ilvl w:val="1"/>
          <w:numId w:val="6"/>
        </w:numPr>
        <w:spacing w:line="480" w:lineRule="auto"/>
        <w:ind w:left="1560" w:right="282" w:hanging="284"/>
        <w:jc w:val="both"/>
        <w:rPr>
          <w:rFonts w:cs="Times New Roman"/>
          <w:i/>
          <w:szCs w:val="24"/>
          <w:lang w:eastAsia="id-ID"/>
        </w:rPr>
      </w:pPr>
      <w:r w:rsidRPr="00FC62E6">
        <w:rPr>
          <w:rFonts w:cs="Times New Roman"/>
          <w:i/>
          <w:szCs w:val="24"/>
          <w:lang w:val="id-ID" w:eastAsia="id-ID"/>
        </w:rPr>
        <w:t>Return on Equity (ROE)</w:t>
      </w:r>
    </w:p>
    <w:p w:rsidR="00DB41EC" w:rsidRPr="00FC62E6" w:rsidRDefault="00DB41EC" w:rsidP="00DB41EC">
      <w:pPr>
        <w:pStyle w:val="ListParagraph"/>
        <w:spacing w:line="480" w:lineRule="auto"/>
        <w:ind w:left="1560" w:right="282"/>
        <w:jc w:val="both"/>
        <w:rPr>
          <w:lang w:eastAsia="id-ID"/>
        </w:rPr>
      </w:pPr>
      <w:r>
        <w:rPr>
          <w:rFonts w:cs="Times New Roman"/>
          <w:szCs w:val="24"/>
          <w:lang w:val="id-ID" w:eastAsia="id-ID"/>
        </w:rPr>
        <w:lastRenderedPageBreak/>
        <w:t>Merupakan rasio untuk mengukur laba bersih sesudah pajak dengan modal sendiri.</w:t>
      </w:r>
      <w:r w:rsidRPr="00F86F58">
        <w:rPr>
          <w:rFonts w:cs="Times New Roman"/>
          <w:szCs w:val="24"/>
          <w:lang w:val="id-ID" w:eastAsia="id-ID"/>
        </w:rPr>
        <w:t xml:space="preserve"> </w:t>
      </w:r>
      <w:r w:rsidRPr="00FC62E6">
        <w:rPr>
          <w:rFonts w:cs="Times New Roman"/>
          <w:i/>
          <w:szCs w:val="24"/>
          <w:lang w:val="id-ID" w:eastAsia="id-ID"/>
        </w:rPr>
        <w:t>Return on Equity</w:t>
      </w:r>
      <w:r>
        <w:rPr>
          <w:rFonts w:cs="Times New Roman"/>
          <w:i/>
          <w:szCs w:val="24"/>
          <w:lang w:val="id-ID" w:eastAsia="id-ID"/>
        </w:rPr>
        <w:t xml:space="preserve"> </w:t>
      </w:r>
      <w:r>
        <w:rPr>
          <w:rFonts w:cs="Times New Roman"/>
          <w:szCs w:val="24"/>
          <w:lang w:val="id-ID" w:eastAsia="id-ID"/>
        </w:rPr>
        <w:t>mencerminkan efisiensi manajemen dalam penggunaan modal sendiri.</w:t>
      </w:r>
    </w:p>
    <w:p w:rsidR="00DB41EC" w:rsidRPr="00F86F58" w:rsidRDefault="00DB41EC" w:rsidP="00DB41EC">
      <w:pPr>
        <w:pStyle w:val="ListParagraph"/>
        <w:numPr>
          <w:ilvl w:val="1"/>
          <w:numId w:val="6"/>
        </w:numPr>
        <w:spacing w:line="480" w:lineRule="auto"/>
        <w:ind w:left="1560" w:right="282" w:hanging="284"/>
        <w:jc w:val="both"/>
        <w:rPr>
          <w:rFonts w:cs="Times New Roman"/>
          <w:szCs w:val="24"/>
          <w:lang w:eastAsia="id-ID"/>
        </w:rPr>
      </w:pPr>
      <w:r>
        <w:rPr>
          <w:rFonts w:cs="Times New Roman"/>
          <w:szCs w:val="24"/>
          <w:lang w:val="id-ID" w:eastAsia="id-ID"/>
        </w:rPr>
        <w:t>Laba per Lembar saham (</w:t>
      </w:r>
      <w:r w:rsidRPr="00FC0F90">
        <w:rPr>
          <w:rFonts w:cs="Times New Roman"/>
          <w:i/>
          <w:szCs w:val="24"/>
          <w:lang w:val="id-ID" w:eastAsia="id-ID"/>
        </w:rPr>
        <w:t>Earning per Share</w:t>
      </w:r>
      <w:r>
        <w:rPr>
          <w:rFonts w:cs="Times New Roman"/>
          <w:szCs w:val="24"/>
          <w:lang w:val="id-ID" w:eastAsia="id-ID"/>
        </w:rPr>
        <w:t>)</w:t>
      </w:r>
    </w:p>
    <w:p w:rsidR="00DB41EC" w:rsidRPr="00F86F58" w:rsidRDefault="00DB41EC" w:rsidP="00DB41EC">
      <w:pPr>
        <w:pStyle w:val="ListParagraph"/>
        <w:spacing w:line="480" w:lineRule="auto"/>
        <w:ind w:left="1560" w:right="282"/>
        <w:jc w:val="both"/>
        <w:rPr>
          <w:lang w:eastAsia="id-ID"/>
        </w:rPr>
      </w:pPr>
      <w:r>
        <w:rPr>
          <w:rFonts w:cs="Times New Roman"/>
          <w:szCs w:val="24"/>
          <w:lang w:val="id-ID" w:eastAsia="id-ID"/>
        </w:rPr>
        <w:t>Merupakan rasio untuk mengukur keberhasilan manajemen dalam mencapai keuntungan bagi pemegang saham. Rasio ini mencerminkan kepuasan pemegang saham.</w:t>
      </w:r>
      <w:r w:rsidRPr="00F86F58">
        <w:rPr>
          <w:rFonts w:cs="Times New Roman"/>
          <w:szCs w:val="24"/>
          <w:lang w:val="id-ID" w:eastAsia="id-ID"/>
        </w:rPr>
        <w:t xml:space="preserve"> </w:t>
      </w:r>
    </w:p>
    <w:p w:rsidR="00DB41EC" w:rsidRDefault="00DB41EC" w:rsidP="00DB41EC">
      <w:pPr>
        <w:pStyle w:val="Heading3"/>
        <w:numPr>
          <w:ilvl w:val="0"/>
          <w:numId w:val="6"/>
        </w:numPr>
        <w:spacing w:line="480" w:lineRule="auto"/>
        <w:ind w:right="282"/>
        <w:jc w:val="both"/>
        <w:rPr>
          <w:rFonts w:eastAsia="Times New Roman"/>
          <w:lang w:eastAsia="id-ID"/>
        </w:rPr>
      </w:pPr>
      <w:bookmarkStart w:id="8" w:name="_Toc535614577"/>
      <w:r>
        <w:rPr>
          <w:rFonts w:eastAsia="Times New Roman"/>
          <w:lang w:eastAsia="id-ID"/>
        </w:rPr>
        <w:t>Intensitas persediaan</w:t>
      </w:r>
      <w:bookmarkEnd w:id="8"/>
    </w:p>
    <w:p w:rsidR="00DB41EC" w:rsidRDefault="00DB41EC" w:rsidP="00DB41EC">
      <w:pPr>
        <w:spacing w:line="480" w:lineRule="auto"/>
        <w:ind w:left="1134" w:right="282" w:firstLine="426"/>
        <w:jc w:val="both"/>
        <w:rPr>
          <w:rFonts w:eastAsia="Times New Roman" w:cs="Times New Roman"/>
          <w:szCs w:val="24"/>
          <w:lang w:eastAsia="id-ID"/>
        </w:rPr>
      </w:pPr>
      <w:r>
        <w:rPr>
          <w:rFonts w:eastAsia="Times New Roman" w:cs="Times New Roman"/>
          <w:szCs w:val="24"/>
          <w:lang w:eastAsia="id-ID"/>
        </w:rPr>
        <w:t xml:space="preserve">Persediaan perusahaan digunakan untuk memenuhi permintaan dan operasional perusahaan dalam jangka waktu panjang. Menurut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{"citationItems":[{"id":"ITEM-1","itemData":{"author":[{"dropping-particle":"","family":"Gunadi","given":"","non-dropping-particle":"","parse-names":false,"suffix":""}],"id":"ITEM-1","issued":{"date-parts":[["2015"]]},"publisher":"Grasindo","title":"Akuntansi Pajak","type":"book"},"uris":["http://www.mendeley.com/documents/?uuid=08b5fb83-7c26-4025-a947-d09a9975d6df"]}],"mendeley":{"formattedCitation":"(Gunadi 2015)","manualFormatting":"(Gunadi, 2015)","plainTextFormattedCitation":"(Gunadi 2015)","previouslyFormattedCitation":"(Gunadi 2015)"},"properties":{"noteIndex":0},"schema":"https://github.com/citation-style-language/schema/raw/master/csl-citation.json"}</w:instrText>
      </w:r>
      <w:r>
        <w:rPr>
          <w:rFonts w:eastAsia="Times New Roman" w:cs="Times New Roman"/>
          <w:szCs w:val="24"/>
          <w:lang w:eastAsia="id-ID"/>
        </w:rPr>
        <w:fldChar w:fldCharType="separate"/>
      </w:r>
      <w:r w:rsidRPr="006C6A51">
        <w:rPr>
          <w:rFonts w:eastAsia="Times New Roman" w:cs="Times New Roman"/>
          <w:noProof/>
          <w:szCs w:val="24"/>
          <w:lang w:eastAsia="id-ID"/>
        </w:rPr>
        <w:t>Gunadi</w:t>
      </w:r>
      <w:r>
        <w:rPr>
          <w:rFonts w:eastAsia="Times New Roman" w:cs="Times New Roman"/>
          <w:noProof/>
          <w:szCs w:val="24"/>
          <w:lang w:eastAsia="id-ID"/>
        </w:rPr>
        <w:t xml:space="preserve"> (</w:t>
      </w:r>
      <w:r w:rsidRPr="006C6A51">
        <w:rPr>
          <w:rFonts w:eastAsia="Times New Roman" w:cs="Times New Roman"/>
          <w:noProof/>
          <w:szCs w:val="24"/>
          <w:lang w:eastAsia="id-ID"/>
        </w:rPr>
        <w:t>2015)</w:t>
      </w:r>
      <w:r>
        <w:rPr>
          <w:rFonts w:eastAsia="Times New Roman" w:cs="Times New Roman"/>
          <w:szCs w:val="24"/>
          <w:lang w:eastAsia="id-ID"/>
        </w:rPr>
        <w:fldChar w:fldCharType="end"/>
      </w:r>
      <w:r>
        <w:rPr>
          <w:rFonts w:eastAsia="Times New Roman" w:cs="Times New Roman"/>
          <w:szCs w:val="24"/>
          <w:lang w:eastAsia="id-ID"/>
        </w:rPr>
        <w:t xml:space="preserve"> persediaan dibagi menjadi tiga jenis, yaitu:</w:t>
      </w:r>
    </w:p>
    <w:p w:rsidR="00DB41EC" w:rsidRPr="00BB6BD6" w:rsidRDefault="00DB41EC" w:rsidP="00DB41EC">
      <w:pPr>
        <w:pStyle w:val="ListParagraph"/>
        <w:numPr>
          <w:ilvl w:val="1"/>
          <w:numId w:val="6"/>
        </w:numPr>
        <w:spacing w:line="480" w:lineRule="auto"/>
        <w:ind w:left="1560" w:right="282" w:hanging="284"/>
        <w:jc w:val="both"/>
        <w:rPr>
          <w:rFonts w:eastAsia="Times New Roman" w:cs="Times New Roman"/>
          <w:szCs w:val="24"/>
          <w:lang w:eastAsia="id-ID"/>
        </w:rPr>
      </w:pPr>
      <w:r>
        <w:rPr>
          <w:rFonts w:eastAsia="Times New Roman" w:cs="Times New Roman"/>
          <w:szCs w:val="24"/>
          <w:lang w:val="id-ID" w:eastAsia="id-ID"/>
        </w:rPr>
        <w:t>Aktiva yang tersedia untuk dijual dalam kegiatan usaha normal, baik barang dagangan dalam usaha dagang maupun barang jadi untuk manufaktur</w:t>
      </w:r>
    </w:p>
    <w:p w:rsidR="00DB41EC" w:rsidRPr="00BB6BD6" w:rsidRDefault="00DB41EC" w:rsidP="00DB41EC">
      <w:pPr>
        <w:pStyle w:val="ListParagraph"/>
        <w:numPr>
          <w:ilvl w:val="1"/>
          <w:numId w:val="6"/>
        </w:numPr>
        <w:spacing w:line="480" w:lineRule="auto"/>
        <w:ind w:left="1560" w:right="282" w:hanging="284"/>
        <w:jc w:val="both"/>
        <w:rPr>
          <w:rFonts w:eastAsia="Times New Roman" w:cs="Times New Roman"/>
          <w:szCs w:val="24"/>
          <w:lang w:eastAsia="id-ID"/>
        </w:rPr>
      </w:pPr>
      <w:r>
        <w:rPr>
          <w:rFonts w:eastAsia="Times New Roman" w:cs="Times New Roman"/>
          <w:szCs w:val="24"/>
          <w:lang w:val="id-ID" w:eastAsia="id-ID"/>
        </w:rPr>
        <w:t>Aktiva yang berada dalam proses produksi (barang dalam proses untuk manufaktur dan pekerjaan dalam proses untuk kontraktor)</w:t>
      </w:r>
    </w:p>
    <w:p w:rsidR="00DB41EC" w:rsidRPr="00BB6BD6" w:rsidRDefault="00DB41EC" w:rsidP="00DB41EC">
      <w:pPr>
        <w:pStyle w:val="ListParagraph"/>
        <w:numPr>
          <w:ilvl w:val="1"/>
          <w:numId w:val="6"/>
        </w:numPr>
        <w:spacing w:line="480" w:lineRule="auto"/>
        <w:ind w:left="1560" w:right="282" w:hanging="284"/>
        <w:jc w:val="both"/>
        <w:rPr>
          <w:rFonts w:eastAsia="Times New Roman" w:cs="Times New Roman"/>
          <w:szCs w:val="24"/>
          <w:lang w:eastAsia="id-ID"/>
        </w:rPr>
      </w:pPr>
      <w:r>
        <w:rPr>
          <w:rFonts w:eastAsia="Times New Roman" w:cs="Times New Roman"/>
          <w:szCs w:val="24"/>
          <w:lang w:val="id-ID" w:eastAsia="id-ID"/>
        </w:rPr>
        <w:t xml:space="preserve">Aktiva dalam bentuk bahan baku atau perlengkapan (bahan pembantu) untuk digunakan dalam proses produksi atau pemberian jasa. </w:t>
      </w:r>
    </w:p>
    <w:p w:rsidR="00DB41EC" w:rsidRPr="00BB6BD6" w:rsidRDefault="00DB41EC" w:rsidP="00DB41EC">
      <w:pPr>
        <w:pStyle w:val="ListParagraph"/>
        <w:spacing w:line="480" w:lineRule="auto"/>
        <w:ind w:left="1134" w:right="282" w:firstLine="426"/>
        <w:jc w:val="both"/>
        <w:rPr>
          <w:rFonts w:eastAsia="Times New Roman" w:cs="Times New Roman"/>
          <w:szCs w:val="24"/>
          <w:lang w:val="id-ID" w:eastAsia="id-ID"/>
        </w:rPr>
      </w:pPr>
      <w:r>
        <w:rPr>
          <w:rFonts w:eastAsia="Times New Roman" w:cs="Times New Roman"/>
          <w:szCs w:val="24"/>
          <w:lang w:val="id-ID" w:eastAsia="id-ID"/>
        </w:rPr>
        <w:t xml:space="preserve">Investasi persediaan yang telah dilakukan perusahaan dapat diukur dengan rasio intensitas persediaan. Rasio intensitas persediaan adalah rasio yang digunakan untuk mengukur berapa kali dana yang perlu ditanam dalam persediaan dalam suatu periode. </w:t>
      </w:r>
      <w:r w:rsidRPr="00BB6BD6">
        <w:rPr>
          <w:rFonts w:eastAsia="Times New Roman" w:cs="Times New Roman"/>
          <w:szCs w:val="24"/>
          <w:lang w:eastAsia="id-ID"/>
        </w:rPr>
        <w:t xml:space="preserve">Semakin banyak intensitas persediaan yang dimiliki oleh perusahaan maka semakin besar beban penyimpanan dan pemiliharan. Beban penyimpanan dan pemeliharaan nantinya akan mengurangi </w:t>
      </w:r>
      <w:r w:rsidRPr="00BB6BD6">
        <w:rPr>
          <w:rFonts w:eastAsia="Times New Roman" w:cs="Times New Roman"/>
          <w:szCs w:val="24"/>
          <w:lang w:eastAsia="id-ID"/>
        </w:rPr>
        <w:lastRenderedPageBreak/>
        <w:t xml:space="preserve">laba dari perusahaan dan pajak yang dibayar akan berkurang, sehingga agresivitas pajak makin tinggi. </w:t>
      </w:r>
    </w:p>
    <w:p w:rsidR="00DB41EC" w:rsidRDefault="00DB41EC" w:rsidP="00DB41EC">
      <w:pPr>
        <w:pStyle w:val="Heading3"/>
        <w:numPr>
          <w:ilvl w:val="0"/>
          <w:numId w:val="6"/>
        </w:numPr>
        <w:spacing w:line="480" w:lineRule="auto"/>
        <w:ind w:right="282"/>
        <w:jc w:val="both"/>
        <w:rPr>
          <w:rFonts w:eastAsia="Times New Roman"/>
          <w:lang w:eastAsia="id-ID"/>
        </w:rPr>
      </w:pPr>
      <w:bookmarkStart w:id="9" w:name="_Toc535614578"/>
      <w:r>
        <w:rPr>
          <w:rFonts w:eastAsia="Times New Roman"/>
          <w:lang w:eastAsia="id-ID"/>
        </w:rPr>
        <w:t>Intensitas Aset Tetap</w:t>
      </w:r>
      <w:bookmarkEnd w:id="9"/>
    </w:p>
    <w:p w:rsidR="00DB41EC" w:rsidRPr="00570623" w:rsidRDefault="00DB41EC" w:rsidP="00DB41EC">
      <w:pPr>
        <w:spacing w:line="480" w:lineRule="auto"/>
        <w:ind w:left="1134" w:right="282" w:firstLine="426"/>
        <w:jc w:val="both"/>
        <w:rPr>
          <w:rFonts w:eastAsia="Times New Roman" w:cs="Times New Roman"/>
          <w:szCs w:val="24"/>
          <w:lang w:eastAsia="id-ID"/>
        </w:rPr>
      </w:pPr>
      <w:r>
        <w:rPr>
          <w:rFonts w:eastAsia="Times New Roman" w:cs="Times New Roman"/>
          <w:szCs w:val="24"/>
          <w:lang w:eastAsia="id-ID"/>
        </w:rPr>
        <w:t xml:space="preserve">Menurut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{"citationItems":[{"id":"ITEM-1","itemData":{"author":[{"dropping-particle":"","family":"Zamzami","given":"Faiz","non-dropping-particle":"","parse-names":false,"suffix":""},{"dropping-particle":"","family":"Duta Nusa","given":"Nabella","non-dropping-particle":"","parse-names":false,"suffix":""}],"id":"ITEM-1","issued":{"date-parts":[["2017"]]},"number-of-pages":"17","title":"Akuntansi Pengantar 1","type":"book"},"uris":["http://www.mendeley.com/documents/?uuid=5e0d69cb-389f-40ce-8b8a-02abacf2121f"]}],"mendeley":{"formattedCitation":"(Zamzami and Duta Nusa 2017)","manualFormatting":"(Zamzami dan Duta Nusa, 2017)","plainTextFormattedCitation":"(Zamzami and Duta Nusa 2017)","previouslyFormattedCitation":"(Zamzami and Duta Nusa 2017)"},"properties":{"noteIndex":0},"schema":"https://github.com/citation-style-language/schema/raw/master/csl-citation.json"}</w:instrText>
      </w:r>
      <w:r>
        <w:rPr>
          <w:rFonts w:eastAsia="Times New Roman" w:cs="Times New Roman"/>
          <w:szCs w:val="24"/>
          <w:lang w:eastAsia="id-ID"/>
        </w:rPr>
        <w:fldChar w:fldCharType="separate"/>
      </w:r>
      <w:r w:rsidRPr="001B1DE2">
        <w:rPr>
          <w:rFonts w:eastAsia="Times New Roman" w:cs="Times New Roman"/>
          <w:noProof/>
          <w:szCs w:val="24"/>
          <w:lang w:eastAsia="id-ID"/>
        </w:rPr>
        <w:t xml:space="preserve">Zamzami </w:t>
      </w:r>
      <w:r>
        <w:rPr>
          <w:rFonts w:eastAsia="Times New Roman" w:cs="Times New Roman"/>
          <w:noProof/>
          <w:szCs w:val="24"/>
          <w:lang w:eastAsia="id-ID"/>
        </w:rPr>
        <w:t xml:space="preserve">dan </w:t>
      </w:r>
      <w:r w:rsidRPr="001B1DE2">
        <w:rPr>
          <w:rFonts w:eastAsia="Times New Roman" w:cs="Times New Roman"/>
          <w:noProof/>
          <w:szCs w:val="24"/>
          <w:lang w:eastAsia="id-ID"/>
        </w:rPr>
        <w:t>Duta Nusa</w:t>
      </w:r>
      <w:r>
        <w:rPr>
          <w:rFonts w:eastAsia="Times New Roman" w:cs="Times New Roman"/>
          <w:noProof/>
          <w:szCs w:val="24"/>
          <w:lang w:eastAsia="id-ID"/>
        </w:rPr>
        <w:t xml:space="preserve"> (</w:t>
      </w:r>
      <w:r w:rsidRPr="001B1DE2">
        <w:rPr>
          <w:rFonts w:eastAsia="Times New Roman" w:cs="Times New Roman"/>
          <w:noProof/>
          <w:szCs w:val="24"/>
          <w:lang w:eastAsia="id-ID"/>
        </w:rPr>
        <w:t>2017)</w:t>
      </w:r>
      <w:r>
        <w:rPr>
          <w:rFonts w:eastAsia="Times New Roman" w:cs="Times New Roman"/>
          <w:szCs w:val="24"/>
          <w:lang w:eastAsia="id-ID"/>
        </w:rPr>
        <w:fldChar w:fldCharType="end"/>
      </w:r>
      <w:r>
        <w:rPr>
          <w:rFonts w:eastAsia="Times New Roman" w:cs="Times New Roman"/>
          <w:szCs w:val="24"/>
          <w:lang w:eastAsia="id-ID"/>
        </w:rPr>
        <w:t xml:space="preserve">, aset tetap adalah aset berwujud yang dimiliki perusahaan untuk digunakan dalam produksi atau penyediaan barang atau jasa, direntalkan, maupun untuk tujuan administratif yang diperkirakan dapat digunakan lebih dari satu tahun. Aset tetap dapat diukur dengan rasio intensitas aset tetap. Intensitas aset tetap merupakan rasio untuk mengukur kepemilikan aset tetap terhadap seluruh kepemilikan perusahaan. Kepemilikan aset tetap yang tinggi akan menghasilkan beban depresiasi aset yang besar, sehingga laba perusahaan akan berkurang. Ketika laba perusahaan berkurang maka beban pajak perusahaan menurun, sehingga agresivitas pajak meningkat. </w:t>
      </w:r>
    </w:p>
    <w:p w:rsidR="00DB41EC" w:rsidRDefault="00DB41EC" w:rsidP="00DB41EC">
      <w:pPr>
        <w:pStyle w:val="Heading3"/>
        <w:numPr>
          <w:ilvl w:val="0"/>
          <w:numId w:val="6"/>
        </w:numPr>
        <w:spacing w:line="480" w:lineRule="auto"/>
        <w:ind w:right="282"/>
        <w:jc w:val="both"/>
        <w:rPr>
          <w:rFonts w:eastAsia="Times New Roman"/>
          <w:i/>
          <w:lang w:val="en-US" w:eastAsia="id-ID"/>
        </w:rPr>
      </w:pPr>
      <w:bookmarkStart w:id="10" w:name="_Toc535614579"/>
      <w:r>
        <w:t>Kualitas Auditor</w:t>
      </w:r>
      <w:bookmarkEnd w:id="10"/>
    </w:p>
    <w:p w:rsidR="00DB41EC" w:rsidRDefault="00DB41EC" w:rsidP="00DB41EC">
      <w:pPr>
        <w:pStyle w:val="ListParagraph"/>
        <w:spacing w:line="480" w:lineRule="auto"/>
        <w:ind w:left="1134" w:right="282" w:firstLine="426"/>
        <w:jc w:val="both"/>
        <w:rPr>
          <w:rFonts w:cs="Times New Roman"/>
          <w:szCs w:val="24"/>
          <w:lang w:val="id-ID" w:eastAsia="zh-CN"/>
        </w:rPr>
      </w:pPr>
      <w:r>
        <w:rPr>
          <w:rFonts w:cs="Times New Roman"/>
          <w:szCs w:val="24"/>
          <w:lang w:val="id-ID"/>
        </w:rPr>
        <w:t xml:space="preserve">Kualitas auditor dibutuhkan untuk memonitor perusahaan karena adanya potensi konflik antara pemilik dengan pemilik yang memiliki perbedaan kepentingan. Menurut </w:t>
      </w:r>
      <w:r>
        <w:rPr>
          <w:rStyle w:val="FootnoteReference"/>
          <w:rFonts w:cs="Times New Roman"/>
          <w:szCs w:val="24"/>
          <w:lang w:val="id-ID"/>
        </w:rPr>
        <w:fldChar w:fldCharType="begin" w:fldLock="1"/>
      </w:r>
      <w:r>
        <w:rPr>
          <w:rFonts w:cs="Times New Roman"/>
          <w:szCs w:val="24"/>
          <w:lang w:val="id-ID"/>
        </w:rPr>
        <w:instrText>ADDIN CSL_CITATION {"citationItems":[{"id":"ITEM-1","itemData":{"DOI":"10.1016/0165-4101(81)90002-1","ISBN":"0165-4101","ISSN":"01654101","abstract":"Regulators and small audit firms allege that audit firm size does not affect audit quality and therefore should be irrelevant in the selection of an auditor. Contrary to this view, the current paper argues that audit quality is not independent of audit firm size, even when auditors initially possesses identical technological capabilities. In particular, when incumbent auditors earn client-specific quasi-rents, auditors with a greater number of clients have 'more to lose' by failing to report a discovered breach in a particular client's records. This collateral aspect increases the audit quality supplied by larger audit firms. The implications for some recent recommendations of the AICPA Special Committee on Small and Medium Sized Firms are developed. © 1981.","author":[{"dropping-particle":"","family":"DeAngelo","given":"Linda Elizabeth","non-dropping-particle":"","parse-names":false,"suffix":""}],"container-title":"Journal of Accounting and Economics","id":"ITEM-1","issue":"3","issued":{"date-parts":[["1981"]]},"page":"183-199","title":"Auditor size and audit quality","type":"article-journal","volume":"3"},"uris":["http://www.mendeley.com/documents/?uuid=4a366a02-0d9a-4ed7-9149-59f89d2f7730"]}],"mendeley":{"formattedCitation":"(DeAngelo 1981)","manualFormatting":"(DeAngelo, 1981)","plainTextFormattedCitation":"(DeAngelo 1981)","previouslyFormattedCitation":"(DeAngelo 1981)"},"properties":{"noteIndex":0},"schema":"https://github.com/citation-style-language/schema/raw/master/csl-citation.json"}</w:instrText>
      </w:r>
      <w:r>
        <w:rPr>
          <w:rStyle w:val="FootnoteReference"/>
          <w:rFonts w:cs="Times New Roman"/>
          <w:szCs w:val="24"/>
          <w:lang w:val="id-ID"/>
        </w:rPr>
        <w:fldChar w:fldCharType="separate"/>
      </w:r>
      <w:r w:rsidRPr="007E71E7">
        <w:rPr>
          <w:rFonts w:cs="Times New Roman"/>
          <w:bCs/>
          <w:noProof/>
          <w:szCs w:val="24"/>
        </w:rPr>
        <w:t>DeAngelo</w:t>
      </w:r>
      <w:r>
        <w:rPr>
          <w:rFonts w:cs="Times New Roman"/>
          <w:bCs/>
          <w:noProof/>
          <w:szCs w:val="24"/>
          <w:lang w:val="id-ID"/>
        </w:rPr>
        <w:t xml:space="preserve"> (</w:t>
      </w:r>
      <w:r w:rsidRPr="007E71E7">
        <w:rPr>
          <w:rFonts w:cs="Times New Roman"/>
          <w:bCs/>
          <w:noProof/>
          <w:szCs w:val="24"/>
        </w:rPr>
        <w:t>1981)</w:t>
      </w:r>
      <w:r>
        <w:rPr>
          <w:rStyle w:val="FootnoteReference"/>
          <w:rFonts w:cs="Times New Roman"/>
          <w:szCs w:val="24"/>
          <w:lang w:val="id-ID"/>
        </w:rPr>
        <w:fldChar w:fldCharType="end"/>
      </w:r>
      <w:r>
        <w:rPr>
          <w:rFonts w:cs="Times New Roman"/>
          <w:szCs w:val="24"/>
          <w:lang w:val="id-ID"/>
        </w:rPr>
        <w:t xml:space="preserve">, kualitas auditor merupakan penilaian oleh pasar dimana terdapat kemungkinan auditor menemukan pelanggaran dalam sistem akuntansi klien dan melaporkan pelanggaran tersebut. Probabilitas auditor akan menemukan pelanggaran tersebut tergantung terhadap kemampuan auditor, prosedur audit, cakupan area sampling, dan sebagainya. Probabilitas auditor akan menyampaikan pelanggaran tersebut tergantung pada independensi auditor. </w:t>
      </w:r>
      <w:r w:rsidRPr="00D72128">
        <w:rPr>
          <w:rFonts w:cs="Times New Roman"/>
          <w:szCs w:val="24"/>
          <w:lang w:val="id-ID"/>
        </w:rPr>
        <w:t xml:space="preserve">Menurut </w:t>
      </w:r>
      <w:r>
        <w:rPr>
          <w:rStyle w:val="FootnoteReference"/>
          <w:rFonts w:cs="Times New Roman"/>
          <w:szCs w:val="24"/>
          <w:lang w:val="id-ID"/>
        </w:rPr>
        <w:fldChar w:fldCharType="begin" w:fldLock="1"/>
      </w:r>
      <w:r>
        <w:rPr>
          <w:rFonts w:cs="Times New Roman"/>
          <w:szCs w:val="24"/>
          <w:lang w:val="id-ID"/>
        </w:rPr>
        <w:instrText>ADDIN CSL_CITATION {"citationItems":[{"id":"ITEM-1","itemData":{"abstract":"Penelitian ini memiliki tujuan untuk mengetahui pengaruh corporate social responsibility, kualitas audit, dan kepemilikan institusional pada agresivitas pajak. Populasi yang digunakan adalah perusahaan manufaktur yang terdaftar di BEI periode 2013-2015 dengan menggunakan purposive sampling sehingga diperoleh data sebanyak 99 sampel yang dikumpulkan dengan nonparticipant observation. Penelitian ini menggunakan analisis regresi linier berganda dengan hasil analisis corporate social responsibility berpengaruh negatif signifikan terhadap agresivitas pajak. Kualitas audit berpengaruh positif signifikan terhadap agresivitas pajak. Kepemilikan institusional tidak berpengaruh terhadap agresivitas pajak.","author":[{"dropping-particle":"","family":"Suprasto","given":"Ni Putu Deiya","non-dropping-particle":"","parse-names":false,"suffix":""},{"dropping-particle":"","family":"Suprimarini","given":"Bambang","non-dropping-particle":"","parse-names":false,"suffix":""}],"container-title":"E-Jurnal Akuntansi Universitas Udayana","id":"ITEM-1","issued":{"date-parts":[["2017"]]},"page":"1349-1377","title":"Pengaruh Corporate Social Responsibility, Kualitas Audit, Dan Kepemilikan Institusional Pada Agresivitas Pajak","type":"article-journal","volume":"19"},"uris":["http://www.mendeley.com/documents/?uuid=4d0a3ebf-a5cf-4296-a0a0-894ce2e524ca"]}],"mendeley":{"formattedCitation":"(Suprasto and Suprimarini 2017)","manualFormatting":"(Suprasto dan Suprimarini,  2017)","plainTextFormattedCitation":"(Suprasto and Suprimarini 2017)","previouslyFormattedCitation":"(Suprasto and Suprimarini 2017)"},"properties":{"noteIndex":0},"schema":"https://github.com/citation-style-language/schema/raw/master/csl-citation.json"}</w:instrText>
      </w:r>
      <w:r>
        <w:rPr>
          <w:rStyle w:val="FootnoteReference"/>
          <w:rFonts w:cs="Times New Roman"/>
          <w:szCs w:val="24"/>
          <w:lang w:val="id-ID"/>
        </w:rPr>
        <w:fldChar w:fldCharType="separate"/>
      </w:r>
      <w:r w:rsidRPr="007E71E7">
        <w:rPr>
          <w:rFonts w:cs="Times New Roman"/>
          <w:noProof/>
          <w:szCs w:val="24"/>
          <w:lang w:val="id-ID"/>
        </w:rPr>
        <w:t xml:space="preserve">Suprasto </w:t>
      </w:r>
      <w:r>
        <w:rPr>
          <w:rFonts w:cs="Times New Roman"/>
          <w:noProof/>
          <w:szCs w:val="24"/>
          <w:lang w:val="id-ID"/>
        </w:rPr>
        <w:t>dan</w:t>
      </w:r>
      <w:r w:rsidRPr="007E71E7">
        <w:rPr>
          <w:rFonts w:cs="Times New Roman"/>
          <w:noProof/>
          <w:szCs w:val="24"/>
          <w:lang w:val="id-ID"/>
        </w:rPr>
        <w:t xml:space="preserve"> </w:t>
      </w:r>
      <w:r>
        <w:rPr>
          <w:rFonts w:cs="Times New Roman"/>
          <w:noProof/>
          <w:szCs w:val="24"/>
          <w:lang w:val="id-ID"/>
        </w:rPr>
        <w:t>Suprimarini (</w:t>
      </w:r>
      <w:r w:rsidRPr="007E71E7">
        <w:rPr>
          <w:rFonts w:cs="Times New Roman"/>
          <w:noProof/>
          <w:szCs w:val="24"/>
          <w:lang w:val="id-ID"/>
        </w:rPr>
        <w:t>2017)</w:t>
      </w:r>
      <w:r>
        <w:rPr>
          <w:rStyle w:val="FootnoteReference"/>
          <w:rFonts w:cs="Times New Roman"/>
          <w:szCs w:val="24"/>
          <w:lang w:val="id-ID"/>
        </w:rPr>
        <w:fldChar w:fldCharType="end"/>
      </w:r>
      <w:r>
        <w:rPr>
          <w:rFonts w:cs="Times New Roman"/>
          <w:szCs w:val="24"/>
          <w:lang w:val="id-ID"/>
        </w:rPr>
        <w:t xml:space="preserve"> </w:t>
      </w:r>
      <w:r w:rsidRPr="00D72128">
        <w:rPr>
          <w:rFonts w:cs="Times New Roman"/>
          <w:szCs w:val="24"/>
          <w:lang w:val="id-ID"/>
        </w:rPr>
        <w:t xml:space="preserve"> menyatakan bahwa kualitas auditor adalah kinerja auditor dalam proses pengauditan yang sesuai dengan Standar Profesional Akuntan Publik (SPAP), </w:t>
      </w:r>
      <w:r w:rsidRPr="00D72128">
        <w:rPr>
          <w:rFonts w:cs="Times New Roman"/>
          <w:szCs w:val="24"/>
          <w:lang w:val="id-ID"/>
        </w:rPr>
        <w:lastRenderedPageBreak/>
        <w:t xml:space="preserve">keahlian auditor, dan kode etik profesi akuntan publik. </w:t>
      </w:r>
      <w:r w:rsidRPr="00675CB5">
        <w:rPr>
          <w:rFonts w:cs="Times New Roman"/>
          <w:szCs w:val="24"/>
        </w:rPr>
        <w:t xml:space="preserve">KAP </w:t>
      </w:r>
      <w:r w:rsidRPr="00675CB5">
        <w:rPr>
          <w:rFonts w:cs="Times New Roman"/>
          <w:i/>
          <w:szCs w:val="24"/>
        </w:rPr>
        <w:t xml:space="preserve">Big Four </w:t>
      </w:r>
      <w:r w:rsidRPr="00675CB5">
        <w:rPr>
          <w:rFonts w:cs="Times New Roman"/>
          <w:szCs w:val="24"/>
        </w:rPr>
        <w:t xml:space="preserve">mempunyai kepercayaan lebih dibandingkan </w:t>
      </w:r>
      <w:r w:rsidRPr="00675CB5">
        <w:rPr>
          <w:rFonts w:eastAsia="SimSun" w:cs="Times New Roman"/>
          <w:kern w:val="2"/>
          <w:szCs w:val="24"/>
          <w:lang w:eastAsia="zh-CN"/>
        </w:rPr>
        <w:t xml:space="preserve">KAP non </w:t>
      </w:r>
      <w:r w:rsidRPr="00675CB5">
        <w:rPr>
          <w:rFonts w:eastAsia="SimSun" w:cs="Times New Roman"/>
          <w:i/>
          <w:kern w:val="2"/>
          <w:szCs w:val="24"/>
          <w:lang w:eastAsia="zh-CN"/>
        </w:rPr>
        <w:t>Big Four.</w:t>
      </w:r>
      <w:r>
        <w:rPr>
          <w:rFonts w:eastAsia="SimSun" w:cs="Times New Roman"/>
          <w:kern w:val="2"/>
          <w:szCs w:val="24"/>
          <w:lang w:val="id-ID" w:eastAsia="zh-CN"/>
        </w:rPr>
        <w:t xml:space="preserve"> Hal tersebut dikarenakan KAP Big Four mempunyai afiliasi dengan berbagai KAP diseluruh dunia sehingga lebih memiliki tekhnik audit dan memahami bisnis klien.</w:t>
      </w:r>
      <w:r w:rsidRPr="00675CB5">
        <w:rPr>
          <w:rFonts w:eastAsia="SimSun" w:cs="Times New Roman"/>
          <w:kern w:val="2"/>
          <w:szCs w:val="24"/>
          <w:lang w:eastAsia="zh-CN"/>
        </w:rPr>
        <w:t xml:space="preserve"> KAP </w:t>
      </w:r>
      <w:r w:rsidRPr="00675CB5">
        <w:rPr>
          <w:rFonts w:eastAsia="SimSun" w:cs="Times New Roman"/>
          <w:i/>
          <w:kern w:val="2"/>
          <w:szCs w:val="24"/>
          <w:lang w:eastAsia="zh-CN"/>
        </w:rPr>
        <w:t xml:space="preserve">Big Four </w:t>
      </w:r>
      <w:r w:rsidRPr="00675CB5">
        <w:rPr>
          <w:rFonts w:eastAsia="SimSun" w:cs="Times New Roman"/>
          <w:kern w:val="2"/>
          <w:szCs w:val="24"/>
          <w:lang w:eastAsia="zh-CN"/>
        </w:rPr>
        <w:t xml:space="preserve">adalah </w:t>
      </w:r>
      <w:r w:rsidRPr="00675CB5">
        <w:rPr>
          <w:rFonts w:cs="Times New Roman"/>
          <w:color w:val="222222"/>
          <w:szCs w:val="24"/>
          <w:shd w:val="clear" w:color="auto" w:fill="FFFFFF"/>
        </w:rPr>
        <w:t xml:space="preserve">PricewaterhouseCoopers (PwC), Ernst &amp; Young (EY atau E&amp;Y), Deloitte Touche Tohmatsu (Deloitte), dan KPMG, sedangkan </w:t>
      </w:r>
      <w:r w:rsidRPr="00675CB5">
        <w:rPr>
          <w:rFonts w:eastAsia="SimSun" w:cs="Times New Roman"/>
          <w:kern w:val="2"/>
          <w:szCs w:val="24"/>
          <w:lang w:eastAsia="zh-CN"/>
        </w:rPr>
        <w:t xml:space="preserve">KAP non </w:t>
      </w:r>
      <w:r w:rsidRPr="00675CB5">
        <w:rPr>
          <w:rFonts w:eastAsia="SimSun" w:cs="Times New Roman"/>
          <w:i/>
          <w:kern w:val="2"/>
          <w:szCs w:val="24"/>
          <w:lang w:eastAsia="zh-CN"/>
        </w:rPr>
        <w:t xml:space="preserve">Big Four </w:t>
      </w:r>
      <w:r w:rsidRPr="00675CB5">
        <w:rPr>
          <w:rFonts w:eastAsia="SimSun" w:cs="Times New Roman"/>
          <w:kern w:val="2"/>
          <w:szCs w:val="24"/>
          <w:lang w:eastAsia="zh-CN"/>
        </w:rPr>
        <w:t xml:space="preserve">adalah KAP diluar KAP </w:t>
      </w:r>
      <w:r w:rsidRPr="00675CB5">
        <w:rPr>
          <w:rFonts w:eastAsia="SimSun" w:cs="Times New Roman"/>
          <w:i/>
          <w:kern w:val="2"/>
          <w:szCs w:val="24"/>
          <w:lang w:eastAsia="zh-CN"/>
        </w:rPr>
        <w:t>Big Four.</w:t>
      </w:r>
      <w:r w:rsidRPr="00675CB5">
        <w:rPr>
          <w:rFonts w:eastAsia="SimSun" w:cs="Times New Roman"/>
          <w:kern w:val="2"/>
          <w:szCs w:val="24"/>
          <w:lang w:eastAsia="zh-CN"/>
        </w:rPr>
        <w:t xml:space="preserve"> </w:t>
      </w:r>
      <w:r w:rsidRPr="00675CB5">
        <w:rPr>
          <w:rFonts w:cs="Times New Roman"/>
          <w:szCs w:val="24"/>
          <w:lang w:eastAsia="zh-CN"/>
        </w:rPr>
        <w:t xml:space="preserve">Pemilihan KAP </w:t>
      </w:r>
      <w:r w:rsidRPr="00675CB5">
        <w:rPr>
          <w:rFonts w:cs="Times New Roman"/>
          <w:i/>
          <w:szCs w:val="24"/>
          <w:lang w:eastAsia="zh-CN"/>
        </w:rPr>
        <w:t xml:space="preserve">big four </w:t>
      </w:r>
      <w:r w:rsidRPr="00675CB5">
        <w:rPr>
          <w:rFonts w:cs="Times New Roman"/>
          <w:szCs w:val="24"/>
          <w:lang w:eastAsia="zh-CN"/>
        </w:rPr>
        <w:t>disebabkan kepercayaan masyarakat akan kualitas audit yang dihasilkan.</w:t>
      </w:r>
    </w:p>
    <w:p w:rsidR="00DB41EC" w:rsidRDefault="00DB41EC" w:rsidP="00DB41EC">
      <w:pPr>
        <w:pStyle w:val="ListParagraph"/>
        <w:spacing w:line="480" w:lineRule="auto"/>
        <w:ind w:left="1440" w:right="282"/>
        <w:jc w:val="both"/>
        <w:rPr>
          <w:rFonts w:cs="Times New Roman"/>
          <w:szCs w:val="24"/>
          <w:lang w:val="id-ID" w:eastAsia="zh-CN"/>
        </w:rPr>
      </w:pPr>
    </w:p>
    <w:p w:rsidR="00DB41EC" w:rsidRPr="001B1DE2" w:rsidRDefault="00DB41EC" w:rsidP="00DB41EC">
      <w:pPr>
        <w:pStyle w:val="ListParagraph"/>
        <w:spacing w:line="480" w:lineRule="auto"/>
        <w:ind w:left="1440" w:right="282"/>
        <w:jc w:val="both"/>
        <w:rPr>
          <w:rFonts w:cs="Times New Roman"/>
          <w:szCs w:val="24"/>
          <w:lang w:val="id-ID" w:eastAsia="zh-CN"/>
        </w:rPr>
      </w:pPr>
    </w:p>
    <w:p w:rsidR="00DB41EC" w:rsidRDefault="00DB41EC" w:rsidP="00DB41EC">
      <w:pPr>
        <w:pStyle w:val="Heading2"/>
        <w:numPr>
          <w:ilvl w:val="0"/>
          <w:numId w:val="5"/>
        </w:numPr>
        <w:ind w:right="282"/>
        <w:jc w:val="both"/>
        <w:rPr>
          <w:lang w:eastAsia="id-ID"/>
        </w:rPr>
      </w:pPr>
      <w:bookmarkStart w:id="11" w:name="_Toc535614580"/>
      <w:r>
        <w:rPr>
          <w:lang w:eastAsia="id-ID"/>
        </w:rPr>
        <w:t>Penelitian Terdahulu</w:t>
      </w:r>
      <w:bookmarkEnd w:id="11"/>
    </w:p>
    <w:p w:rsidR="00DB41EC" w:rsidRPr="00E87F0D" w:rsidRDefault="00DB41EC" w:rsidP="00DB41EC">
      <w:pPr>
        <w:ind w:right="282"/>
        <w:jc w:val="center"/>
        <w:rPr>
          <w:rFonts w:cs="Times New Roman"/>
          <w:b/>
          <w:szCs w:val="24"/>
          <w:lang w:eastAsia="id-ID"/>
        </w:rPr>
      </w:pPr>
      <w:r w:rsidRPr="00E87F0D">
        <w:rPr>
          <w:rFonts w:cs="Times New Roman"/>
          <w:b/>
          <w:szCs w:val="24"/>
          <w:lang w:eastAsia="id-ID"/>
        </w:rPr>
        <w:t>TABEL 2.1</w:t>
      </w:r>
    </w:p>
    <w:p w:rsidR="00DB41EC" w:rsidRPr="001B1DE2" w:rsidRDefault="00DB41EC" w:rsidP="00DB41EC">
      <w:pPr>
        <w:ind w:right="282"/>
        <w:jc w:val="center"/>
        <w:rPr>
          <w:rFonts w:cs="Times New Roman"/>
          <w:szCs w:val="24"/>
          <w:lang w:eastAsia="id-ID"/>
        </w:rPr>
      </w:pPr>
      <w:r w:rsidRPr="00E87F0D">
        <w:rPr>
          <w:rFonts w:cs="Times New Roman"/>
          <w:b/>
          <w:szCs w:val="24"/>
          <w:lang w:eastAsia="id-ID"/>
        </w:rPr>
        <w:t>Penelitian Terdahulu</w:t>
      </w:r>
    </w:p>
    <w:tbl>
      <w:tblPr>
        <w:tblStyle w:val="TableGrid"/>
        <w:tblW w:w="0" w:type="auto"/>
        <w:tblLook w:val="04A0" w:firstRow="1" w:lastRow="0" w:firstColumn="1" w:lastColumn="0" w:noHBand="0" w:noVBand="1"/>
      </w:tblPr>
      <w:tblGrid>
        <w:gridCol w:w="4506"/>
        <w:gridCol w:w="4497"/>
      </w:tblGrid>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Profitabilitas dan Pengungkapan </w:t>
            </w:r>
            <w:r w:rsidRPr="002721DB">
              <w:rPr>
                <w:rFonts w:cs="Times New Roman"/>
                <w:i/>
                <w:szCs w:val="24"/>
              </w:rPr>
              <w:t>Corporate Social Responsibility</w:t>
            </w:r>
            <w:r w:rsidRPr="002721DB">
              <w:rPr>
                <w:rFonts w:cs="Times New Roman"/>
                <w:szCs w:val="24"/>
              </w:rPr>
              <w:t xml:space="preserve"> terhadap agresivitas pajak penghasilan wajib pajak badan</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Putu Meita Prasista dan Ery Setiawan</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2016</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Manufaktur yang terdaftar di BEI tahun 2012-2014</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51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penghasilan wajib pajak badan yang dihitung menggunakan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Profitabilitas dan pengungkapan CSR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Profitabilitas dan CSR berpengaruh </w:t>
            </w:r>
            <w:r>
              <w:rPr>
                <w:rFonts w:cs="Times New Roman"/>
                <w:szCs w:val="24"/>
              </w:rPr>
              <w:t xml:space="preserve">negatif </w:t>
            </w:r>
            <w:r w:rsidRPr="002721DB">
              <w:rPr>
                <w:rFonts w:cs="Times New Roman"/>
                <w:szCs w:val="24"/>
              </w:rPr>
              <w:t>pada agresivitas pajak penghasilan badan</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Pengungkapan </w:t>
            </w:r>
            <w:r w:rsidRPr="002721DB">
              <w:rPr>
                <w:rFonts w:cs="Times New Roman"/>
                <w:i/>
                <w:szCs w:val="24"/>
              </w:rPr>
              <w:t>Corporate Social Responsibility</w:t>
            </w:r>
            <w:r w:rsidRPr="002721DB">
              <w:rPr>
                <w:rFonts w:cs="Times New Roman"/>
                <w:szCs w:val="24"/>
              </w:rPr>
              <w:t xml:space="preserve">, Profitabilitas, </w:t>
            </w:r>
            <w:r w:rsidRPr="002721DB">
              <w:rPr>
                <w:rFonts w:cs="Times New Roman"/>
                <w:i/>
                <w:szCs w:val="24"/>
              </w:rPr>
              <w:t>Inventory Intensity, Capital Intensity dan Leverage</w:t>
            </w:r>
            <w:r w:rsidRPr="002721DB">
              <w:rPr>
                <w:rFonts w:cs="Times New Roman"/>
                <w:szCs w:val="24"/>
              </w:rPr>
              <w:t xml:space="preserve"> pada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Putu Ayu Seri Andhari dan I Made Sukharta</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2017</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pada sektor pertambangan yang listing di BEI tahun 2013-2015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lastRenderedPageBreak/>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108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Agresivitas pajak yang diproksikan dengan </w:t>
            </w:r>
            <w:r w:rsidRPr="002721DB">
              <w:rPr>
                <w:rFonts w:cs="Times New Roman"/>
                <w:i/>
                <w:szCs w:val="24"/>
              </w:rPr>
              <w:t>Net Profit Margin (</w:t>
            </w:r>
            <w:r w:rsidRPr="002721DB">
              <w:rPr>
                <w:rFonts w:cs="Times New Roman"/>
                <w:szCs w:val="24"/>
              </w:rPr>
              <w:t>NPM)</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Corporate Social Responsibility</w:t>
            </w:r>
            <w:r w:rsidRPr="002721DB">
              <w:rPr>
                <w:rFonts w:cs="Times New Roman"/>
                <w:szCs w:val="24"/>
              </w:rPr>
              <w:t xml:space="preserve">, Profitabilitas, </w:t>
            </w:r>
            <w:r w:rsidRPr="002721DB">
              <w:rPr>
                <w:rFonts w:cs="Times New Roman"/>
                <w:i/>
                <w:szCs w:val="24"/>
              </w:rPr>
              <w:t>Inventory Intensity, Capital Intensity dan Leverage</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Profitabilitas dan </w:t>
            </w:r>
            <w:r w:rsidRPr="002721DB">
              <w:rPr>
                <w:rFonts w:cs="Times New Roman"/>
                <w:i/>
                <w:szCs w:val="24"/>
              </w:rPr>
              <w:t xml:space="preserve">Capital Intensity </w:t>
            </w:r>
            <w:r w:rsidRPr="002721DB">
              <w:rPr>
                <w:rFonts w:cs="Times New Roman"/>
                <w:szCs w:val="24"/>
              </w:rPr>
              <w:t>berpengaruh positif terhadap agresivitas pajak</w:t>
            </w:r>
          </w:p>
          <w:p w:rsidR="00DB41EC" w:rsidRPr="002721DB" w:rsidRDefault="00DB41EC" w:rsidP="00DB41EC">
            <w:pPr>
              <w:ind w:right="282"/>
              <w:jc w:val="both"/>
              <w:rPr>
                <w:rFonts w:cs="Times New Roman"/>
                <w:szCs w:val="24"/>
              </w:rPr>
            </w:pPr>
            <w:r w:rsidRPr="002721DB">
              <w:rPr>
                <w:rFonts w:cs="Times New Roman"/>
                <w:i/>
                <w:szCs w:val="24"/>
              </w:rPr>
              <w:t>Corporate Social Responsibility, Inventory Intensity dan Leverage</w:t>
            </w:r>
            <w:r w:rsidRPr="002721DB">
              <w:rPr>
                <w:rFonts w:cs="Times New Roman"/>
                <w:szCs w:val="24"/>
              </w:rPr>
              <w:t xml:space="preserve"> berpengaruh negatif terhadap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Pengaruh Likuiditas</w:t>
            </w:r>
            <w:r w:rsidRPr="002721DB">
              <w:rPr>
                <w:rFonts w:cs="Times New Roman"/>
                <w:i/>
                <w:szCs w:val="24"/>
              </w:rPr>
              <w:t>, Leverage</w:t>
            </w:r>
            <w:r w:rsidRPr="002721DB">
              <w:rPr>
                <w:rFonts w:cs="Times New Roman"/>
                <w:szCs w:val="24"/>
              </w:rPr>
              <w:t>, Manajemen Laba, Komisaris Independen dan Ukuran Perusahaan terhadap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Irvan Tiaras dan Henryanto Wijaya</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Manufaktur yang terdaftar tahun 2010-2011</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148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yang diproksikan dengan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Likuiditas, </w:t>
            </w:r>
            <w:r w:rsidRPr="002721DB">
              <w:rPr>
                <w:rFonts w:cs="Times New Roman"/>
                <w:i/>
                <w:szCs w:val="24"/>
              </w:rPr>
              <w:t>Leverage</w:t>
            </w:r>
            <w:r w:rsidRPr="002721DB">
              <w:rPr>
                <w:rFonts w:cs="Times New Roman"/>
                <w:szCs w:val="24"/>
              </w:rPr>
              <w:t>, Manajemen Laba, Komisaris Independen dan Ukuran Perusahaan</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Likuiditas, </w:t>
            </w:r>
            <w:r w:rsidRPr="002721DB">
              <w:rPr>
                <w:rFonts w:cs="Times New Roman"/>
                <w:i/>
                <w:szCs w:val="24"/>
              </w:rPr>
              <w:t>Leverage</w:t>
            </w:r>
            <w:r w:rsidRPr="002721DB">
              <w:rPr>
                <w:rFonts w:cs="Times New Roman"/>
                <w:szCs w:val="24"/>
              </w:rPr>
              <w:t>, Komisaris Independen dan Ukuran Perusahaan tidak berpengaruh signifikan terhadap agresivitas pajak</w:t>
            </w:r>
          </w:p>
          <w:p w:rsidR="00DB41EC" w:rsidRPr="002721DB" w:rsidRDefault="00DB41EC" w:rsidP="00DB41EC">
            <w:pPr>
              <w:ind w:right="282"/>
              <w:jc w:val="both"/>
              <w:rPr>
                <w:rFonts w:cs="Times New Roman"/>
                <w:szCs w:val="24"/>
              </w:rPr>
            </w:pPr>
            <w:r w:rsidRPr="002721DB">
              <w:rPr>
                <w:rFonts w:cs="Times New Roman"/>
                <w:szCs w:val="24"/>
              </w:rPr>
              <w:t>Manajemen Laba berpengaruh signifikan terhadap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Likuiditas, </w:t>
            </w:r>
            <w:r w:rsidRPr="002721DB">
              <w:rPr>
                <w:rFonts w:cs="Times New Roman"/>
                <w:i/>
                <w:szCs w:val="24"/>
              </w:rPr>
              <w:t>Leverage</w:t>
            </w:r>
            <w:r w:rsidRPr="002721DB">
              <w:rPr>
                <w:rFonts w:cs="Times New Roman"/>
                <w:szCs w:val="24"/>
              </w:rPr>
              <w:t>, intensitas persediaan dan intensitas aset tetap pada tingkat agresivitas wajib pajak badan</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Ida Bagus Putu Fajar Adisamartha dan Naniek Noviari</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Manufaktur yang terdaftar tahun 2011-2014</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43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dengan proyeksi NPM</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Likuiditas, </w:t>
            </w:r>
            <w:r w:rsidRPr="002721DB">
              <w:rPr>
                <w:rFonts w:cs="Times New Roman"/>
                <w:i/>
                <w:szCs w:val="24"/>
              </w:rPr>
              <w:t>Leverage</w:t>
            </w:r>
            <w:r w:rsidRPr="002721DB">
              <w:rPr>
                <w:rFonts w:cs="Times New Roman"/>
                <w:szCs w:val="24"/>
              </w:rPr>
              <w:t>, intensitas persediaan dan intensitas aset tetap</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Likuiditas dan intensitas persediaan berpengaruh positif pada tingkat agresivitas wajib pajak badan</w:t>
            </w:r>
          </w:p>
          <w:p w:rsidR="00DB41EC" w:rsidRPr="002721DB" w:rsidRDefault="00DB41EC" w:rsidP="00DB41EC">
            <w:pPr>
              <w:ind w:right="282"/>
              <w:jc w:val="both"/>
              <w:rPr>
                <w:rFonts w:cs="Times New Roman"/>
                <w:szCs w:val="24"/>
              </w:rPr>
            </w:pPr>
            <w:r w:rsidRPr="002721DB">
              <w:rPr>
                <w:rFonts w:cs="Times New Roman"/>
                <w:i/>
                <w:szCs w:val="24"/>
              </w:rPr>
              <w:lastRenderedPageBreak/>
              <w:t>Leverage</w:t>
            </w:r>
            <w:r w:rsidRPr="002721DB">
              <w:rPr>
                <w:rFonts w:cs="Times New Roman"/>
                <w:szCs w:val="24"/>
              </w:rPr>
              <w:t xml:space="preserve"> dan intensitas aset tetap tidak berpengaruh pada tingkat agresivitas wajib pajak badan</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lastRenderedPageBreak/>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w:t>
            </w:r>
            <w:r w:rsidRPr="002721DB">
              <w:rPr>
                <w:rFonts w:cs="Times New Roman"/>
                <w:i/>
                <w:szCs w:val="24"/>
              </w:rPr>
              <w:t>Corporate Social Responsibility, Leverage</w:t>
            </w:r>
            <w:r w:rsidRPr="002721DB">
              <w:rPr>
                <w:rFonts w:cs="Times New Roman"/>
                <w:szCs w:val="24"/>
              </w:rPr>
              <w:t>, Likuiditas dan ukuran perusahaan terhadap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Fitri Anita M</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Perusahaan </w:t>
            </w:r>
            <w:r w:rsidRPr="002721DB">
              <w:rPr>
                <w:rFonts w:cs="Times New Roman"/>
                <w:i/>
                <w:szCs w:val="24"/>
              </w:rPr>
              <w:t>Real Estate dan Property</w:t>
            </w:r>
            <w:r w:rsidRPr="002721DB">
              <w:rPr>
                <w:rFonts w:cs="Times New Roman"/>
                <w:szCs w:val="24"/>
              </w:rPr>
              <w:t xml:space="preserve"> yang terdaftar di BEI tahun 2010-2013</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112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dengan proyeksi CETR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Corporate Social Responsibility, Leverage</w:t>
            </w:r>
            <w:r w:rsidRPr="002721DB">
              <w:rPr>
                <w:rFonts w:cs="Times New Roman"/>
                <w:szCs w:val="24"/>
              </w:rPr>
              <w:t>, Likuiditas dan ukuran perusahaan</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Corporate Social Responsibility, Leverage</w:t>
            </w:r>
            <w:r w:rsidRPr="002721DB">
              <w:rPr>
                <w:rFonts w:cs="Times New Roman"/>
                <w:szCs w:val="24"/>
              </w:rPr>
              <w:t xml:space="preserve"> dan ukuran perusahaan tidak memiliki pengaruh terhadap agresivitas pajak</w:t>
            </w:r>
          </w:p>
          <w:p w:rsidR="00DB41EC" w:rsidRPr="002721DB" w:rsidRDefault="00DB41EC" w:rsidP="00DB41EC">
            <w:pPr>
              <w:ind w:right="282"/>
              <w:jc w:val="both"/>
              <w:rPr>
                <w:rFonts w:cs="Times New Roman"/>
                <w:szCs w:val="24"/>
              </w:rPr>
            </w:pPr>
            <w:r w:rsidRPr="002721DB">
              <w:rPr>
                <w:rFonts w:cs="Times New Roman"/>
                <w:szCs w:val="24"/>
              </w:rPr>
              <w:t>Likuiditas memiliki pengaruh terhadap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Faktor-Faktor yang mempengaruhi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Liana Susanto, Yanti dan Viriany</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2018</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Manufaktur yang terdaftar tahun 2012-2015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108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dengan proyeksi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Tingkat hutang, profitabilitas, ukuran perusahaan, kepemilikan pengendali, proporsi komisaris independen, ukuran komite audit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Tingkat hutang, ukuran perusahaan, kepemilikan pengendali, proporsi komisaris independen, ukuran komite audit tidak berpengaruh signifikan terhadap agresivitas pajak</w:t>
            </w:r>
          </w:p>
          <w:p w:rsidR="00DB41EC" w:rsidRPr="002721DB" w:rsidRDefault="00DB41EC" w:rsidP="00DB41EC">
            <w:pPr>
              <w:ind w:right="282"/>
              <w:jc w:val="both"/>
              <w:rPr>
                <w:rFonts w:cs="Times New Roman"/>
                <w:szCs w:val="24"/>
              </w:rPr>
            </w:pPr>
            <w:r w:rsidRPr="002721DB">
              <w:rPr>
                <w:rFonts w:cs="Times New Roman"/>
                <w:szCs w:val="24"/>
              </w:rPr>
              <w:t xml:space="preserve">Profitabilitas berpengaruh </w:t>
            </w:r>
            <w:r>
              <w:rPr>
                <w:rFonts w:cs="Times New Roman"/>
                <w:szCs w:val="24"/>
              </w:rPr>
              <w:t>positif</w:t>
            </w:r>
            <w:r w:rsidRPr="002721DB">
              <w:rPr>
                <w:rFonts w:cs="Times New Roman"/>
                <w:szCs w:val="24"/>
              </w:rPr>
              <w:t xml:space="preserve"> terhadap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w:t>
            </w:r>
            <w:r w:rsidRPr="002721DB">
              <w:rPr>
                <w:rFonts w:cs="Times New Roman"/>
                <w:i/>
                <w:szCs w:val="24"/>
              </w:rPr>
              <w:t>Corporate Social Responsibility</w:t>
            </w:r>
            <w:r w:rsidRPr="002721DB">
              <w:rPr>
                <w:rFonts w:cs="Times New Roman"/>
                <w:szCs w:val="24"/>
              </w:rPr>
              <w:t>, Kualitas audit dan kepemilikan institusional pada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Ni Putu Deiya Suprimarini dan Bambang Suprasto H</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2017</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Perusahaan Manufaktur yang terdaftar </w:t>
            </w:r>
            <w:r w:rsidRPr="002721DB">
              <w:rPr>
                <w:rFonts w:cs="Times New Roman"/>
                <w:szCs w:val="24"/>
              </w:rPr>
              <w:lastRenderedPageBreak/>
              <w:t>tahun 2013-2015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lastRenderedPageBreak/>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99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dengan proyeksi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CSR, Kualitas audit, Kepemilikan Institusional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CSR dan kualitas audit memiliki pengaruh positif terhadap agresivitas pajak</w:t>
            </w:r>
          </w:p>
          <w:p w:rsidR="00DB41EC" w:rsidRPr="002721DB" w:rsidRDefault="00DB41EC" w:rsidP="00DB41EC">
            <w:pPr>
              <w:ind w:right="282"/>
              <w:jc w:val="both"/>
              <w:rPr>
                <w:rFonts w:cs="Times New Roman"/>
                <w:szCs w:val="24"/>
              </w:rPr>
            </w:pPr>
            <w:r w:rsidRPr="002721DB">
              <w:rPr>
                <w:rFonts w:cs="Times New Roman"/>
                <w:szCs w:val="24"/>
              </w:rPr>
              <w:t>Kepemilikan institusional tidak  mempengaruhi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ukuran KAP, </w:t>
            </w:r>
            <w:r w:rsidRPr="002721DB">
              <w:rPr>
                <w:rFonts w:cs="Times New Roman"/>
                <w:i/>
                <w:szCs w:val="24"/>
              </w:rPr>
              <w:t xml:space="preserve">Audit Fee </w:t>
            </w:r>
            <w:r w:rsidRPr="002721DB">
              <w:rPr>
                <w:rFonts w:cs="Times New Roman"/>
                <w:szCs w:val="24"/>
              </w:rPr>
              <w:t xml:space="preserve">dan </w:t>
            </w:r>
            <w:r w:rsidRPr="002721DB">
              <w:rPr>
                <w:rFonts w:cs="Times New Roman"/>
                <w:i/>
                <w:szCs w:val="24"/>
              </w:rPr>
              <w:t>Audit Tenure</w:t>
            </w:r>
            <w:r w:rsidRPr="002721DB">
              <w:rPr>
                <w:rFonts w:cs="Times New Roman"/>
                <w:szCs w:val="24"/>
              </w:rPr>
              <w:t xml:space="preserve"> pada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I Gede Suyadnya dan Ni Luh Supadmi</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2017</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yang terdaftar di Indeks Kompas 100 Bursa Efek Indonesia tahun 2013-2015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78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dengan proyeksi GAAP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Ukuran KAP, </w:t>
            </w:r>
            <w:r w:rsidRPr="002721DB">
              <w:rPr>
                <w:rFonts w:cs="Times New Roman"/>
                <w:i/>
                <w:szCs w:val="24"/>
              </w:rPr>
              <w:t xml:space="preserve">Audit Fee </w:t>
            </w:r>
            <w:r w:rsidRPr="002721DB">
              <w:rPr>
                <w:rFonts w:cs="Times New Roman"/>
                <w:szCs w:val="24"/>
              </w:rPr>
              <w:t xml:space="preserve">dan </w:t>
            </w:r>
            <w:r w:rsidRPr="002721DB">
              <w:rPr>
                <w:rFonts w:cs="Times New Roman"/>
                <w:i/>
                <w:szCs w:val="24"/>
              </w:rPr>
              <w:t>Audit Tenure</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Firm size</w:t>
            </w:r>
            <w:r w:rsidRPr="002721DB">
              <w:rPr>
                <w:rFonts w:cs="Times New Roman"/>
                <w:szCs w:val="24"/>
              </w:rPr>
              <w:t xml:space="preserve"> dan jenis perusahaan</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Ukuran KAP berpengaruh positif dan signifikan terhadap agresivitas pajak</w:t>
            </w:r>
          </w:p>
          <w:p w:rsidR="00DB41EC" w:rsidRPr="002721DB" w:rsidRDefault="00DB41EC" w:rsidP="00DB41EC">
            <w:pPr>
              <w:ind w:right="282"/>
              <w:jc w:val="both"/>
              <w:rPr>
                <w:rFonts w:cs="Times New Roman"/>
                <w:szCs w:val="24"/>
              </w:rPr>
            </w:pPr>
            <w:r w:rsidRPr="002721DB">
              <w:rPr>
                <w:rFonts w:cs="Times New Roman"/>
                <w:i/>
                <w:szCs w:val="24"/>
              </w:rPr>
              <w:t xml:space="preserve">Audit Fee </w:t>
            </w:r>
            <w:r w:rsidRPr="002721DB">
              <w:rPr>
                <w:rFonts w:cs="Times New Roman"/>
                <w:szCs w:val="24"/>
              </w:rPr>
              <w:t>berpengaruh negatif terhadap agresivtas pajak</w:t>
            </w:r>
          </w:p>
          <w:p w:rsidR="00DB41EC" w:rsidRPr="002721DB" w:rsidRDefault="00DB41EC" w:rsidP="00DB41EC">
            <w:pPr>
              <w:ind w:right="282"/>
              <w:jc w:val="both"/>
              <w:rPr>
                <w:rFonts w:cs="Times New Roman"/>
                <w:szCs w:val="24"/>
              </w:rPr>
            </w:pPr>
            <w:r w:rsidRPr="002721DB">
              <w:rPr>
                <w:rFonts w:cs="Times New Roman"/>
                <w:i/>
                <w:szCs w:val="24"/>
              </w:rPr>
              <w:t xml:space="preserve">Audit Tenure </w:t>
            </w:r>
            <w:r w:rsidRPr="002721DB">
              <w:rPr>
                <w:rFonts w:cs="Times New Roman"/>
                <w:szCs w:val="24"/>
              </w:rPr>
              <w:t>tidak berpengaruh terhadap agresivtas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Faktor Finansial dan Non Finansial yang Mempengaruhi Agresivitas Pajak di Indonesia</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Ardy dan Ari Budi Kristanto</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Manufaktur yang terdaftar tahun 2010-2013</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72 sampel</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yang dihitung menggunakan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Leverage</w:t>
            </w:r>
            <w:r w:rsidRPr="002721DB">
              <w:rPr>
                <w:rFonts w:cs="Times New Roman"/>
                <w:szCs w:val="24"/>
              </w:rPr>
              <w:t>, likuiditas, komisaris independen, komite audit dan Kepemilikan keluarga</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Leverage</w:t>
            </w:r>
            <w:r w:rsidRPr="002721DB">
              <w:rPr>
                <w:rFonts w:cs="Times New Roman"/>
                <w:szCs w:val="24"/>
              </w:rPr>
              <w:t>, likuiditas dan komite audit berpengaruh positif terhadap agresivitas pajak</w:t>
            </w:r>
          </w:p>
          <w:p w:rsidR="00DB41EC" w:rsidRPr="002721DB" w:rsidRDefault="00DB41EC" w:rsidP="00DB41EC">
            <w:pPr>
              <w:ind w:right="282"/>
              <w:jc w:val="both"/>
              <w:rPr>
                <w:rFonts w:cs="Times New Roman"/>
                <w:szCs w:val="24"/>
              </w:rPr>
            </w:pPr>
            <w:r w:rsidRPr="002721DB">
              <w:rPr>
                <w:rFonts w:cs="Times New Roman"/>
                <w:szCs w:val="24"/>
              </w:rPr>
              <w:t>Komisaris independen dan Kepemilikan keluarga tidak memiliki pengaruh terhadap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 xml:space="preserve">Pengaruh Pengungkapan </w:t>
            </w:r>
            <w:r w:rsidRPr="002721DB">
              <w:rPr>
                <w:rFonts w:cs="Times New Roman"/>
                <w:i/>
                <w:szCs w:val="24"/>
              </w:rPr>
              <w:t xml:space="preserve">Corporate </w:t>
            </w:r>
            <w:r w:rsidRPr="002721DB">
              <w:rPr>
                <w:rFonts w:cs="Times New Roman"/>
                <w:i/>
                <w:szCs w:val="24"/>
              </w:rPr>
              <w:lastRenderedPageBreak/>
              <w:t>Social Responsibility</w:t>
            </w:r>
            <w:r w:rsidRPr="002721DB">
              <w:rPr>
                <w:rFonts w:cs="Times New Roman"/>
                <w:szCs w:val="24"/>
              </w:rPr>
              <w:t xml:space="preserve">, Ukuran perusahaan, Profitabilitas, </w:t>
            </w:r>
            <w:r w:rsidRPr="002721DB">
              <w:rPr>
                <w:rFonts w:cs="Times New Roman"/>
                <w:i/>
                <w:szCs w:val="24"/>
              </w:rPr>
              <w:t>leverage</w:t>
            </w:r>
            <w:r w:rsidRPr="002721DB">
              <w:rPr>
                <w:rFonts w:cs="Times New Roman"/>
                <w:szCs w:val="24"/>
              </w:rPr>
              <w:t xml:space="preserve">, </w:t>
            </w:r>
            <w:r w:rsidRPr="002721DB">
              <w:rPr>
                <w:rFonts w:cs="Times New Roman"/>
                <w:i/>
                <w:szCs w:val="24"/>
              </w:rPr>
              <w:t>Capital Intensity</w:t>
            </w:r>
            <w:r w:rsidRPr="002721DB">
              <w:rPr>
                <w:rFonts w:cs="Times New Roman"/>
                <w:szCs w:val="24"/>
              </w:rPr>
              <w:t xml:space="preserve"> dan Kepemilikan Keluarga terhadap agresivitas pajak</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lastRenderedPageBreak/>
              <w:t>Nama peneliti</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Vince Ratnawati dan Alfianti Silfi</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2017</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Objek penelitian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Perusahaan Pertambangan dan Pertanian yang terdaftar di Bei tahun 2012-2014</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Jumlah sampel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63</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dependen</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Agresivitas pajak yang dihitung menggunakan ETR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independen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Corporate Social Responsibility</w:t>
            </w:r>
            <w:r w:rsidRPr="002721DB">
              <w:rPr>
                <w:rFonts w:cs="Times New Roman"/>
                <w:szCs w:val="24"/>
              </w:rPr>
              <w:t xml:space="preserve">, Ukuran perusahaan, Profitabilitas, </w:t>
            </w:r>
            <w:r w:rsidRPr="002721DB">
              <w:rPr>
                <w:rFonts w:cs="Times New Roman"/>
                <w:i/>
                <w:szCs w:val="24"/>
              </w:rPr>
              <w:t xml:space="preserve">leverage, Capital Intensity </w:t>
            </w:r>
            <w:r w:rsidRPr="002721DB">
              <w:rPr>
                <w:rFonts w:cs="Times New Roman"/>
                <w:szCs w:val="24"/>
              </w:rPr>
              <w:t>dan Kepemilikan Keluarga</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Variabel kontrol</w:t>
            </w:r>
          </w:p>
        </w:tc>
        <w:tc>
          <w:tcPr>
            <w:tcW w:w="4497" w:type="dxa"/>
          </w:tcPr>
          <w:p w:rsidR="00DB41EC" w:rsidRPr="002721DB" w:rsidRDefault="00DB41EC" w:rsidP="00DB41EC">
            <w:pPr>
              <w:ind w:right="282"/>
              <w:jc w:val="both"/>
              <w:rPr>
                <w:rFonts w:cs="Times New Roman"/>
                <w:szCs w:val="24"/>
              </w:rPr>
            </w:pPr>
            <w:r w:rsidRPr="002721DB">
              <w:rPr>
                <w:rFonts w:cs="Times New Roman"/>
                <w:szCs w:val="24"/>
              </w:rPr>
              <w:t>-</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2721DB">
              <w:rPr>
                <w:rFonts w:cs="Times New Roman"/>
                <w:i/>
                <w:szCs w:val="24"/>
              </w:rPr>
              <w:t>Corporate Social Responsibility</w:t>
            </w:r>
            <w:r w:rsidRPr="002721DB">
              <w:rPr>
                <w:rFonts w:cs="Times New Roman"/>
                <w:szCs w:val="24"/>
              </w:rPr>
              <w:t xml:space="preserve"> dan Kepemilikan Keluarga berpengaruh signifikan terhadap agresivitas pajak</w:t>
            </w:r>
          </w:p>
          <w:p w:rsidR="00DB41EC" w:rsidRPr="002721DB" w:rsidRDefault="00DB41EC" w:rsidP="00DB41EC">
            <w:pPr>
              <w:ind w:right="282"/>
              <w:jc w:val="both"/>
              <w:rPr>
                <w:rFonts w:cs="Times New Roman"/>
                <w:szCs w:val="24"/>
              </w:rPr>
            </w:pPr>
            <w:r w:rsidRPr="002721DB">
              <w:rPr>
                <w:rFonts w:cs="Times New Roman"/>
                <w:szCs w:val="24"/>
              </w:rPr>
              <w:t xml:space="preserve">Ukuran perusahaan, Profitabilitas, </w:t>
            </w:r>
            <w:r w:rsidRPr="002721DB">
              <w:rPr>
                <w:rFonts w:cs="Times New Roman"/>
                <w:i/>
                <w:szCs w:val="24"/>
              </w:rPr>
              <w:t>leverage, dan Capital Intensity</w:t>
            </w:r>
            <w:r w:rsidRPr="002721DB">
              <w:rPr>
                <w:rFonts w:cs="Times New Roman"/>
                <w:szCs w:val="24"/>
              </w:rPr>
              <w:t xml:space="preserve"> tidak berpengaruh signifikan terhadap agresivitas pajak</w:t>
            </w:r>
          </w:p>
        </w:tc>
      </w:tr>
      <w:tr w:rsidR="00DB41EC" w:rsidRPr="002721DB" w:rsidTr="001D5B50">
        <w:tc>
          <w:tcPr>
            <w:tcW w:w="4506" w:type="dxa"/>
          </w:tcPr>
          <w:p w:rsidR="00DB41EC" w:rsidRPr="002721DB" w:rsidRDefault="00DB41EC" w:rsidP="00DB41EC">
            <w:pPr>
              <w:pStyle w:val="ListParagraph"/>
              <w:numPr>
                <w:ilvl w:val="0"/>
                <w:numId w:val="12"/>
              </w:numPr>
              <w:spacing w:after="0" w:line="240" w:lineRule="auto"/>
              <w:ind w:right="282"/>
              <w:jc w:val="both"/>
              <w:rPr>
                <w:rFonts w:cs="Times New Roman"/>
                <w:b/>
                <w:szCs w:val="24"/>
              </w:rPr>
            </w:pPr>
            <w:r w:rsidRPr="002721DB">
              <w:rPr>
                <w:rFonts w:cs="Times New Roman"/>
                <w:b/>
                <w:szCs w:val="24"/>
              </w:rPr>
              <w:t>Judul penelitian</w:t>
            </w:r>
          </w:p>
        </w:tc>
        <w:tc>
          <w:tcPr>
            <w:tcW w:w="4497" w:type="dxa"/>
          </w:tcPr>
          <w:p w:rsidR="00DB41EC" w:rsidRPr="00EB1942" w:rsidRDefault="00DB41EC" w:rsidP="00DB41EC">
            <w:pPr>
              <w:ind w:right="282"/>
              <w:jc w:val="both"/>
              <w:rPr>
                <w:rFonts w:cs="Times New Roman"/>
                <w:i/>
                <w:szCs w:val="24"/>
              </w:rPr>
            </w:pPr>
            <w:r w:rsidRPr="00EB1942">
              <w:rPr>
                <w:rFonts w:cs="Times New Roman"/>
                <w:i/>
                <w:szCs w:val="24"/>
              </w:rPr>
              <w:t>Tax Avoidance vs. Tax Aggressiveness (Working Paper)</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Nama peneliti</w:t>
            </w:r>
          </w:p>
        </w:tc>
        <w:tc>
          <w:tcPr>
            <w:tcW w:w="4497" w:type="dxa"/>
          </w:tcPr>
          <w:p w:rsidR="00DB41EC" w:rsidRPr="002721DB" w:rsidRDefault="00DB41EC" w:rsidP="00DB41EC">
            <w:pPr>
              <w:ind w:right="282"/>
              <w:jc w:val="both"/>
              <w:rPr>
                <w:rFonts w:cs="Times New Roman"/>
                <w:szCs w:val="24"/>
              </w:rPr>
            </w:pPr>
            <w:r>
              <w:rPr>
                <w:rFonts w:cs="Times New Roman"/>
                <w:szCs w:val="24"/>
              </w:rPr>
              <w:t>Gerrit Lietz</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Tahun penelitian</w:t>
            </w:r>
          </w:p>
        </w:tc>
        <w:tc>
          <w:tcPr>
            <w:tcW w:w="4497" w:type="dxa"/>
          </w:tcPr>
          <w:p w:rsidR="00DB41EC" w:rsidRPr="002721DB" w:rsidRDefault="00DB41EC" w:rsidP="00DB41EC">
            <w:pPr>
              <w:ind w:right="282"/>
              <w:jc w:val="both"/>
              <w:rPr>
                <w:rFonts w:cs="Times New Roman"/>
                <w:szCs w:val="24"/>
              </w:rPr>
            </w:pPr>
            <w:r>
              <w:rPr>
                <w:rFonts w:cs="Times New Roman"/>
                <w:szCs w:val="24"/>
              </w:rPr>
              <w:t>2015</w:t>
            </w:r>
          </w:p>
        </w:tc>
      </w:tr>
      <w:tr w:rsidR="00DB41EC" w:rsidRPr="002721DB" w:rsidTr="001D5B50">
        <w:tc>
          <w:tcPr>
            <w:tcW w:w="4506" w:type="dxa"/>
          </w:tcPr>
          <w:p w:rsidR="00DB41EC" w:rsidRPr="002721DB" w:rsidRDefault="00DB41EC" w:rsidP="00DB41EC">
            <w:pPr>
              <w:ind w:right="282"/>
              <w:jc w:val="both"/>
              <w:rPr>
                <w:rFonts w:cs="Times New Roman"/>
                <w:szCs w:val="24"/>
              </w:rPr>
            </w:pPr>
            <w:r w:rsidRPr="002721DB">
              <w:rPr>
                <w:rFonts w:cs="Times New Roman"/>
                <w:szCs w:val="24"/>
              </w:rPr>
              <w:t>Kesimpulan</w:t>
            </w:r>
          </w:p>
        </w:tc>
        <w:tc>
          <w:tcPr>
            <w:tcW w:w="4497" w:type="dxa"/>
          </w:tcPr>
          <w:p w:rsidR="00DB41EC" w:rsidRPr="002721DB" w:rsidRDefault="00DB41EC" w:rsidP="00DB41EC">
            <w:pPr>
              <w:ind w:right="282"/>
              <w:jc w:val="both"/>
              <w:rPr>
                <w:rFonts w:cs="Times New Roman"/>
                <w:szCs w:val="24"/>
              </w:rPr>
            </w:pPr>
            <w:r w:rsidRPr="00EB1942">
              <w:rPr>
                <w:rFonts w:cs="Times New Roman"/>
                <w:szCs w:val="24"/>
              </w:rPr>
              <w:t>Tax Aggressiveness</w:t>
            </w:r>
            <w:r>
              <w:rPr>
                <w:rFonts w:cs="Times New Roman"/>
                <w:szCs w:val="24"/>
              </w:rPr>
              <w:t xml:space="preserve"> mempunyai karakteristik yang berbeda dengan </w:t>
            </w:r>
            <w:r w:rsidRPr="00EB1942">
              <w:rPr>
                <w:rFonts w:cs="Times New Roman"/>
                <w:i/>
                <w:szCs w:val="24"/>
              </w:rPr>
              <w:t>tax avoidance</w:t>
            </w:r>
          </w:p>
        </w:tc>
      </w:tr>
    </w:tbl>
    <w:p w:rsidR="00DB41EC" w:rsidRDefault="00DB41EC" w:rsidP="00DB41EC">
      <w:pPr>
        <w:ind w:right="282"/>
        <w:jc w:val="both"/>
        <w:rPr>
          <w:lang w:eastAsia="id-ID"/>
        </w:rPr>
      </w:pPr>
    </w:p>
    <w:p w:rsidR="00DB41EC" w:rsidRDefault="00DB41EC" w:rsidP="00DB41EC">
      <w:pPr>
        <w:pStyle w:val="Heading2"/>
        <w:numPr>
          <w:ilvl w:val="0"/>
          <w:numId w:val="5"/>
        </w:numPr>
        <w:ind w:right="282"/>
        <w:jc w:val="both"/>
        <w:rPr>
          <w:lang w:eastAsia="id-ID"/>
        </w:rPr>
      </w:pPr>
      <w:bookmarkStart w:id="12" w:name="_Toc535614581"/>
      <w:r>
        <w:rPr>
          <w:lang w:eastAsia="id-ID"/>
        </w:rPr>
        <w:t>Kerangka Penelitian</w:t>
      </w:r>
      <w:bookmarkEnd w:id="12"/>
    </w:p>
    <w:p w:rsidR="00DB41EC" w:rsidRDefault="00DB41EC" w:rsidP="00DB41EC">
      <w:pPr>
        <w:spacing w:line="480" w:lineRule="auto"/>
        <w:ind w:left="720" w:right="282" w:firstLine="720"/>
        <w:jc w:val="both"/>
        <w:rPr>
          <w:rFonts w:eastAsia="SimSun" w:cs="Times New Roman"/>
          <w:kern w:val="2"/>
          <w:szCs w:val="24"/>
          <w:lang w:eastAsia="zh-CN"/>
        </w:rPr>
      </w:pPr>
      <w:r>
        <w:rPr>
          <w:rFonts w:cs="Times New Roman"/>
          <w:szCs w:val="24"/>
        </w:rPr>
        <w:t xml:space="preserve">Penelitian ini bertujuan untuk mengetahui apakah terdapat </w:t>
      </w:r>
      <w:r w:rsidRPr="00BC4C05">
        <w:rPr>
          <w:rFonts w:cs="Times New Roman"/>
          <w:szCs w:val="24"/>
        </w:rPr>
        <w:t xml:space="preserve">pengaruh </w:t>
      </w:r>
      <w:r w:rsidRPr="00BC4C05">
        <w:rPr>
          <w:rFonts w:cs="Times New Roman"/>
          <w:i/>
          <w:szCs w:val="24"/>
        </w:rPr>
        <w:t>leverage</w:t>
      </w:r>
      <w:r w:rsidRPr="00BC4C05">
        <w:rPr>
          <w:rFonts w:cs="Times New Roman"/>
          <w:szCs w:val="24"/>
        </w:rPr>
        <w:t xml:space="preserve">, profitabilitas, intensitas persediaan dan intensitas aset tetap terhadap </w:t>
      </w:r>
      <w:r w:rsidRPr="00BC4C05">
        <w:rPr>
          <w:rFonts w:eastAsia="SimSun" w:cs="Times New Roman"/>
          <w:i/>
          <w:kern w:val="2"/>
          <w:szCs w:val="24"/>
          <w:lang w:eastAsia="zh-CN"/>
        </w:rPr>
        <w:t>aggre</w:t>
      </w:r>
      <w:r>
        <w:rPr>
          <w:rFonts w:eastAsia="SimSun" w:cs="Times New Roman"/>
          <w:i/>
          <w:kern w:val="2"/>
          <w:szCs w:val="24"/>
          <w:lang w:eastAsia="zh-CN"/>
        </w:rPr>
        <w:t>s</w:t>
      </w:r>
      <w:r w:rsidRPr="00BC4C05">
        <w:rPr>
          <w:rFonts w:eastAsia="SimSun" w:cs="Times New Roman"/>
          <w:i/>
          <w:kern w:val="2"/>
          <w:szCs w:val="24"/>
          <w:lang w:eastAsia="zh-CN"/>
        </w:rPr>
        <w:t xml:space="preserve">sive tax planning </w:t>
      </w:r>
      <w:r w:rsidRPr="00BC4C05">
        <w:rPr>
          <w:rFonts w:eastAsia="SimSun" w:cs="Times New Roman"/>
          <w:kern w:val="2"/>
          <w:szCs w:val="24"/>
          <w:lang w:eastAsia="zh-CN"/>
        </w:rPr>
        <w:t>yang dimoderasi dengan kualitas auditor pada perusahaan manufaktur yang terdaftar di BEI periode 2015-2017.</w:t>
      </w:r>
    </w:p>
    <w:p w:rsidR="00DB41EC" w:rsidRDefault="00DB41EC" w:rsidP="00DB41EC">
      <w:pPr>
        <w:pStyle w:val="Heading3"/>
        <w:numPr>
          <w:ilvl w:val="0"/>
          <w:numId w:val="11"/>
        </w:numPr>
        <w:spacing w:line="480" w:lineRule="auto"/>
        <w:ind w:right="282"/>
        <w:jc w:val="both"/>
        <w:rPr>
          <w:rFonts w:eastAsia="SimSun"/>
          <w:i/>
          <w:lang w:eastAsia="zh-CN"/>
        </w:rPr>
      </w:pPr>
      <w:bookmarkStart w:id="13" w:name="_Toc535614582"/>
      <w:r>
        <w:rPr>
          <w:rFonts w:eastAsia="SimSun"/>
          <w:lang w:eastAsia="zh-CN"/>
        </w:rPr>
        <w:t xml:space="preserve">Pengaruh </w:t>
      </w:r>
      <w:r w:rsidRPr="00BC4C05">
        <w:rPr>
          <w:rFonts w:cs="Times New Roman"/>
          <w:i/>
          <w:szCs w:val="24"/>
        </w:rPr>
        <w:t>leverage</w:t>
      </w:r>
      <w:r>
        <w:rPr>
          <w:rFonts w:eastAsia="SimSun"/>
          <w:lang w:eastAsia="zh-CN"/>
        </w:rPr>
        <w:t xml:space="preserve"> terhadap </w:t>
      </w:r>
      <w:r>
        <w:rPr>
          <w:rFonts w:eastAsia="SimSun"/>
          <w:i/>
          <w:lang w:eastAsia="zh-CN"/>
        </w:rPr>
        <w:t>aggressive tax planning</w:t>
      </w:r>
      <w:bookmarkEnd w:id="13"/>
    </w:p>
    <w:p w:rsidR="00DB41EC" w:rsidRPr="00313FDB" w:rsidRDefault="00DB41EC" w:rsidP="00DB41EC">
      <w:pPr>
        <w:spacing w:line="480" w:lineRule="auto"/>
        <w:ind w:left="1134" w:right="282" w:firstLine="284"/>
        <w:jc w:val="both"/>
        <w:rPr>
          <w:rFonts w:eastAsia="SimSun" w:cs="Times New Roman"/>
          <w:kern w:val="2"/>
          <w:szCs w:val="24"/>
          <w:lang w:eastAsia="zh-CN"/>
        </w:rPr>
      </w:pPr>
      <w:r>
        <w:rPr>
          <w:rFonts w:cs="Times New Roman"/>
          <w:szCs w:val="24"/>
        </w:rPr>
        <w:t xml:space="preserve">Salah satu kebijakan pendanaan dalam perusahaan adalah hutang. Leverage merupakan tingkat utang yang digunakan perusahaan dalam melakukan pembiayaan. </w:t>
      </w:r>
      <w:r>
        <w:rPr>
          <w:rFonts w:eastAsia="Times New Roman" w:cs="Times New Roman"/>
          <w:szCs w:val="24"/>
          <w:lang w:eastAsia="id-ID"/>
        </w:rPr>
        <w:t xml:space="preserve">Menurut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{"citationItems":[{"id":"ITEM-1","itemData":{"abstract":"Tax aggressiveness conveys benefit in promoting tax payers’ efficiency, but also bringing the risk at once. The efficiency can be reached through minimizing the tax payment. On the other hand, tax payers’ reputation and firm value may be weakened if the tax aggressiveness is put into opportunistic objective. This paper aims to investigate whether the financial and non-financial factors influence the tax aggressiveness. Financial factors comprise leverage and liquidity. Moreover, the nonfinancial factors cover the proportion of independent commissioners, audit committee and family ownership. Furthermore, the tax payers’ aggressiveness is measured by Effective Tax Rate. The research formulates five hypotheses which are tested using linear regression methods. Moreover, this research employs 72 firm years as samples, which cover manufacturing companies listed in the Indonesian Stock Exchange during 2010 until 2013. Those samples are sorted out by purposive sampling method. The samples are chosen using the purposive sampling method based on certain designated criterias. The result shows that financial factors consist of leverage and liquidity, and nonfinancial factor of audit committee positively influences the tax aggressiveness. While the proportion of independent commissioners and family ownership do not have significant influence toward tax aggressiveness. This finding implies that Indonesian companies tend to aggressive in avoiding the tax for the financial motives rather than non financial motives","author":[{"dropping-particle":"","family":"Kristanto","given":"Ari Budi","non-dropping-particle":"","parse-names":false,"suffix":""},{"dropping-particle":"","family":"Ardy","given":"","non-dropping-particle":"","parse-names":false,"suffix":""}],"container-title":"Media Riset Akuntansi, Auditing &amp; Informasi","id":"ITEM-1","issue":"1","issued":{"date-parts":[["2015"]]},"page":"31-48","title":"Faktor finansial dan non finansial yang mempengaruhi agresivitas pajak di indonesia","type":"article-journal","volume":"15"},"uris":["http://www.mendeley.com/documents/?uuid=6c4e2d18-3a33-402f-a6d6-c0ccd50d151a"]}],"mendeley":{"formattedCitation":"(Kristanto and Ardy 2015)","manualFormatting":"(Kristanto dan Ardy 2015)","plainTextFormattedCitation":"(Kristanto and Ardy 2015)","previouslyFormattedCitation":"(Kristanto and Ardy 2015)"},"properties":{"noteIndex":0},"schema":"https://github.com/citation-style-language/schema/raw/master/csl-citation.json"}</w:instrText>
      </w:r>
      <w:r>
        <w:rPr>
          <w:rFonts w:eastAsia="Times New Roman" w:cs="Times New Roman"/>
          <w:szCs w:val="24"/>
          <w:lang w:eastAsia="id-ID"/>
        </w:rPr>
        <w:fldChar w:fldCharType="separate"/>
      </w:r>
      <w:r w:rsidRPr="006C6A51">
        <w:rPr>
          <w:rFonts w:eastAsia="Times New Roman" w:cs="Times New Roman"/>
          <w:noProof/>
          <w:szCs w:val="24"/>
          <w:lang w:eastAsia="id-ID"/>
        </w:rPr>
        <w:t xml:space="preserve">Kristanto </w:t>
      </w:r>
      <w:r>
        <w:rPr>
          <w:rFonts w:eastAsia="Times New Roman" w:cs="Times New Roman"/>
          <w:noProof/>
          <w:szCs w:val="24"/>
          <w:lang w:eastAsia="id-ID"/>
        </w:rPr>
        <w:t>dan</w:t>
      </w:r>
      <w:r w:rsidRPr="006C6A51">
        <w:rPr>
          <w:rFonts w:eastAsia="Times New Roman" w:cs="Times New Roman"/>
          <w:noProof/>
          <w:szCs w:val="24"/>
          <w:lang w:eastAsia="id-ID"/>
        </w:rPr>
        <w:t xml:space="preserve"> Ardy </w:t>
      </w:r>
      <w:r>
        <w:rPr>
          <w:rFonts w:eastAsia="Times New Roman" w:cs="Times New Roman"/>
          <w:noProof/>
          <w:szCs w:val="24"/>
          <w:lang w:eastAsia="id-ID"/>
        </w:rPr>
        <w:t>(</w:t>
      </w:r>
      <w:r w:rsidRPr="006C6A51">
        <w:rPr>
          <w:rFonts w:eastAsia="Times New Roman" w:cs="Times New Roman"/>
          <w:noProof/>
          <w:szCs w:val="24"/>
          <w:lang w:eastAsia="id-ID"/>
        </w:rPr>
        <w:t>2015)</w:t>
      </w:r>
      <w:r>
        <w:rPr>
          <w:rFonts w:eastAsia="Times New Roman" w:cs="Times New Roman"/>
          <w:szCs w:val="24"/>
          <w:lang w:eastAsia="id-ID"/>
        </w:rPr>
        <w:fldChar w:fldCharType="end"/>
      </w:r>
      <w:r>
        <w:rPr>
          <w:rFonts w:eastAsia="Times New Roman" w:cs="Times New Roman"/>
          <w:szCs w:val="24"/>
          <w:lang w:eastAsia="id-ID"/>
        </w:rPr>
        <w:t xml:space="preserve">, </w:t>
      </w:r>
      <w:r w:rsidRPr="006B54CF">
        <w:rPr>
          <w:rFonts w:eastAsia="Times New Roman" w:cs="Times New Roman"/>
          <w:i/>
          <w:szCs w:val="24"/>
          <w:lang w:eastAsia="id-ID"/>
        </w:rPr>
        <w:t>leverage</w:t>
      </w:r>
      <w:r>
        <w:rPr>
          <w:rFonts w:eastAsia="Times New Roman" w:cs="Times New Roman"/>
          <w:szCs w:val="24"/>
          <w:lang w:eastAsia="id-ID"/>
        </w:rPr>
        <w:t xml:space="preserve"> berpengaruh terhadap agresivitas pajak. Dalam jurnal ini menyatakan bahwa </w:t>
      </w:r>
      <w:r>
        <w:rPr>
          <w:rFonts w:cs="Times New Roman"/>
          <w:szCs w:val="24"/>
        </w:rPr>
        <w:t xml:space="preserve">semakin tinggi </w:t>
      </w:r>
      <w:r>
        <w:rPr>
          <w:rFonts w:cs="Times New Roman"/>
          <w:szCs w:val="24"/>
        </w:rPr>
        <w:lastRenderedPageBreak/>
        <w:t xml:space="preserve">nilai rasio leverage maka semakin tinggi juga jumlah pendanaan dari utang pihak ketiga yang digunakan perusahaan dan semakin tinggi biaya bunga yang timbul dari utang tersebut. Biaya bunga yang semakin tinggi akan memberikan pengaruh berkurangnya laba perusahaan sehingga beban pajak perusahaan ikut berkurang, </w:t>
      </w:r>
      <w:r>
        <w:rPr>
          <w:rFonts w:eastAsia="SimSun" w:cs="Times New Roman"/>
          <w:kern w:val="2"/>
          <w:szCs w:val="24"/>
          <w:lang w:eastAsia="zh-CN"/>
        </w:rPr>
        <w:t xml:space="preserve">sehingga bisa dikatakan agresivitas pajak makin meningkat. </w:t>
      </w:r>
    </w:p>
    <w:p w:rsidR="00DB41EC" w:rsidRPr="00E34157" w:rsidRDefault="00DB41EC" w:rsidP="00DB41EC">
      <w:pPr>
        <w:pStyle w:val="Heading3"/>
        <w:numPr>
          <w:ilvl w:val="0"/>
          <w:numId w:val="11"/>
        </w:numPr>
        <w:spacing w:line="480" w:lineRule="auto"/>
        <w:ind w:right="282"/>
        <w:jc w:val="both"/>
        <w:rPr>
          <w:rFonts w:eastAsia="SimSun"/>
          <w:i/>
          <w:kern w:val="2"/>
          <w:lang w:eastAsia="zh-CN"/>
        </w:rPr>
      </w:pPr>
      <w:bookmarkStart w:id="14" w:name="_Toc535614583"/>
      <w:r>
        <w:t xml:space="preserve">Pengaruh profitabilitas terhadap </w:t>
      </w:r>
      <w:r w:rsidRPr="00E34157">
        <w:rPr>
          <w:rFonts w:eastAsia="SimSun"/>
          <w:i/>
          <w:kern w:val="2"/>
          <w:lang w:eastAsia="zh-CN"/>
        </w:rPr>
        <w:t>aggres</w:t>
      </w:r>
      <w:r>
        <w:rPr>
          <w:rFonts w:eastAsia="SimSun"/>
          <w:i/>
          <w:kern w:val="2"/>
          <w:lang w:eastAsia="zh-CN"/>
        </w:rPr>
        <w:t>s</w:t>
      </w:r>
      <w:r w:rsidRPr="00E34157">
        <w:rPr>
          <w:rFonts w:eastAsia="SimSun"/>
          <w:i/>
          <w:kern w:val="2"/>
          <w:lang w:eastAsia="zh-CN"/>
        </w:rPr>
        <w:t>ive tax planning</w:t>
      </w:r>
      <w:bookmarkEnd w:id="14"/>
    </w:p>
    <w:p w:rsidR="00DB41EC" w:rsidRPr="00EE4692" w:rsidRDefault="00DB41EC" w:rsidP="00DB41EC">
      <w:pPr>
        <w:widowControl w:val="0"/>
        <w:spacing w:line="480" w:lineRule="auto"/>
        <w:ind w:left="1134" w:right="282" w:firstLine="426"/>
        <w:jc w:val="both"/>
        <w:rPr>
          <w:rFonts w:eastAsia="Times New Roman" w:cs="Times New Roman"/>
          <w:szCs w:val="24"/>
          <w:lang w:eastAsia="id-ID"/>
        </w:rPr>
      </w:pPr>
      <w:r w:rsidRPr="00947BF8">
        <w:rPr>
          <w:rFonts w:cs="Times New Roman"/>
          <w:szCs w:val="24"/>
        </w:rPr>
        <w:t>Pendapatan yang diperoleh perusahaan cenderung berbanding lurus dengan pajak yang dibayarkan, sehingga semakin besar keuntungan yang diperoleh perusahaan maka semakin tinggi juga beban pajak yang harus ditanggung perusahaan. Sebaliknya, perusahaan dengan tingkat laba yang rendah maka akan membayar pajak yang lebih rendah atau bahkan tidak membayar pajak jika mengalami kerugian. Dengan sistem kompensasi pajak, kerugian dapat mengurangi besarnya pajak yang harus di</w:t>
      </w:r>
      <w:r>
        <w:rPr>
          <w:rFonts w:cs="Times New Roman"/>
          <w:szCs w:val="24"/>
        </w:rPr>
        <w:t xml:space="preserve">tanggung pada tahun berikutnya. Hal ini mendorong perusahaan untuk melakukan aktvitas agresivitas pajak, agar pajak tersebut tidak mengurangi terlalu banyak laba yang diperoleh perusahaan. </w:t>
      </w:r>
      <w:r>
        <w:rPr>
          <w:rFonts w:eastAsia="Times New Roman" w:cs="Times New Roman"/>
          <w:szCs w:val="24"/>
          <w:lang w:eastAsia="id-ID"/>
        </w:rPr>
        <w:t xml:space="preserve">Hipotesis ini diperkuat dengan penelitian yang dilakukan oleh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{"citationItems":[{"id":"ITEM-1","itemData":{"DOI":"ISSN : 2302-8556","ISBN":"978-3-642-54004-2","ISSN":"14608545","PMID":"4759577","author":[{"dropping-particle":"","family":"Prasista","given":"P. M","non-dropping-particle":"","parse-names":false,"suffix":""},{"dropping-particle":"","family":"Setiawan","given":"Ery","non-dropping-particle":"","parse-names":false,"suffix":""}],"container-title":"E-Jurnal Akuntansi Universitas Udayana","id":"ITEM-1","issue":"3","issued":{"date-parts":[["2016"]]},"page":"2120-2144","title":"Pengaruh Profitabilitas Dan Pengungkapan Corporate Social Responsebility Terhadap Agresivias Pajak Penghasilan Wajib Pajak Badan","type":"article-journal","volume":"17"},"uris":["http://www.mendeley.com/documents/?uuid=d07212d9-ddf3-4cf5-839d-483b250c6a58"]}],"mendeley":{"formattedCitation":"(Prasista and Setiawan 2016)","manualFormatting":"(Prasista dan Setiawan, 2016)","plainTextFormattedCitation":"(Prasista and Setiawan 2016)","previouslyFormattedCitation":"(Prasista and Setiawan 2016)"},"properties":{"noteIndex":0},"schema":"https://github.com/citation-style-language/schema/raw/master/csl-citation.json"}</w:instrText>
      </w:r>
      <w:r>
        <w:rPr>
          <w:rFonts w:eastAsia="Times New Roman" w:cs="Times New Roman"/>
          <w:szCs w:val="24"/>
          <w:lang w:eastAsia="id-ID"/>
        </w:rPr>
        <w:fldChar w:fldCharType="separate"/>
      </w:r>
      <w:r w:rsidRPr="00216646">
        <w:rPr>
          <w:rFonts w:eastAsia="Times New Roman" w:cs="Times New Roman"/>
          <w:noProof/>
          <w:szCs w:val="24"/>
          <w:lang w:eastAsia="id-ID"/>
        </w:rPr>
        <w:t xml:space="preserve">Prasista </w:t>
      </w:r>
      <w:r>
        <w:rPr>
          <w:rFonts w:eastAsia="Times New Roman" w:cs="Times New Roman"/>
          <w:noProof/>
          <w:szCs w:val="24"/>
          <w:lang w:eastAsia="id-ID"/>
        </w:rPr>
        <w:t>dan</w:t>
      </w:r>
      <w:r w:rsidRPr="00216646">
        <w:rPr>
          <w:rFonts w:eastAsia="Times New Roman" w:cs="Times New Roman"/>
          <w:noProof/>
          <w:szCs w:val="24"/>
          <w:lang w:eastAsia="id-ID"/>
        </w:rPr>
        <w:t xml:space="preserve"> Setiawan</w:t>
      </w:r>
      <w:r>
        <w:rPr>
          <w:rFonts w:eastAsia="Times New Roman" w:cs="Times New Roman"/>
          <w:noProof/>
          <w:szCs w:val="24"/>
          <w:lang w:eastAsia="id-ID"/>
        </w:rPr>
        <w:t xml:space="preserve"> (</w:t>
      </w:r>
      <w:r w:rsidRPr="00216646">
        <w:rPr>
          <w:rFonts w:eastAsia="Times New Roman" w:cs="Times New Roman"/>
          <w:noProof/>
          <w:szCs w:val="24"/>
          <w:lang w:eastAsia="id-ID"/>
        </w:rPr>
        <w:t>2016)</w:t>
      </w:r>
      <w:r>
        <w:rPr>
          <w:rFonts w:eastAsia="Times New Roman" w:cs="Times New Roman"/>
          <w:szCs w:val="24"/>
          <w:lang w:eastAsia="id-ID"/>
        </w:rPr>
        <w:fldChar w:fldCharType="end"/>
      </w:r>
      <w:r>
        <w:rPr>
          <w:rFonts w:eastAsia="Times New Roman" w:cs="Times New Roman"/>
          <w:szCs w:val="24"/>
          <w:lang w:eastAsia="id-ID"/>
        </w:rPr>
        <w:t xml:space="preserve"> yang menyatakan bahwa profitabilitas berpengaruh negatif terhadap agresivitas pajak penghasilan badan. Hal ini tidak sama yang dikemukakan oleh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author":[{"dropping-particle":"","family":"Susanto","given":"Liana","non-dropping-particle":"","parse-names":false,"suffix":""},{"dropping-particle":"","family":"Viriany","given":"Yanti","non-dropping-particle":"","parse-names":false,"suffix":""}],"container-title":"Jurnal Ekonomi Dan Bisnis","id":"ITEM-1","issue":"01","issued":{"date-parts":[["2018"]]},"page":"10-19","title":"Faktor-Faktor Yang Mempengaruhi Agresivitas Pajak","type":"article-journal","volume":"XXIII"},"uris":["http://www.mendeley.com/documents/?uuid=e05ebd5f-76df-4cb3-9801-9226fc79b7d2"]}],"mendeley":{"formattedCitation":"(Susanto and Viriany 2018)","manualFormatting":"(Susanto dan Viriany, 2018)","plainTextFormattedCitation":"(Susanto and Viriany 2018)","previouslyFormattedCitation":"(Susanto and Viriany 2018)"},"properties":{"noteIndex":0},"schema":"https://github.com/citation-style-language/schema/raw/master/csl-citation.json"}</w:instrText>
      </w:r>
      <w:r>
        <w:rPr>
          <w:rFonts w:eastAsia="Times New Roman" w:cs="Times New Roman"/>
          <w:szCs w:val="24"/>
          <w:lang w:eastAsia="id-ID"/>
        </w:rPr>
        <w:fldChar w:fldCharType="separate"/>
      </w:r>
      <w:r w:rsidRPr="00216646">
        <w:rPr>
          <w:rFonts w:eastAsia="Times New Roman" w:cs="Times New Roman"/>
          <w:noProof/>
          <w:szCs w:val="24"/>
          <w:lang w:eastAsia="id-ID"/>
        </w:rPr>
        <w:t xml:space="preserve">Susanto </w:t>
      </w:r>
      <w:r>
        <w:rPr>
          <w:rFonts w:eastAsia="Times New Roman" w:cs="Times New Roman"/>
          <w:noProof/>
          <w:szCs w:val="24"/>
          <w:lang w:eastAsia="id-ID"/>
        </w:rPr>
        <w:t>dan</w:t>
      </w:r>
      <w:r w:rsidRPr="00216646">
        <w:rPr>
          <w:rFonts w:eastAsia="Times New Roman" w:cs="Times New Roman"/>
          <w:noProof/>
          <w:szCs w:val="24"/>
          <w:lang w:eastAsia="id-ID"/>
        </w:rPr>
        <w:t xml:space="preserve"> Viriany</w:t>
      </w:r>
      <w:r>
        <w:rPr>
          <w:rFonts w:eastAsia="Times New Roman" w:cs="Times New Roman"/>
          <w:noProof/>
          <w:szCs w:val="24"/>
          <w:lang w:eastAsia="id-ID"/>
        </w:rPr>
        <w:t xml:space="preserve"> (</w:t>
      </w:r>
      <w:r w:rsidRPr="00216646">
        <w:rPr>
          <w:rFonts w:eastAsia="Times New Roman" w:cs="Times New Roman"/>
          <w:noProof/>
          <w:szCs w:val="24"/>
          <w:lang w:eastAsia="id-ID"/>
        </w:rPr>
        <w:t>2018)</w:t>
      </w:r>
      <w:r>
        <w:rPr>
          <w:rFonts w:eastAsia="Times New Roman" w:cs="Times New Roman"/>
          <w:szCs w:val="24"/>
          <w:lang w:eastAsia="id-ID"/>
        </w:rPr>
        <w:fldChar w:fldCharType="end"/>
      </w:r>
      <w:r>
        <w:rPr>
          <w:rFonts w:eastAsia="Times New Roman" w:cs="Times New Roman"/>
          <w:szCs w:val="24"/>
          <w:lang w:eastAsia="id-ID"/>
        </w:rPr>
        <w:t>.</w:t>
      </w:r>
    </w:p>
    <w:p w:rsidR="00DB41EC" w:rsidRDefault="00DB41EC" w:rsidP="00DB41EC">
      <w:pPr>
        <w:pStyle w:val="Heading3"/>
        <w:numPr>
          <w:ilvl w:val="0"/>
          <w:numId w:val="11"/>
        </w:numPr>
        <w:spacing w:line="480" w:lineRule="auto"/>
        <w:ind w:left="1134" w:right="282"/>
        <w:jc w:val="both"/>
        <w:rPr>
          <w:rFonts w:eastAsia="SimSun"/>
          <w:i/>
          <w:kern w:val="2"/>
          <w:lang w:eastAsia="zh-CN"/>
        </w:rPr>
      </w:pPr>
      <w:bookmarkStart w:id="15" w:name="_Toc535614584"/>
      <w:r>
        <w:t xml:space="preserve">Pengaruh intensitas persediaan terhadap </w:t>
      </w:r>
      <w:r w:rsidRPr="00E34157">
        <w:rPr>
          <w:rFonts w:eastAsia="SimSun"/>
          <w:i/>
          <w:kern w:val="2"/>
          <w:lang w:eastAsia="zh-CN"/>
        </w:rPr>
        <w:t>aggre</w:t>
      </w:r>
      <w:r>
        <w:rPr>
          <w:rFonts w:eastAsia="SimSun"/>
          <w:i/>
          <w:kern w:val="2"/>
          <w:lang w:eastAsia="zh-CN"/>
        </w:rPr>
        <w:t>s</w:t>
      </w:r>
      <w:r w:rsidRPr="00E34157">
        <w:rPr>
          <w:rFonts w:eastAsia="SimSun"/>
          <w:i/>
          <w:kern w:val="2"/>
          <w:lang w:eastAsia="zh-CN"/>
        </w:rPr>
        <w:t>sive tax planning</w:t>
      </w:r>
      <w:bookmarkEnd w:id="15"/>
    </w:p>
    <w:p w:rsidR="00DB41EC" w:rsidRPr="00FB7022" w:rsidRDefault="00DB41EC" w:rsidP="00DB41EC">
      <w:pPr>
        <w:widowControl w:val="0"/>
        <w:spacing w:line="480" w:lineRule="auto"/>
        <w:ind w:left="1134" w:right="282" w:firstLine="426"/>
        <w:jc w:val="both"/>
        <w:rPr>
          <w:rFonts w:eastAsia="Times New Roman" w:cs="Times New Roman"/>
          <w:szCs w:val="24"/>
          <w:lang w:eastAsia="id-ID"/>
        </w:rPr>
      </w:pPr>
      <w:r w:rsidRPr="00A01FBE">
        <w:rPr>
          <w:rFonts w:cs="Times New Roman"/>
          <w:szCs w:val="24"/>
          <w:lang w:eastAsia="zh-CN"/>
        </w:rPr>
        <w:t xml:space="preserve">Intensitas persediaan menggambarkan bagaimana perusahaan menginvestasikan kekayaan pada persediaan. Besarnya intensitas persediaan dapat menimbulkan adanya biaya penyimpanan dan biaya kerusakan barang. </w:t>
      </w:r>
      <w:r>
        <w:rPr>
          <w:rFonts w:cs="Times New Roman"/>
          <w:szCs w:val="24"/>
          <w:lang w:eastAsia="zh-CN"/>
        </w:rPr>
        <w:t>Dalam teori agensi, b</w:t>
      </w:r>
      <w:r w:rsidRPr="00A01FBE">
        <w:rPr>
          <w:rFonts w:cs="Times New Roman"/>
          <w:szCs w:val="24"/>
          <w:lang w:eastAsia="zh-CN"/>
        </w:rPr>
        <w:t xml:space="preserve">iaya tambahan tersebut harus dikeluarkan dari biaya persediaan dan diakui sebagai biaya dalam periode terjadinya biaya, sehingga </w:t>
      </w:r>
      <w:r w:rsidRPr="00A01FBE">
        <w:rPr>
          <w:rFonts w:cs="Times New Roman"/>
          <w:szCs w:val="24"/>
          <w:lang w:eastAsia="zh-CN"/>
        </w:rPr>
        <w:lastRenderedPageBreak/>
        <w:t>hal ini menyebakan penurunan laba perusahaan. Oleh karena itu beban p</w:t>
      </w:r>
      <w:r>
        <w:rPr>
          <w:rFonts w:cs="Times New Roman"/>
          <w:szCs w:val="24"/>
          <w:lang w:eastAsia="zh-CN"/>
        </w:rPr>
        <w:t xml:space="preserve">ajak yang dibayar lebih rendah. </w:t>
      </w:r>
      <w:r>
        <w:rPr>
          <w:rFonts w:eastAsia="Times New Roman" w:cs="Times New Roman"/>
          <w:szCs w:val="24"/>
          <w:lang w:eastAsia="id-ID"/>
        </w:rPr>
        <w:t xml:space="preserve">Hipotesis ini diperkuat dengan hasil penelitian dari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{"citationItems":[{"id":"ITEM-1","itemData":{"ISBN":"1206305029","abstract":"ABSTRAK Hasil penerimaan pajak Indonesia berfluktuatif sejak tahun 2011 hingga tahun 2014.Hal tersebut terjadi karena kurang optimalnya pemungutan pajak atau adanya penghindaran pajak dari wajib pajak. Agresivitas Pajak merupakan tindakan yang dilakukan wajib pajak untuk mengefisienkan beban pajak terutang yang diterimanya. Semakin efisien beban pajak maka pendapatan Negara yang berasal dari pajak juga akan semakin menurun.Penelitian ini dilakukan untuk mengetahui pengaruh Likuiditas, Leverage, Intensitas Persediaan, dan Intensitas Aset Tetap pada Tingkat Agresivitas Wajib Pajak Badan.Penelitian ini dilakukan mengambil populasi perusahaan manufaktur yang terdaftar di BEI tahun 2011- 2014.Melalui metode purposive sampling, peneliti memperoleh 43 perusahaan sampel.Teknik analisis data yang digunakan adalah analisis linear berganda.Hasil penelitian yang diperoleh adalah faktor likuiditas dan intensitas persediaan berpengaruh positif dan signifikan pada tingkat agresivitas pajak. Sementara faktor leverage dan intensitas aset tetap tidak berpengaruh signifikan pada tingkat agresivitas wajib pajak badan.","author":[{"dropping-particle":"","family":"Adisamartha","given":"Ida Bagus Putu Fajar","non-dropping-particle":"","parse-names":false,"suffix":""},{"dropping-particle":"","family":"Noviari","given":"Naniek","non-dropping-particle":"","parse-names":false,"suffix":""}],"container-title":"E-Jurnal Akuntansi Universitas Udayana","id":"ITEM-1","issued":{"date-parts":[["2015"]]},"page":"972-1000","title":"Pengaruh Likuiditas, Leverage, Intensitas Persediaan Dan Intensitas Aset Tetap Pada Tingkat Agresivitas Wajib Pajak Badan","type":"article-journal","volume":"13"},"uris":["http://www.mendeley.com/documents/?uuid=52551d5d-abe5-4d1f-bd57-4dd394790f3e"]}],"mendeley":{"formattedCitation":"(Adisamartha and Noviari 2015)","manualFormatting":"(Adisamartha dan Noviari, 2015)","plainTextFormattedCitation":"(Adisamartha and Noviari 2015)","previouslyFormattedCitation":"(Adisamartha and Noviari 2015)"},"properties":{"noteIndex":0},"schema":"https://github.com/citation-style-language/schema/raw/master/csl-citation.json"}</w:instrText>
      </w:r>
      <w:r>
        <w:rPr>
          <w:rFonts w:eastAsia="Times New Roman" w:cs="Times New Roman"/>
          <w:szCs w:val="24"/>
          <w:lang w:eastAsia="id-ID"/>
        </w:rPr>
        <w:fldChar w:fldCharType="separate"/>
      </w:r>
      <w:r w:rsidRPr="00216646">
        <w:rPr>
          <w:rFonts w:eastAsia="Times New Roman" w:cs="Times New Roman"/>
          <w:noProof/>
          <w:szCs w:val="24"/>
          <w:lang w:eastAsia="id-ID"/>
        </w:rPr>
        <w:t xml:space="preserve">Adisamartha </w:t>
      </w:r>
      <w:r>
        <w:rPr>
          <w:rFonts w:eastAsia="Times New Roman" w:cs="Times New Roman"/>
          <w:noProof/>
          <w:szCs w:val="24"/>
          <w:lang w:eastAsia="id-ID"/>
        </w:rPr>
        <w:t>dan</w:t>
      </w:r>
      <w:r w:rsidRPr="00216646">
        <w:rPr>
          <w:rFonts w:eastAsia="Times New Roman" w:cs="Times New Roman"/>
          <w:noProof/>
          <w:szCs w:val="24"/>
          <w:lang w:eastAsia="id-ID"/>
        </w:rPr>
        <w:t xml:space="preserve"> Noviari</w:t>
      </w:r>
      <w:r>
        <w:rPr>
          <w:rFonts w:eastAsia="Times New Roman" w:cs="Times New Roman"/>
          <w:noProof/>
          <w:szCs w:val="24"/>
          <w:lang w:eastAsia="id-ID"/>
        </w:rPr>
        <w:t xml:space="preserve"> (</w:t>
      </w:r>
      <w:r w:rsidRPr="00216646">
        <w:rPr>
          <w:rFonts w:eastAsia="Times New Roman" w:cs="Times New Roman"/>
          <w:noProof/>
          <w:szCs w:val="24"/>
          <w:lang w:eastAsia="id-ID"/>
        </w:rPr>
        <w:t>2015)</w:t>
      </w:r>
      <w:r>
        <w:rPr>
          <w:rFonts w:eastAsia="Times New Roman" w:cs="Times New Roman"/>
          <w:szCs w:val="24"/>
          <w:lang w:eastAsia="id-ID"/>
        </w:rPr>
        <w:fldChar w:fldCharType="end"/>
      </w:r>
      <w:r>
        <w:rPr>
          <w:rFonts w:eastAsia="Times New Roman" w:cs="Times New Roman"/>
          <w:szCs w:val="24"/>
          <w:lang w:eastAsia="id-ID"/>
        </w:rPr>
        <w:t xml:space="preserve"> yang menyatakan bahwa intesitas persediaan berpengaruh positif terhadap agresivitas pajak.</w:t>
      </w:r>
    </w:p>
    <w:p w:rsidR="00DB41EC" w:rsidRPr="00F70202" w:rsidRDefault="00DB41EC" w:rsidP="00DB41EC">
      <w:pPr>
        <w:pStyle w:val="Heading3"/>
        <w:numPr>
          <w:ilvl w:val="0"/>
          <w:numId w:val="11"/>
        </w:numPr>
        <w:spacing w:line="480" w:lineRule="auto"/>
        <w:ind w:right="282"/>
        <w:jc w:val="both"/>
        <w:rPr>
          <w:rFonts w:eastAsia="SimSun"/>
          <w:i/>
          <w:kern w:val="2"/>
          <w:lang w:eastAsia="zh-CN"/>
        </w:rPr>
      </w:pPr>
      <w:bookmarkStart w:id="16" w:name="_Toc535614585"/>
      <w:r>
        <w:t xml:space="preserve">Pengaruh intensitas aset tetap terhadap </w:t>
      </w:r>
      <w:r w:rsidRPr="00E34157">
        <w:rPr>
          <w:rFonts w:eastAsia="SimSun"/>
          <w:i/>
          <w:kern w:val="2"/>
          <w:lang w:eastAsia="zh-CN"/>
        </w:rPr>
        <w:t>aggre</w:t>
      </w:r>
      <w:r>
        <w:rPr>
          <w:rFonts w:eastAsia="SimSun"/>
          <w:i/>
          <w:kern w:val="2"/>
          <w:lang w:eastAsia="zh-CN"/>
        </w:rPr>
        <w:t>s</w:t>
      </w:r>
      <w:r w:rsidRPr="00E34157">
        <w:rPr>
          <w:rFonts w:eastAsia="SimSun"/>
          <w:i/>
          <w:kern w:val="2"/>
          <w:lang w:eastAsia="zh-CN"/>
        </w:rPr>
        <w:t>sive tax planning</w:t>
      </w:r>
      <w:bookmarkEnd w:id="16"/>
    </w:p>
    <w:p w:rsidR="00DB41EC" w:rsidRDefault="00DB41EC" w:rsidP="00DB41EC">
      <w:pPr>
        <w:widowControl w:val="0"/>
        <w:spacing w:line="480" w:lineRule="auto"/>
        <w:ind w:left="1134" w:right="282" w:firstLine="426"/>
        <w:jc w:val="both"/>
        <w:rPr>
          <w:rFonts w:eastAsia="Times New Roman" w:cs="Times New Roman"/>
          <w:szCs w:val="24"/>
          <w:lang w:eastAsia="id-ID"/>
        </w:rPr>
      </w:pPr>
      <w:r>
        <w:rPr>
          <w:rFonts w:cs="Times New Roman"/>
          <w:szCs w:val="24"/>
        </w:rPr>
        <w:t xml:space="preserve">Intensitas aset tetap adalah seberapa besar perusahaan menginvestasikan asetnya dalam bentuk aset tetap. Pengukuran rasio intensitas aset tetap, yaitu jumlah aset tetap yang dimiliki perusahaan dibandingkan dengan total aset perusahaan. </w:t>
      </w:r>
      <w:r>
        <w:rPr>
          <w:rFonts w:eastAsia="Times New Roman" w:cs="Times New Roman"/>
          <w:szCs w:val="24"/>
          <w:lang w:eastAsia="id-ID"/>
        </w:rPr>
        <w:t xml:space="preserve">Kepemilikan aset tetap yang tinggi akan menghasilkan beban depresiasi aset yang besar, sehingga laba perusahaan akan berkurang. Ketika laba perusahaan berkurang maka beban pajak perusahaan menurun, sehingga agresivitas pajak meningkat. Hipotesis ini diperkuat dengan hasil penelitian dari </w:t>
      </w:r>
      <w:r>
        <w:rPr>
          <w:rFonts w:eastAsia="Times New Roman" w:cs="Times New Roman"/>
          <w:szCs w:val="24"/>
          <w:lang w:eastAsia="id-ID"/>
        </w:rPr>
        <w:fldChar w:fldCharType="begin" w:fldLock="1"/>
      </w:r>
      <w:r>
        <w:rPr>
          <w:rFonts w:eastAsia="Times New Roman" w:cs="Times New Roman"/>
          <w:szCs w:val="24"/>
          <w:lang w:eastAsia="id-ID"/>
        </w:rPr>
        <w:instrText>ADDIN CSL_CITATION {"citationItems":[{"id":"ITEM-1","itemData":{"DOI":"ISSN: 2302-8556","abstract":"Targets of President Joko Widodo related to taxation is striking a tax ratio of 16% in 2019. But it is still impeded because there are indications that the company is still trying to commit acts of aggression taxes. The purpose of this study was to obtain empirical evidence of the influence of CSR, profitability, inventory intensity, capital intensity and aggressiveness leverage on taxes. This research used non-probability sampling method, and using purposive sampling technique. The analysis technique used descriptive and multiple linear regression analysis. The results of this study the variables of profitability and capital intensity positive effect on the aggressiveness of corporate tax, while variable leverage CSR disclosure and negative effect on the aggressiveness of corporate tax, and inventory variable intensity had no effect on the aggressiveness of the tax","author":[{"dropping-particle":"","family":"Andhari","given":"Putu Ayu Seri","non-dropping-particle":"","parse-names":false,"suffix":""},{"dropping-particle":"","family":"Sukartha","given":"I Made","non-dropping-particle":"","parse-names":false,"suffix":""}],"container-title":"E-Jurnal Akuntansi Universitas Udayana","id":"ITEM-1","issue":"3","issued":{"date-parts":[["2017"]]},"page":"2115-2142","title":"Pengaruh Pengungkapan Corporate Social Responsibility, Profitabilitas, Inventory Intensity, Capital Intensity, dan Leverage pada Agresivitas Pajak","type":"article-journal","volume":"18"},"uris":["http://www.mendeley.com/documents/?uuid=b5f667ff-65d8-4c41-ba54-19f836189cc8"]}],"mendeley":{"formattedCitation":"(Andhari and Sukartha 2017)","manualFormatting":"(Andhari dan Sukartha, 2017)","plainTextFormattedCitation":"(Andhari and Sukartha 2017)","previouslyFormattedCitation":"(Andhari and Sukartha 2017)"},"properties":{"noteIndex":0},"schema":"https://github.com/citation-style-language/schema/raw/master/csl-citation.json"}</w:instrText>
      </w:r>
      <w:r>
        <w:rPr>
          <w:rFonts w:eastAsia="Times New Roman" w:cs="Times New Roman"/>
          <w:szCs w:val="24"/>
          <w:lang w:eastAsia="id-ID"/>
        </w:rPr>
        <w:fldChar w:fldCharType="separate"/>
      </w:r>
      <w:r w:rsidRPr="00216646">
        <w:rPr>
          <w:rFonts w:eastAsia="Times New Roman" w:cs="Times New Roman"/>
          <w:noProof/>
          <w:szCs w:val="24"/>
          <w:lang w:eastAsia="id-ID"/>
        </w:rPr>
        <w:t xml:space="preserve">Andhari </w:t>
      </w:r>
      <w:r>
        <w:rPr>
          <w:rFonts w:eastAsia="Times New Roman" w:cs="Times New Roman"/>
          <w:noProof/>
          <w:szCs w:val="24"/>
          <w:lang w:eastAsia="id-ID"/>
        </w:rPr>
        <w:t>dan</w:t>
      </w:r>
      <w:r w:rsidRPr="00216646">
        <w:rPr>
          <w:rFonts w:eastAsia="Times New Roman" w:cs="Times New Roman"/>
          <w:noProof/>
          <w:szCs w:val="24"/>
          <w:lang w:eastAsia="id-ID"/>
        </w:rPr>
        <w:t xml:space="preserve"> Sukartha</w:t>
      </w:r>
      <w:r>
        <w:rPr>
          <w:rFonts w:eastAsia="Times New Roman" w:cs="Times New Roman"/>
          <w:noProof/>
          <w:szCs w:val="24"/>
          <w:lang w:eastAsia="id-ID"/>
        </w:rPr>
        <w:t xml:space="preserve"> (</w:t>
      </w:r>
      <w:r w:rsidRPr="00216646">
        <w:rPr>
          <w:rFonts w:eastAsia="Times New Roman" w:cs="Times New Roman"/>
          <w:noProof/>
          <w:szCs w:val="24"/>
          <w:lang w:eastAsia="id-ID"/>
        </w:rPr>
        <w:t>2017)</w:t>
      </w:r>
      <w:r>
        <w:rPr>
          <w:rFonts w:eastAsia="Times New Roman" w:cs="Times New Roman"/>
          <w:szCs w:val="24"/>
          <w:lang w:eastAsia="id-ID"/>
        </w:rPr>
        <w:fldChar w:fldCharType="end"/>
      </w:r>
      <w:r>
        <w:rPr>
          <w:rFonts w:eastAsia="Times New Roman" w:cs="Times New Roman"/>
          <w:szCs w:val="24"/>
          <w:lang w:eastAsia="id-ID"/>
        </w:rPr>
        <w:t xml:space="preserve"> yang menyatakan bahwa kepemilikan aset tetap berpengaruh positif terhadap agresivitas pajak.</w:t>
      </w:r>
    </w:p>
    <w:p w:rsidR="00DB41EC" w:rsidRDefault="00DB41EC" w:rsidP="00DB41EC">
      <w:pPr>
        <w:pStyle w:val="Heading3"/>
        <w:numPr>
          <w:ilvl w:val="0"/>
          <w:numId w:val="11"/>
        </w:numPr>
        <w:spacing w:line="480" w:lineRule="auto"/>
        <w:ind w:right="282"/>
        <w:rPr>
          <w:rFonts w:eastAsia="SimSun"/>
          <w:lang w:eastAsia="zh-CN"/>
        </w:rPr>
      </w:pPr>
      <w:bookmarkStart w:id="17" w:name="_Toc535614586"/>
      <w:r w:rsidRPr="00ED4C22">
        <w:rPr>
          <w:rFonts w:eastAsia="Times New Roman"/>
          <w:lang w:eastAsia="id-ID"/>
        </w:rPr>
        <w:t xml:space="preserve">Pengaruh </w:t>
      </w:r>
      <w:r w:rsidRPr="00ED4C22">
        <w:t>kualitas auditor</w:t>
      </w:r>
      <w:r w:rsidRPr="00ED4C22">
        <w:rPr>
          <w:rFonts w:eastAsia="SimSun"/>
          <w:lang w:eastAsia="zh-CN"/>
        </w:rPr>
        <w:t xml:space="preserve"> memoderasi pengaruh </w:t>
      </w:r>
      <w:r w:rsidRPr="00ED4C22">
        <w:rPr>
          <w:rFonts w:eastAsia="SimSun"/>
          <w:i/>
          <w:lang w:eastAsia="zh-CN"/>
        </w:rPr>
        <w:t xml:space="preserve">leverage </w:t>
      </w:r>
      <w:r w:rsidRPr="00ED4C22">
        <w:rPr>
          <w:rFonts w:eastAsia="SimSun"/>
          <w:lang w:eastAsia="zh-CN"/>
        </w:rPr>
        <w:t xml:space="preserve">terhadap </w:t>
      </w:r>
      <w:r w:rsidRPr="00ED4C22">
        <w:rPr>
          <w:rFonts w:eastAsia="SimSun"/>
          <w:i/>
          <w:lang w:eastAsia="zh-CN"/>
        </w:rPr>
        <w:t>aggressive tax planning</w:t>
      </w:r>
      <w:bookmarkEnd w:id="17"/>
    </w:p>
    <w:p w:rsidR="00DB41EC" w:rsidRPr="001B1DE2" w:rsidRDefault="00DB41EC" w:rsidP="00DB41EC">
      <w:pPr>
        <w:pStyle w:val="ListParagraph"/>
        <w:widowControl w:val="0"/>
        <w:spacing w:line="480" w:lineRule="auto"/>
        <w:ind w:left="1134" w:right="282" w:firstLine="426"/>
        <w:jc w:val="both"/>
        <w:rPr>
          <w:rFonts w:eastAsia="SimSun" w:cs="Times New Roman"/>
          <w:kern w:val="2"/>
          <w:szCs w:val="24"/>
          <w:lang w:val="id-ID" w:eastAsia="zh-CN"/>
        </w:rPr>
      </w:pPr>
      <w:r w:rsidRPr="00C3483A">
        <w:rPr>
          <w:rFonts w:cs="Times New Roman"/>
          <w:i/>
          <w:szCs w:val="24"/>
        </w:rPr>
        <w:t>Leverage</w:t>
      </w:r>
      <w:r>
        <w:rPr>
          <w:rFonts w:cs="Times New Roman"/>
          <w:szCs w:val="24"/>
        </w:rPr>
        <w:t xml:space="preserve"> merupakan tingkat </w:t>
      </w:r>
      <w:r>
        <w:rPr>
          <w:rFonts w:cs="Times New Roman"/>
          <w:szCs w:val="24"/>
          <w:lang w:val="id-ID"/>
        </w:rPr>
        <w:t>h</w:t>
      </w:r>
      <w:r>
        <w:rPr>
          <w:rFonts w:cs="Times New Roman"/>
          <w:szCs w:val="24"/>
        </w:rPr>
        <w:t xml:space="preserve">utang yang digunakan perusahaan dalam melakukan pembiayaan. Semakin tinggi nilai rasio </w:t>
      </w:r>
      <w:r w:rsidRPr="00C3483A">
        <w:rPr>
          <w:rFonts w:cs="Times New Roman"/>
          <w:i/>
          <w:szCs w:val="24"/>
        </w:rPr>
        <w:t>leverage</w:t>
      </w:r>
      <w:r>
        <w:rPr>
          <w:rFonts w:cs="Times New Roman"/>
          <w:szCs w:val="24"/>
        </w:rPr>
        <w:t xml:space="preserve"> maka semakin tinggi juga</w:t>
      </w:r>
      <w:r>
        <w:rPr>
          <w:rFonts w:cs="Times New Roman"/>
          <w:szCs w:val="24"/>
          <w:lang w:val="id-ID"/>
        </w:rPr>
        <w:t xml:space="preserve"> </w:t>
      </w:r>
      <w:r w:rsidRPr="00C3483A">
        <w:rPr>
          <w:rFonts w:eastAsia="SimSun" w:cs="Times New Roman"/>
          <w:i/>
          <w:kern w:val="2"/>
          <w:szCs w:val="24"/>
          <w:lang w:val="id-ID" w:eastAsia="zh-CN"/>
        </w:rPr>
        <w:t>aggressive tax planning</w:t>
      </w:r>
      <w:r>
        <w:rPr>
          <w:rFonts w:eastAsia="SimSun" w:cs="Times New Roman"/>
          <w:kern w:val="2"/>
          <w:szCs w:val="24"/>
          <w:lang w:val="id-ID" w:eastAsia="zh-CN"/>
        </w:rPr>
        <w:t xml:space="preserve"> yang dilakukan. Kualitas auditor memiliki pengaruh negatif terhadap </w:t>
      </w:r>
      <w:r w:rsidRPr="00E754AA">
        <w:rPr>
          <w:rFonts w:eastAsia="SimSun" w:cs="Times New Roman"/>
          <w:kern w:val="2"/>
          <w:szCs w:val="24"/>
          <w:lang w:val="id-ID" w:eastAsia="zh-CN"/>
        </w:rPr>
        <w:t>pengaruh</w:t>
      </w:r>
      <w:r>
        <w:rPr>
          <w:rFonts w:eastAsia="SimSun" w:cs="Times New Roman"/>
          <w:i/>
          <w:kern w:val="2"/>
          <w:szCs w:val="24"/>
          <w:lang w:val="id-ID" w:eastAsia="zh-CN"/>
        </w:rPr>
        <w:t xml:space="preserve"> </w:t>
      </w:r>
      <w:r w:rsidRPr="00C3483A">
        <w:rPr>
          <w:rFonts w:eastAsia="SimSun" w:cs="Times New Roman"/>
          <w:i/>
          <w:kern w:val="2"/>
          <w:szCs w:val="24"/>
          <w:lang w:val="id-ID" w:eastAsia="zh-CN"/>
        </w:rPr>
        <w:t>leverage</w:t>
      </w:r>
      <w:r>
        <w:rPr>
          <w:rFonts w:eastAsia="SimSun" w:cs="Times New Roman"/>
          <w:kern w:val="2"/>
          <w:szCs w:val="24"/>
          <w:lang w:val="id-ID" w:eastAsia="zh-CN"/>
        </w:rPr>
        <w:t xml:space="preserve"> terhadap </w:t>
      </w:r>
      <w:r w:rsidRPr="00C3483A">
        <w:rPr>
          <w:rFonts w:eastAsia="SimSun" w:cs="Times New Roman"/>
          <w:i/>
          <w:kern w:val="2"/>
          <w:szCs w:val="24"/>
          <w:lang w:val="id-ID" w:eastAsia="zh-CN"/>
        </w:rPr>
        <w:t>aggressive tax planning</w:t>
      </w:r>
      <w:r>
        <w:rPr>
          <w:rFonts w:eastAsia="SimSun" w:cs="Times New Roman"/>
          <w:kern w:val="2"/>
          <w:szCs w:val="24"/>
          <w:lang w:val="id-ID" w:eastAsia="zh-CN"/>
        </w:rPr>
        <w:t xml:space="preserve">. Menurut </w:t>
      </w:r>
      <w:r>
        <w:rPr>
          <w:rFonts w:eastAsia="SimSun" w:cs="Times New Roman"/>
          <w:kern w:val="2"/>
          <w:szCs w:val="24"/>
          <w:lang w:val="id-ID" w:eastAsia="zh-CN"/>
        </w:rPr>
        <w:fldChar w:fldCharType="begin" w:fldLock="1"/>
      </w:r>
      <w:r>
        <w:rPr>
          <w:rFonts w:eastAsia="SimSun" w:cs="Times New Roman"/>
          <w:kern w:val="2"/>
          <w:szCs w:val="24"/>
          <w:lang w:val="id-ID" w:eastAsia="zh-CN"/>
        </w:rPr>
        <w:instrText>ADDIN CSL_CITATION {"citationItems":[{"id":"ITEM-1","itemData":{"abstract":"Penelitian ini memiliki tujuan untuk mengetahui pengaruh corporate social responsibility, kualitas audit, dan kepemilikan institusional pada agresivitas pajak. Populasi yang digunakan adalah perusahaan manufaktur yang terdaftar di BEI periode 2013-2015 dengan menggunakan purposive sampling sehingga diperoleh data sebanyak 99 sampel yang dikumpulkan dengan nonparticipant observation. Penelitian ini menggunakan analisis regresi linier berganda dengan hasil analisis corporate social responsibility berpengaruh negatif signifikan terhadap agresivitas pajak. Kualitas audit berpengaruh positif signifikan terhadap agresivitas pajak. Kepemilikan institusional tidak berpengaruh terhadap agresivitas pajak.","author":[{"dropping-particle":"","family":"Suprasto","given":"Ni Putu Deiya","non-dropping-particle":"","parse-names":false,"suffix":""},{"dropping-particle":"","family":"Suprimarini","given":"Bambang","non-dropping-particle":"","parse-names":false,"suffix":""}],"container-title":"E-Jurnal Akuntansi Universitas Udayana","id":"ITEM-1","issued":{"date-parts":[["2017"]]},"page":"1349-1377","title":"Pengaruh Corporate Social Responsibility, Kualitas Audit, Dan Kepemilikan Institusional Pada Agresivitas Pajak","type":"article-journal","volume":"19"},"uris":["http://www.mendeley.com/documents/?uuid=4d0a3ebf-a5cf-4296-a0a0-894ce2e524ca"]}],"mendeley":{"formattedCitation":"(Suprasto and Suprimarini 2017)","manualFormatting":"(Suprasto dan Suprimarini, 2017)","plainTextFormattedCitation":"(Suprasto and Suprimarini 2017)","previouslyFormattedCitation":"(Suprasto and Suprimarini 2017)"},"properties":{"noteIndex":0},"schema":"https://github.com/citation-style-language/schema/raw/master/csl-citation.json"}</w:instrText>
      </w:r>
      <w:r>
        <w:rPr>
          <w:rFonts w:eastAsia="SimSun" w:cs="Times New Roman"/>
          <w:kern w:val="2"/>
          <w:szCs w:val="24"/>
          <w:lang w:val="id-ID" w:eastAsia="zh-CN"/>
        </w:rPr>
        <w:fldChar w:fldCharType="separate"/>
      </w:r>
      <w:r w:rsidRPr="00BB5E5D">
        <w:rPr>
          <w:rFonts w:eastAsia="SimSun" w:cs="Times New Roman"/>
          <w:noProof/>
          <w:kern w:val="2"/>
          <w:szCs w:val="24"/>
          <w:lang w:val="id-ID" w:eastAsia="zh-CN"/>
        </w:rPr>
        <w:t xml:space="preserve">Suprasto </w:t>
      </w:r>
      <w:r>
        <w:rPr>
          <w:rFonts w:eastAsia="SimSun" w:cs="Times New Roman"/>
          <w:noProof/>
          <w:kern w:val="2"/>
          <w:szCs w:val="24"/>
          <w:lang w:val="id-ID" w:eastAsia="zh-CN"/>
        </w:rPr>
        <w:t>dan</w:t>
      </w:r>
      <w:r w:rsidRPr="00BB5E5D">
        <w:rPr>
          <w:rFonts w:eastAsia="SimSun" w:cs="Times New Roman"/>
          <w:noProof/>
          <w:kern w:val="2"/>
          <w:szCs w:val="24"/>
          <w:lang w:val="id-ID" w:eastAsia="zh-CN"/>
        </w:rPr>
        <w:t xml:space="preserve"> Suprimarini</w:t>
      </w:r>
      <w:r>
        <w:rPr>
          <w:rFonts w:eastAsia="SimSun" w:cs="Times New Roman"/>
          <w:noProof/>
          <w:kern w:val="2"/>
          <w:szCs w:val="24"/>
          <w:lang w:val="id-ID" w:eastAsia="zh-CN"/>
        </w:rPr>
        <w:t xml:space="preserve"> (</w:t>
      </w:r>
      <w:r w:rsidRPr="00BB5E5D">
        <w:rPr>
          <w:rFonts w:eastAsia="SimSun" w:cs="Times New Roman"/>
          <w:noProof/>
          <w:kern w:val="2"/>
          <w:szCs w:val="24"/>
          <w:lang w:val="id-ID" w:eastAsia="zh-CN"/>
        </w:rPr>
        <w:t>2017)</w:t>
      </w:r>
      <w:r>
        <w:rPr>
          <w:rFonts w:eastAsia="SimSun" w:cs="Times New Roman"/>
          <w:kern w:val="2"/>
          <w:szCs w:val="24"/>
          <w:lang w:val="id-ID" w:eastAsia="zh-CN"/>
        </w:rPr>
        <w:fldChar w:fldCharType="end"/>
      </w:r>
      <w:r>
        <w:rPr>
          <w:rFonts w:eastAsia="SimSun" w:cs="Times New Roman"/>
          <w:kern w:val="2"/>
          <w:szCs w:val="24"/>
          <w:lang w:val="id-ID" w:eastAsia="zh-CN"/>
        </w:rPr>
        <w:t xml:space="preserve"> bahwa auditor harus menjaga transparansi dan integritas dalam menjalankan audit. Oleh karena itu, usaha perusahaan untuk menurunkan tingkat </w:t>
      </w:r>
      <w:r w:rsidRPr="00E754AA">
        <w:rPr>
          <w:rFonts w:eastAsia="SimSun" w:cs="Times New Roman"/>
          <w:i/>
          <w:kern w:val="2"/>
          <w:szCs w:val="24"/>
          <w:lang w:val="id-ID" w:eastAsia="zh-CN"/>
        </w:rPr>
        <w:t>leverage</w:t>
      </w:r>
      <w:r>
        <w:rPr>
          <w:rFonts w:eastAsia="SimSun" w:cs="Times New Roman"/>
          <w:kern w:val="2"/>
          <w:szCs w:val="24"/>
          <w:lang w:val="id-ID" w:eastAsia="zh-CN"/>
        </w:rPr>
        <w:t xml:space="preserve"> berkurang dan pengaruh terhadap </w:t>
      </w:r>
      <w:r w:rsidRPr="00B673A1">
        <w:rPr>
          <w:rFonts w:eastAsia="SimSun" w:cs="Times New Roman"/>
          <w:i/>
          <w:kern w:val="2"/>
          <w:szCs w:val="24"/>
          <w:lang w:val="id-ID" w:eastAsia="zh-CN"/>
        </w:rPr>
        <w:t>aggressive tax planning</w:t>
      </w:r>
      <w:r>
        <w:rPr>
          <w:rFonts w:eastAsia="SimSun" w:cs="Times New Roman"/>
          <w:kern w:val="2"/>
          <w:szCs w:val="24"/>
          <w:lang w:val="id-ID" w:eastAsia="zh-CN"/>
        </w:rPr>
        <w:t xml:space="preserve"> juga melemah.</w:t>
      </w:r>
    </w:p>
    <w:p w:rsidR="00DB41EC" w:rsidRDefault="00DB41EC" w:rsidP="00DB41EC">
      <w:pPr>
        <w:pStyle w:val="Heading3"/>
        <w:numPr>
          <w:ilvl w:val="0"/>
          <w:numId w:val="11"/>
        </w:numPr>
        <w:spacing w:line="480" w:lineRule="auto"/>
        <w:ind w:right="282"/>
      </w:pPr>
      <w:bookmarkStart w:id="18" w:name="_Toc535614587"/>
      <w:r w:rsidRPr="00F70202">
        <w:lastRenderedPageBreak/>
        <w:t xml:space="preserve">Pengaruh kualitas auditor memoderasi pengaruh profitabilitas terhadap </w:t>
      </w:r>
      <w:r w:rsidRPr="00DB7A2B">
        <w:rPr>
          <w:i/>
        </w:rPr>
        <w:t>aggressive tax planning</w:t>
      </w:r>
      <w:bookmarkEnd w:id="18"/>
    </w:p>
    <w:p w:rsidR="00DB41EC" w:rsidRPr="00176A19" w:rsidRDefault="00DB41EC" w:rsidP="00DB41EC">
      <w:pPr>
        <w:pStyle w:val="ListParagraph"/>
        <w:widowControl w:val="0"/>
        <w:spacing w:line="480" w:lineRule="auto"/>
        <w:ind w:left="1134" w:right="282" w:firstLine="426"/>
        <w:jc w:val="both"/>
        <w:rPr>
          <w:rFonts w:eastAsia="Times New Roman" w:cs="Times New Roman"/>
          <w:szCs w:val="24"/>
          <w:lang w:val="id-ID" w:eastAsia="id-ID"/>
        </w:rPr>
      </w:pPr>
      <w:r>
        <w:rPr>
          <w:rFonts w:eastAsia="Times New Roman" w:cs="Times New Roman"/>
          <w:szCs w:val="24"/>
          <w:lang w:eastAsia="id-ID"/>
        </w:rPr>
        <w:t>Profitabilitas adalah rasio untuk menilai kemampuan perusahaan dalam mencari keuntungan.</w:t>
      </w:r>
      <w:r>
        <w:rPr>
          <w:rFonts w:eastAsia="Times New Roman" w:cs="Times New Roman"/>
          <w:szCs w:val="24"/>
          <w:lang w:val="id-ID" w:eastAsia="id-ID"/>
        </w:rPr>
        <w:t xml:space="preserve"> Semakin rendah rasio profitabiltas maka aggressive tax planning yang dilakukan perusahaan semakin tinggi. </w:t>
      </w:r>
      <w:r>
        <w:rPr>
          <w:rFonts w:eastAsia="SimSun" w:cs="Times New Roman"/>
          <w:kern w:val="2"/>
          <w:szCs w:val="24"/>
          <w:lang w:val="id-ID" w:eastAsia="zh-CN"/>
        </w:rPr>
        <w:t xml:space="preserve">Kualitas auditor memiliki pengaruh negatif terhadap pengaruh profitabilitas terhadap </w:t>
      </w:r>
      <w:r w:rsidRPr="00C3483A">
        <w:rPr>
          <w:rFonts w:eastAsia="SimSun" w:cs="Times New Roman"/>
          <w:i/>
          <w:kern w:val="2"/>
          <w:szCs w:val="24"/>
          <w:lang w:val="id-ID" w:eastAsia="zh-CN"/>
        </w:rPr>
        <w:t>aggressive tax planning</w:t>
      </w:r>
      <w:r>
        <w:rPr>
          <w:rFonts w:eastAsia="SimSun" w:cs="Times New Roman"/>
          <w:kern w:val="2"/>
          <w:szCs w:val="24"/>
          <w:lang w:val="id-ID" w:eastAsia="zh-CN"/>
        </w:rPr>
        <w:t xml:space="preserve">. Menurut </w:t>
      </w:r>
      <w:r>
        <w:rPr>
          <w:rFonts w:eastAsia="SimSun" w:cs="Times New Roman"/>
          <w:kern w:val="2"/>
          <w:szCs w:val="24"/>
          <w:lang w:val="id-ID" w:eastAsia="zh-CN"/>
        </w:rPr>
        <w:fldChar w:fldCharType="begin" w:fldLock="1"/>
      </w:r>
      <w:r>
        <w:rPr>
          <w:rFonts w:eastAsia="SimSun" w:cs="Times New Roman"/>
          <w:kern w:val="2"/>
          <w:szCs w:val="24"/>
          <w:lang w:val="id-ID" w:eastAsia="zh-CN"/>
        </w:rPr>
        <w:instrText>ADDIN CSL_CITATION {"citationItems":[{"id":"ITEM-1","itemData":{"abstract":"Penelitian ini memiliki tujuan untuk mengetahui pengaruh corporate social responsibility, kualitas audit, dan kepemilikan institusional pada agresivitas pajak. Populasi yang digunakan adalah perusahaan manufaktur yang terdaftar di BEI periode 2013-2015 dengan menggunakan purposive sampling sehingga diperoleh data sebanyak 99 sampel yang dikumpulkan dengan nonparticipant observation. Penelitian ini menggunakan analisis regresi linier berganda dengan hasil analisis corporate social responsibility berpengaruh negatif signifikan terhadap agresivitas pajak. Kualitas audit berpengaruh positif signifikan terhadap agresivitas pajak. Kepemilikan institusional tidak berpengaruh terhadap agresivitas pajak.","author":[{"dropping-particle":"","family":"Suprasto","given":"Ni Putu Deiya","non-dropping-particle":"","parse-names":false,"suffix":""},{"dropping-particle":"","family":"Suprimarini","given":"Bambang","non-dropping-particle":"","parse-names":false,"suffix":""}],"container-title":"E-Jurnal Akuntansi Universitas Udayana","id":"ITEM-1","issued":{"date-parts":[["2017"]]},"page":"1349-1377","title":"Pengaruh Corporate Social Responsibility, Kualitas Audit, Dan Kepemilikan Institusional Pada Agresivitas Pajak","type":"article-journal","volume":"19"},"uris":["http://www.mendeley.com/documents/?uuid=4d0a3ebf-a5cf-4296-a0a0-894ce2e524ca"]}],"mendeley":{"formattedCitation":"(Suprasto and Suprimarini 2017)","manualFormatting":"(Suprasto dan Suprimarini, 2017)","plainTextFormattedCitation":"(Suprasto and Suprimarini 2017)","previouslyFormattedCitation":"(Suprasto and Suprimarini 2017)"},"properties":{"noteIndex":0},"schema":"https://github.com/citation-style-language/schema/raw/master/csl-citation.json"}</w:instrText>
      </w:r>
      <w:r>
        <w:rPr>
          <w:rFonts w:eastAsia="SimSun" w:cs="Times New Roman"/>
          <w:kern w:val="2"/>
          <w:szCs w:val="24"/>
          <w:lang w:val="id-ID" w:eastAsia="zh-CN"/>
        </w:rPr>
        <w:fldChar w:fldCharType="separate"/>
      </w:r>
      <w:r w:rsidRPr="00BB5E5D">
        <w:rPr>
          <w:rFonts w:eastAsia="SimSun" w:cs="Times New Roman"/>
          <w:noProof/>
          <w:kern w:val="2"/>
          <w:szCs w:val="24"/>
          <w:lang w:val="id-ID" w:eastAsia="zh-CN"/>
        </w:rPr>
        <w:t xml:space="preserve">Suprasto </w:t>
      </w:r>
      <w:r>
        <w:rPr>
          <w:rFonts w:eastAsia="SimSun" w:cs="Times New Roman"/>
          <w:noProof/>
          <w:kern w:val="2"/>
          <w:szCs w:val="24"/>
          <w:lang w:val="id-ID" w:eastAsia="zh-CN"/>
        </w:rPr>
        <w:t>dan</w:t>
      </w:r>
      <w:r w:rsidRPr="00BB5E5D">
        <w:rPr>
          <w:rFonts w:eastAsia="SimSun" w:cs="Times New Roman"/>
          <w:noProof/>
          <w:kern w:val="2"/>
          <w:szCs w:val="24"/>
          <w:lang w:val="id-ID" w:eastAsia="zh-CN"/>
        </w:rPr>
        <w:t xml:space="preserve"> Suprimarini</w:t>
      </w:r>
      <w:r>
        <w:rPr>
          <w:rFonts w:eastAsia="SimSun" w:cs="Times New Roman"/>
          <w:noProof/>
          <w:kern w:val="2"/>
          <w:szCs w:val="24"/>
          <w:lang w:val="id-ID" w:eastAsia="zh-CN"/>
        </w:rPr>
        <w:t xml:space="preserve"> (</w:t>
      </w:r>
      <w:r w:rsidRPr="00BB5E5D">
        <w:rPr>
          <w:rFonts w:eastAsia="SimSun" w:cs="Times New Roman"/>
          <w:noProof/>
          <w:kern w:val="2"/>
          <w:szCs w:val="24"/>
          <w:lang w:val="id-ID" w:eastAsia="zh-CN"/>
        </w:rPr>
        <w:t>2017)</w:t>
      </w:r>
      <w:r>
        <w:rPr>
          <w:rFonts w:eastAsia="SimSun" w:cs="Times New Roman"/>
          <w:kern w:val="2"/>
          <w:szCs w:val="24"/>
          <w:lang w:val="id-ID" w:eastAsia="zh-CN"/>
        </w:rPr>
        <w:fldChar w:fldCharType="end"/>
      </w:r>
      <w:r>
        <w:rPr>
          <w:rFonts w:eastAsia="SimSun" w:cs="Times New Roman"/>
          <w:kern w:val="2"/>
          <w:szCs w:val="24"/>
          <w:lang w:val="id-ID" w:eastAsia="zh-CN"/>
        </w:rPr>
        <w:t xml:space="preserve"> bahwa auditor harus menjaga transparansi dan integritas dalam menjalankan audit. Oleh karena itu, usaha perusahaan untuk melakukan </w:t>
      </w:r>
      <w:r w:rsidRPr="00E754AA">
        <w:rPr>
          <w:rFonts w:eastAsia="SimSun" w:cs="Times New Roman"/>
          <w:i/>
          <w:kern w:val="2"/>
          <w:szCs w:val="24"/>
          <w:lang w:val="id-ID" w:eastAsia="zh-CN"/>
        </w:rPr>
        <w:t>aggressive tax planning</w:t>
      </w:r>
      <w:r>
        <w:rPr>
          <w:rFonts w:eastAsia="SimSun" w:cs="Times New Roman"/>
          <w:kern w:val="2"/>
          <w:szCs w:val="24"/>
          <w:lang w:val="id-ID" w:eastAsia="zh-CN"/>
        </w:rPr>
        <w:t xml:space="preserve"> menjadi lemah karena profitabilitas yang dilaporkan adalah yang sebenarnya.</w:t>
      </w:r>
    </w:p>
    <w:p w:rsidR="00DB41EC" w:rsidRDefault="00DB41EC" w:rsidP="00DB41EC">
      <w:pPr>
        <w:pStyle w:val="Heading3"/>
        <w:numPr>
          <w:ilvl w:val="0"/>
          <w:numId w:val="11"/>
        </w:numPr>
        <w:spacing w:line="480" w:lineRule="auto"/>
        <w:ind w:right="282"/>
        <w:rPr>
          <w:rFonts w:eastAsia="SimSun"/>
          <w:lang w:eastAsia="zh-CN"/>
        </w:rPr>
      </w:pPr>
      <w:bookmarkStart w:id="19" w:name="_Toc535614588"/>
      <w:r>
        <w:t xml:space="preserve">Pengaruh </w:t>
      </w:r>
      <w:r w:rsidRPr="006C47A8">
        <w:t>kualitas auditor</w:t>
      </w:r>
      <w:r w:rsidRPr="006C47A8">
        <w:rPr>
          <w:rFonts w:eastAsia="SimSun"/>
          <w:lang w:eastAsia="zh-CN"/>
        </w:rPr>
        <w:t xml:space="preserve"> memoderasi pengaruh intensitas persediaan</w:t>
      </w:r>
      <w:r w:rsidRPr="006C47A8">
        <w:rPr>
          <w:rFonts w:eastAsia="SimSun"/>
          <w:i/>
          <w:lang w:eastAsia="zh-CN"/>
        </w:rPr>
        <w:t xml:space="preserve"> </w:t>
      </w:r>
      <w:r w:rsidRPr="006C47A8">
        <w:rPr>
          <w:rFonts w:eastAsia="SimSun"/>
          <w:lang w:eastAsia="zh-CN"/>
        </w:rPr>
        <w:t xml:space="preserve">terhadap </w:t>
      </w:r>
      <w:r w:rsidRPr="006C47A8">
        <w:rPr>
          <w:rFonts w:eastAsia="SimSun"/>
          <w:i/>
          <w:lang w:eastAsia="zh-CN"/>
        </w:rPr>
        <w:t>aggressive tax planning</w:t>
      </w:r>
      <w:bookmarkEnd w:id="19"/>
    </w:p>
    <w:p w:rsidR="00DB41EC" w:rsidRPr="006E7589" w:rsidRDefault="00DB41EC" w:rsidP="00DB41EC">
      <w:pPr>
        <w:pStyle w:val="ListParagraph"/>
        <w:widowControl w:val="0"/>
        <w:spacing w:line="480" w:lineRule="auto"/>
        <w:ind w:left="1134" w:right="282" w:firstLine="426"/>
        <w:jc w:val="both"/>
        <w:rPr>
          <w:rFonts w:eastAsia="SimSun" w:cs="Times New Roman"/>
          <w:kern w:val="2"/>
          <w:szCs w:val="24"/>
          <w:lang w:val="id-ID" w:eastAsia="zh-CN"/>
        </w:rPr>
      </w:pPr>
      <w:r w:rsidRPr="00A01FBE">
        <w:rPr>
          <w:rFonts w:cs="Times New Roman"/>
          <w:szCs w:val="24"/>
          <w:lang w:eastAsia="zh-CN"/>
        </w:rPr>
        <w:t>Intensitas persediaan menggambarkan bagaimana perusahaan menginvestasikan kekayaan pada persediaan</w:t>
      </w:r>
      <w:r>
        <w:rPr>
          <w:rFonts w:cs="Times New Roman"/>
          <w:szCs w:val="24"/>
          <w:lang w:val="id-ID" w:eastAsia="zh-CN"/>
        </w:rPr>
        <w:t xml:space="preserve">. Semakin tinggi intensitas persediaan maka semakin </w:t>
      </w:r>
      <w:r w:rsidRPr="000B3F71">
        <w:rPr>
          <w:rFonts w:cs="Times New Roman"/>
          <w:i/>
          <w:szCs w:val="24"/>
          <w:lang w:val="id-ID" w:eastAsia="zh-CN"/>
        </w:rPr>
        <w:t>aggressive tax planning</w:t>
      </w:r>
      <w:r>
        <w:rPr>
          <w:rFonts w:cs="Times New Roman"/>
          <w:szCs w:val="24"/>
          <w:lang w:val="id-ID" w:eastAsia="zh-CN"/>
        </w:rPr>
        <w:t xml:space="preserve"> akan meningkat. </w:t>
      </w:r>
      <w:r>
        <w:rPr>
          <w:rFonts w:eastAsia="SimSun" w:cs="Times New Roman"/>
          <w:kern w:val="2"/>
          <w:szCs w:val="24"/>
          <w:lang w:val="id-ID" w:eastAsia="zh-CN"/>
        </w:rPr>
        <w:t xml:space="preserve">  Kualitas auditor memiliki pengaruh negatif terhadap pengaruh intensitas persediaan terhadap </w:t>
      </w:r>
      <w:r w:rsidRPr="00C3483A">
        <w:rPr>
          <w:rFonts w:eastAsia="SimSun" w:cs="Times New Roman"/>
          <w:i/>
          <w:kern w:val="2"/>
          <w:szCs w:val="24"/>
          <w:lang w:val="id-ID" w:eastAsia="zh-CN"/>
        </w:rPr>
        <w:t>aggressive tax planning</w:t>
      </w:r>
      <w:r>
        <w:rPr>
          <w:rFonts w:eastAsia="SimSun" w:cs="Times New Roman"/>
          <w:kern w:val="2"/>
          <w:szCs w:val="24"/>
          <w:lang w:val="id-ID" w:eastAsia="zh-CN"/>
        </w:rPr>
        <w:t xml:space="preserve">. Menurut </w:t>
      </w:r>
      <w:r>
        <w:rPr>
          <w:rFonts w:eastAsia="SimSun" w:cs="Times New Roman"/>
          <w:kern w:val="2"/>
          <w:szCs w:val="24"/>
          <w:lang w:val="id-ID" w:eastAsia="zh-CN"/>
        </w:rPr>
        <w:fldChar w:fldCharType="begin" w:fldLock="1"/>
      </w:r>
      <w:r>
        <w:rPr>
          <w:rFonts w:eastAsia="SimSun" w:cs="Times New Roman"/>
          <w:kern w:val="2"/>
          <w:szCs w:val="24"/>
          <w:lang w:val="id-ID" w:eastAsia="zh-CN"/>
        </w:rPr>
        <w:instrText>ADDIN CSL_CITATION {"citationItems":[{"id":"ITEM-1","itemData":{"abstract":"Penelitian ini memiliki tujuan untuk mengetahui pengaruh corporate social responsibility, kualitas audit, dan kepemilikan institusional pada agresivitas pajak. Populasi yang digunakan adalah perusahaan manufaktur yang terdaftar di BEI periode 2013-2015 dengan menggunakan purposive sampling sehingga diperoleh data sebanyak 99 sampel yang dikumpulkan dengan nonparticipant observation. Penelitian ini menggunakan analisis regresi linier berganda dengan hasil analisis corporate social responsibility berpengaruh negatif signifikan terhadap agresivitas pajak. Kualitas audit berpengaruh positif signifikan terhadap agresivitas pajak. Kepemilikan institusional tidak berpengaruh terhadap agresivitas pajak.","author":[{"dropping-particle":"","family":"Suprasto","given":"Ni Putu Deiya","non-dropping-particle":"","parse-names":false,"suffix":""},{"dropping-particle":"","family":"Suprimarini","given":"Bambang","non-dropping-particle":"","parse-names":false,"suffix":""}],"container-title":"E-Jurnal Akuntansi Universitas Udayana","id":"ITEM-1","issued":{"date-parts":[["2017"]]},"page":"1349-1377","title":"Pengaruh Corporate Social Responsibility, Kualitas Audit, Dan Kepemilikan Institusional Pada Agresivitas Pajak","type":"article-journal","volume":"19"},"uris":["http://www.mendeley.com/documents/?uuid=4d0a3ebf-a5cf-4296-a0a0-894ce2e524ca"]}],"mendeley":{"formattedCitation":"(Suprasto and Suprimarini 2017)","manualFormatting":"(Suprasto dan Suprimarini, 2017)","plainTextFormattedCitation":"(Suprasto and Suprimarini 2017)","previouslyFormattedCitation":"(Suprasto and Suprimarini 2017)"},"properties":{"noteIndex":0},"schema":"https://github.com/citation-style-language/schema/raw/master/csl-citation.json"}</w:instrText>
      </w:r>
      <w:r>
        <w:rPr>
          <w:rFonts w:eastAsia="SimSun" w:cs="Times New Roman"/>
          <w:kern w:val="2"/>
          <w:szCs w:val="24"/>
          <w:lang w:val="id-ID" w:eastAsia="zh-CN"/>
        </w:rPr>
        <w:fldChar w:fldCharType="separate"/>
      </w:r>
      <w:r w:rsidRPr="00BB5E5D">
        <w:rPr>
          <w:rFonts w:eastAsia="SimSun" w:cs="Times New Roman"/>
          <w:noProof/>
          <w:kern w:val="2"/>
          <w:szCs w:val="24"/>
          <w:lang w:val="id-ID" w:eastAsia="zh-CN"/>
        </w:rPr>
        <w:t xml:space="preserve">Suprasto </w:t>
      </w:r>
      <w:r>
        <w:rPr>
          <w:rFonts w:eastAsia="SimSun" w:cs="Times New Roman"/>
          <w:noProof/>
          <w:kern w:val="2"/>
          <w:szCs w:val="24"/>
          <w:lang w:val="id-ID" w:eastAsia="zh-CN"/>
        </w:rPr>
        <w:t>dan</w:t>
      </w:r>
      <w:r w:rsidRPr="00BB5E5D">
        <w:rPr>
          <w:rFonts w:eastAsia="SimSun" w:cs="Times New Roman"/>
          <w:noProof/>
          <w:kern w:val="2"/>
          <w:szCs w:val="24"/>
          <w:lang w:val="id-ID" w:eastAsia="zh-CN"/>
        </w:rPr>
        <w:t xml:space="preserve"> Suprimarini</w:t>
      </w:r>
      <w:r>
        <w:rPr>
          <w:rFonts w:eastAsia="SimSun" w:cs="Times New Roman"/>
          <w:noProof/>
          <w:kern w:val="2"/>
          <w:szCs w:val="24"/>
          <w:lang w:val="id-ID" w:eastAsia="zh-CN"/>
        </w:rPr>
        <w:t xml:space="preserve"> (</w:t>
      </w:r>
      <w:r w:rsidRPr="00BB5E5D">
        <w:rPr>
          <w:rFonts w:eastAsia="SimSun" w:cs="Times New Roman"/>
          <w:noProof/>
          <w:kern w:val="2"/>
          <w:szCs w:val="24"/>
          <w:lang w:val="id-ID" w:eastAsia="zh-CN"/>
        </w:rPr>
        <w:t>2017)</w:t>
      </w:r>
      <w:r>
        <w:rPr>
          <w:rFonts w:eastAsia="SimSun" w:cs="Times New Roman"/>
          <w:kern w:val="2"/>
          <w:szCs w:val="24"/>
          <w:lang w:val="id-ID" w:eastAsia="zh-CN"/>
        </w:rPr>
        <w:fldChar w:fldCharType="end"/>
      </w:r>
      <w:r>
        <w:rPr>
          <w:rFonts w:eastAsia="SimSun" w:cs="Times New Roman"/>
          <w:kern w:val="2"/>
          <w:szCs w:val="24"/>
          <w:lang w:val="id-ID" w:eastAsia="zh-CN"/>
        </w:rPr>
        <w:t xml:space="preserve"> bahwa auditor harus menjaga transparansi dan integritas dalam menjalankan audit. Oleh karena itu, usaha perusahaan untuk melakukan </w:t>
      </w:r>
      <w:r w:rsidRPr="00E754AA">
        <w:rPr>
          <w:rFonts w:eastAsia="SimSun" w:cs="Times New Roman"/>
          <w:i/>
          <w:kern w:val="2"/>
          <w:szCs w:val="24"/>
          <w:lang w:val="id-ID" w:eastAsia="zh-CN"/>
        </w:rPr>
        <w:t>aggressive tax planning</w:t>
      </w:r>
      <w:r>
        <w:rPr>
          <w:rFonts w:eastAsia="SimSun" w:cs="Times New Roman"/>
          <w:kern w:val="2"/>
          <w:szCs w:val="24"/>
          <w:lang w:val="id-ID" w:eastAsia="zh-CN"/>
        </w:rPr>
        <w:t xml:space="preserve"> menjadi lemah karena intensitas persediaan yang dilaporkan adalah yang sebenarnya.</w:t>
      </w:r>
    </w:p>
    <w:p w:rsidR="00DB41EC" w:rsidRPr="00566EA6" w:rsidRDefault="00DB41EC" w:rsidP="00DB41EC">
      <w:pPr>
        <w:pStyle w:val="Heading3"/>
        <w:numPr>
          <w:ilvl w:val="0"/>
          <w:numId w:val="11"/>
        </w:numPr>
        <w:spacing w:line="480" w:lineRule="auto"/>
        <w:ind w:right="282"/>
      </w:pPr>
      <w:bookmarkStart w:id="20" w:name="_Toc535614589"/>
      <w:r>
        <w:t xml:space="preserve">Pengaruh </w:t>
      </w:r>
      <w:r w:rsidRPr="006C47A8">
        <w:t>kualitas auditor</w:t>
      </w:r>
      <w:r w:rsidRPr="006C47A8">
        <w:rPr>
          <w:rFonts w:eastAsia="SimSun"/>
          <w:lang w:eastAsia="zh-CN"/>
        </w:rPr>
        <w:t xml:space="preserve"> memoderasi pengaruh intensitas aset tetap</w:t>
      </w:r>
      <w:r w:rsidRPr="006C47A8">
        <w:rPr>
          <w:rFonts w:eastAsia="SimSun"/>
          <w:i/>
          <w:lang w:eastAsia="zh-CN"/>
        </w:rPr>
        <w:t xml:space="preserve"> </w:t>
      </w:r>
      <w:r w:rsidRPr="006C47A8">
        <w:rPr>
          <w:rFonts w:eastAsia="SimSun"/>
          <w:lang w:eastAsia="zh-CN"/>
        </w:rPr>
        <w:t xml:space="preserve">terhadap </w:t>
      </w:r>
      <w:r w:rsidRPr="006C47A8">
        <w:rPr>
          <w:rFonts w:eastAsia="SimSun"/>
          <w:i/>
          <w:lang w:eastAsia="zh-CN"/>
        </w:rPr>
        <w:t>aggressive tax planning</w:t>
      </w:r>
      <w:bookmarkEnd w:id="20"/>
    </w:p>
    <w:p w:rsidR="00DB41EC" w:rsidRPr="00AE5EAC" w:rsidRDefault="00DB41EC" w:rsidP="00DB41EC">
      <w:pPr>
        <w:pStyle w:val="ListParagraph"/>
        <w:widowControl w:val="0"/>
        <w:spacing w:line="480" w:lineRule="auto"/>
        <w:ind w:left="1134" w:right="282" w:firstLine="426"/>
        <w:jc w:val="both"/>
        <w:rPr>
          <w:rFonts w:eastAsia="SimSun" w:cs="Times New Roman"/>
          <w:kern w:val="2"/>
          <w:szCs w:val="24"/>
          <w:lang w:val="id-ID" w:eastAsia="zh-CN"/>
        </w:rPr>
      </w:pPr>
      <w:r>
        <w:rPr>
          <w:rFonts w:cs="Times New Roman"/>
          <w:szCs w:val="24"/>
        </w:rPr>
        <w:t>Intensitas aset tetap adalah seberapa besar perusahaan menginvestasikan asetnya dalam bentuk aset teta</w:t>
      </w:r>
      <w:r>
        <w:rPr>
          <w:rFonts w:cs="Times New Roman"/>
          <w:szCs w:val="24"/>
          <w:lang w:val="id-ID"/>
        </w:rPr>
        <w:t xml:space="preserve">p. Semakin tinggi intensitas aset tetap maka </w:t>
      </w:r>
      <w:r w:rsidRPr="000B3F71">
        <w:rPr>
          <w:rFonts w:cs="Times New Roman"/>
          <w:i/>
          <w:szCs w:val="24"/>
          <w:lang w:val="id-ID"/>
        </w:rPr>
        <w:lastRenderedPageBreak/>
        <w:t>aggressive tax planning</w:t>
      </w:r>
      <w:r>
        <w:rPr>
          <w:rFonts w:cs="Times New Roman"/>
          <w:szCs w:val="24"/>
          <w:lang w:val="id-ID"/>
        </w:rPr>
        <w:t xml:space="preserve"> akan meningkat. </w:t>
      </w:r>
      <w:r>
        <w:rPr>
          <w:rFonts w:eastAsia="SimSun" w:cs="Times New Roman"/>
          <w:kern w:val="2"/>
          <w:szCs w:val="24"/>
          <w:lang w:val="id-ID" w:eastAsia="zh-CN"/>
        </w:rPr>
        <w:t xml:space="preserve">Kualitas auditor memiliki pengaruh negatif terhadap pengaruh intensitas aset tetap terhadap </w:t>
      </w:r>
      <w:r w:rsidRPr="00C3483A">
        <w:rPr>
          <w:rFonts w:eastAsia="SimSun" w:cs="Times New Roman"/>
          <w:i/>
          <w:kern w:val="2"/>
          <w:szCs w:val="24"/>
          <w:lang w:val="id-ID" w:eastAsia="zh-CN"/>
        </w:rPr>
        <w:t>aggressive tax planning</w:t>
      </w:r>
      <w:r>
        <w:rPr>
          <w:rFonts w:eastAsia="SimSun" w:cs="Times New Roman"/>
          <w:kern w:val="2"/>
          <w:szCs w:val="24"/>
          <w:lang w:val="id-ID" w:eastAsia="zh-CN"/>
        </w:rPr>
        <w:t xml:space="preserve">. Menurut </w:t>
      </w:r>
      <w:r>
        <w:rPr>
          <w:rFonts w:eastAsia="SimSun" w:cs="Times New Roman"/>
          <w:kern w:val="2"/>
          <w:szCs w:val="24"/>
          <w:lang w:val="id-ID" w:eastAsia="zh-CN"/>
        </w:rPr>
        <w:fldChar w:fldCharType="begin" w:fldLock="1"/>
      </w:r>
      <w:r>
        <w:rPr>
          <w:rFonts w:eastAsia="SimSun" w:cs="Times New Roman"/>
          <w:kern w:val="2"/>
          <w:szCs w:val="24"/>
          <w:lang w:val="id-ID" w:eastAsia="zh-CN"/>
        </w:rPr>
        <w:instrText>ADDIN CSL_CITATION {"citationItems":[{"id":"ITEM-1","itemData":{"abstract":"Penelitian ini memiliki tujuan untuk mengetahui pengaruh corporate social responsibility, kualitas audit, dan kepemilikan institusional pada agresivitas pajak. Populasi yang digunakan adalah perusahaan manufaktur yang terdaftar di BEI periode 2013-2015 dengan menggunakan purposive sampling sehingga diperoleh data sebanyak 99 sampel yang dikumpulkan dengan nonparticipant observation. Penelitian ini menggunakan analisis regresi linier berganda dengan hasil analisis corporate social responsibility berpengaruh negatif signifikan terhadap agresivitas pajak. Kualitas audit berpengaruh positif signifikan terhadap agresivitas pajak. Kepemilikan institusional tidak berpengaruh terhadap agresivitas pajak.","author":[{"dropping-particle":"","family":"Suprasto","given":"Ni Putu Deiya","non-dropping-particle":"","parse-names":false,"suffix":""},{"dropping-particle":"","family":"Suprimarini","given":"Bambang","non-dropping-particle":"","parse-names":false,"suffix":""}],"container-title":"E-Jurnal Akuntansi Universitas Udayana","id":"ITEM-1","issued":{"date-parts":[["2017"]]},"page":"1349-1377","title":"Pengaruh Corporate Social Responsibility, Kualitas Audit, Dan Kepemilikan Institusional Pada Agresivitas Pajak","type":"article-journal","volume":"19"},"uris":["http://www.mendeley.com/documents/?uuid=4d0a3ebf-a5cf-4296-a0a0-894ce2e524ca"]}],"mendeley":{"formattedCitation":"(Suprasto and Suprimarini 2017)","manualFormatting":"(Suprasto dan Suprimarini, 2017)","plainTextFormattedCitation":"(Suprasto and Suprimarini 2017)","previouslyFormattedCitation":"(Suprasto and Suprimarini 2017)"},"properties":{"noteIndex":0},"schema":"https://github.com/citation-style-language/schema/raw/master/csl-citation.json"}</w:instrText>
      </w:r>
      <w:r>
        <w:rPr>
          <w:rFonts w:eastAsia="SimSun" w:cs="Times New Roman"/>
          <w:kern w:val="2"/>
          <w:szCs w:val="24"/>
          <w:lang w:val="id-ID" w:eastAsia="zh-CN"/>
        </w:rPr>
        <w:fldChar w:fldCharType="separate"/>
      </w:r>
      <w:r w:rsidRPr="00BB5E5D">
        <w:rPr>
          <w:rFonts w:eastAsia="SimSun" w:cs="Times New Roman"/>
          <w:noProof/>
          <w:kern w:val="2"/>
          <w:szCs w:val="24"/>
          <w:lang w:val="id-ID" w:eastAsia="zh-CN"/>
        </w:rPr>
        <w:t xml:space="preserve">Suprasto </w:t>
      </w:r>
      <w:r>
        <w:rPr>
          <w:rFonts w:eastAsia="SimSun" w:cs="Times New Roman"/>
          <w:noProof/>
          <w:kern w:val="2"/>
          <w:szCs w:val="24"/>
          <w:lang w:val="id-ID" w:eastAsia="zh-CN"/>
        </w:rPr>
        <w:t>dan</w:t>
      </w:r>
      <w:r w:rsidRPr="00BB5E5D">
        <w:rPr>
          <w:rFonts w:eastAsia="SimSun" w:cs="Times New Roman"/>
          <w:noProof/>
          <w:kern w:val="2"/>
          <w:szCs w:val="24"/>
          <w:lang w:val="id-ID" w:eastAsia="zh-CN"/>
        </w:rPr>
        <w:t xml:space="preserve"> Suprimarini</w:t>
      </w:r>
      <w:r>
        <w:rPr>
          <w:rFonts w:eastAsia="SimSun" w:cs="Times New Roman"/>
          <w:noProof/>
          <w:kern w:val="2"/>
          <w:szCs w:val="24"/>
          <w:lang w:val="id-ID" w:eastAsia="zh-CN"/>
        </w:rPr>
        <w:t xml:space="preserve"> (</w:t>
      </w:r>
      <w:r w:rsidRPr="00BB5E5D">
        <w:rPr>
          <w:rFonts w:eastAsia="SimSun" w:cs="Times New Roman"/>
          <w:noProof/>
          <w:kern w:val="2"/>
          <w:szCs w:val="24"/>
          <w:lang w:val="id-ID" w:eastAsia="zh-CN"/>
        </w:rPr>
        <w:t>2017)</w:t>
      </w:r>
      <w:r>
        <w:rPr>
          <w:rFonts w:eastAsia="SimSun" w:cs="Times New Roman"/>
          <w:kern w:val="2"/>
          <w:szCs w:val="24"/>
          <w:lang w:val="id-ID" w:eastAsia="zh-CN"/>
        </w:rPr>
        <w:fldChar w:fldCharType="end"/>
      </w:r>
      <w:r>
        <w:rPr>
          <w:rFonts w:eastAsia="SimSun" w:cs="Times New Roman"/>
          <w:kern w:val="2"/>
          <w:szCs w:val="24"/>
          <w:lang w:val="id-ID" w:eastAsia="zh-CN"/>
        </w:rPr>
        <w:t xml:space="preserve"> bahwa auditor harus menjaga transparansi dan integritas dalam menjalankan audit. Oleh karena itu, usaha perusahaan untuk melakukan </w:t>
      </w:r>
      <w:r w:rsidRPr="00E754AA">
        <w:rPr>
          <w:rFonts w:eastAsia="SimSun" w:cs="Times New Roman"/>
          <w:i/>
          <w:kern w:val="2"/>
          <w:szCs w:val="24"/>
          <w:lang w:val="id-ID" w:eastAsia="zh-CN"/>
        </w:rPr>
        <w:t>aggressive tax planning</w:t>
      </w:r>
      <w:r>
        <w:rPr>
          <w:rFonts w:eastAsia="SimSun" w:cs="Times New Roman"/>
          <w:kern w:val="2"/>
          <w:szCs w:val="24"/>
          <w:lang w:val="id-ID" w:eastAsia="zh-CN"/>
        </w:rPr>
        <w:t xml:space="preserve"> menjadi lemah karena intensitas aset tetap yang dilaporkan adalah yang sebenarnya.</w:t>
      </w:r>
    </w:p>
    <w:p w:rsidR="00DB41EC" w:rsidRPr="004D233C" w:rsidRDefault="00DB41EC" w:rsidP="00DB41EC">
      <w:pPr>
        <w:pStyle w:val="ListParagraph"/>
        <w:widowControl w:val="0"/>
        <w:spacing w:line="480" w:lineRule="auto"/>
        <w:ind w:left="1134" w:right="282" w:firstLine="426"/>
        <w:jc w:val="both"/>
        <w:rPr>
          <w:rFonts w:eastAsia="Times New Roman" w:cs="Times New Roman"/>
          <w:szCs w:val="24"/>
          <w:lang w:val="id-ID" w:eastAsia="id-ID"/>
        </w:rPr>
      </w:pPr>
      <w:r>
        <w:rPr>
          <w:rFonts w:cs="Times New Roman"/>
          <w:szCs w:val="24"/>
        </w:rPr>
        <w:t>Dengan demikian dapat digambarkan kerangka pemikiran sebagai berikut:</w:t>
      </w:r>
    </w:p>
    <w:p w:rsidR="00DB41EC" w:rsidRDefault="00DB41EC" w:rsidP="00DB41EC">
      <w:pPr>
        <w:tabs>
          <w:tab w:val="center" w:pos="5113"/>
          <w:tab w:val="left" w:pos="7920"/>
        </w:tabs>
        <w:spacing w:line="480" w:lineRule="auto"/>
        <w:ind w:right="282"/>
        <w:rPr>
          <w:rFonts w:cs="Times New Roman"/>
          <w:b/>
          <w:szCs w:val="24"/>
        </w:rPr>
      </w:pPr>
    </w:p>
    <w:p w:rsidR="00DB41EC" w:rsidRDefault="00DB41EC" w:rsidP="00DB41EC">
      <w:pPr>
        <w:tabs>
          <w:tab w:val="center" w:pos="5113"/>
          <w:tab w:val="left" w:pos="7920"/>
        </w:tabs>
        <w:spacing w:line="480" w:lineRule="auto"/>
        <w:ind w:right="282"/>
        <w:rPr>
          <w:rFonts w:cs="Times New Roman"/>
          <w:b/>
          <w:szCs w:val="24"/>
        </w:rPr>
      </w:pPr>
    </w:p>
    <w:p w:rsidR="00DB41EC" w:rsidRDefault="00DB41EC" w:rsidP="00DB41EC">
      <w:pPr>
        <w:tabs>
          <w:tab w:val="center" w:pos="5113"/>
          <w:tab w:val="left" w:pos="7920"/>
        </w:tabs>
        <w:spacing w:line="480" w:lineRule="auto"/>
        <w:ind w:left="720" w:right="282" w:firstLine="720"/>
        <w:rPr>
          <w:rFonts w:cs="Times New Roman"/>
          <w:b/>
          <w:szCs w:val="24"/>
        </w:rPr>
      </w:pPr>
      <w:r>
        <w:rPr>
          <w:rFonts w:cs="Times New Roman"/>
          <w:b/>
          <w:szCs w:val="24"/>
        </w:rPr>
        <w:tab/>
        <w:t>Gambar 2.2</w:t>
      </w:r>
      <w:r>
        <w:rPr>
          <w:rFonts w:cs="Times New Roman"/>
          <w:b/>
          <w:szCs w:val="24"/>
        </w:rPr>
        <w:tab/>
      </w:r>
    </w:p>
    <w:p w:rsidR="00DB41EC" w:rsidRDefault="00DB41EC" w:rsidP="00DB41EC">
      <w:pPr>
        <w:spacing w:line="480" w:lineRule="auto"/>
        <w:ind w:left="720" w:right="282" w:firstLine="720"/>
        <w:jc w:val="center"/>
        <w:rPr>
          <w:rFonts w:eastAsia="SimSun" w:cs="Times New Roman"/>
          <w:kern w:val="2"/>
          <w:szCs w:val="24"/>
          <w:lang w:eastAsia="zh-CN"/>
        </w:rPr>
      </w:pPr>
      <w:r>
        <w:rPr>
          <w:rFonts w:cs="Times New Roman"/>
          <w:szCs w:val="24"/>
        </w:rPr>
        <w:t>Kerangka Pemikiran</w:t>
      </w:r>
    </w:p>
    <w:p w:rsidR="00DB41EC" w:rsidRDefault="00DB41EC" w:rsidP="00DB41EC">
      <w:pPr>
        <w:spacing w:line="480" w:lineRule="auto"/>
        <w:ind w:left="720" w:right="282" w:firstLine="720"/>
        <w:jc w:val="center"/>
        <w:rPr>
          <w:rFonts w:eastAsia="SimSun" w:cs="Times New Roman"/>
          <w:kern w:val="2"/>
          <w:szCs w:val="24"/>
          <w:lang w:eastAsia="zh-CN"/>
        </w:rPr>
      </w:pPr>
      <w:r>
        <w:rPr>
          <w:rFonts w:eastAsia="SimSun" w:cs="Times New Roman"/>
          <w:noProof/>
          <w:kern w:val="2"/>
          <w:szCs w:val="24"/>
          <w:lang w:eastAsia="id-ID"/>
        </w:rPr>
        <mc:AlternateContent>
          <mc:Choice Requires="wps">
            <w:drawing>
              <wp:anchor distT="0" distB="0" distL="114300" distR="114300" simplePos="0" relativeHeight="251661312" behindDoc="0" locked="0" layoutInCell="1" allowOverlap="1" wp14:anchorId="7F02AE63" wp14:editId="24E90DAB">
                <wp:simplePos x="0" y="0"/>
                <wp:positionH relativeFrom="column">
                  <wp:posOffset>2964815</wp:posOffset>
                </wp:positionH>
                <wp:positionV relativeFrom="paragraph">
                  <wp:posOffset>589915</wp:posOffset>
                </wp:positionV>
                <wp:extent cx="0" cy="337185"/>
                <wp:effectExtent l="95250" t="0" r="76200" b="62865"/>
                <wp:wrapNone/>
                <wp:docPr id="17" name="Straight Arrow Connector 17"/>
                <wp:cNvGraphicFramePr/>
                <a:graphic xmlns:a="http://schemas.openxmlformats.org/drawingml/2006/main">
                  <a:graphicData uri="http://schemas.microsoft.com/office/word/2010/wordprocessingShape">
                    <wps:wsp>
                      <wps:cNvCnPr/>
                      <wps:spPr>
                        <a:xfrm>
                          <a:off x="0" y="0"/>
                          <a:ext cx="0" cy="337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33.45pt;margin-top:46.45pt;width:0;height:2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" strokecolor="black [3040]">
                <v:stroke endarrow="open"/>
              </v:shape>
            </w:pict>
          </mc:Fallback>
        </mc:AlternateContent>
      </w:r>
      <w:r w:rsidRPr="0038454F">
        <w:rPr>
          <w:rFonts w:eastAsia="SimSun" w:cs="Times New Roman"/>
          <w:noProof/>
          <w:kern w:val="2"/>
          <w:szCs w:val="24"/>
          <w:lang w:eastAsia="id-ID"/>
        </w:rPr>
        <mc:AlternateContent>
          <mc:Choice Requires="wps">
            <w:drawing>
              <wp:anchor distT="0" distB="0" distL="114300" distR="114300" simplePos="0" relativeHeight="251671552" behindDoc="1" locked="0" layoutInCell="1" allowOverlap="1" wp14:anchorId="1BBE1CC9" wp14:editId="6762FF51">
                <wp:simplePos x="0" y="0"/>
                <wp:positionH relativeFrom="column">
                  <wp:posOffset>3590493</wp:posOffset>
                </wp:positionH>
                <wp:positionV relativeFrom="paragraph">
                  <wp:posOffset>1286510</wp:posOffset>
                </wp:positionV>
                <wp:extent cx="447040" cy="39878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398780"/>
                        </a:xfrm>
                        <a:prstGeom prst="rect">
                          <a:avLst/>
                        </a:prstGeom>
                        <a:solidFill>
                          <a:srgbClr val="FFFFFF"/>
                        </a:solidFill>
                        <a:ln w="9525">
                          <a:noFill/>
                          <a:miter lim="800000"/>
                          <a:headEnd/>
                          <a:tailEnd/>
                        </a:ln>
                      </wps:spPr>
                      <wps:txbx>
                        <w:txbxContent>
                          <w:p w:rsidR="00DB41EC" w:rsidRPr="0038454F" w:rsidRDefault="00DB41EC" w:rsidP="00DB41EC">
                            <w:pPr>
                              <w:rPr>
                                <w:sz w:val="20"/>
                                <w:szCs w:val="20"/>
                              </w:rPr>
                            </w:pPr>
                            <w:r>
                              <w:rPr>
                                <w:sz w:val="20"/>
                                <w:szCs w:val="20"/>
                              </w:rPr>
                              <w:t>H8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7pt;margin-top:101.3pt;width:35.2pt;height:3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zjHgIAABs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" stroked="f">
                <v:textbox>
                  <w:txbxContent>
                    <w:p w:rsidR="00DB41EC" w:rsidRPr="0038454F" w:rsidRDefault="00DB41EC" w:rsidP="00DB41EC">
                      <w:pPr>
                        <w:rPr>
                          <w:sz w:val="20"/>
                          <w:szCs w:val="20"/>
                        </w:rPr>
                      </w:pPr>
                      <w:r>
                        <w:rPr>
                          <w:sz w:val="20"/>
                          <w:szCs w:val="20"/>
                        </w:rPr>
                        <w:t>H8</w:t>
                      </w:r>
                    </w:p>
                  </w:txbxContent>
                </v:textbox>
              </v:shape>
            </w:pict>
          </mc:Fallback>
        </mc:AlternateContent>
      </w:r>
      <w:r w:rsidRPr="0038454F">
        <w:rPr>
          <w:rFonts w:eastAsia="SimSun" w:cs="Times New Roman"/>
          <w:noProof/>
          <w:kern w:val="2"/>
          <w:szCs w:val="24"/>
          <w:lang w:eastAsia="id-ID"/>
        </w:rPr>
        <mc:AlternateContent>
          <mc:Choice Requires="wps">
            <w:drawing>
              <wp:anchor distT="0" distB="0" distL="114300" distR="114300" simplePos="0" relativeHeight="251670528" behindDoc="1" locked="0" layoutInCell="1" allowOverlap="1" wp14:anchorId="5BE9BE62" wp14:editId="3139AE63">
                <wp:simplePos x="0" y="0"/>
                <wp:positionH relativeFrom="column">
                  <wp:posOffset>3304337</wp:posOffset>
                </wp:positionH>
                <wp:positionV relativeFrom="paragraph">
                  <wp:posOffset>1050290</wp:posOffset>
                </wp:positionV>
                <wp:extent cx="428017" cy="340468"/>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17" cy="340468"/>
                        </a:xfrm>
                        <a:prstGeom prst="rect">
                          <a:avLst/>
                        </a:prstGeom>
                        <a:solidFill>
                          <a:srgbClr val="FFFFFF"/>
                        </a:solidFill>
                        <a:ln w="9525">
                          <a:noFill/>
                          <a:miter lim="800000"/>
                          <a:headEnd/>
                          <a:tailEnd/>
                        </a:ln>
                      </wps:spPr>
                      <wps:txbx>
                        <w:txbxContent>
                          <w:p w:rsidR="00DB41EC" w:rsidRPr="0038454F" w:rsidRDefault="00DB41EC" w:rsidP="00DB41EC">
                            <w:pPr>
                              <w:rPr>
                                <w:sz w:val="20"/>
                                <w:szCs w:val="20"/>
                              </w:rPr>
                            </w:pPr>
                            <w:r>
                              <w:rPr>
                                <w:sz w:val="20"/>
                                <w:szCs w:val="20"/>
                              </w:rPr>
                              <w:t>H7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0.2pt;margin-top:82.7pt;width:33.7pt;height:2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R1IgIAACIEAAAOAAAAZHJzL2Uyb0RvYy54bWysU9uO2yAQfa/Uf0C8N3ZcZz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" stroked="f">
                <v:textbox>
                  <w:txbxContent>
                    <w:p w:rsidR="00DB41EC" w:rsidRPr="0038454F" w:rsidRDefault="00DB41EC" w:rsidP="00DB41EC">
                      <w:pPr>
                        <w:rPr>
                          <w:sz w:val="20"/>
                          <w:szCs w:val="20"/>
                        </w:rPr>
                      </w:pPr>
                      <w:r>
                        <w:rPr>
                          <w:sz w:val="20"/>
                          <w:szCs w:val="20"/>
                        </w:rPr>
                        <w:t>H7</w:t>
                      </w:r>
                    </w:p>
                  </w:txbxContent>
                </v:textbox>
              </v:shape>
            </w:pict>
          </mc:Fallback>
        </mc:AlternateContent>
      </w:r>
      <w:r w:rsidRPr="0038454F">
        <w:rPr>
          <w:rFonts w:eastAsia="SimSun" w:cs="Times New Roman"/>
          <w:noProof/>
          <w:kern w:val="2"/>
          <w:szCs w:val="24"/>
          <w:lang w:eastAsia="id-ID"/>
        </w:rPr>
        <mc:AlternateContent>
          <mc:Choice Requires="wps">
            <w:drawing>
              <wp:anchor distT="0" distB="0" distL="114300" distR="114300" simplePos="0" relativeHeight="251669504" behindDoc="1" locked="0" layoutInCell="1" allowOverlap="1" wp14:anchorId="0CE3DE51" wp14:editId="1CD46E71">
                <wp:simplePos x="0" y="0"/>
                <wp:positionH relativeFrom="column">
                  <wp:posOffset>3093031</wp:posOffset>
                </wp:positionH>
                <wp:positionV relativeFrom="paragraph">
                  <wp:posOffset>770998</wp:posOffset>
                </wp:positionV>
                <wp:extent cx="447040" cy="243138"/>
                <wp:effectExtent l="0" t="0" r="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43138"/>
                        </a:xfrm>
                        <a:prstGeom prst="rect">
                          <a:avLst/>
                        </a:prstGeom>
                        <a:solidFill>
                          <a:srgbClr val="FFFFFF"/>
                        </a:solidFill>
                        <a:ln w="9525">
                          <a:noFill/>
                          <a:miter lim="800000"/>
                          <a:headEnd/>
                          <a:tailEnd/>
                        </a:ln>
                      </wps:spPr>
                      <wps:txbx>
                        <w:txbxContent>
                          <w:p w:rsidR="00DB41EC" w:rsidRPr="0038454F" w:rsidRDefault="00DB41EC" w:rsidP="00DB41EC">
                            <w:pPr>
                              <w:rPr>
                                <w:sz w:val="20"/>
                                <w:szCs w:val="20"/>
                              </w:rPr>
                            </w:pPr>
                            <w:r>
                              <w:rPr>
                                <w:sz w:val="20"/>
                                <w:szCs w:val="20"/>
                              </w:rPr>
                              <w:t>H6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55pt;margin-top:60.7pt;width:35.2pt;height:1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" stroked="f">
                <v:textbox>
                  <w:txbxContent>
                    <w:p w:rsidR="00DB41EC" w:rsidRPr="0038454F" w:rsidRDefault="00DB41EC" w:rsidP="00DB41EC">
                      <w:pPr>
                        <w:rPr>
                          <w:sz w:val="20"/>
                          <w:szCs w:val="20"/>
                        </w:rPr>
                      </w:pPr>
                      <w:r>
                        <w:rPr>
                          <w:sz w:val="20"/>
                          <w:szCs w:val="20"/>
                        </w:rPr>
                        <w:t>H6</w:t>
                      </w:r>
                    </w:p>
                  </w:txbxContent>
                </v:textbox>
              </v:shape>
            </w:pict>
          </mc:Fallback>
        </mc:AlternateContent>
      </w:r>
      <w:r w:rsidRPr="0038454F">
        <w:rPr>
          <w:rFonts w:eastAsia="SimSun" w:cs="Times New Roman"/>
          <w:noProof/>
          <w:kern w:val="2"/>
          <w:szCs w:val="24"/>
          <w:lang w:eastAsia="id-ID"/>
        </w:rPr>
        <mc:AlternateContent>
          <mc:Choice Requires="wps">
            <w:drawing>
              <wp:anchor distT="0" distB="0" distL="114300" distR="114300" simplePos="0" relativeHeight="251668480" behindDoc="1" locked="0" layoutInCell="1" allowOverlap="1" wp14:anchorId="1C9DB48D" wp14:editId="69245458">
                <wp:simplePos x="0" y="0"/>
                <wp:positionH relativeFrom="column">
                  <wp:posOffset>2908935</wp:posOffset>
                </wp:positionH>
                <wp:positionV relativeFrom="paragraph">
                  <wp:posOffset>619328</wp:posOffset>
                </wp:positionV>
                <wp:extent cx="447256" cy="398834"/>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56" cy="398834"/>
                        </a:xfrm>
                        <a:prstGeom prst="rect">
                          <a:avLst/>
                        </a:prstGeom>
                        <a:solidFill>
                          <a:srgbClr val="FFFFFF"/>
                        </a:solidFill>
                        <a:ln w="9525">
                          <a:noFill/>
                          <a:miter lim="800000"/>
                          <a:headEnd/>
                          <a:tailEnd/>
                        </a:ln>
                      </wps:spPr>
                      <wps:txbx>
                        <w:txbxContent>
                          <w:p w:rsidR="00DB41EC" w:rsidRPr="0038454F" w:rsidRDefault="00DB41EC" w:rsidP="00DB41EC">
                            <w:pPr>
                              <w:rPr>
                                <w:sz w:val="20"/>
                                <w:szCs w:val="20"/>
                              </w:rPr>
                            </w:pPr>
                            <w:r w:rsidRPr="0038454F">
                              <w:rPr>
                                <w:sz w:val="20"/>
                                <w:szCs w:val="20"/>
                              </w:rPr>
                              <w:t>H5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9.05pt;margin-top:48.75pt;width:35.2pt;height:3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" stroked="f">
                <v:textbox>
                  <w:txbxContent>
                    <w:p w:rsidR="00DB41EC" w:rsidRPr="0038454F" w:rsidRDefault="00DB41EC" w:rsidP="00DB41EC">
                      <w:pPr>
                        <w:rPr>
                          <w:sz w:val="20"/>
                          <w:szCs w:val="20"/>
                        </w:rPr>
                      </w:pPr>
                      <w:r w:rsidRPr="0038454F">
                        <w:rPr>
                          <w:sz w:val="20"/>
                          <w:szCs w:val="20"/>
                        </w:rPr>
                        <w:t>H5</w:t>
                      </w:r>
                    </w:p>
                  </w:txbxContent>
                </v:textbox>
              </v:shape>
            </w:pict>
          </mc:Fallback>
        </mc:AlternateContent>
      </w:r>
      <w:r>
        <w:rPr>
          <w:rFonts w:eastAsia="SimSun" w:cs="Times New Roman"/>
          <w:noProof/>
          <w:kern w:val="2"/>
          <w:szCs w:val="24"/>
          <w:lang w:eastAsia="id-ID"/>
        </w:rPr>
        <mc:AlternateContent>
          <mc:Choice Requires="wps">
            <w:drawing>
              <wp:anchor distT="0" distB="0" distL="114300" distR="114300" simplePos="0" relativeHeight="251664384" behindDoc="0" locked="0" layoutInCell="1" allowOverlap="1" wp14:anchorId="31C4ACFB" wp14:editId="612CDA12">
                <wp:simplePos x="0" y="0"/>
                <wp:positionH relativeFrom="column">
                  <wp:posOffset>3172028</wp:posOffset>
                </wp:positionH>
                <wp:positionV relativeFrom="paragraph">
                  <wp:posOffset>649605</wp:posOffset>
                </wp:positionV>
                <wp:extent cx="0" cy="645795"/>
                <wp:effectExtent l="95250" t="0" r="76200" b="59055"/>
                <wp:wrapNone/>
                <wp:docPr id="20" name="Straight Arrow Connector 20"/>
                <wp:cNvGraphicFramePr/>
                <a:graphic xmlns:a="http://schemas.openxmlformats.org/drawingml/2006/main">
                  <a:graphicData uri="http://schemas.microsoft.com/office/word/2010/wordprocessingShape">
                    <wps:wsp>
                      <wps:cNvCnPr/>
                      <wps:spPr>
                        <a:xfrm>
                          <a:off x="0" y="0"/>
                          <a:ext cx="0" cy="645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49.75pt;margin-top:51.15pt;width:0;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bjzgEAAPIDAAAOAAAAZHJzL2Uyb0RvYy54bWysU8GO0zAQvSPxD5bvNGnFLh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" strokecolor="black [3040]">
                <v:stroke endarrow="open"/>
              </v:shape>
            </w:pict>
          </mc:Fallback>
        </mc:AlternateContent>
      </w:r>
      <w:r>
        <w:rPr>
          <w:rFonts w:eastAsia="SimSun" w:cs="Times New Roman"/>
          <w:noProof/>
          <w:kern w:val="2"/>
          <w:szCs w:val="24"/>
          <w:lang w:eastAsia="id-ID"/>
        </w:rPr>
        <mc:AlternateContent>
          <mc:Choice Requires="wps">
            <w:drawing>
              <wp:anchor distT="0" distB="0" distL="114300" distR="114300" simplePos="0" relativeHeight="251663360" behindDoc="0" locked="0" layoutInCell="1" allowOverlap="1" wp14:anchorId="10B6C9EC" wp14:editId="4F6D0CFE">
                <wp:simplePos x="0" y="0"/>
                <wp:positionH relativeFrom="column">
                  <wp:posOffset>3647440</wp:posOffset>
                </wp:positionH>
                <wp:positionV relativeFrom="paragraph">
                  <wp:posOffset>634365</wp:posOffset>
                </wp:positionV>
                <wp:extent cx="29210" cy="1069975"/>
                <wp:effectExtent l="57150" t="0" r="66040" b="53975"/>
                <wp:wrapNone/>
                <wp:docPr id="19" name="Straight Arrow Connector 19"/>
                <wp:cNvGraphicFramePr/>
                <a:graphic xmlns:a="http://schemas.openxmlformats.org/drawingml/2006/main">
                  <a:graphicData uri="http://schemas.microsoft.com/office/word/2010/wordprocessingShape">
                    <wps:wsp>
                      <wps:cNvCnPr/>
                      <wps:spPr>
                        <a:xfrm>
                          <a:off x="0" y="0"/>
                          <a:ext cx="29210" cy="1069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9" o:spid="_x0000_s1026" type="#_x0000_t32" style="position:absolute;margin-left:287.2pt;margin-top:49.95pt;width:2.3pt;height:8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" strokecolor="black [3040]">
                <v:stroke endarrow="open"/>
              </v:shape>
            </w:pict>
          </mc:Fallback>
        </mc:AlternateContent>
      </w:r>
      <w:r>
        <w:rPr>
          <w:rFonts w:eastAsia="SimSun" w:cs="Times New Roman"/>
          <w:noProof/>
          <w:kern w:val="2"/>
          <w:szCs w:val="24"/>
          <w:lang w:eastAsia="id-ID"/>
        </w:rPr>
        <mc:AlternateContent>
          <mc:Choice Requires="wps">
            <w:drawing>
              <wp:anchor distT="0" distB="0" distL="114300" distR="114300" simplePos="0" relativeHeight="251662336" behindDoc="0" locked="0" layoutInCell="1" allowOverlap="1" wp14:anchorId="25985733" wp14:editId="6055FAB8">
                <wp:simplePos x="0" y="0"/>
                <wp:positionH relativeFrom="column">
                  <wp:posOffset>3375228</wp:posOffset>
                </wp:positionH>
                <wp:positionV relativeFrom="paragraph">
                  <wp:posOffset>649605</wp:posOffset>
                </wp:positionV>
                <wp:extent cx="19685" cy="883920"/>
                <wp:effectExtent l="76200" t="0" r="75565" b="49530"/>
                <wp:wrapNone/>
                <wp:docPr id="18" name="Straight Arrow Connector 18"/>
                <wp:cNvGraphicFramePr/>
                <a:graphic xmlns:a="http://schemas.openxmlformats.org/drawingml/2006/main">
                  <a:graphicData uri="http://schemas.microsoft.com/office/word/2010/wordprocessingShape">
                    <wps:wsp>
                      <wps:cNvCnPr/>
                      <wps:spPr>
                        <a:xfrm>
                          <a:off x="0" y="0"/>
                          <a:ext cx="19685" cy="883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 o:spid="_x0000_s1026" type="#_x0000_t32" style="position:absolute;margin-left:265.75pt;margin-top:51.15pt;width:1.55pt;height:69.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" strokecolor="black [3040]">
                <v:stroke endarrow="open"/>
              </v:shape>
            </w:pict>
          </mc:Fallback>
        </mc:AlternateContent>
      </w:r>
      <w:r w:rsidRPr="0038454F">
        <w:rPr>
          <w:rFonts w:cs="Times New Roman"/>
          <w:noProof/>
          <w:szCs w:val="24"/>
          <w:lang w:eastAsia="id-ID"/>
        </w:rPr>
        <mc:AlternateContent>
          <mc:Choice Requires="wps">
            <w:drawing>
              <wp:anchor distT="0" distB="0" distL="114300" distR="114300" simplePos="0" relativeHeight="251667456" behindDoc="1" locked="0" layoutInCell="1" allowOverlap="1" wp14:anchorId="5D8051B7" wp14:editId="1ECBB066">
                <wp:simplePos x="0" y="0"/>
                <wp:positionH relativeFrom="column">
                  <wp:posOffset>2375535</wp:posOffset>
                </wp:positionH>
                <wp:positionV relativeFrom="paragraph">
                  <wp:posOffset>1718107</wp:posOffset>
                </wp:positionV>
                <wp:extent cx="622300" cy="1403985"/>
                <wp:effectExtent l="0" t="0" r="635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403985"/>
                        </a:xfrm>
                        <a:prstGeom prst="rect">
                          <a:avLst/>
                        </a:prstGeom>
                        <a:solidFill>
                          <a:srgbClr val="FFFFFF"/>
                        </a:solidFill>
                        <a:ln w="9525">
                          <a:noFill/>
                          <a:miter lim="800000"/>
                          <a:headEnd/>
                          <a:tailEnd/>
                        </a:ln>
                      </wps:spPr>
                      <wps:txbx>
                        <w:txbxContent>
                          <w:p w:rsidR="00DB41EC" w:rsidRPr="0038454F" w:rsidRDefault="00DB41EC" w:rsidP="00DB41EC">
                            <w:pPr>
                              <w:rPr>
                                <w:sz w:val="20"/>
                                <w:szCs w:val="20"/>
                              </w:rPr>
                            </w:pPr>
                            <w:r w:rsidRPr="0038454F">
                              <w:rPr>
                                <w:sz w:val="20"/>
                                <w:szCs w:val="20"/>
                              </w:rPr>
                              <w:t>H4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7.05pt;margin-top:135.3pt;width:49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tpIgIAACIEAAAOAAAAZHJzL2Uyb0RvYy54bWysU81u2zAMvg/YOwi6L3bcJEu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" stroked="f">
                <v:textbox style="mso-fit-shape-to-text:t">
                  <w:txbxContent>
                    <w:p w:rsidR="00DB41EC" w:rsidRPr="0038454F" w:rsidRDefault="00DB41EC" w:rsidP="00DB41EC">
                      <w:pPr>
                        <w:rPr>
                          <w:sz w:val="20"/>
                          <w:szCs w:val="20"/>
                        </w:rPr>
                      </w:pPr>
                      <w:r w:rsidRPr="0038454F">
                        <w:rPr>
                          <w:sz w:val="20"/>
                          <w:szCs w:val="20"/>
                        </w:rPr>
                        <w:t>H4 (+)</w:t>
                      </w:r>
                    </w:p>
                  </w:txbxContent>
                </v:textbox>
              </v:shape>
            </w:pict>
          </mc:Fallback>
        </mc:AlternateContent>
      </w:r>
      <w:r w:rsidRPr="0038454F">
        <w:rPr>
          <w:rFonts w:eastAsia="SimSun" w:cs="Times New Roman"/>
          <w:noProof/>
          <w:kern w:val="2"/>
          <w:szCs w:val="24"/>
          <w:lang w:eastAsia="id-ID"/>
        </w:rPr>
        <mc:AlternateContent>
          <mc:Choice Requires="wps">
            <w:drawing>
              <wp:anchor distT="0" distB="0" distL="114300" distR="114300" simplePos="0" relativeHeight="251666432" behindDoc="1" locked="0" layoutInCell="1" allowOverlap="1" wp14:anchorId="073B0782" wp14:editId="7E9BC084">
                <wp:simplePos x="0" y="0"/>
                <wp:positionH relativeFrom="column">
                  <wp:posOffset>2376805</wp:posOffset>
                </wp:positionH>
                <wp:positionV relativeFrom="paragraph">
                  <wp:posOffset>1400378</wp:posOffset>
                </wp:positionV>
                <wp:extent cx="680937" cy="466928"/>
                <wp:effectExtent l="0" t="0" r="508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37" cy="466928"/>
                        </a:xfrm>
                        <a:prstGeom prst="rect">
                          <a:avLst/>
                        </a:prstGeom>
                        <a:solidFill>
                          <a:srgbClr val="FFFFFF"/>
                        </a:solidFill>
                        <a:ln w="9525">
                          <a:noFill/>
                          <a:miter lim="800000"/>
                          <a:headEnd/>
                          <a:tailEnd/>
                        </a:ln>
                      </wps:spPr>
                      <wps:txbx>
                        <w:txbxContent>
                          <w:p w:rsidR="00DB41EC" w:rsidRPr="0038454F" w:rsidRDefault="00DB41EC" w:rsidP="00DB41EC">
                            <w:pPr>
                              <w:rPr>
                                <w:sz w:val="20"/>
                                <w:szCs w:val="20"/>
                              </w:rPr>
                            </w:pPr>
                            <w:r w:rsidRPr="0038454F">
                              <w:rPr>
                                <w:sz w:val="20"/>
                                <w:szCs w:val="20"/>
                              </w:rPr>
                              <w:t>H3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7.15pt;margin-top:110.25pt;width:53.6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" stroked="f">
                <v:textbox>
                  <w:txbxContent>
                    <w:p w:rsidR="00DB41EC" w:rsidRPr="0038454F" w:rsidRDefault="00DB41EC" w:rsidP="00DB41EC">
                      <w:pPr>
                        <w:rPr>
                          <w:sz w:val="20"/>
                          <w:szCs w:val="20"/>
                        </w:rPr>
                      </w:pPr>
                      <w:r w:rsidRPr="0038454F">
                        <w:rPr>
                          <w:sz w:val="20"/>
                          <w:szCs w:val="20"/>
                        </w:rPr>
                        <w:t>H3 (+)</w:t>
                      </w:r>
                    </w:p>
                  </w:txbxContent>
                </v:textbox>
              </v:shape>
            </w:pict>
          </mc:Fallback>
        </mc:AlternateContent>
      </w:r>
      <w:r w:rsidRPr="000E49DD">
        <w:rPr>
          <w:rFonts w:cs="Times New Roman"/>
          <w:b/>
          <w:noProof/>
          <w:szCs w:val="24"/>
          <w:lang w:eastAsia="id-ID"/>
        </w:rPr>
        <mc:AlternateContent>
          <mc:Choice Requires="wps">
            <w:drawing>
              <wp:anchor distT="0" distB="0" distL="114300" distR="114300" simplePos="0" relativeHeight="251665408" behindDoc="1" locked="0" layoutInCell="1" allowOverlap="1" wp14:anchorId="3835944B" wp14:editId="7A86E353">
                <wp:simplePos x="0" y="0"/>
                <wp:positionH relativeFrom="column">
                  <wp:posOffset>2371725</wp:posOffset>
                </wp:positionH>
                <wp:positionV relativeFrom="paragraph">
                  <wp:posOffset>1029767</wp:posOffset>
                </wp:positionV>
                <wp:extent cx="622300" cy="31115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11150"/>
                        </a:xfrm>
                        <a:prstGeom prst="rect">
                          <a:avLst/>
                        </a:prstGeom>
                        <a:solidFill>
                          <a:srgbClr val="FFFFFF"/>
                        </a:solidFill>
                        <a:ln w="9525">
                          <a:noFill/>
                          <a:miter lim="800000"/>
                          <a:headEnd/>
                          <a:tailEnd/>
                        </a:ln>
                      </wps:spPr>
                      <wps:txbx>
                        <w:txbxContent>
                          <w:p w:rsidR="00DB41EC" w:rsidRDefault="00DB41EC" w:rsidP="00DB41EC">
                            <w:r>
                              <w:t>H2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6.75pt;margin-top:81.1pt;width:49pt;height: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" stroked="f">
                <v:textbox>
                  <w:txbxContent>
                    <w:p w:rsidR="00DB41EC" w:rsidRDefault="00DB41EC" w:rsidP="00DB41EC">
                      <w:r>
                        <w:t>H2 (-)</w:t>
                      </w:r>
                    </w:p>
                  </w:txbxContent>
                </v:textbox>
              </v:shape>
            </w:pict>
          </mc:Fallback>
        </mc:AlternateContent>
      </w:r>
      <w:r w:rsidRPr="000E49DD">
        <w:rPr>
          <w:rFonts w:eastAsia="SimSun" w:cs="Times New Roman"/>
          <w:noProof/>
          <w:kern w:val="2"/>
          <w:szCs w:val="24"/>
          <w:lang w:eastAsia="id-ID"/>
        </w:rPr>
        <mc:AlternateContent>
          <mc:Choice Requires="wps">
            <w:drawing>
              <wp:anchor distT="0" distB="0" distL="114300" distR="114300" simplePos="0" relativeHeight="251659264" behindDoc="1" locked="0" layoutInCell="1" allowOverlap="1" wp14:anchorId="23CBDE71" wp14:editId="5F214F1E">
                <wp:simplePos x="0" y="0"/>
                <wp:positionH relativeFrom="column">
                  <wp:posOffset>2392680</wp:posOffset>
                </wp:positionH>
                <wp:positionV relativeFrom="paragraph">
                  <wp:posOffset>576148</wp:posOffset>
                </wp:positionV>
                <wp:extent cx="544749" cy="3307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49" cy="330740"/>
                        </a:xfrm>
                        <a:prstGeom prst="rect">
                          <a:avLst/>
                        </a:prstGeom>
                        <a:noFill/>
                        <a:ln w="9525">
                          <a:noFill/>
                          <a:miter lim="800000"/>
                          <a:headEnd/>
                          <a:tailEnd/>
                        </a:ln>
                      </wps:spPr>
                      <wps:style>
                        <a:lnRef idx="0">
                          <a:scrgbClr r="0" g="0" b="0"/>
                        </a:lnRef>
                        <a:fillRef idx="1001">
                          <a:schemeClr val="lt1"/>
                        </a:fillRef>
                        <a:effectRef idx="0">
                          <a:scrgbClr r="0" g="0" b="0"/>
                        </a:effectRef>
                        <a:fontRef idx="major"/>
                      </wps:style>
                      <wps:txbx>
                        <w:txbxContent>
                          <w:p w:rsidR="00DB41EC" w:rsidRPr="000E49DD" w:rsidRDefault="00DB41EC" w:rsidP="00DB41EC">
                            <w:pPr>
                              <w:rPr>
                                <w:rFonts w:cs="Times New Roman"/>
                                <w:sz w:val="20"/>
                                <w:szCs w:val="20"/>
                              </w:rPr>
                            </w:pPr>
                            <w:r w:rsidRPr="000E49DD">
                              <w:rPr>
                                <w:rFonts w:cs="Times New Roman"/>
                                <w:sz w:val="20"/>
                                <w:szCs w:val="20"/>
                              </w:rPr>
                              <w:t>H1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8.4pt;margin-top:45.35pt;width:42.9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" filled="f" stroked="f">
                <v:textbox>
                  <w:txbxContent>
                    <w:p w:rsidR="00DB41EC" w:rsidRPr="000E49DD" w:rsidRDefault="00DB41EC" w:rsidP="00DB41EC">
                      <w:pPr>
                        <w:rPr>
                          <w:rFonts w:cs="Times New Roman"/>
                          <w:sz w:val="20"/>
                          <w:szCs w:val="20"/>
                        </w:rPr>
                      </w:pPr>
                      <w:r w:rsidRPr="000E49DD">
                        <w:rPr>
                          <w:rFonts w:cs="Times New Roman"/>
                          <w:sz w:val="20"/>
                          <w:szCs w:val="20"/>
                        </w:rPr>
                        <w:t>H1 (+)</w:t>
                      </w:r>
                    </w:p>
                  </w:txbxContent>
                </v:textbox>
              </v:shape>
            </w:pict>
          </mc:Fallback>
        </mc:AlternateContent>
      </w:r>
      <w:r>
        <w:rPr>
          <w:rFonts w:eastAsia="SimSun" w:cs="Times New Roman"/>
          <w:noProof/>
          <w:kern w:val="2"/>
          <w:szCs w:val="24"/>
          <w:lang w:eastAsia="id-ID"/>
        </w:rPr>
        <mc:AlternateContent>
          <mc:Choice Requires="wps">
            <w:drawing>
              <wp:anchor distT="0" distB="0" distL="114300" distR="114300" simplePos="0" relativeHeight="251660288" behindDoc="0" locked="0" layoutInCell="1" allowOverlap="1" wp14:anchorId="1BE52956" wp14:editId="416F9040">
                <wp:simplePos x="0" y="0"/>
                <wp:positionH relativeFrom="column">
                  <wp:posOffset>2774950</wp:posOffset>
                </wp:positionH>
                <wp:positionV relativeFrom="paragraph">
                  <wp:posOffset>-26670</wp:posOffset>
                </wp:positionV>
                <wp:extent cx="1164590" cy="675640"/>
                <wp:effectExtent l="0" t="0" r="16510" b="10160"/>
                <wp:wrapNone/>
                <wp:docPr id="16" name="Oval 16"/>
                <wp:cNvGraphicFramePr/>
                <a:graphic xmlns:a="http://schemas.openxmlformats.org/drawingml/2006/main">
                  <a:graphicData uri="http://schemas.microsoft.com/office/word/2010/wordprocessingShape">
                    <wps:wsp>
                      <wps:cNvSpPr/>
                      <wps:spPr>
                        <a:xfrm>
                          <a:off x="0" y="0"/>
                          <a:ext cx="1164590" cy="6756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41EC" w:rsidRPr="005A5BCF" w:rsidRDefault="00DB41EC" w:rsidP="00DB41EC">
                            <w:pPr>
                              <w:jc w:val="center"/>
                              <w:rPr>
                                <w:szCs w:val="24"/>
                              </w:rPr>
                            </w:pPr>
                            <w:r w:rsidRPr="005A5BCF">
                              <w:rPr>
                                <w:szCs w:val="24"/>
                              </w:rPr>
                              <w:t>Kualitas auditor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6" o:spid="_x0000_s1034" style="position:absolute;left:0;text-align:left;margin-left:218.5pt;margin-top:-2.1pt;width:91.7pt;height:5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" fillcolor="white [3201]" strokecolor="black [3213]" strokeweight="2pt">
                <v:textbox>
                  <w:txbxContent>
                    <w:p w:rsidR="00DB41EC" w:rsidRPr="005A5BCF" w:rsidRDefault="00DB41EC" w:rsidP="00DB41EC">
                      <w:pPr>
                        <w:jc w:val="center"/>
                        <w:rPr>
                          <w:szCs w:val="24"/>
                        </w:rPr>
                      </w:pPr>
                      <w:r w:rsidRPr="005A5BCF">
                        <w:rPr>
                          <w:szCs w:val="24"/>
                        </w:rPr>
                        <w:t>Kualitas auditor</w:t>
                      </w:r>
                    </w:p>
                  </w:txbxContent>
                </v:textbox>
              </v:oval>
            </w:pict>
          </mc:Fallback>
        </mc:AlternateContent>
      </w:r>
      <w:r>
        <w:rPr>
          <w:rFonts w:eastAsia="SimSun" w:cs="Times New Roman"/>
          <w:noProof/>
          <w:kern w:val="2"/>
          <w:szCs w:val="24"/>
          <w:lang w:eastAsia="id-ID"/>
        </w:rPr>
        <w:drawing>
          <wp:inline distT="0" distB="0" distL="0" distR="0" wp14:anchorId="6FFDB014" wp14:editId="7258DE62">
            <wp:extent cx="5486400" cy="2683565"/>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B41EC" w:rsidRPr="006E7589" w:rsidRDefault="00DB41EC" w:rsidP="00DB41EC">
      <w:pPr>
        <w:spacing w:line="480" w:lineRule="auto"/>
        <w:ind w:right="282"/>
        <w:rPr>
          <w:rFonts w:eastAsia="SimSun" w:cs="Times New Roman"/>
          <w:kern w:val="2"/>
          <w:szCs w:val="24"/>
          <w:lang w:eastAsia="zh-CN"/>
        </w:rPr>
      </w:pPr>
      <w:r>
        <w:rPr>
          <w:rFonts w:eastAsia="SimSun" w:cs="Times New Roman"/>
          <w:kern w:val="2"/>
          <w:szCs w:val="24"/>
          <w:lang w:eastAsia="zh-CN"/>
        </w:rPr>
        <w:t>Sumber : Telaah Pustaka</w:t>
      </w:r>
    </w:p>
    <w:p w:rsidR="00DB41EC" w:rsidRDefault="00DB41EC" w:rsidP="00DB41EC">
      <w:pPr>
        <w:pStyle w:val="Heading2"/>
        <w:numPr>
          <w:ilvl w:val="0"/>
          <w:numId w:val="5"/>
        </w:numPr>
        <w:spacing w:line="480" w:lineRule="auto"/>
        <w:ind w:right="282"/>
        <w:jc w:val="both"/>
        <w:rPr>
          <w:lang w:eastAsia="id-ID"/>
        </w:rPr>
      </w:pPr>
      <w:bookmarkStart w:id="21" w:name="_Toc535614590"/>
      <w:bookmarkStart w:id="22" w:name="_GoBack"/>
      <w:bookmarkEnd w:id="22"/>
      <w:r>
        <w:rPr>
          <w:lang w:eastAsia="id-ID"/>
        </w:rPr>
        <w:t>Hipotesis Penelitian</w:t>
      </w:r>
      <w:bookmarkEnd w:id="21"/>
    </w:p>
    <w:p w:rsidR="00DB41EC" w:rsidRDefault="00DB41EC" w:rsidP="00DB41EC">
      <w:pPr>
        <w:pStyle w:val="ListParagraph"/>
        <w:spacing w:line="480" w:lineRule="auto"/>
        <w:ind w:right="282"/>
        <w:jc w:val="both"/>
        <w:rPr>
          <w:rFonts w:cs="Times New Roman"/>
          <w:szCs w:val="24"/>
          <w:lang w:val="id-ID"/>
        </w:rPr>
      </w:pPr>
      <w:r>
        <w:rPr>
          <w:rFonts w:cs="Times New Roman"/>
          <w:szCs w:val="24"/>
        </w:rPr>
        <w:t xml:space="preserve">H1: </w:t>
      </w:r>
      <w:r w:rsidRPr="00B50BB1">
        <w:rPr>
          <w:rFonts w:eastAsia="SimSun" w:cs="Times New Roman"/>
          <w:i/>
          <w:kern w:val="2"/>
          <w:szCs w:val="24"/>
          <w:lang w:val="id-ID" w:eastAsia="zh-CN"/>
        </w:rPr>
        <w:t>leverage</w:t>
      </w:r>
      <w:r w:rsidRPr="00B50BB1">
        <w:rPr>
          <w:rFonts w:eastAsia="SimSun" w:cs="Times New Roman"/>
          <w:kern w:val="2"/>
          <w:szCs w:val="24"/>
          <w:lang w:val="id-ID" w:eastAsia="zh-CN"/>
        </w:rPr>
        <w:t xml:space="preserve"> berpengaruh </w:t>
      </w:r>
      <w:r>
        <w:rPr>
          <w:rFonts w:eastAsia="SimSun" w:cs="Times New Roman"/>
          <w:kern w:val="2"/>
          <w:szCs w:val="24"/>
          <w:lang w:val="id-ID" w:eastAsia="zh-CN"/>
        </w:rPr>
        <w:t xml:space="preserve">positif </w:t>
      </w:r>
      <w:r w:rsidRPr="00B50BB1">
        <w:rPr>
          <w:rFonts w:eastAsia="SimSun" w:cs="Times New Roman"/>
          <w:kern w:val="2"/>
          <w:szCs w:val="24"/>
          <w:lang w:val="id-ID" w:eastAsia="zh-CN"/>
        </w:rPr>
        <w:t xml:space="preserve">terhadap </w:t>
      </w:r>
      <w:r>
        <w:rPr>
          <w:rFonts w:eastAsia="SimSun" w:cs="Times New Roman"/>
          <w:i/>
          <w:kern w:val="2"/>
          <w:szCs w:val="24"/>
          <w:lang w:val="id-ID" w:eastAsia="zh-CN"/>
        </w:rPr>
        <w:t>aggressive tax planning</w:t>
      </w:r>
    </w:p>
    <w:p w:rsidR="00DB41EC" w:rsidRDefault="00DB41EC" w:rsidP="00DB41EC">
      <w:pPr>
        <w:pStyle w:val="ListParagraph"/>
        <w:spacing w:line="480" w:lineRule="auto"/>
        <w:ind w:right="282"/>
        <w:jc w:val="both"/>
        <w:rPr>
          <w:rFonts w:cs="Times New Roman"/>
          <w:szCs w:val="24"/>
        </w:rPr>
      </w:pPr>
      <w:r>
        <w:rPr>
          <w:rFonts w:cs="Times New Roman"/>
          <w:szCs w:val="24"/>
        </w:rPr>
        <w:t xml:space="preserve">H2: </w:t>
      </w:r>
      <w:r w:rsidRPr="00F81C47">
        <w:rPr>
          <w:rFonts w:eastAsia="SimSun" w:cs="Times New Roman"/>
          <w:kern w:val="2"/>
          <w:szCs w:val="24"/>
          <w:lang w:val="id-ID" w:eastAsia="zh-CN"/>
        </w:rPr>
        <w:t xml:space="preserve">profitabilitas berpengaruh </w:t>
      </w:r>
      <w:r>
        <w:rPr>
          <w:rFonts w:eastAsia="SimSun" w:cs="Times New Roman"/>
          <w:kern w:val="2"/>
          <w:szCs w:val="24"/>
          <w:lang w:val="id-ID" w:eastAsia="zh-CN"/>
        </w:rPr>
        <w:t xml:space="preserve">negatif </w:t>
      </w:r>
      <w:r w:rsidRPr="00F81C47">
        <w:rPr>
          <w:rFonts w:eastAsia="SimSun" w:cs="Times New Roman"/>
          <w:kern w:val="2"/>
          <w:szCs w:val="24"/>
          <w:lang w:val="id-ID" w:eastAsia="zh-CN"/>
        </w:rPr>
        <w:t xml:space="preserve">terhadap </w:t>
      </w:r>
      <w:r w:rsidRPr="00F81C47">
        <w:rPr>
          <w:rFonts w:eastAsia="SimSun" w:cs="Times New Roman"/>
          <w:i/>
          <w:kern w:val="2"/>
          <w:szCs w:val="24"/>
          <w:lang w:val="id-ID" w:eastAsia="zh-CN"/>
        </w:rPr>
        <w:t>aggressive tax planning</w:t>
      </w:r>
    </w:p>
    <w:p w:rsidR="00DB41EC" w:rsidRDefault="00DB41EC" w:rsidP="00DB41EC">
      <w:pPr>
        <w:pStyle w:val="ListParagraph"/>
        <w:spacing w:line="480" w:lineRule="auto"/>
        <w:ind w:right="282"/>
        <w:jc w:val="both"/>
        <w:rPr>
          <w:rFonts w:eastAsia="SimSun" w:cs="Times New Roman"/>
          <w:i/>
          <w:kern w:val="2"/>
          <w:szCs w:val="24"/>
          <w:lang w:val="id-ID" w:eastAsia="zh-CN"/>
        </w:rPr>
      </w:pPr>
      <w:r>
        <w:rPr>
          <w:rFonts w:cs="Times New Roman"/>
          <w:szCs w:val="24"/>
        </w:rPr>
        <w:lastRenderedPageBreak/>
        <w:t xml:space="preserve">H3: </w:t>
      </w:r>
      <w:r w:rsidRPr="00F81C47">
        <w:rPr>
          <w:rFonts w:eastAsia="SimSun" w:cs="Times New Roman"/>
          <w:kern w:val="2"/>
          <w:szCs w:val="24"/>
          <w:lang w:val="id-ID" w:eastAsia="zh-CN"/>
        </w:rPr>
        <w:t xml:space="preserve">intensitas persediaan berpengaruh </w:t>
      </w:r>
      <w:r>
        <w:rPr>
          <w:rFonts w:eastAsia="SimSun" w:cs="Times New Roman"/>
          <w:kern w:val="2"/>
          <w:szCs w:val="24"/>
          <w:lang w:val="id-ID" w:eastAsia="zh-CN"/>
        </w:rPr>
        <w:t xml:space="preserve">positif </w:t>
      </w:r>
      <w:r w:rsidRPr="00F81C47">
        <w:rPr>
          <w:rFonts w:eastAsia="SimSun" w:cs="Times New Roman"/>
          <w:kern w:val="2"/>
          <w:szCs w:val="24"/>
          <w:lang w:val="id-ID" w:eastAsia="zh-CN"/>
        </w:rPr>
        <w:t xml:space="preserve">terhadap </w:t>
      </w:r>
      <w:r w:rsidRPr="00F81C47">
        <w:rPr>
          <w:rFonts w:eastAsia="SimSun" w:cs="Times New Roman"/>
          <w:i/>
          <w:kern w:val="2"/>
          <w:szCs w:val="24"/>
          <w:lang w:val="id-ID" w:eastAsia="zh-CN"/>
        </w:rPr>
        <w:t>aggressive tax planning</w:t>
      </w:r>
    </w:p>
    <w:p w:rsidR="00DB41EC" w:rsidRDefault="00DB41EC" w:rsidP="00DB41EC">
      <w:pPr>
        <w:pStyle w:val="ListParagraph"/>
        <w:spacing w:line="480" w:lineRule="auto"/>
        <w:ind w:right="282"/>
        <w:jc w:val="both"/>
        <w:rPr>
          <w:rFonts w:eastAsia="SimSun" w:cs="Times New Roman"/>
          <w:i/>
          <w:kern w:val="2"/>
          <w:szCs w:val="24"/>
          <w:lang w:val="id-ID" w:eastAsia="zh-CN"/>
        </w:rPr>
      </w:pPr>
      <w:r>
        <w:rPr>
          <w:rFonts w:eastAsia="SimSun" w:cs="Times New Roman"/>
          <w:kern w:val="2"/>
          <w:szCs w:val="24"/>
          <w:lang w:val="id-ID" w:eastAsia="zh-CN"/>
        </w:rPr>
        <w:t xml:space="preserve">H4: </w:t>
      </w:r>
      <w:r w:rsidRPr="00F81C47">
        <w:rPr>
          <w:rFonts w:eastAsia="SimSun" w:cs="Times New Roman"/>
          <w:kern w:val="2"/>
          <w:szCs w:val="24"/>
          <w:lang w:val="id-ID" w:eastAsia="zh-CN"/>
        </w:rPr>
        <w:t xml:space="preserve">intensitas aset tetap berpengaruh </w:t>
      </w:r>
      <w:r>
        <w:rPr>
          <w:rFonts w:eastAsia="SimSun" w:cs="Times New Roman"/>
          <w:kern w:val="2"/>
          <w:szCs w:val="24"/>
          <w:lang w:val="id-ID" w:eastAsia="zh-CN"/>
        </w:rPr>
        <w:t xml:space="preserve">positif </w:t>
      </w:r>
      <w:r w:rsidRPr="00F81C47">
        <w:rPr>
          <w:rFonts w:eastAsia="SimSun" w:cs="Times New Roman"/>
          <w:kern w:val="2"/>
          <w:szCs w:val="24"/>
          <w:lang w:val="id-ID" w:eastAsia="zh-CN"/>
        </w:rPr>
        <w:t xml:space="preserve">terhadap </w:t>
      </w:r>
      <w:r w:rsidRPr="00F81C47">
        <w:rPr>
          <w:rFonts w:eastAsia="SimSun" w:cs="Times New Roman"/>
          <w:i/>
          <w:kern w:val="2"/>
          <w:szCs w:val="24"/>
          <w:lang w:val="id-ID" w:eastAsia="zh-CN"/>
        </w:rPr>
        <w:t>aggressive tax planning</w:t>
      </w:r>
    </w:p>
    <w:p w:rsidR="00DB41EC" w:rsidRDefault="00DB41EC" w:rsidP="00DB41EC">
      <w:pPr>
        <w:pStyle w:val="ListParagraph"/>
        <w:spacing w:line="480" w:lineRule="auto"/>
        <w:ind w:left="1134" w:right="282" w:hanging="414"/>
        <w:jc w:val="both"/>
        <w:rPr>
          <w:rFonts w:eastAsia="SimSun" w:cs="Times New Roman"/>
          <w:i/>
          <w:kern w:val="2"/>
          <w:szCs w:val="24"/>
          <w:lang w:val="id-ID" w:eastAsia="zh-CN"/>
        </w:rPr>
      </w:pPr>
      <w:r>
        <w:rPr>
          <w:rFonts w:eastAsia="SimSun" w:cs="Times New Roman"/>
          <w:kern w:val="2"/>
          <w:szCs w:val="24"/>
          <w:lang w:val="id-ID" w:eastAsia="zh-CN"/>
        </w:rPr>
        <w:t xml:space="preserve">H5: </w:t>
      </w:r>
      <w:r w:rsidRPr="006C47A8">
        <w:rPr>
          <w:rFonts w:cs="Times New Roman"/>
          <w:szCs w:val="24"/>
          <w:lang w:val="id-ID"/>
        </w:rPr>
        <w:t>kualitas auditor</w:t>
      </w:r>
      <w:r w:rsidRPr="006C47A8">
        <w:rPr>
          <w:rFonts w:eastAsia="SimSun" w:cs="Times New Roman"/>
          <w:kern w:val="2"/>
          <w:szCs w:val="24"/>
          <w:lang w:val="id-ID" w:eastAsia="zh-CN"/>
        </w:rPr>
        <w:t xml:space="preserve"> </w:t>
      </w:r>
      <w:r>
        <w:rPr>
          <w:rFonts w:eastAsia="SimSun" w:cs="Times New Roman"/>
          <w:kern w:val="2"/>
          <w:szCs w:val="24"/>
          <w:lang w:val="id-ID" w:eastAsia="zh-CN"/>
        </w:rPr>
        <w:t>memperlemah terhadap</w:t>
      </w:r>
      <w:r w:rsidRPr="006C47A8">
        <w:rPr>
          <w:rFonts w:eastAsia="SimSun" w:cs="Times New Roman"/>
          <w:kern w:val="2"/>
          <w:szCs w:val="24"/>
          <w:lang w:val="id-ID" w:eastAsia="zh-CN"/>
        </w:rPr>
        <w:t xml:space="preserve"> pengaruh </w:t>
      </w:r>
      <w:r w:rsidRPr="006C47A8">
        <w:rPr>
          <w:rFonts w:eastAsia="SimSun" w:cs="Times New Roman"/>
          <w:i/>
          <w:kern w:val="2"/>
          <w:szCs w:val="24"/>
          <w:lang w:val="id-ID" w:eastAsia="zh-CN"/>
        </w:rPr>
        <w:t xml:space="preserve">leverage </w:t>
      </w:r>
      <w:r w:rsidRPr="006C47A8">
        <w:rPr>
          <w:rFonts w:eastAsia="SimSun" w:cs="Times New Roman"/>
          <w:kern w:val="2"/>
          <w:szCs w:val="24"/>
          <w:lang w:val="id-ID" w:eastAsia="zh-CN"/>
        </w:rPr>
        <w:t xml:space="preserve">terhadap </w:t>
      </w:r>
      <w:r w:rsidRPr="006C47A8">
        <w:rPr>
          <w:rFonts w:eastAsia="SimSun" w:cs="Times New Roman"/>
          <w:i/>
          <w:kern w:val="2"/>
          <w:szCs w:val="24"/>
          <w:lang w:val="id-ID" w:eastAsia="zh-CN"/>
        </w:rPr>
        <w:t>aggressive tax planning</w:t>
      </w:r>
    </w:p>
    <w:p w:rsidR="00DB41EC" w:rsidRPr="00630945" w:rsidRDefault="00DB41EC" w:rsidP="00DB41EC">
      <w:pPr>
        <w:widowControl w:val="0"/>
        <w:spacing w:line="480" w:lineRule="auto"/>
        <w:ind w:left="1134" w:right="282" w:hanging="425"/>
        <w:jc w:val="both"/>
        <w:rPr>
          <w:rFonts w:eastAsia="SimSun" w:cs="Times New Roman"/>
          <w:kern w:val="2"/>
          <w:szCs w:val="24"/>
          <w:lang w:eastAsia="zh-CN"/>
        </w:rPr>
      </w:pPr>
      <w:r>
        <w:rPr>
          <w:rFonts w:eastAsia="SimSun" w:cs="Times New Roman"/>
          <w:kern w:val="2"/>
          <w:szCs w:val="24"/>
          <w:lang w:eastAsia="zh-CN"/>
        </w:rPr>
        <w:t xml:space="preserve">H6: </w:t>
      </w:r>
      <w:r w:rsidRPr="00630945">
        <w:rPr>
          <w:rFonts w:cs="Times New Roman"/>
          <w:szCs w:val="24"/>
        </w:rPr>
        <w:t>kualitas auditor</w:t>
      </w:r>
      <w:r w:rsidRPr="00630945">
        <w:rPr>
          <w:rFonts w:eastAsia="SimSun" w:cs="Times New Roman"/>
          <w:kern w:val="2"/>
          <w:szCs w:val="24"/>
          <w:lang w:eastAsia="zh-CN"/>
        </w:rPr>
        <w:t xml:space="preserve"> </w:t>
      </w:r>
      <w:r>
        <w:rPr>
          <w:rFonts w:eastAsia="SimSun" w:cs="Times New Roman"/>
          <w:kern w:val="2"/>
          <w:szCs w:val="24"/>
          <w:lang w:eastAsia="zh-CN"/>
        </w:rPr>
        <w:t>memperlemah terhadap</w:t>
      </w:r>
      <w:r w:rsidRPr="006C47A8">
        <w:rPr>
          <w:rFonts w:eastAsia="SimSun" w:cs="Times New Roman"/>
          <w:kern w:val="2"/>
          <w:szCs w:val="24"/>
          <w:lang w:eastAsia="zh-CN"/>
        </w:rPr>
        <w:t xml:space="preserve"> </w:t>
      </w:r>
      <w:r w:rsidRPr="00630945">
        <w:rPr>
          <w:rFonts w:eastAsia="SimSun" w:cs="Times New Roman"/>
          <w:kern w:val="2"/>
          <w:szCs w:val="24"/>
          <w:lang w:eastAsia="zh-CN"/>
        </w:rPr>
        <w:t>pengaruh profitabilitas</w:t>
      </w:r>
      <w:r w:rsidRPr="00630945">
        <w:rPr>
          <w:rFonts w:eastAsia="SimSun" w:cs="Times New Roman"/>
          <w:i/>
          <w:kern w:val="2"/>
          <w:szCs w:val="24"/>
          <w:lang w:eastAsia="zh-CN"/>
        </w:rPr>
        <w:t xml:space="preserve"> </w:t>
      </w:r>
      <w:r w:rsidRPr="00630945">
        <w:rPr>
          <w:rFonts w:eastAsia="SimSun" w:cs="Times New Roman"/>
          <w:kern w:val="2"/>
          <w:szCs w:val="24"/>
          <w:lang w:eastAsia="zh-CN"/>
        </w:rPr>
        <w:t xml:space="preserve">terhadap </w:t>
      </w:r>
      <w:r w:rsidRPr="00630945">
        <w:rPr>
          <w:rFonts w:eastAsia="SimSun" w:cs="Times New Roman"/>
          <w:i/>
          <w:kern w:val="2"/>
          <w:szCs w:val="24"/>
          <w:lang w:eastAsia="zh-CN"/>
        </w:rPr>
        <w:t>aggressive tax planning</w:t>
      </w:r>
    </w:p>
    <w:p w:rsidR="00DB41EC" w:rsidRPr="00630945" w:rsidRDefault="00DB41EC" w:rsidP="00DB41EC">
      <w:pPr>
        <w:widowControl w:val="0"/>
        <w:spacing w:line="480" w:lineRule="auto"/>
        <w:ind w:left="1134" w:right="282" w:hanging="414"/>
        <w:jc w:val="both"/>
        <w:rPr>
          <w:rFonts w:eastAsia="SimSun" w:cs="Times New Roman"/>
          <w:kern w:val="2"/>
          <w:szCs w:val="24"/>
          <w:lang w:eastAsia="zh-CN"/>
        </w:rPr>
      </w:pPr>
      <w:r>
        <w:rPr>
          <w:rFonts w:eastAsia="SimSun" w:cs="Times New Roman"/>
          <w:kern w:val="2"/>
          <w:szCs w:val="24"/>
          <w:lang w:eastAsia="zh-CN"/>
        </w:rPr>
        <w:t xml:space="preserve">H7: </w:t>
      </w:r>
      <w:r w:rsidRPr="00630945">
        <w:rPr>
          <w:rFonts w:cs="Times New Roman"/>
          <w:szCs w:val="24"/>
        </w:rPr>
        <w:t>kualitas auditor</w:t>
      </w:r>
      <w:r w:rsidRPr="00630945">
        <w:rPr>
          <w:rFonts w:eastAsia="SimSun" w:cs="Times New Roman"/>
          <w:kern w:val="2"/>
          <w:szCs w:val="24"/>
          <w:lang w:eastAsia="zh-CN"/>
        </w:rPr>
        <w:t xml:space="preserve"> </w:t>
      </w:r>
      <w:r>
        <w:rPr>
          <w:rFonts w:eastAsia="SimSun" w:cs="Times New Roman"/>
          <w:kern w:val="2"/>
          <w:szCs w:val="24"/>
          <w:lang w:eastAsia="zh-CN"/>
        </w:rPr>
        <w:t>memperlemah terhadap</w:t>
      </w:r>
      <w:r w:rsidRPr="006C47A8">
        <w:rPr>
          <w:rFonts w:eastAsia="SimSun" w:cs="Times New Roman"/>
          <w:kern w:val="2"/>
          <w:szCs w:val="24"/>
          <w:lang w:eastAsia="zh-CN"/>
        </w:rPr>
        <w:t xml:space="preserve"> </w:t>
      </w:r>
      <w:r w:rsidRPr="00630945">
        <w:rPr>
          <w:rFonts w:eastAsia="SimSun" w:cs="Times New Roman"/>
          <w:kern w:val="2"/>
          <w:szCs w:val="24"/>
          <w:lang w:eastAsia="zh-CN"/>
        </w:rPr>
        <w:t>pengaruh intensitas persediaan</w:t>
      </w:r>
      <w:r w:rsidRPr="00630945">
        <w:rPr>
          <w:rFonts w:eastAsia="SimSun" w:cs="Times New Roman"/>
          <w:i/>
          <w:kern w:val="2"/>
          <w:szCs w:val="24"/>
          <w:lang w:eastAsia="zh-CN"/>
        </w:rPr>
        <w:t xml:space="preserve"> </w:t>
      </w:r>
      <w:r>
        <w:rPr>
          <w:rFonts w:eastAsia="SimSun" w:cs="Times New Roman"/>
          <w:kern w:val="2"/>
          <w:szCs w:val="24"/>
          <w:lang w:eastAsia="zh-CN"/>
        </w:rPr>
        <w:t>terhadap a</w:t>
      </w:r>
      <w:r w:rsidRPr="00630945">
        <w:rPr>
          <w:rFonts w:eastAsia="SimSun" w:cs="Times New Roman"/>
          <w:i/>
          <w:kern w:val="2"/>
          <w:szCs w:val="24"/>
          <w:lang w:eastAsia="zh-CN"/>
        </w:rPr>
        <w:t>ggressive tax planning</w:t>
      </w:r>
    </w:p>
    <w:p w:rsidR="00DB41EC" w:rsidRPr="001B1DE2" w:rsidRDefault="00DB41EC" w:rsidP="00DB41EC">
      <w:pPr>
        <w:spacing w:line="480" w:lineRule="auto"/>
        <w:ind w:left="1134" w:right="282" w:hanging="414"/>
        <w:jc w:val="both"/>
        <w:rPr>
          <w:rFonts w:eastAsia="SimSun" w:cs="Times New Roman"/>
          <w:kern w:val="2"/>
          <w:szCs w:val="24"/>
          <w:lang w:eastAsia="zh-CN"/>
        </w:rPr>
      </w:pPr>
      <w:r>
        <w:rPr>
          <w:rFonts w:eastAsia="SimSun" w:cs="Times New Roman"/>
          <w:kern w:val="2"/>
          <w:szCs w:val="24"/>
          <w:lang w:eastAsia="zh-CN"/>
        </w:rPr>
        <w:t xml:space="preserve">H8: </w:t>
      </w:r>
      <w:r w:rsidRPr="00630945">
        <w:rPr>
          <w:rFonts w:cs="Times New Roman"/>
          <w:szCs w:val="24"/>
        </w:rPr>
        <w:t>kualitas auditor</w:t>
      </w:r>
      <w:r w:rsidRPr="00630945">
        <w:rPr>
          <w:rFonts w:eastAsia="SimSun" w:cs="Times New Roman"/>
          <w:kern w:val="2"/>
          <w:szCs w:val="24"/>
          <w:lang w:eastAsia="zh-CN"/>
        </w:rPr>
        <w:t xml:space="preserve"> </w:t>
      </w:r>
      <w:r>
        <w:rPr>
          <w:rFonts w:eastAsia="SimSun" w:cs="Times New Roman"/>
          <w:kern w:val="2"/>
          <w:szCs w:val="24"/>
          <w:lang w:eastAsia="zh-CN"/>
        </w:rPr>
        <w:t>memperlemah terhadap</w:t>
      </w:r>
      <w:r w:rsidRPr="006C47A8">
        <w:rPr>
          <w:rFonts w:eastAsia="SimSun" w:cs="Times New Roman"/>
          <w:kern w:val="2"/>
          <w:szCs w:val="24"/>
          <w:lang w:eastAsia="zh-CN"/>
        </w:rPr>
        <w:t xml:space="preserve"> </w:t>
      </w:r>
      <w:r w:rsidRPr="00630945">
        <w:rPr>
          <w:rFonts w:eastAsia="SimSun" w:cs="Times New Roman"/>
          <w:kern w:val="2"/>
          <w:szCs w:val="24"/>
          <w:lang w:eastAsia="zh-CN"/>
        </w:rPr>
        <w:t>pengaruh intensitas aset tetap</w:t>
      </w:r>
      <w:r w:rsidRPr="00630945">
        <w:rPr>
          <w:rFonts w:eastAsia="SimSun" w:cs="Times New Roman"/>
          <w:i/>
          <w:kern w:val="2"/>
          <w:szCs w:val="24"/>
          <w:lang w:eastAsia="zh-CN"/>
        </w:rPr>
        <w:t xml:space="preserve"> </w:t>
      </w:r>
      <w:r w:rsidRPr="00630945">
        <w:rPr>
          <w:rFonts w:eastAsia="SimSun" w:cs="Times New Roman"/>
          <w:kern w:val="2"/>
          <w:szCs w:val="24"/>
          <w:lang w:eastAsia="zh-CN"/>
        </w:rPr>
        <w:t xml:space="preserve">terhadap </w:t>
      </w:r>
      <w:r w:rsidRPr="00630945">
        <w:rPr>
          <w:rFonts w:eastAsia="SimSun" w:cs="Times New Roman"/>
          <w:i/>
          <w:kern w:val="2"/>
          <w:szCs w:val="24"/>
          <w:lang w:eastAsia="zh-CN"/>
        </w:rPr>
        <w:t>aggressive tax planning</w:t>
      </w:r>
    </w:p>
    <w:p w:rsidR="008622B5" w:rsidRPr="00DB41EC" w:rsidRDefault="008622B5" w:rsidP="00DB41EC">
      <w:pPr>
        <w:ind w:right="282"/>
        <w:rPr>
          <w:rFonts w:eastAsia="SimSun" w:cs="Times New Roman"/>
          <w:i/>
          <w:kern w:val="2"/>
          <w:szCs w:val="24"/>
          <w:lang w:eastAsia="zh-CN"/>
        </w:rPr>
      </w:pPr>
    </w:p>
    <w:sectPr w:rsidR="008622B5" w:rsidRPr="00DB41EC" w:rsidSect="00DB41EC">
      <w:footerReference w:type="default" r:id="rId15"/>
      <w:pgSz w:w="11906" w:h="16838"/>
      <w:pgMar w:top="1134" w:right="1134"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8C" w:rsidRDefault="004A328C" w:rsidP="00934B37">
      <w:pPr>
        <w:spacing w:after="0" w:line="240" w:lineRule="auto"/>
      </w:pPr>
      <w:r>
        <w:separator/>
      </w:r>
    </w:p>
  </w:endnote>
  <w:endnote w:type="continuationSeparator" w:id="0">
    <w:p w:rsidR="004A328C" w:rsidRDefault="004A328C" w:rsidP="0093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431919"/>
      <w:docPartObj>
        <w:docPartGallery w:val="Page Numbers (Bottom of Page)"/>
        <w:docPartUnique/>
      </w:docPartObj>
    </w:sdtPr>
    <w:sdtEndPr>
      <w:rPr>
        <w:noProof/>
      </w:rPr>
    </w:sdtEndPr>
    <w:sdtContent>
      <w:p w:rsidR="00DB41EC" w:rsidRDefault="00DB41EC">
        <w:pPr>
          <w:pStyle w:val="Footer"/>
          <w:jc w:val="center"/>
        </w:pPr>
        <w:r>
          <w:fldChar w:fldCharType="begin"/>
        </w:r>
        <w:r>
          <w:instrText xml:space="preserve"> PAGE   \* MERGEFORMAT </w:instrText>
        </w:r>
        <w:r>
          <w:fldChar w:fldCharType="separate"/>
        </w:r>
        <w:r w:rsidR="00106180">
          <w:rPr>
            <w:noProof/>
          </w:rPr>
          <w:t>32</w:t>
        </w:r>
        <w:r>
          <w:rPr>
            <w:noProof/>
          </w:rPr>
          <w:fldChar w:fldCharType="end"/>
        </w:r>
      </w:p>
    </w:sdtContent>
  </w:sdt>
  <w:p w:rsidR="00934B37" w:rsidRDefault="00934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8C" w:rsidRDefault="004A328C" w:rsidP="00934B37">
      <w:pPr>
        <w:spacing w:after="0" w:line="240" w:lineRule="auto"/>
      </w:pPr>
      <w:r>
        <w:separator/>
      </w:r>
    </w:p>
  </w:footnote>
  <w:footnote w:type="continuationSeparator" w:id="0">
    <w:p w:rsidR="004A328C" w:rsidRDefault="004A328C" w:rsidP="00934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947"/>
    <w:multiLevelType w:val="hybridMultilevel"/>
    <w:tmpl w:val="406CF2A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
    <w:nsid w:val="26973206"/>
    <w:multiLevelType w:val="hybridMultilevel"/>
    <w:tmpl w:val="F274EB2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43FB3A07"/>
    <w:multiLevelType w:val="hybridMultilevel"/>
    <w:tmpl w:val="CF72E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4111272"/>
    <w:multiLevelType w:val="hybridMultilevel"/>
    <w:tmpl w:val="85F2228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4E8F7F04"/>
    <w:multiLevelType w:val="hybridMultilevel"/>
    <w:tmpl w:val="58E6D228"/>
    <w:lvl w:ilvl="0" w:tplc="8C3C6F34">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
    <w:nsid w:val="5E16303D"/>
    <w:multiLevelType w:val="hybridMultilevel"/>
    <w:tmpl w:val="373E8D1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19">
      <w:start w:val="1"/>
      <w:numFmt w:val="lowerLetter"/>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60766133"/>
    <w:multiLevelType w:val="hybridMultilevel"/>
    <w:tmpl w:val="6F988FA0"/>
    <w:lvl w:ilvl="0" w:tplc="26F26104">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
    <w:nsid w:val="6B946131"/>
    <w:multiLevelType w:val="hybridMultilevel"/>
    <w:tmpl w:val="4B6AB60E"/>
    <w:lvl w:ilvl="0" w:tplc="04210019">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6CAC6174"/>
    <w:multiLevelType w:val="hybridMultilevel"/>
    <w:tmpl w:val="757EDDA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6D4D02C3"/>
    <w:multiLevelType w:val="hybridMultilevel"/>
    <w:tmpl w:val="6074D68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0">
    <w:nsid w:val="6F4E43F2"/>
    <w:multiLevelType w:val="hybridMultilevel"/>
    <w:tmpl w:val="A44C72C4"/>
    <w:lvl w:ilvl="0" w:tplc="8C3C6F3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6F0F04"/>
    <w:multiLevelType w:val="hybridMultilevel"/>
    <w:tmpl w:val="75E8AF04"/>
    <w:lvl w:ilvl="0" w:tplc="8C3C6F34">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nsid w:val="79F0459D"/>
    <w:multiLevelType w:val="hybridMultilevel"/>
    <w:tmpl w:val="FDAAF9A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DAB6065"/>
    <w:multiLevelType w:val="hybridMultilevel"/>
    <w:tmpl w:val="3BCC5164"/>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7"/>
  </w:num>
  <w:num w:numId="11">
    <w:abstractNumId w:val="1"/>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37"/>
    <w:rsid w:val="00106180"/>
    <w:rsid w:val="004A328C"/>
    <w:rsid w:val="008622B5"/>
    <w:rsid w:val="00934B37"/>
    <w:rsid w:val="00DB41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C"/>
    <w:rPr>
      <w:rFonts w:ascii="Times New Roman" w:hAnsi="Times New Roman"/>
      <w:sz w:val="24"/>
    </w:rPr>
  </w:style>
  <w:style w:type="paragraph" w:styleId="Heading1">
    <w:name w:val="heading 1"/>
    <w:basedOn w:val="Normal"/>
    <w:next w:val="Normal"/>
    <w:link w:val="Heading1Char"/>
    <w:uiPriority w:val="9"/>
    <w:qFormat/>
    <w:rsid w:val="00DB41EC"/>
    <w:pPr>
      <w:keepNext/>
      <w:keepLines/>
      <w:spacing w:before="600" w:after="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B41E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B41EC"/>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1EC"/>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37"/>
  </w:style>
  <w:style w:type="paragraph" w:styleId="Footer">
    <w:name w:val="footer"/>
    <w:basedOn w:val="Normal"/>
    <w:link w:val="FooterChar"/>
    <w:uiPriority w:val="99"/>
    <w:unhideWhenUsed/>
    <w:rsid w:val="0093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37"/>
  </w:style>
  <w:style w:type="character" w:customStyle="1" w:styleId="Heading1Char">
    <w:name w:val="Heading 1 Char"/>
    <w:basedOn w:val="DefaultParagraphFont"/>
    <w:link w:val="Heading1"/>
    <w:uiPriority w:val="9"/>
    <w:rsid w:val="00DB41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B41E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B41E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B41EC"/>
    <w:rPr>
      <w:rFonts w:ascii="Times New Roman" w:eastAsiaTheme="majorEastAsia" w:hAnsi="Times New Roman" w:cstheme="majorBidi"/>
      <w:b/>
      <w:bCs/>
      <w:i/>
      <w:iCs/>
      <w:sz w:val="24"/>
    </w:rPr>
  </w:style>
  <w:style w:type="numbering" w:customStyle="1" w:styleId="NoList1">
    <w:name w:val="No List1"/>
    <w:next w:val="NoList"/>
    <w:uiPriority w:val="99"/>
    <w:semiHidden/>
    <w:unhideWhenUsed/>
    <w:rsid w:val="00DB41EC"/>
  </w:style>
  <w:style w:type="paragraph" w:styleId="ListParagraph">
    <w:name w:val="List Paragraph"/>
    <w:basedOn w:val="Normal"/>
    <w:uiPriority w:val="34"/>
    <w:qFormat/>
    <w:rsid w:val="00DB41EC"/>
    <w:pPr>
      <w:spacing w:after="160" w:line="256" w:lineRule="auto"/>
      <w:ind w:left="720"/>
      <w:contextualSpacing/>
    </w:pPr>
    <w:rPr>
      <w:lang w:val="en-US"/>
    </w:rPr>
  </w:style>
  <w:style w:type="table" w:styleId="TableGrid">
    <w:name w:val="Table Grid"/>
    <w:basedOn w:val="TableNormal"/>
    <w:uiPriority w:val="59"/>
    <w:rsid w:val="00DB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B41EC"/>
    <w:rPr>
      <w:vertAlign w:val="superscript"/>
    </w:rPr>
  </w:style>
  <w:style w:type="paragraph" w:styleId="BalloonText">
    <w:name w:val="Balloon Text"/>
    <w:basedOn w:val="Normal"/>
    <w:link w:val="BalloonTextChar"/>
    <w:uiPriority w:val="99"/>
    <w:semiHidden/>
    <w:unhideWhenUsed/>
    <w:rsid w:val="00DB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1EC"/>
    <w:rPr>
      <w:rFonts w:ascii="Times New Roman" w:hAnsi="Times New Roman"/>
      <w:sz w:val="24"/>
    </w:rPr>
  </w:style>
  <w:style w:type="paragraph" w:styleId="Heading1">
    <w:name w:val="heading 1"/>
    <w:basedOn w:val="Normal"/>
    <w:next w:val="Normal"/>
    <w:link w:val="Heading1Char"/>
    <w:uiPriority w:val="9"/>
    <w:qFormat/>
    <w:rsid w:val="00DB41EC"/>
    <w:pPr>
      <w:keepNext/>
      <w:keepLines/>
      <w:spacing w:before="600" w:after="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B41E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B41EC"/>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41EC"/>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B37"/>
  </w:style>
  <w:style w:type="paragraph" w:styleId="Footer">
    <w:name w:val="footer"/>
    <w:basedOn w:val="Normal"/>
    <w:link w:val="FooterChar"/>
    <w:uiPriority w:val="99"/>
    <w:unhideWhenUsed/>
    <w:rsid w:val="0093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B37"/>
  </w:style>
  <w:style w:type="character" w:customStyle="1" w:styleId="Heading1Char">
    <w:name w:val="Heading 1 Char"/>
    <w:basedOn w:val="DefaultParagraphFont"/>
    <w:link w:val="Heading1"/>
    <w:uiPriority w:val="9"/>
    <w:rsid w:val="00DB41E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B41E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DB41EC"/>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DB41EC"/>
    <w:rPr>
      <w:rFonts w:ascii="Times New Roman" w:eastAsiaTheme="majorEastAsia" w:hAnsi="Times New Roman" w:cstheme="majorBidi"/>
      <w:b/>
      <w:bCs/>
      <w:i/>
      <w:iCs/>
      <w:sz w:val="24"/>
    </w:rPr>
  </w:style>
  <w:style w:type="numbering" w:customStyle="1" w:styleId="NoList1">
    <w:name w:val="No List1"/>
    <w:next w:val="NoList"/>
    <w:uiPriority w:val="99"/>
    <w:semiHidden/>
    <w:unhideWhenUsed/>
    <w:rsid w:val="00DB41EC"/>
  </w:style>
  <w:style w:type="paragraph" w:styleId="ListParagraph">
    <w:name w:val="List Paragraph"/>
    <w:basedOn w:val="Normal"/>
    <w:uiPriority w:val="34"/>
    <w:qFormat/>
    <w:rsid w:val="00DB41EC"/>
    <w:pPr>
      <w:spacing w:after="160" w:line="256" w:lineRule="auto"/>
      <w:ind w:left="720"/>
      <w:contextualSpacing/>
    </w:pPr>
    <w:rPr>
      <w:lang w:val="en-US"/>
    </w:rPr>
  </w:style>
  <w:style w:type="table" w:styleId="TableGrid">
    <w:name w:val="Table Grid"/>
    <w:basedOn w:val="TableNormal"/>
    <w:uiPriority w:val="59"/>
    <w:rsid w:val="00DB4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DB41EC"/>
    <w:rPr>
      <w:vertAlign w:val="superscript"/>
    </w:rPr>
  </w:style>
  <w:style w:type="paragraph" w:styleId="BalloonText">
    <w:name w:val="Balloon Text"/>
    <w:basedOn w:val="Normal"/>
    <w:link w:val="BalloonTextChar"/>
    <w:uiPriority w:val="99"/>
    <w:semiHidden/>
    <w:unhideWhenUsed/>
    <w:rsid w:val="00DB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F889EE-5DCC-4C82-BD6A-46CC4F12434A}" type="doc">
      <dgm:prSet loTypeId="urn:microsoft.com/office/officeart/2008/layout/RadialCluster" loCatId="relationship" qsTypeId="urn:microsoft.com/office/officeart/2005/8/quickstyle/simple1" qsCatId="simple" csTypeId="urn:microsoft.com/office/officeart/2005/8/colors/accent0_1" csCatId="mainScheme" phldr="1"/>
      <dgm:spPr/>
      <dgm:t>
        <a:bodyPr/>
        <a:lstStyle/>
        <a:p>
          <a:endParaRPr lang="id-ID"/>
        </a:p>
      </dgm:t>
    </dgm:pt>
    <dgm:pt modelId="{F57233EE-BF47-4FFE-92D5-5670422BDA50}">
      <dgm:prSet phldrT="[Text]"/>
      <dgm:spPr/>
      <dgm:t>
        <a:bodyPr/>
        <a:lstStyle/>
        <a:p>
          <a:r>
            <a:rPr lang="id-ID" i="1"/>
            <a:t>Aggressive tax planning</a:t>
          </a:r>
        </a:p>
      </dgm:t>
    </dgm:pt>
    <dgm:pt modelId="{757EF4CD-8E76-419E-ABB9-B7AA00B782E5}" type="parTrans" cxnId="{CFD66904-E85E-4EF7-B1FA-6BAB46D889EE}">
      <dgm:prSet/>
      <dgm:spPr/>
      <dgm:t>
        <a:bodyPr/>
        <a:lstStyle/>
        <a:p>
          <a:endParaRPr lang="id-ID"/>
        </a:p>
      </dgm:t>
    </dgm:pt>
    <dgm:pt modelId="{12F7D8C3-A7CA-4BB0-86E4-13FC3CC055DD}" type="sibTrans" cxnId="{CFD66904-E85E-4EF7-B1FA-6BAB46D889EE}">
      <dgm:prSet/>
      <dgm:spPr/>
      <dgm:t>
        <a:bodyPr/>
        <a:lstStyle/>
        <a:p>
          <a:endParaRPr lang="id-ID"/>
        </a:p>
      </dgm:t>
    </dgm:pt>
    <dgm:pt modelId="{A073E10B-7CE3-4192-8770-9D967208929A}">
      <dgm:prSet phldrT="[Text]" custT="1"/>
      <dgm:spPr/>
      <dgm:t>
        <a:bodyPr/>
        <a:lstStyle/>
        <a:p>
          <a:r>
            <a:rPr lang="id-ID" sz="1200" i="1"/>
            <a:t>leverage</a:t>
          </a:r>
        </a:p>
      </dgm:t>
    </dgm:pt>
    <dgm:pt modelId="{52E10781-352C-4F27-A0AE-9F6ADBCC3619}" type="parTrans" cxnId="{16F7D297-80E2-4CE7-B9BC-BDC34744C7A7}">
      <dgm:prSet/>
      <dgm:spPr/>
      <dgm:t>
        <a:bodyPr/>
        <a:lstStyle/>
        <a:p>
          <a:endParaRPr lang="id-ID"/>
        </a:p>
      </dgm:t>
    </dgm:pt>
    <dgm:pt modelId="{BD1E0E0D-16B9-440D-B2C4-FC94C0B806CA}" type="sibTrans" cxnId="{16F7D297-80E2-4CE7-B9BC-BDC34744C7A7}">
      <dgm:prSet/>
      <dgm:spPr/>
      <dgm:t>
        <a:bodyPr/>
        <a:lstStyle/>
        <a:p>
          <a:endParaRPr lang="id-ID"/>
        </a:p>
      </dgm:t>
    </dgm:pt>
    <dgm:pt modelId="{611F8D8C-7796-46C0-B50D-42632CAF4D7F}">
      <dgm:prSet phldrT="[Text]" custT="1"/>
      <dgm:spPr/>
      <dgm:t>
        <a:bodyPr/>
        <a:lstStyle/>
        <a:p>
          <a:r>
            <a:rPr lang="id-ID" sz="1200"/>
            <a:t>profitabilitas</a:t>
          </a:r>
        </a:p>
      </dgm:t>
    </dgm:pt>
    <dgm:pt modelId="{6F485CB9-FE21-433D-A092-69C810FC60A5}" type="parTrans" cxnId="{ED940EF1-419E-4E29-8DDF-A7E82186E9C6}">
      <dgm:prSet/>
      <dgm:spPr/>
      <dgm:t>
        <a:bodyPr/>
        <a:lstStyle/>
        <a:p>
          <a:endParaRPr lang="id-ID"/>
        </a:p>
      </dgm:t>
    </dgm:pt>
    <dgm:pt modelId="{6CD09FCA-4EF3-492D-A09D-4395F06FACC3}" type="sibTrans" cxnId="{ED940EF1-419E-4E29-8DDF-A7E82186E9C6}">
      <dgm:prSet/>
      <dgm:spPr/>
      <dgm:t>
        <a:bodyPr/>
        <a:lstStyle/>
        <a:p>
          <a:endParaRPr lang="id-ID"/>
        </a:p>
      </dgm:t>
    </dgm:pt>
    <dgm:pt modelId="{0911B68F-7CCD-45D9-8A1C-AEE9F3501E43}">
      <dgm:prSet custT="1"/>
      <dgm:spPr/>
      <dgm:t>
        <a:bodyPr/>
        <a:lstStyle/>
        <a:p>
          <a:r>
            <a:rPr lang="id-ID" sz="1200"/>
            <a:t>intensitas persediaan</a:t>
          </a:r>
        </a:p>
      </dgm:t>
    </dgm:pt>
    <dgm:pt modelId="{B495164F-9C1C-4313-B870-A11AF6891D93}" type="parTrans" cxnId="{E1B97122-FEBD-4E75-BD42-CF37764DF4B9}">
      <dgm:prSet/>
      <dgm:spPr/>
      <dgm:t>
        <a:bodyPr/>
        <a:lstStyle/>
        <a:p>
          <a:endParaRPr lang="id-ID"/>
        </a:p>
      </dgm:t>
    </dgm:pt>
    <dgm:pt modelId="{35B07784-DB3C-4BFB-8CC8-DD804EB2C990}" type="sibTrans" cxnId="{E1B97122-FEBD-4E75-BD42-CF37764DF4B9}">
      <dgm:prSet/>
      <dgm:spPr/>
      <dgm:t>
        <a:bodyPr/>
        <a:lstStyle/>
        <a:p>
          <a:endParaRPr lang="id-ID"/>
        </a:p>
      </dgm:t>
    </dgm:pt>
    <dgm:pt modelId="{48ECDBC8-945F-408A-934F-210E36324393}">
      <dgm:prSet custT="1"/>
      <dgm:spPr/>
      <dgm:t>
        <a:bodyPr/>
        <a:lstStyle/>
        <a:p>
          <a:r>
            <a:rPr lang="id-ID" sz="1200"/>
            <a:t>intensitas aset tetap</a:t>
          </a:r>
        </a:p>
      </dgm:t>
    </dgm:pt>
    <dgm:pt modelId="{49479266-5E09-4FAB-869B-0869C7B5B2E0}" type="parTrans" cxnId="{003D52F2-64BB-4822-875C-6494A0A13EF9}">
      <dgm:prSet/>
      <dgm:spPr/>
      <dgm:t>
        <a:bodyPr/>
        <a:lstStyle/>
        <a:p>
          <a:endParaRPr lang="id-ID"/>
        </a:p>
      </dgm:t>
    </dgm:pt>
    <dgm:pt modelId="{6180C4F4-07BA-48BB-9CAE-9218A6FAEB6A}" type="sibTrans" cxnId="{003D52F2-64BB-4822-875C-6494A0A13EF9}">
      <dgm:prSet/>
      <dgm:spPr/>
      <dgm:t>
        <a:bodyPr/>
        <a:lstStyle/>
        <a:p>
          <a:endParaRPr lang="id-ID"/>
        </a:p>
      </dgm:t>
    </dgm:pt>
    <dgm:pt modelId="{375B834F-D7BB-42C1-89DD-54EEFFD52376}">
      <dgm:prSet/>
      <dgm:spPr/>
      <dgm:t>
        <a:bodyPr/>
        <a:lstStyle/>
        <a:p>
          <a:endParaRPr lang="id-ID"/>
        </a:p>
      </dgm:t>
    </dgm:pt>
    <dgm:pt modelId="{27C40F02-469F-443C-8E61-613AAC03BEC6}" type="parTrans" cxnId="{40D0A9A2-02D1-4D6C-8BCC-B51083F3E3A4}">
      <dgm:prSet/>
      <dgm:spPr/>
      <dgm:t>
        <a:bodyPr/>
        <a:lstStyle/>
        <a:p>
          <a:endParaRPr lang="id-ID"/>
        </a:p>
      </dgm:t>
    </dgm:pt>
    <dgm:pt modelId="{44B8B16D-44B8-4B01-A9AE-210B0B887269}" type="sibTrans" cxnId="{40D0A9A2-02D1-4D6C-8BCC-B51083F3E3A4}">
      <dgm:prSet/>
      <dgm:spPr/>
      <dgm:t>
        <a:bodyPr/>
        <a:lstStyle/>
        <a:p>
          <a:endParaRPr lang="id-ID"/>
        </a:p>
      </dgm:t>
    </dgm:pt>
    <dgm:pt modelId="{42617083-B059-4FFD-AEAD-CA8A63BE1128}" type="pres">
      <dgm:prSet presAssocID="{57F889EE-5DCC-4C82-BD6A-46CC4F12434A}" presName="Name0" presStyleCnt="0">
        <dgm:presLayoutVars>
          <dgm:chMax val="1"/>
          <dgm:chPref val="1"/>
          <dgm:dir/>
          <dgm:animOne val="branch"/>
          <dgm:animLvl val="lvl"/>
        </dgm:presLayoutVars>
      </dgm:prSet>
      <dgm:spPr/>
      <dgm:t>
        <a:bodyPr/>
        <a:lstStyle/>
        <a:p>
          <a:endParaRPr lang="id-ID"/>
        </a:p>
      </dgm:t>
    </dgm:pt>
    <dgm:pt modelId="{67F35AFE-5A1C-41FD-BF0D-4B44E2EAD900}" type="pres">
      <dgm:prSet presAssocID="{F57233EE-BF47-4FFE-92D5-5670422BDA50}" presName="singleCycle" presStyleCnt="0"/>
      <dgm:spPr/>
    </dgm:pt>
    <dgm:pt modelId="{FBBEE23B-9338-467A-B356-7185C71C7579}" type="pres">
      <dgm:prSet presAssocID="{F57233EE-BF47-4FFE-92D5-5670422BDA50}" presName="singleCenter" presStyleLbl="node1" presStyleIdx="0" presStyleCnt="5" custScaleX="215824" custScaleY="55037" custLinFactNeighborX="54816" custLinFactNeighborY="3111">
        <dgm:presLayoutVars>
          <dgm:chMax val="7"/>
          <dgm:chPref val="7"/>
        </dgm:presLayoutVars>
      </dgm:prSet>
      <dgm:spPr/>
      <dgm:t>
        <a:bodyPr/>
        <a:lstStyle/>
        <a:p>
          <a:endParaRPr lang="id-ID"/>
        </a:p>
      </dgm:t>
    </dgm:pt>
    <dgm:pt modelId="{A9D3CCB8-ACD6-4075-95D4-D34C00FFF19A}" type="pres">
      <dgm:prSet presAssocID="{52E10781-352C-4F27-A0AE-9F6ADBCC3619}" presName="Name56" presStyleLbl="parChTrans1D2" presStyleIdx="0" presStyleCnt="4"/>
      <dgm:spPr/>
      <dgm:t>
        <a:bodyPr/>
        <a:lstStyle/>
        <a:p>
          <a:endParaRPr lang="id-ID"/>
        </a:p>
      </dgm:t>
    </dgm:pt>
    <dgm:pt modelId="{2C7902AF-848E-4D7A-84EA-5674C219FC77}" type="pres">
      <dgm:prSet presAssocID="{A073E10B-7CE3-4192-8770-9D967208929A}" presName="text0" presStyleLbl="node1" presStyleIdx="1" presStyleCnt="5" custScaleX="216686" custScaleY="58377" custRadScaleRad="191739" custRadScaleInc="-151549">
        <dgm:presLayoutVars>
          <dgm:bulletEnabled val="1"/>
        </dgm:presLayoutVars>
      </dgm:prSet>
      <dgm:spPr/>
      <dgm:t>
        <a:bodyPr/>
        <a:lstStyle/>
        <a:p>
          <a:endParaRPr lang="id-ID"/>
        </a:p>
      </dgm:t>
    </dgm:pt>
    <dgm:pt modelId="{A7F16D02-4781-40AD-AEEA-43F96D1164F2}" type="pres">
      <dgm:prSet presAssocID="{6F485CB9-FE21-433D-A092-69C810FC60A5}" presName="Name56" presStyleLbl="parChTrans1D2" presStyleIdx="1" presStyleCnt="4"/>
      <dgm:spPr/>
      <dgm:t>
        <a:bodyPr/>
        <a:lstStyle/>
        <a:p>
          <a:endParaRPr lang="id-ID"/>
        </a:p>
      </dgm:t>
    </dgm:pt>
    <dgm:pt modelId="{730AB855-0C77-45E9-AAB7-6053EA385D8E}" type="pres">
      <dgm:prSet presAssocID="{611F8D8C-7796-46C0-B50D-42632CAF4D7F}" presName="text0" presStyleLbl="node1" presStyleIdx="2" presStyleCnt="5" custScaleX="216909" custScaleY="58732" custRadScaleRad="175774" custRadScaleInc="-389081">
        <dgm:presLayoutVars>
          <dgm:bulletEnabled val="1"/>
        </dgm:presLayoutVars>
      </dgm:prSet>
      <dgm:spPr/>
      <dgm:t>
        <a:bodyPr/>
        <a:lstStyle/>
        <a:p>
          <a:endParaRPr lang="id-ID"/>
        </a:p>
      </dgm:t>
    </dgm:pt>
    <dgm:pt modelId="{5881594F-295F-4E76-9577-86F081BD552B}" type="pres">
      <dgm:prSet presAssocID="{B495164F-9C1C-4313-B870-A11AF6891D93}" presName="Name56" presStyleLbl="parChTrans1D2" presStyleIdx="2" presStyleCnt="4"/>
      <dgm:spPr/>
      <dgm:t>
        <a:bodyPr/>
        <a:lstStyle/>
        <a:p>
          <a:endParaRPr lang="id-ID"/>
        </a:p>
      </dgm:t>
    </dgm:pt>
    <dgm:pt modelId="{44AE97F4-373A-4BCF-AC63-C10D799227D3}" type="pres">
      <dgm:prSet presAssocID="{0911B68F-7CCD-45D9-8A1C-AEE9F3501E43}" presName="text0" presStyleLbl="node1" presStyleIdx="3" presStyleCnt="5" custScaleX="216909" custScaleY="58841" custRadScaleRad="180069" custRadScaleInc="176224">
        <dgm:presLayoutVars>
          <dgm:bulletEnabled val="1"/>
        </dgm:presLayoutVars>
      </dgm:prSet>
      <dgm:spPr/>
      <dgm:t>
        <a:bodyPr/>
        <a:lstStyle/>
        <a:p>
          <a:endParaRPr lang="id-ID"/>
        </a:p>
      </dgm:t>
    </dgm:pt>
    <dgm:pt modelId="{598A6731-60E0-49B4-A1BE-FB31CB9878A2}" type="pres">
      <dgm:prSet presAssocID="{49479266-5E09-4FAB-869B-0869C7B5B2E0}" presName="Name56" presStyleLbl="parChTrans1D2" presStyleIdx="3" presStyleCnt="4"/>
      <dgm:spPr/>
      <dgm:t>
        <a:bodyPr/>
        <a:lstStyle/>
        <a:p>
          <a:endParaRPr lang="id-ID"/>
        </a:p>
      </dgm:t>
    </dgm:pt>
    <dgm:pt modelId="{A72C82DB-7FCA-40DB-A4FA-BE4C0D57BED8}" type="pres">
      <dgm:prSet presAssocID="{48ECDBC8-945F-408A-934F-210E36324393}" presName="text0" presStyleLbl="node1" presStyleIdx="4" presStyleCnt="5" custScaleX="216909" custScaleY="58732" custRadScaleRad="193520" custRadScaleInc="-53191">
        <dgm:presLayoutVars>
          <dgm:bulletEnabled val="1"/>
        </dgm:presLayoutVars>
      </dgm:prSet>
      <dgm:spPr/>
      <dgm:t>
        <a:bodyPr/>
        <a:lstStyle/>
        <a:p>
          <a:endParaRPr lang="id-ID"/>
        </a:p>
      </dgm:t>
    </dgm:pt>
  </dgm:ptLst>
  <dgm:cxnLst>
    <dgm:cxn modelId="{2ED634B2-FFC8-4AAA-9DDA-D2DFE904E674}" type="presOf" srcId="{B495164F-9C1C-4313-B870-A11AF6891D93}" destId="{5881594F-295F-4E76-9577-86F081BD552B}" srcOrd="0" destOrd="0" presId="urn:microsoft.com/office/officeart/2008/layout/RadialCluster"/>
    <dgm:cxn modelId="{BA9D3340-FF8B-454E-B4CC-528187C61E26}" type="presOf" srcId="{49479266-5E09-4FAB-869B-0869C7B5B2E0}" destId="{598A6731-60E0-49B4-A1BE-FB31CB9878A2}" srcOrd="0" destOrd="0" presId="urn:microsoft.com/office/officeart/2008/layout/RadialCluster"/>
    <dgm:cxn modelId="{DC6E50C5-03C0-424D-9BBC-B23AF0CF606D}" type="presOf" srcId="{F57233EE-BF47-4FFE-92D5-5670422BDA50}" destId="{FBBEE23B-9338-467A-B356-7185C71C7579}" srcOrd="0" destOrd="0" presId="urn:microsoft.com/office/officeart/2008/layout/RadialCluster"/>
    <dgm:cxn modelId="{48E118FC-99C0-4C62-8378-A31598B89423}" type="presOf" srcId="{48ECDBC8-945F-408A-934F-210E36324393}" destId="{A72C82DB-7FCA-40DB-A4FA-BE4C0D57BED8}" srcOrd="0" destOrd="0" presId="urn:microsoft.com/office/officeart/2008/layout/RadialCluster"/>
    <dgm:cxn modelId="{B07C28BD-8436-4F29-B7FC-6B459EFC4E11}" type="presOf" srcId="{6F485CB9-FE21-433D-A092-69C810FC60A5}" destId="{A7F16D02-4781-40AD-AEEA-43F96D1164F2}" srcOrd="0" destOrd="0" presId="urn:microsoft.com/office/officeart/2008/layout/RadialCluster"/>
    <dgm:cxn modelId="{40D0A9A2-02D1-4D6C-8BCC-B51083F3E3A4}" srcId="{57F889EE-5DCC-4C82-BD6A-46CC4F12434A}" destId="{375B834F-D7BB-42C1-89DD-54EEFFD52376}" srcOrd="1" destOrd="0" parTransId="{27C40F02-469F-443C-8E61-613AAC03BEC6}" sibTransId="{44B8B16D-44B8-4B01-A9AE-210B0B887269}"/>
    <dgm:cxn modelId="{DFCF0BDC-5B44-4746-8958-D04708D061D8}" type="presOf" srcId="{52E10781-352C-4F27-A0AE-9F6ADBCC3619}" destId="{A9D3CCB8-ACD6-4075-95D4-D34C00FFF19A}" srcOrd="0" destOrd="0" presId="urn:microsoft.com/office/officeart/2008/layout/RadialCluster"/>
    <dgm:cxn modelId="{8A9732BB-F79A-4768-97C6-C0CF763FC86A}" type="presOf" srcId="{611F8D8C-7796-46C0-B50D-42632CAF4D7F}" destId="{730AB855-0C77-45E9-AAB7-6053EA385D8E}" srcOrd="0" destOrd="0" presId="urn:microsoft.com/office/officeart/2008/layout/RadialCluster"/>
    <dgm:cxn modelId="{5310F2F1-D154-4EB3-8A43-42009E2316A9}" type="presOf" srcId="{57F889EE-5DCC-4C82-BD6A-46CC4F12434A}" destId="{42617083-B059-4FFD-AEAD-CA8A63BE1128}" srcOrd="0" destOrd="0" presId="urn:microsoft.com/office/officeart/2008/layout/RadialCluster"/>
    <dgm:cxn modelId="{0945A361-A38C-4E26-8F68-13B84C020F4E}" type="presOf" srcId="{A073E10B-7CE3-4192-8770-9D967208929A}" destId="{2C7902AF-848E-4D7A-84EA-5674C219FC77}" srcOrd="0" destOrd="0" presId="urn:microsoft.com/office/officeart/2008/layout/RadialCluster"/>
    <dgm:cxn modelId="{003D52F2-64BB-4822-875C-6494A0A13EF9}" srcId="{F57233EE-BF47-4FFE-92D5-5670422BDA50}" destId="{48ECDBC8-945F-408A-934F-210E36324393}" srcOrd="3" destOrd="0" parTransId="{49479266-5E09-4FAB-869B-0869C7B5B2E0}" sibTransId="{6180C4F4-07BA-48BB-9CAE-9218A6FAEB6A}"/>
    <dgm:cxn modelId="{CFD66904-E85E-4EF7-B1FA-6BAB46D889EE}" srcId="{57F889EE-5DCC-4C82-BD6A-46CC4F12434A}" destId="{F57233EE-BF47-4FFE-92D5-5670422BDA50}" srcOrd="0" destOrd="0" parTransId="{757EF4CD-8E76-419E-ABB9-B7AA00B782E5}" sibTransId="{12F7D8C3-A7CA-4BB0-86E4-13FC3CC055DD}"/>
    <dgm:cxn modelId="{16F7D297-80E2-4CE7-B9BC-BDC34744C7A7}" srcId="{F57233EE-BF47-4FFE-92D5-5670422BDA50}" destId="{A073E10B-7CE3-4192-8770-9D967208929A}" srcOrd="0" destOrd="0" parTransId="{52E10781-352C-4F27-A0AE-9F6ADBCC3619}" sibTransId="{BD1E0E0D-16B9-440D-B2C4-FC94C0B806CA}"/>
    <dgm:cxn modelId="{ED940EF1-419E-4E29-8DDF-A7E82186E9C6}" srcId="{F57233EE-BF47-4FFE-92D5-5670422BDA50}" destId="{611F8D8C-7796-46C0-B50D-42632CAF4D7F}" srcOrd="1" destOrd="0" parTransId="{6F485CB9-FE21-433D-A092-69C810FC60A5}" sibTransId="{6CD09FCA-4EF3-492D-A09D-4395F06FACC3}"/>
    <dgm:cxn modelId="{0EED8515-A5A6-47E1-910E-0080260BD10C}" type="presOf" srcId="{0911B68F-7CCD-45D9-8A1C-AEE9F3501E43}" destId="{44AE97F4-373A-4BCF-AC63-C10D799227D3}" srcOrd="0" destOrd="0" presId="urn:microsoft.com/office/officeart/2008/layout/RadialCluster"/>
    <dgm:cxn modelId="{E1B97122-FEBD-4E75-BD42-CF37764DF4B9}" srcId="{F57233EE-BF47-4FFE-92D5-5670422BDA50}" destId="{0911B68F-7CCD-45D9-8A1C-AEE9F3501E43}" srcOrd="2" destOrd="0" parTransId="{B495164F-9C1C-4313-B870-A11AF6891D93}" sibTransId="{35B07784-DB3C-4BFB-8CC8-DD804EB2C990}"/>
    <dgm:cxn modelId="{A8E94098-875B-44F2-96AF-825187088EC5}" type="presParOf" srcId="{42617083-B059-4FFD-AEAD-CA8A63BE1128}" destId="{67F35AFE-5A1C-41FD-BF0D-4B44E2EAD900}" srcOrd="0" destOrd="0" presId="urn:microsoft.com/office/officeart/2008/layout/RadialCluster"/>
    <dgm:cxn modelId="{A51DA7D5-F17D-42D9-A077-6B7BBC87C6E4}" type="presParOf" srcId="{67F35AFE-5A1C-41FD-BF0D-4B44E2EAD900}" destId="{FBBEE23B-9338-467A-B356-7185C71C7579}" srcOrd="0" destOrd="0" presId="urn:microsoft.com/office/officeart/2008/layout/RadialCluster"/>
    <dgm:cxn modelId="{F8CF2624-F25E-4691-A875-34BB7652F4BA}" type="presParOf" srcId="{67F35AFE-5A1C-41FD-BF0D-4B44E2EAD900}" destId="{A9D3CCB8-ACD6-4075-95D4-D34C00FFF19A}" srcOrd="1" destOrd="0" presId="urn:microsoft.com/office/officeart/2008/layout/RadialCluster"/>
    <dgm:cxn modelId="{D742CE0B-866B-44E4-A44F-44E61CD8DE88}" type="presParOf" srcId="{67F35AFE-5A1C-41FD-BF0D-4B44E2EAD900}" destId="{2C7902AF-848E-4D7A-84EA-5674C219FC77}" srcOrd="2" destOrd="0" presId="urn:microsoft.com/office/officeart/2008/layout/RadialCluster"/>
    <dgm:cxn modelId="{8282A042-A1B2-4FE6-8B2E-9BF5A26507A4}" type="presParOf" srcId="{67F35AFE-5A1C-41FD-BF0D-4B44E2EAD900}" destId="{A7F16D02-4781-40AD-AEEA-43F96D1164F2}" srcOrd="3" destOrd="0" presId="urn:microsoft.com/office/officeart/2008/layout/RadialCluster"/>
    <dgm:cxn modelId="{8175E78B-C089-49DC-8CE0-9A3249B1B3D5}" type="presParOf" srcId="{67F35AFE-5A1C-41FD-BF0D-4B44E2EAD900}" destId="{730AB855-0C77-45E9-AAB7-6053EA385D8E}" srcOrd="4" destOrd="0" presId="urn:microsoft.com/office/officeart/2008/layout/RadialCluster"/>
    <dgm:cxn modelId="{099CD25B-D7E0-4468-B76B-6318F4A9A522}" type="presParOf" srcId="{67F35AFE-5A1C-41FD-BF0D-4B44E2EAD900}" destId="{5881594F-295F-4E76-9577-86F081BD552B}" srcOrd="5" destOrd="0" presId="urn:microsoft.com/office/officeart/2008/layout/RadialCluster"/>
    <dgm:cxn modelId="{8FEB7AE7-7B3C-4D19-BB5E-9C1DE59EEDB2}" type="presParOf" srcId="{67F35AFE-5A1C-41FD-BF0D-4B44E2EAD900}" destId="{44AE97F4-373A-4BCF-AC63-C10D799227D3}" srcOrd="6" destOrd="0" presId="urn:microsoft.com/office/officeart/2008/layout/RadialCluster"/>
    <dgm:cxn modelId="{F5647151-4F56-4A25-BA0A-A686CB2BABA1}" type="presParOf" srcId="{67F35AFE-5A1C-41FD-BF0D-4B44E2EAD900}" destId="{598A6731-60E0-49B4-A1BE-FB31CB9878A2}" srcOrd="7" destOrd="0" presId="urn:microsoft.com/office/officeart/2008/layout/RadialCluster"/>
    <dgm:cxn modelId="{536DE693-CE1B-4487-B80B-9B494D35810B}" type="presParOf" srcId="{67F35AFE-5A1C-41FD-BF0D-4B44E2EAD900}" destId="{A72C82DB-7FCA-40DB-A4FA-BE4C0D57BED8}" srcOrd="8"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EE23B-9338-467A-B356-7185C71C7579}">
      <dsp:nvSpPr>
        <dsp:cNvPr id="0" name=""/>
        <dsp:cNvSpPr/>
      </dsp:nvSpPr>
      <dsp:spPr>
        <a:xfrm>
          <a:off x="3049527" y="1186304"/>
          <a:ext cx="1737533" cy="4430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i="1" kern="1200"/>
            <a:t>Aggressive tax planning</a:t>
          </a:r>
        </a:p>
      </dsp:txBody>
      <dsp:txXfrm>
        <a:off x="3071157" y="1207934"/>
        <a:ext cx="1694273" cy="399826"/>
      </dsp:txXfrm>
    </dsp:sp>
    <dsp:sp modelId="{A9D3CCB8-ACD6-4075-95D4-D34C00FFF19A}">
      <dsp:nvSpPr>
        <dsp:cNvPr id="0" name=""/>
        <dsp:cNvSpPr/>
      </dsp:nvSpPr>
      <dsp:spPr>
        <a:xfrm rot="11704011">
          <a:off x="1389618" y="960731"/>
          <a:ext cx="1735539" cy="0"/>
        </a:xfrm>
        <a:custGeom>
          <a:avLst/>
          <a:gdLst/>
          <a:ahLst/>
          <a:cxnLst/>
          <a:rect l="0" t="0" r="0" b="0"/>
          <a:pathLst>
            <a:path>
              <a:moveTo>
                <a:pt x="0" y="0"/>
              </a:moveTo>
              <a:lnTo>
                <a:pt x="1735539"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7902AF-848E-4D7A-84EA-5674C219FC77}">
      <dsp:nvSpPr>
        <dsp:cNvPr id="0" name=""/>
        <dsp:cNvSpPr/>
      </dsp:nvSpPr>
      <dsp:spPr>
        <a:xfrm>
          <a:off x="250652" y="420395"/>
          <a:ext cx="1168796" cy="31488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i="1" kern="1200"/>
            <a:t>leverage</a:t>
          </a:r>
        </a:p>
      </dsp:txBody>
      <dsp:txXfrm>
        <a:off x="266023" y="435766"/>
        <a:ext cx="1138054" cy="284141"/>
      </dsp:txXfrm>
    </dsp:sp>
    <dsp:sp modelId="{A7F16D02-4781-40AD-AEEA-43F96D1164F2}">
      <dsp:nvSpPr>
        <dsp:cNvPr id="0" name=""/>
        <dsp:cNvSpPr/>
      </dsp:nvSpPr>
      <dsp:spPr>
        <a:xfrm rot="11056395">
          <a:off x="1448855" y="1283214"/>
          <a:ext cx="1602900" cy="0"/>
        </a:xfrm>
        <a:custGeom>
          <a:avLst/>
          <a:gdLst/>
          <a:ahLst/>
          <a:cxnLst/>
          <a:rect l="0" t="0" r="0" b="0"/>
          <a:pathLst>
            <a:path>
              <a:moveTo>
                <a:pt x="0" y="0"/>
              </a:moveTo>
              <a:lnTo>
                <a:pt x="160290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AB855-0C77-45E9-AAB7-6053EA385D8E}">
      <dsp:nvSpPr>
        <dsp:cNvPr id="0" name=""/>
        <dsp:cNvSpPr/>
      </dsp:nvSpPr>
      <dsp:spPr>
        <a:xfrm>
          <a:off x="281083" y="1021384"/>
          <a:ext cx="1169999" cy="31679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kern="1200"/>
            <a:t>profitabilitas</a:t>
          </a:r>
        </a:p>
      </dsp:txBody>
      <dsp:txXfrm>
        <a:off x="296548" y="1036849"/>
        <a:ext cx="1139069" cy="285868"/>
      </dsp:txXfrm>
    </dsp:sp>
    <dsp:sp modelId="{5881594F-295F-4E76-9577-86F081BD552B}">
      <dsp:nvSpPr>
        <dsp:cNvPr id="0" name=""/>
        <dsp:cNvSpPr/>
      </dsp:nvSpPr>
      <dsp:spPr>
        <a:xfrm rot="10474580">
          <a:off x="1428039" y="1567135"/>
          <a:ext cx="1625126" cy="0"/>
        </a:xfrm>
        <a:custGeom>
          <a:avLst/>
          <a:gdLst/>
          <a:ahLst/>
          <a:cxnLst/>
          <a:rect l="0" t="0" r="0" b="0"/>
          <a:pathLst>
            <a:path>
              <a:moveTo>
                <a:pt x="0" y="0"/>
              </a:moveTo>
              <a:lnTo>
                <a:pt x="1625126"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AE97F4-373A-4BCF-AC63-C10D799227D3}">
      <dsp:nvSpPr>
        <dsp:cNvPr id="0" name=""/>
        <dsp:cNvSpPr/>
      </dsp:nvSpPr>
      <dsp:spPr>
        <a:xfrm>
          <a:off x="261677" y="1540787"/>
          <a:ext cx="1169999" cy="31738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kern="1200"/>
            <a:t>intensitas persediaan</a:t>
          </a:r>
        </a:p>
      </dsp:txBody>
      <dsp:txXfrm>
        <a:off x="277171" y="1556281"/>
        <a:ext cx="1139011" cy="286398"/>
      </dsp:txXfrm>
    </dsp:sp>
    <dsp:sp modelId="{598A6731-60E0-49B4-A1BE-FB31CB9878A2}">
      <dsp:nvSpPr>
        <dsp:cNvPr id="0" name=""/>
        <dsp:cNvSpPr/>
      </dsp:nvSpPr>
      <dsp:spPr>
        <a:xfrm rot="9950323">
          <a:off x="1406992" y="1831079"/>
          <a:ext cx="1667878" cy="0"/>
        </a:xfrm>
        <a:custGeom>
          <a:avLst/>
          <a:gdLst/>
          <a:ahLst/>
          <a:cxnLst/>
          <a:rect l="0" t="0" r="0" b="0"/>
          <a:pathLst>
            <a:path>
              <a:moveTo>
                <a:pt x="0" y="0"/>
              </a:moveTo>
              <a:lnTo>
                <a:pt x="166787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2C82DB-7FCA-40DB-A4FA-BE4C0D57BED8}">
      <dsp:nvSpPr>
        <dsp:cNvPr id="0" name=""/>
        <dsp:cNvSpPr/>
      </dsp:nvSpPr>
      <dsp:spPr>
        <a:xfrm>
          <a:off x="262335" y="2024312"/>
          <a:ext cx="1169999" cy="31679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id-ID" sz="1200" kern="1200"/>
            <a:t>intensitas aset tetap</a:t>
          </a:r>
        </a:p>
      </dsp:txBody>
      <dsp:txXfrm>
        <a:off x="277800" y="2039777"/>
        <a:ext cx="1139069" cy="28586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725856-7E54-480D-9AA9-2B0CF9D8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11341</Words>
  <Characters>64646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2019-04-13T01:46:00Z</dcterms:created>
  <dcterms:modified xsi:type="dcterms:W3CDTF">2019-04-13T01:46:00Z</dcterms:modified>
</cp:coreProperties>
</file>