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F2" w:rsidRPr="00922DF2" w:rsidRDefault="00922DF2" w:rsidP="00922DF2">
      <w:pPr>
        <w:pStyle w:val="BAB1-9"/>
        <w:spacing w:before="0" w:line="480" w:lineRule="auto"/>
        <w:rPr>
          <w:color w:val="000000" w:themeColor="text1"/>
        </w:rPr>
      </w:pPr>
      <w:bookmarkStart w:id="0" w:name="_Toc535236418"/>
      <w:r w:rsidRPr="00922DF2">
        <w:rPr>
          <w:color w:val="000000" w:themeColor="text1"/>
        </w:rPr>
        <w:t>BAB IX</w:t>
      </w:r>
      <w:bookmarkEnd w:id="0"/>
    </w:p>
    <w:p w:rsidR="00922DF2" w:rsidRPr="00922DF2" w:rsidRDefault="00922DF2" w:rsidP="00922DF2">
      <w:pPr>
        <w:pStyle w:val="BAB1-9"/>
        <w:spacing w:before="0" w:line="720" w:lineRule="auto"/>
        <w:rPr>
          <w:color w:val="000000" w:themeColor="text1"/>
        </w:rPr>
      </w:pPr>
      <w:bookmarkStart w:id="1" w:name="_Toc535236419"/>
      <w:r w:rsidRPr="00922DF2">
        <w:rPr>
          <w:color w:val="000000" w:themeColor="text1"/>
        </w:rPr>
        <w:t>RINGKASAN EKSEKUTIF / REKOMENDASI</w:t>
      </w:r>
      <w:bookmarkEnd w:id="1"/>
    </w:p>
    <w:p w:rsidR="00922DF2" w:rsidRPr="00A43493" w:rsidRDefault="00922DF2" w:rsidP="00922DF2">
      <w:pPr>
        <w:pStyle w:val="BABIXABCD"/>
        <w:numPr>
          <w:ilvl w:val="0"/>
          <w:numId w:val="1"/>
        </w:numPr>
        <w:spacing w:line="720" w:lineRule="auto"/>
        <w:ind w:left="360"/>
      </w:pPr>
      <w:bookmarkStart w:id="2" w:name="_Toc535236420"/>
      <w:proofErr w:type="spellStart"/>
      <w:r w:rsidRPr="00A43493">
        <w:t>Ringkasan</w:t>
      </w:r>
      <w:proofErr w:type="spellEnd"/>
      <w:r w:rsidRPr="00A43493">
        <w:t xml:space="preserve"> </w:t>
      </w:r>
      <w:proofErr w:type="spellStart"/>
      <w:r w:rsidRPr="00A43493">
        <w:t>Kegiatan</w:t>
      </w:r>
      <w:proofErr w:type="spellEnd"/>
      <w:r w:rsidRPr="00A43493">
        <w:t xml:space="preserve"> Usaha</w:t>
      </w:r>
      <w:bookmarkEnd w:id="2"/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22DF2" w:rsidRPr="00FC1290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90">
        <w:rPr>
          <w:rFonts w:ascii="Times New Roman" w:hAnsi="Times New Roman" w:cs="Times New Roman"/>
          <w:i/>
          <w:sz w:val="24"/>
          <w:szCs w:val="24"/>
        </w:rPr>
        <w:t>coffee jelly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90">
        <w:rPr>
          <w:rFonts w:ascii="Times New Roman" w:hAnsi="Times New Roman" w:cs="Times New Roman"/>
          <w:i/>
          <w:sz w:val="24"/>
          <w:szCs w:val="24"/>
        </w:rPr>
        <w:t>grass jelly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Go-Food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Go-Food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2DF2" w:rsidRDefault="00922DF2" w:rsidP="00922DF2">
      <w:pPr>
        <w:pStyle w:val="ListParagraph"/>
        <w:numPr>
          <w:ilvl w:val="0"/>
          <w:numId w:val="4"/>
        </w:num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kopi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</w:p>
    <w:p w:rsidR="00922DF2" w:rsidRDefault="00922DF2" w:rsidP="00922DF2">
      <w:pPr>
        <w:pStyle w:val="ListParagraph"/>
        <w:numPr>
          <w:ilvl w:val="0"/>
          <w:numId w:val="4"/>
        </w:num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</w:p>
    <w:p w:rsidR="00922DF2" w:rsidRPr="00FC1290" w:rsidRDefault="00922DF2" w:rsidP="00922DF2">
      <w:pPr>
        <w:pStyle w:val="ListParagraph"/>
        <w:numPr>
          <w:ilvl w:val="0"/>
          <w:numId w:val="4"/>
        </w:num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Competitive Profile Matrix (CPM),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3,25.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922DF2" w:rsidRP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99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2DF2" w:rsidRDefault="00922DF2" w:rsidP="00922DF2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2"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2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2">
        <w:rPr>
          <w:rFonts w:ascii="Times New Roman" w:hAnsi="Times New Roman" w:cs="Times New Roman"/>
          <w:i/>
          <w:sz w:val="24"/>
          <w:szCs w:val="24"/>
        </w:rPr>
        <w:t>Instagram 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2">
        <w:rPr>
          <w:rFonts w:ascii="Times New Roman" w:hAnsi="Times New Roman" w:cs="Times New Roman"/>
          <w:i/>
          <w:sz w:val="24"/>
          <w:szCs w:val="24"/>
        </w:rPr>
        <w:t>Facebook Ads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2">
        <w:rPr>
          <w:rFonts w:ascii="Times New Roman" w:hAnsi="Times New Roman" w:cs="Times New Roman"/>
          <w:i/>
          <w:sz w:val="24"/>
          <w:szCs w:val="24"/>
        </w:rPr>
        <w:t>food blogger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Pr="00922DF2" w:rsidRDefault="00922DF2" w:rsidP="00922DF2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Membuat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paket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makanan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minuman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jam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operasional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menurut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Kedai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Kopi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Sako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jam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jumlah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pengunjung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datang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sedikit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Promosi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promo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paket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makanan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minuman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hemat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Promo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dijalankan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Kedai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Kopi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Sako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jam 14.00-17.00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harinya</w:t>
      </w:r>
      <w:proofErr w:type="spellEnd"/>
      <w:r w:rsidRPr="00770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22DF2" w:rsidRPr="00770652" w:rsidRDefault="00922DF2" w:rsidP="00922DF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orang </w:t>
      </w:r>
      <w:r w:rsidRPr="000541B5">
        <w:rPr>
          <w:rFonts w:ascii="Times New Roman" w:hAnsi="Times New Roman" w:cs="Times New Roman"/>
          <w:i/>
          <w:sz w:val="24"/>
          <w:szCs w:val="24"/>
        </w:rPr>
        <w:t>shift supervisor</w:t>
      </w:r>
      <w:r>
        <w:rPr>
          <w:rFonts w:ascii="Times New Roman" w:hAnsi="Times New Roman" w:cs="Times New Roman"/>
          <w:sz w:val="24"/>
          <w:szCs w:val="24"/>
        </w:rPr>
        <w:t xml:space="preserve">, 2 orang barista </w:t>
      </w:r>
      <w:r w:rsidRPr="000541B5">
        <w:rPr>
          <w:rFonts w:ascii="Times New Roman" w:hAnsi="Times New Roman" w:cs="Times New Roman"/>
          <w:i/>
          <w:sz w:val="24"/>
          <w:szCs w:val="24"/>
        </w:rPr>
        <w:t>full 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orang barista </w:t>
      </w:r>
      <w:r w:rsidRPr="000541B5">
        <w:rPr>
          <w:rFonts w:ascii="Times New Roman" w:hAnsi="Times New Roman" w:cs="Times New Roman"/>
          <w:i/>
          <w:sz w:val="24"/>
          <w:szCs w:val="24"/>
        </w:rPr>
        <w:t>part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DF2" w:rsidRDefault="00922DF2" w:rsidP="00922DF2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922DF2" w:rsidRDefault="00922DF2" w:rsidP="00922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(PP), </w:t>
      </w:r>
      <w:r w:rsidRPr="0068388E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 (NPV), </w:t>
      </w:r>
      <w:r w:rsidRPr="0068388E">
        <w:rPr>
          <w:rFonts w:ascii="Times New Roman" w:hAnsi="Times New Roman" w:cs="Times New Roman"/>
          <w:i/>
          <w:sz w:val="24"/>
          <w:szCs w:val="24"/>
        </w:rPr>
        <w:t>profitability index</w:t>
      </w:r>
      <w:r>
        <w:rPr>
          <w:rFonts w:ascii="Times New Roman" w:hAnsi="Times New Roman" w:cs="Times New Roman"/>
          <w:sz w:val="24"/>
          <w:szCs w:val="24"/>
        </w:rPr>
        <w:t xml:space="preserve"> (PI),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hAnsi="Times New Roman" w:cs="Times New Roman"/>
          <w:i/>
          <w:sz w:val="24"/>
          <w:szCs w:val="24"/>
        </w:rPr>
        <w:t>break-even point</w:t>
      </w:r>
      <w:r>
        <w:rPr>
          <w:rFonts w:ascii="Times New Roman" w:hAnsi="Times New Roman" w:cs="Times New Roman"/>
          <w:sz w:val="24"/>
          <w:szCs w:val="24"/>
        </w:rPr>
        <w:t xml:space="preserve"> (BEP)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2DF2" w:rsidRPr="00FF0955" w:rsidRDefault="00922DF2" w:rsidP="00922D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95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F0955">
        <w:rPr>
          <w:rFonts w:ascii="Times New Roman" w:hAnsi="Times New Roman" w:cs="Times New Roman"/>
          <w:b/>
          <w:sz w:val="24"/>
          <w:szCs w:val="24"/>
        </w:rPr>
        <w:t xml:space="preserve"> 9.1</w:t>
      </w:r>
    </w:p>
    <w:p w:rsidR="00922DF2" w:rsidRPr="00FF0955" w:rsidRDefault="00922DF2" w:rsidP="00922D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95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FF09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955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FF09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955"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  <w:r w:rsidRPr="00FF09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955">
        <w:rPr>
          <w:rFonts w:ascii="Times New Roman" w:hAnsi="Times New Roman" w:cs="Times New Roman"/>
          <w:b/>
          <w:sz w:val="24"/>
          <w:szCs w:val="24"/>
        </w:rPr>
        <w:t>Kedai</w:t>
      </w:r>
      <w:proofErr w:type="spellEnd"/>
      <w:r w:rsidRPr="00FF0955">
        <w:rPr>
          <w:rFonts w:ascii="Times New Roman" w:hAnsi="Times New Roman" w:cs="Times New Roman"/>
          <w:b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Sako</w:t>
      </w:r>
      <w:proofErr w:type="spellEnd"/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922DF2" w:rsidTr="00D3068C">
        <w:trPr>
          <w:trHeight w:val="399"/>
        </w:trPr>
        <w:tc>
          <w:tcPr>
            <w:tcW w:w="2405" w:type="dxa"/>
          </w:tcPr>
          <w:p w:rsidR="00922DF2" w:rsidRPr="00FF0955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405" w:type="dxa"/>
          </w:tcPr>
          <w:p w:rsidR="00922DF2" w:rsidRPr="00FF0955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Batas </w:t>
            </w: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2406" w:type="dxa"/>
          </w:tcPr>
          <w:p w:rsidR="00922DF2" w:rsidRPr="00FF0955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406" w:type="dxa"/>
          </w:tcPr>
          <w:p w:rsidR="00922DF2" w:rsidRPr="00FF0955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</w:p>
        </w:tc>
      </w:tr>
      <w:tr w:rsidR="00922DF2" w:rsidTr="00D3068C">
        <w:trPr>
          <w:trHeight w:val="399"/>
        </w:trPr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Payback Period</w:t>
            </w:r>
          </w:p>
        </w:tc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922DF2" w:rsidTr="00D3068C">
        <w:trPr>
          <w:trHeight w:val="399"/>
        </w:trPr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Present Value</w:t>
            </w:r>
          </w:p>
        </w:tc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NPV &gt; 0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292.709.822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922DF2" w:rsidTr="00D3068C">
        <w:trPr>
          <w:trHeight w:val="399"/>
        </w:trPr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Profitability Index</w:t>
            </w:r>
          </w:p>
        </w:tc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&gt; 1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922DF2" w:rsidTr="00D3068C">
        <w:trPr>
          <w:trHeight w:val="790"/>
        </w:trPr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Rate of Return</w:t>
            </w:r>
          </w:p>
        </w:tc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 &gt; 11,01%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29,86%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922DF2" w:rsidTr="00D3068C">
        <w:trPr>
          <w:trHeight w:val="799"/>
        </w:trPr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Even Point</w:t>
            </w:r>
          </w:p>
        </w:tc>
        <w:tc>
          <w:tcPr>
            <w:tcW w:w="2405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BEP</w:t>
            </w:r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BEP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406" w:type="dxa"/>
          </w:tcPr>
          <w:p w:rsidR="00922DF2" w:rsidRDefault="00922DF2" w:rsidP="00D30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:rsidR="00922DF2" w:rsidRPr="008958B1" w:rsidRDefault="00922DF2" w:rsidP="00922D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922DF2" w:rsidRDefault="00922DF2" w:rsidP="00922DF2">
      <w:pPr>
        <w:pStyle w:val="BABIXABCD"/>
        <w:numPr>
          <w:ilvl w:val="0"/>
          <w:numId w:val="1"/>
        </w:numPr>
        <w:ind w:left="360"/>
      </w:pPr>
      <w:bookmarkStart w:id="4" w:name="_Toc535236421"/>
      <w:proofErr w:type="spellStart"/>
      <w:r w:rsidRPr="00A43493">
        <w:lastRenderedPageBreak/>
        <w:t>Rekomendasi</w:t>
      </w:r>
      <w:proofErr w:type="spellEnd"/>
      <w:r w:rsidRPr="00A43493">
        <w:t xml:space="preserve"> </w:t>
      </w:r>
      <w:proofErr w:type="spellStart"/>
      <w:r w:rsidRPr="00A43493">
        <w:t>Visibilitas</w:t>
      </w:r>
      <w:proofErr w:type="spellEnd"/>
      <w:r w:rsidRPr="00A43493">
        <w:t xml:space="preserve"> Usaha</w:t>
      </w:r>
      <w:bookmarkEnd w:id="4"/>
    </w:p>
    <w:p w:rsidR="00922DF2" w:rsidRPr="00567921" w:rsidRDefault="00922DF2" w:rsidP="00922DF2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(PP)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eastAsiaTheme="minorEastAsia" w:hAnsi="Times New Roman" w:cs="Times New Roman"/>
          <w:i/>
          <w:sz w:val="24"/>
          <w:szCs w:val="24"/>
        </w:rPr>
        <w:t>net present value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(NPV)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292.709.822,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hAnsi="Times New Roman" w:cs="Times New Roman"/>
          <w:i/>
          <w:sz w:val="24"/>
          <w:szCs w:val="24"/>
        </w:rPr>
        <w:t>profitability index</w:t>
      </w:r>
      <w:r>
        <w:rPr>
          <w:rFonts w:ascii="Times New Roman" w:hAnsi="Times New Roman" w:cs="Times New Roman"/>
          <w:sz w:val="24"/>
          <w:szCs w:val="24"/>
        </w:rPr>
        <w:t xml:space="preserve"> (PI)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1,28,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89">
        <w:rPr>
          <w:rFonts w:ascii="Times New Roman" w:hAnsi="Times New Roman" w:cs="Times New Roman"/>
          <w:i/>
          <w:sz w:val="24"/>
          <w:szCs w:val="24"/>
        </w:rPr>
        <w:t>Internal Rate of Return</w:t>
      </w:r>
      <w:r>
        <w:rPr>
          <w:rFonts w:ascii="Times New Roman" w:hAnsi="Times New Roman" w:cs="Times New Roman"/>
          <w:sz w:val="24"/>
          <w:szCs w:val="24"/>
        </w:rPr>
        <w:t xml:space="preserve"> (IRR)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return (11,01%)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29,86%,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8E">
        <w:rPr>
          <w:rFonts w:ascii="Times New Roman" w:hAnsi="Times New Roman" w:cs="Times New Roman"/>
          <w:i/>
          <w:sz w:val="24"/>
          <w:szCs w:val="24"/>
        </w:rPr>
        <w:t>break-even point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(BEP)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493" w:rsidRPr="00922DF2" w:rsidRDefault="00A43493" w:rsidP="00922DF2"/>
    <w:sectPr w:rsidR="00A43493" w:rsidRPr="0092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A9A"/>
    <w:multiLevelType w:val="hybridMultilevel"/>
    <w:tmpl w:val="6FEAEF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0436DD"/>
    <w:multiLevelType w:val="hybridMultilevel"/>
    <w:tmpl w:val="D2C8B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4D69F6"/>
    <w:multiLevelType w:val="hybridMultilevel"/>
    <w:tmpl w:val="C1149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2F2970"/>
    <w:multiLevelType w:val="hybridMultilevel"/>
    <w:tmpl w:val="3D88E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32B15"/>
    <w:multiLevelType w:val="hybridMultilevel"/>
    <w:tmpl w:val="00283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3"/>
    <w:rsid w:val="000541B5"/>
    <w:rsid w:val="00230823"/>
    <w:rsid w:val="0023753F"/>
    <w:rsid w:val="00567921"/>
    <w:rsid w:val="0068388E"/>
    <w:rsid w:val="00741320"/>
    <w:rsid w:val="00770652"/>
    <w:rsid w:val="007F5149"/>
    <w:rsid w:val="00840A87"/>
    <w:rsid w:val="008958B1"/>
    <w:rsid w:val="00922DF2"/>
    <w:rsid w:val="00A43493"/>
    <w:rsid w:val="00D26ED6"/>
    <w:rsid w:val="00D71D32"/>
    <w:rsid w:val="00DB1602"/>
    <w:rsid w:val="00DE0189"/>
    <w:rsid w:val="00DF222C"/>
    <w:rsid w:val="00FA05B5"/>
    <w:rsid w:val="00FC129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84E6"/>
  <w15:chartTrackingRefBased/>
  <w15:docId w15:val="{B08187BC-BDD5-4BEC-8F31-1D4A644F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F2"/>
  </w:style>
  <w:style w:type="paragraph" w:styleId="Heading1">
    <w:name w:val="heading 1"/>
    <w:basedOn w:val="Normal"/>
    <w:next w:val="Normal"/>
    <w:link w:val="Heading1Char"/>
    <w:uiPriority w:val="9"/>
    <w:qFormat/>
    <w:rsid w:val="00922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93"/>
    <w:pPr>
      <w:ind w:left="720"/>
      <w:contextualSpacing/>
    </w:pPr>
  </w:style>
  <w:style w:type="table" w:styleId="TableGrid">
    <w:name w:val="Table Grid"/>
    <w:basedOn w:val="TableNormal"/>
    <w:uiPriority w:val="39"/>
    <w:rsid w:val="0089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B1-9">
    <w:name w:val="BAB 1 - 9"/>
    <w:basedOn w:val="Heading1"/>
    <w:next w:val="Heading1"/>
    <w:link w:val="BAB1-9Char"/>
    <w:qFormat/>
    <w:rsid w:val="00922DF2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1-9Char">
    <w:name w:val="BAB 1 - 9 Char"/>
    <w:basedOn w:val="Heading1Char"/>
    <w:link w:val="BAB1-9"/>
    <w:rsid w:val="00922DF2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BABIXABCD">
    <w:name w:val="BAB IX A B C D"/>
    <w:basedOn w:val="Normal"/>
    <w:link w:val="BABIXABCDChar"/>
    <w:qFormat/>
    <w:rsid w:val="00922DF2"/>
    <w:pPr>
      <w:keepNext/>
      <w:keepLines/>
      <w:spacing w:before="40" w:after="0" w:line="480" w:lineRule="auto"/>
      <w:ind w:left="360" w:hanging="36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BIXABCDChar">
    <w:name w:val="BAB IX A B C D Char"/>
    <w:basedOn w:val="DefaultParagraphFont"/>
    <w:link w:val="BABIXABCD"/>
    <w:rsid w:val="00922DF2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2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13</cp:revision>
  <dcterms:created xsi:type="dcterms:W3CDTF">2018-12-20T06:06:00Z</dcterms:created>
  <dcterms:modified xsi:type="dcterms:W3CDTF">2019-03-20T06:33:00Z</dcterms:modified>
</cp:coreProperties>
</file>