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6F" w:rsidRPr="0094616F" w:rsidRDefault="0094616F" w:rsidP="0094616F">
      <w:pPr>
        <w:spacing w:after="0" w:line="360" w:lineRule="auto"/>
        <w:jc w:val="center"/>
        <w:rPr>
          <w:rFonts w:ascii="Times New Roman" w:eastAsia="Calibri" w:hAnsi="Times New Roman" w:cs="Times New Roman"/>
          <w:b/>
          <w:sz w:val="24"/>
          <w:szCs w:val="24"/>
        </w:rPr>
      </w:pPr>
      <w:r w:rsidRPr="0094616F">
        <w:rPr>
          <w:rFonts w:ascii="Times New Roman" w:eastAsia="Calibri" w:hAnsi="Times New Roman" w:cs="Times New Roman"/>
          <w:b/>
          <w:sz w:val="24"/>
          <w:szCs w:val="24"/>
        </w:rPr>
        <w:t>RENCANA BISNIS PENDIRIAN USAHA</w:t>
      </w:r>
      <w:r>
        <w:rPr>
          <w:rFonts w:ascii="Times New Roman" w:eastAsia="Calibri" w:hAnsi="Times New Roman" w:cs="Times New Roman"/>
          <w:b/>
          <w:sz w:val="24"/>
          <w:szCs w:val="24"/>
        </w:rPr>
        <w:t xml:space="preserve"> RITEL “HOME</w:t>
      </w:r>
      <w:r w:rsidRPr="0094616F">
        <w:rPr>
          <w:rFonts w:ascii="Times New Roman" w:eastAsia="Calibri" w:hAnsi="Times New Roman" w:cs="Times New Roman"/>
          <w:b/>
          <w:sz w:val="24"/>
          <w:szCs w:val="24"/>
        </w:rPr>
        <w:t xml:space="preserve"> MART”</w:t>
      </w:r>
    </w:p>
    <w:p w:rsidR="0094616F" w:rsidRPr="0094616F" w:rsidRDefault="0094616F" w:rsidP="0094616F">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DI PALEMBANG</w:t>
      </w:r>
      <w:r w:rsidRPr="0094616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SUMATERA SELATAN </w:t>
      </w:r>
    </w:p>
    <w:p w:rsidR="0094616F" w:rsidRPr="0094616F" w:rsidRDefault="0094616F" w:rsidP="0094616F">
      <w:pPr>
        <w:spacing w:after="0" w:line="360" w:lineRule="auto"/>
        <w:jc w:val="center"/>
        <w:rPr>
          <w:rFonts w:ascii="Times New Roman" w:eastAsia="Calibri" w:hAnsi="Times New Roman" w:cs="Times New Roman"/>
          <w:b/>
          <w:sz w:val="24"/>
          <w:szCs w:val="24"/>
        </w:rPr>
      </w:pPr>
    </w:p>
    <w:p w:rsidR="0094616F" w:rsidRPr="0094616F" w:rsidRDefault="00A30067" w:rsidP="0094616F">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Steven A Gracia</w:t>
      </w:r>
    </w:p>
    <w:p w:rsidR="0094616F" w:rsidRPr="0094616F" w:rsidRDefault="00A30067" w:rsidP="0094616F">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Brastoro, Drs</w:t>
      </w:r>
      <w:r w:rsidR="0094616F" w:rsidRPr="0094616F">
        <w:rPr>
          <w:rFonts w:ascii="Times New Roman" w:eastAsia="Calibri" w:hAnsi="Times New Roman" w:cs="Times New Roman"/>
          <w:b/>
          <w:sz w:val="24"/>
          <w:szCs w:val="24"/>
        </w:rPr>
        <w:t>., M.M.</w:t>
      </w:r>
    </w:p>
    <w:p w:rsidR="0094616F" w:rsidRPr="0094616F" w:rsidRDefault="0094616F" w:rsidP="0094616F">
      <w:pPr>
        <w:spacing w:after="0" w:line="360" w:lineRule="auto"/>
        <w:jc w:val="center"/>
        <w:rPr>
          <w:rFonts w:ascii="Times New Roman" w:eastAsia="Calibri" w:hAnsi="Times New Roman" w:cs="Times New Roman"/>
          <w:b/>
          <w:sz w:val="24"/>
          <w:szCs w:val="24"/>
        </w:rPr>
      </w:pPr>
    </w:p>
    <w:p w:rsidR="0094616F" w:rsidRPr="0094616F" w:rsidRDefault="0094616F" w:rsidP="0094616F">
      <w:pPr>
        <w:spacing w:after="0" w:line="360" w:lineRule="auto"/>
        <w:jc w:val="center"/>
        <w:rPr>
          <w:rFonts w:ascii="Times New Roman" w:eastAsia="Calibri" w:hAnsi="Times New Roman" w:cs="Times New Roman"/>
          <w:b/>
          <w:sz w:val="24"/>
          <w:szCs w:val="24"/>
        </w:rPr>
      </w:pPr>
      <w:r w:rsidRPr="0094616F">
        <w:rPr>
          <w:rFonts w:ascii="Times New Roman" w:eastAsia="Calibri" w:hAnsi="Times New Roman" w:cs="Times New Roman"/>
          <w:b/>
          <w:sz w:val="24"/>
          <w:szCs w:val="24"/>
        </w:rPr>
        <w:t>Institut Bisnis dan Informatika Kwik Kian Gie</w:t>
      </w:r>
    </w:p>
    <w:p w:rsidR="0094616F" w:rsidRPr="0094616F" w:rsidRDefault="0094616F" w:rsidP="0094616F">
      <w:pPr>
        <w:spacing w:after="0" w:line="360" w:lineRule="auto"/>
        <w:jc w:val="center"/>
        <w:rPr>
          <w:rFonts w:ascii="Times New Roman" w:eastAsia="Calibri" w:hAnsi="Times New Roman" w:cs="Times New Roman"/>
          <w:b/>
          <w:sz w:val="24"/>
          <w:szCs w:val="24"/>
        </w:rPr>
      </w:pPr>
      <w:r w:rsidRPr="0094616F">
        <w:rPr>
          <w:rFonts w:ascii="Times New Roman" w:eastAsia="Calibri" w:hAnsi="Times New Roman" w:cs="Times New Roman"/>
          <w:b/>
          <w:sz w:val="24"/>
          <w:szCs w:val="24"/>
        </w:rPr>
        <w:t>Jl. Yos Sudarso Kav. 87, Sunter – Jakarta Utara</w:t>
      </w:r>
    </w:p>
    <w:p w:rsidR="0094616F" w:rsidRPr="0094616F" w:rsidRDefault="0094616F" w:rsidP="0094616F">
      <w:pPr>
        <w:spacing w:after="0" w:line="360" w:lineRule="auto"/>
        <w:jc w:val="center"/>
        <w:rPr>
          <w:rFonts w:ascii="Times New Roman" w:eastAsia="Calibri" w:hAnsi="Times New Roman" w:cs="Times New Roman"/>
          <w:b/>
          <w:sz w:val="24"/>
          <w:szCs w:val="24"/>
        </w:rPr>
      </w:pPr>
      <w:r w:rsidRPr="0094616F">
        <w:rPr>
          <w:rFonts w:ascii="Times New Roman" w:eastAsia="Calibri" w:hAnsi="Times New Roman" w:cs="Times New Roman"/>
          <w:b/>
          <w:sz w:val="24"/>
          <w:szCs w:val="24"/>
        </w:rPr>
        <w:t>Telp: (021)65307062 / Fax: 6530 6971</w:t>
      </w:r>
    </w:p>
    <w:p w:rsidR="0094616F" w:rsidRDefault="0094616F" w:rsidP="0094616F">
      <w:pPr>
        <w:spacing w:after="0" w:line="360" w:lineRule="auto"/>
        <w:jc w:val="center"/>
        <w:rPr>
          <w:rFonts w:ascii="Calibri" w:eastAsia="Calibri" w:hAnsi="Calibri" w:cs="Times New Roman"/>
        </w:rPr>
      </w:pPr>
    </w:p>
    <w:p w:rsidR="00A30067" w:rsidRPr="00D51FCC" w:rsidRDefault="00A30067" w:rsidP="00A30067">
      <w:pPr>
        <w:spacing w:after="200" w:line="360" w:lineRule="auto"/>
        <w:jc w:val="center"/>
        <w:rPr>
          <w:rFonts w:ascii="Times New Roman" w:eastAsia="Calibri" w:hAnsi="Times New Roman" w:cs="Times New Roman"/>
          <w:b/>
          <w:sz w:val="24"/>
          <w:szCs w:val="24"/>
        </w:rPr>
      </w:pPr>
      <w:r w:rsidRPr="00D51FCC">
        <w:rPr>
          <w:rFonts w:ascii="Times New Roman" w:eastAsia="Calibri" w:hAnsi="Times New Roman" w:cs="Times New Roman"/>
          <w:b/>
          <w:sz w:val="24"/>
          <w:szCs w:val="24"/>
        </w:rPr>
        <w:t>ABSTRAK</w:t>
      </w:r>
    </w:p>
    <w:p w:rsidR="00A30067" w:rsidRPr="00D51FCC"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Steven A Gracia</w:t>
      </w:r>
      <w:r w:rsidRPr="00D51FCC">
        <w:rPr>
          <w:rFonts w:ascii="Times New Roman" w:eastAsia="Calibri" w:hAnsi="Times New Roman" w:cs="Times New Roman"/>
          <w:sz w:val="24"/>
          <w:szCs w:val="24"/>
        </w:rPr>
        <w:t xml:space="preserve"> </w:t>
      </w:r>
      <w:r>
        <w:rPr>
          <w:rFonts w:ascii="Times New Roman" w:eastAsia="Calibri" w:hAnsi="Times New Roman" w:cs="Times New Roman"/>
          <w:sz w:val="24"/>
          <w:szCs w:val="24"/>
        </w:rPr>
        <w:t>/ 73150544</w:t>
      </w:r>
      <w:r w:rsidRPr="00D51FCC">
        <w:rPr>
          <w:rFonts w:ascii="Times New Roman" w:eastAsia="Calibri" w:hAnsi="Times New Roman" w:cs="Times New Roman"/>
          <w:sz w:val="24"/>
          <w:szCs w:val="24"/>
        </w:rPr>
        <w:t xml:space="preserve"> / 2019 / Rencana Bisnis Pendirian Usaha</w:t>
      </w:r>
      <w:r>
        <w:rPr>
          <w:rFonts w:ascii="Times New Roman" w:eastAsia="Calibri" w:hAnsi="Times New Roman" w:cs="Times New Roman"/>
          <w:sz w:val="24"/>
          <w:szCs w:val="24"/>
        </w:rPr>
        <w:t xml:space="preserve"> Ritel</w:t>
      </w:r>
      <w:r w:rsidRPr="00D51FCC">
        <w:rPr>
          <w:rFonts w:ascii="Times New Roman" w:eastAsia="Calibri" w:hAnsi="Times New Roman" w:cs="Times New Roman"/>
          <w:sz w:val="24"/>
          <w:szCs w:val="24"/>
        </w:rPr>
        <w:t xml:space="preserve"> </w:t>
      </w:r>
      <w:r>
        <w:rPr>
          <w:rFonts w:ascii="Times New Roman" w:eastAsia="Calibri" w:hAnsi="Times New Roman" w:cs="Times New Roman"/>
          <w:sz w:val="24"/>
          <w:szCs w:val="24"/>
        </w:rPr>
        <w:t>“Home Mart” di Palembang, Sumatera Selatan</w:t>
      </w:r>
      <w:r w:rsidRPr="00D51FCC">
        <w:rPr>
          <w:rFonts w:ascii="Times New Roman" w:eastAsia="Calibri" w:hAnsi="Times New Roman" w:cs="Times New Roman"/>
          <w:sz w:val="24"/>
          <w:szCs w:val="24"/>
        </w:rPr>
        <w:t xml:space="preserve"> / Dosen Pembimbing: </w:t>
      </w:r>
      <w:r>
        <w:rPr>
          <w:rFonts w:ascii="Times New Roman" w:eastAsia="Calibri" w:hAnsi="Times New Roman" w:cs="Times New Roman"/>
          <w:sz w:val="24"/>
          <w:szCs w:val="24"/>
        </w:rPr>
        <w:t>Brastoro, Drs</w:t>
      </w:r>
      <w:r w:rsidRPr="00D51FCC">
        <w:rPr>
          <w:rFonts w:ascii="Times New Roman" w:eastAsia="Calibri" w:hAnsi="Times New Roman" w:cs="Times New Roman"/>
          <w:sz w:val="24"/>
          <w:szCs w:val="24"/>
        </w:rPr>
        <w:t>., M.M.</w:t>
      </w:r>
    </w:p>
    <w:p w:rsidR="00A30067" w:rsidRPr="00D51FCC"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Home</w:t>
      </w:r>
      <w:r w:rsidRPr="00D51FCC">
        <w:rPr>
          <w:rFonts w:ascii="Times New Roman" w:eastAsia="Calibri" w:hAnsi="Times New Roman" w:cs="Times New Roman"/>
          <w:sz w:val="24"/>
          <w:szCs w:val="24"/>
        </w:rPr>
        <w:t xml:space="preserve"> Mart merupakan sebuah usaha yang be</w:t>
      </w:r>
      <w:r>
        <w:rPr>
          <w:rFonts w:ascii="Times New Roman" w:eastAsia="Calibri" w:hAnsi="Times New Roman" w:cs="Times New Roman"/>
          <w:sz w:val="24"/>
          <w:szCs w:val="24"/>
        </w:rPr>
        <w:t>rgerak di bidang ritel modern dengan konsep bisnis</w:t>
      </w:r>
      <w:r w:rsidRPr="00D51FCC">
        <w:rPr>
          <w:rFonts w:ascii="Times New Roman" w:eastAsia="Calibri" w:hAnsi="Times New Roman" w:cs="Times New Roman"/>
          <w:sz w:val="24"/>
          <w:szCs w:val="24"/>
        </w:rPr>
        <w:t xml:space="preserve"> y</w:t>
      </w:r>
      <w:r>
        <w:rPr>
          <w:rFonts w:ascii="Times New Roman" w:eastAsia="Calibri" w:hAnsi="Times New Roman" w:cs="Times New Roman"/>
          <w:sz w:val="24"/>
          <w:szCs w:val="24"/>
        </w:rPr>
        <w:t xml:space="preserve">aitu supermarket. Home </w:t>
      </w:r>
      <w:r w:rsidRPr="00D51FCC">
        <w:rPr>
          <w:rFonts w:ascii="Times New Roman" w:eastAsia="Calibri" w:hAnsi="Times New Roman" w:cs="Times New Roman"/>
          <w:sz w:val="24"/>
          <w:szCs w:val="24"/>
        </w:rPr>
        <w:t>Mart menjua</w:t>
      </w:r>
      <w:r>
        <w:rPr>
          <w:rFonts w:ascii="Times New Roman" w:eastAsia="Calibri" w:hAnsi="Times New Roman" w:cs="Times New Roman"/>
          <w:sz w:val="24"/>
          <w:szCs w:val="24"/>
        </w:rPr>
        <w:t>l berbagai macam bahan bangunan dan perlengkapan. Home</w:t>
      </w:r>
      <w:r w:rsidRPr="00D51FCC">
        <w:rPr>
          <w:rFonts w:ascii="Times New Roman" w:eastAsia="Calibri" w:hAnsi="Times New Roman" w:cs="Times New Roman"/>
          <w:sz w:val="24"/>
          <w:szCs w:val="24"/>
        </w:rPr>
        <w:t xml:space="preserve"> Mart </w:t>
      </w:r>
      <w:r>
        <w:rPr>
          <w:rFonts w:ascii="Times New Roman" w:eastAsia="Calibri" w:hAnsi="Times New Roman" w:cs="Times New Roman"/>
          <w:sz w:val="24"/>
          <w:szCs w:val="24"/>
        </w:rPr>
        <w:t xml:space="preserve">terletak di Jl. Kopral </w:t>
      </w:r>
      <w:proofErr w:type="gramStart"/>
      <w:r>
        <w:rPr>
          <w:rFonts w:ascii="Times New Roman" w:eastAsia="Calibri" w:hAnsi="Times New Roman" w:cs="Times New Roman"/>
          <w:sz w:val="24"/>
          <w:szCs w:val="24"/>
        </w:rPr>
        <w:t>Anwar,Kenten</w:t>
      </w:r>
      <w:proofErr w:type="gramEnd"/>
      <w:r w:rsidRPr="00D51FCC">
        <w:rPr>
          <w:rFonts w:ascii="Times New Roman" w:eastAsia="Calibri" w:hAnsi="Times New Roman" w:cs="Times New Roman"/>
          <w:sz w:val="24"/>
          <w:szCs w:val="24"/>
        </w:rPr>
        <w:t>,</w:t>
      </w:r>
      <w:r>
        <w:rPr>
          <w:rFonts w:ascii="Times New Roman" w:eastAsia="Calibri" w:hAnsi="Times New Roman" w:cs="Times New Roman"/>
          <w:sz w:val="24"/>
          <w:szCs w:val="24"/>
        </w:rPr>
        <w:t xml:space="preserve"> Palembang, Sumatera Selatan</w:t>
      </w:r>
      <w:r w:rsidRPr="00D51FCC">
        <w:rPr>
          <w:rFonts w:ascii="Times New Roman" w:eastAsia="Calibri" w:hAnsi="Times New Roman" w:cs="Times New Roman"/>
          <w:sz w:val="24"/>
          <w:szCs w:val="24"/>
        </w:rPr>
        <w:t>.</w:t>
      </w:r>
    </w:p>
    <w:p w:rsidR="00A30067"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Home</w:t>
      </w:r>
      <w:r w:rsidRPr="00D51FCC">
        <w:rPr>
          <w:rFonts w:ascii="Times New Roman" w:eastAsia="Calibri" w:hAnsi="Times New Roman" w:cs="Times New Roman"/>
          <w:sz w:val="24"/>
          <w:szCs w:val="24"/>
        </w:rPr>
        <w:t xml:space="preserve"> Mart</w:t>
      </w:r>
      <w:r>
        <w:rPr>
          <w:rFonts w:ascii="Times New Roman" w:eastAsia="Calibri" w:hAnsi="Times New Roman" w:cs="Times New Roman"/>
          <w:sz w:val="24"/>
          <w:szCs w:val="24"/>
        </w:rPr>
        <w:t xml:space="preserve"> memiliki visi m</w:t>
      </w:r>
      <w:r w:rsidRPr="00C73B36">
        <w:rPr>
          <w:rFonts w:ascii="Times New Roman" w:eastAsia="Calibri" w:hAnsi="Times New Roman" w:cs="Times New Roman"/>
          <w:sz w:val="24"/>
          <w:szCs w:val="24"/>
        </w:rPr>
        <w:t xml:space="preserve">enjadi tempat pusat ritel terbaik bagi para konsumen dengan berorientasi selalu kepada pemenuhan kebutuhan masyarakat akan bahan bangunan dan </w:t>
      </w:r>
      <w:r>
        <w:rPr>
          <w:rFonts w:ascii="Times New Roman" w:eastAsia="Calibri" w:hAnsi="Times New Roman" w:cs="Times New Roman"/>
          <w:sz w:val="24"/>
          <w:szCs w:val="24"/>
        </w:rPr>
        <w:t>perlengkapan rumah mereka</w:t>
      </w:r>
      <w:r w:rsidRPr="00C73B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Home Mart juga memiliki misi yaitu menyediakan produk yang berkualitas, lengkap, dan terjangkau, selalu menghadirkan pelayanan yang terbaik, terus mengalami perkembangan lewat inovasi dan teknologi. </w:t>
      </w:r>
    </w:p>
    <w:p w:rsidR="00A30067"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Produk yang dijual oleh Home Mart merupakan kebutuhan masyarakat akan bahan-bahan bangunan dan perlengkapan rumah mereka. Jenis produk yang ditawarkan seperti semen, cat, paku, alat listrik, engsel pintu, pegangan pintu, obeng, fasilitas kebersihan dan alat elektronik lainnya. </w:t>
      </w:r>
    </w:p>
    <w:p w:rsidR="00A30067"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Untuk dapat bersaing maka dibutuhkan strategi pemasaran. Strategi yang dipakai ialah dengan menggunakan slogan usaha yaitu “</w:t>
      </w:r>
      <w:r w:rsidRPr="000B1DC1">
        <w:rPr>
          <w:rFonts w:ascii="Times New Roman" w:eastAsia="Calibri" w:hAnsi="Times New Roman" w:cs="Times New Roman"/>
          <w:i/>
          <w:sz w:val="24"/>
          <w:szCs w:val="24"/>
        </w:rPr>
        <w:t>just build it</w:t>
      </w:r>
      <w:r>
        <w:rPr>
          <w:rFonts w:ascii="Times New Roman" w:eastAsia="Calibri" w:hAnsi="Times New Roman" w:cs="Times New Roman"/>
          <w:sz w:val="24"/>
          <w:szCs w:val="24"/>
        </w:rPr>
        <w:t xml:space="preserve">” untuk meningkatkan brand Home Mart serta strategi pemasaran </w:t>
      </w:r>
      <w:r w:rsidRPr="005B14E8">
        <w:rPr>
          <w:rFonts w:ascii="Times New Roman" w:eastAsia="Calibri" w:hAnsi="Times New Roman" w:cs="Times New Roman"/>
          <w:i/>
          <w:sz w:val="24"/>
          <w:szCs w:val="24"/>
        </w:rPr>
        <w:t>direct selling</w:t>
      </w:r>
      <w:r>
        <w:rPr>
          <w:rFonts w:ascii="Times New Roman" w:eastAsia="Calibri" w:hAnsi="Times New Roman" w:cs="Times New Roman"/>
          <w:sz w:val="24"/>
          <w:szCs w:val="24"/>
        </w:rPr>
        <w:t xml:space="preserve">. </w:t>
      </w:r>
    </w:p>
    <w:p w:rsidR="00A30067"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Sumber daya manusia sangat diperlukan untuk menjalankan usaha serta kegiatan operasional. Pada saat ini Home Mart berencana memperkerjakan 12 orang termasuk direktur.</w:t>
      </w:r>
    </w:p>
    <w:p w:rsidR="00A30067" w:rsidRDefault="00A30067" w:rsidP="00A30067">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Investasi awal yang dibutuhkan oleh Home Mart sebesar Rp. 1.186.999.000, yang digunakan untuk biaya sewa, peralatan, perlengkapan, gaji, kas awal, renovasi, kendaraan, biaya perizinan, dan pembelian bahan baku. </w:t>
      </w:r>
    </w:p>
    <w:p w:rsidR="00A30067" w:rsidRDefault="00A30067" w:rsidP="00A30067">
      <w:pPr>
        <w:spacing w:after="200" w:line="360" w:lineRule="auto"/>
        <w:ind w:firstLine="720"/>
        <w:jc w:val="both"/>
        <w:rPr>
          <w:rFonts w:ascii="Times New Roman" w:eastAsia="Calibri" w:hAnsi="Times New Roman" w:cs="Times New Roman"/>
          <w:sz w:val="24"/>
          <w:szCs w:val="24"/>
        </w:rPr>
      </w:pPr>
      <w:r w:rsidRPr="00654382">
        <w:rPr>
          <w:rFonts w:ascii="Times New Roman" w:hAnsi="Times New Roman" w:cs="Times New Roman"/>
          <w:sz w:val="24"/>
          <w:szCs w:val="24"/>
        </w:rPr>
        <w:t>Hasil analisis keuangan menunjukkan</w:t>
      </w:r>
      <w:r w:rsidRPr="005E0442">
        <w:rPr>
          <w:rFonts w:ascii="Times New Roman" w:hAnsi="Times New Roman" w:cs="Times New Roman"/>
          <w:sz w:val="24"/>
          <w:szCs w:val="24"/>
        </w:rPr>
        <w:t xml:space="preserve"> </w:t>
      </w:r>
      <w:r>
        <w:rPr>
          <w:rFonts w:ascii="Times New Roman" w:hAnsi="Times New Roman" w:cs="Times New Roman"/>
          <w:sz w:val="24"/>
          <w:szCs w:val="24"/>
        </w:rPr>
        <w:t xml:space="preserve">BEP nilai penjualan lebih tinggi dibandingkan dengan biaya yang dikeluarkan. Untuk NPV didapat sebesar Rp. 1.280.488.078,24. PI sebesar 1,078 </w:t>
      </w:r>
      <w:r>
        <w:rPr>
          <w:rFonts w:ascii="Times New Roman" w:eastAsia="Calibri" w:hAnsi="Times New Roman" w:cs="Times New Roman"/>
          <w:sz w:val="24"/>
          <w:szCs w:val="24"/>
        </w:rPr>
        <w:t xml:space="preserve">dan </w:t>
      </w:r>
      <w:r w:rsidRPr="00363ADE">
        <w:rPr>
          <w:rFonts w:ascii="Times New Roman" w:eastAsia="Calibri" w:hAnsi="Times New Roman" w:cs="Times New Roman"/>
          <w:i/>
          <w:sz w:val="24"/>
          <w:szCs w:val="24"/>
        </w:rPr>
        <w:t>Payback Period</w:t>
      </w:r>
      <w:r>
        <w:rPr>
          <w:rFonts w:ascii="Times New Roman" w:eastAsia="Calibri" w:hAnsi="Times New Roman" w:cs="Times New Roman"/>
          <w:sz w:val="24"/>
          <w:szCs w:val="24"/>
        </w:rPr>
        <w:t xml:space="preserve"> selama 1 tahun 10 bulan 4</w:t>
      </w:r>
      <w:r w:rsidRPr="00363ADE">
        <w:rPr>
          <w:rFonts w:ascii="Times New Roman" w:eastAsia="Calibri" w:hAnsi="Times New Roman" w:cs="Times New Roman"/>
          <w:sz w:val="24"/>
          <w:szCs w:val="24"/>
        </w:rPr>
        <w:t xml:space="preserve"> hari dengan batas maksimal 5 tahun.</w:t>
      </w:r>
      <w:r>
        <w:rPr>
          <w:rFonts w:ascii="Times New Roman" w:eastAsia="Calibri" w:hAnsi="Times New Roman" w:cs="Times New Roman"/>
          <w:sz w:val="24"/>
          <w:szCs w:val="24"/>
        </w:rPr>
        <w:t xml:space="preserve"> Kesimpulan dari analisia kelayakan keuangan tersebut adalah Home Mart layak dijalankan.</w:t>
      </w:r>
    </w:p>
    <w:p w:rsidR="00A30067" w:rsidRDefault="00A30067" w:rsidP="00E423B6">
      <w:pPr>
        <w:spacing w:after="0" w:line="360" w:lineRule="auto"/>
        <w:rPr>
          <w:rFonts w:ascii="Times New Roman" w:eastAsia="Calibri" w:hAnsi="Times New Roman" w:cs="Times New Roman"/>
          <w:sz w:val="24"/>
          <w:szCs w:val="24"/>
        </w:rPr>
      </w:pPr>
    </w:p>
    <w:p w:rsidR="00E423B6" w:rsidRPr="00E423B6" w:rsidRDefault="00E423B6" w:rsidP="006009ED">
      <w:pPr>
        <w:spacing w:after="0" w:line="360" w:lineRule="auto"/>
        <w:jc w:val="both"/>
        <w:rPr>
          <w:rFonts w:ascii="Times New Roman" w:eastAsia="Calibri" w:hAnsi="Times New Roman" w:cs="Times New Roman"/>
          <w:b/>
          <w:sz w:val="24"/>
          <w:szCs w:val="24"/>
        </w:rPr>
      </w:pPr>
      <w:r w:rsidRPr="00E423B6">
        <w:rPr>
          <w:rFonts w:ascii="Times New Roman" w:eastAsia="Calibri" w:hAnsi="Times New Roman" w:cs="Times New Roman"/>
          <w:b/>
          <w:sz w:val="24"/>
          <w:szCs w:val="24"/>
        </w:rPr>
        <w:t>PENDAHULUAN</w:t>
      </w:r>
    </w:p>
    <w:p w:rsidR="00E423B6" w:rsidRPr="00E423B6" w:rsidRDefault="00E423B6" w:rsidP="006009ED">
      <w:pPr>
        <w:spacing w:after="0" w:line="360" w:lineRule="auto"/>
        <w:jc w:val="both"/>
        <w:rPr>
          <w:rFonts w:ascii="Times New Roman" w:eastAsia="Calibri" w:hAnsi="Times New Roman" w:cs="Times New Roman"/>
          <w:b/>
          <w:sz w:val="24"/>
          <w:szCs w:val="24"/>
        </w:rPr>
      </w:pPr>
      <w:r w:rsidRPr="00E423B6">
        <w:rPr>
          <w:rFonts w:ascii="Times New Roman" w:eastAsia="Calibri" w:hAnsi="Times New Roman" w:cs="Times New Roman"/>
          <w:b/>
          <w:sz w:val="24"/>
          <w:szCs w:val="24"/>
        </w:rPr>
        <w:t>Konsep Bisnis</w:t>
      </w:r>
    </w:p>
    <w:p w:rsidR="00E423B6" w:rsidRPr="00E423B6" w:rsidRDefault="00E423B6" w:rsidP="006009ED">
      <w:pPr>
        <w:spacing w:after="0" w:line="360" w:lineRule="auto"/>
        <w:ind w:firstLine="720"/>
        <w:jc w:val="both"/>
        <w:rPr>
          <w:rFonts w:ascii="Times New Roman" w:eastAsia="Calibri" w:hAnsi="Times New Roman" w:cs="Times New Roman"/>
          <w:sz w:val="24"/>
          <w:szCs w:val="24"/>
        </w:rPr>
      </w:pPr>
      <w:r w:rsidRPr="00E423B6">
        <w:rPr>
          <w:rFonts w:ascii="Times New Roman" w:eastAsia="Calibri" w:hAnsi="Times New Roman" w:cs="Times New Roman"/>
          <w:sz w:val="24"/>
          <w:szCs w:val="24"/>
        </w:rPr>
        <w:t xml:space="preserve">Home Mart merupakan sebuah usaha yang bergerak dibidang ritel modern dengan konsep supermarket bangunan. Dengan prinsip harga yang murah dan belanja lebih nyaman, menjadikan bisnis ritel berkonsepkan supermarket ini menjadi daya tarik dalam industri ritel modern. Konsep bisnis ini dibuat untuk memudahkan konsumen berbelanja dalam satu tempat dengan menyediakan keragaman produk yang bahan bangunan dan perlengkapan rumah yang bervariasi dan dengan harga terjangkau. </w:t>
      </w:r>
    </w:p>
    <w:p w:rsidR="00E423B6" w:rsidRDefault="00E423B6" w:rsidP="00E423B6">
      <w:pPr>
        <w:spacing w:after="0" w:line="360" w:lineRule="auto"/>
        <w:rPr>
          <w:rFonts w:ascii="Times New Roman" w:hAnsi="Times New Roman" w:cs="Times New Roman"/>
          <w:b/>
          <w:sz w:val="24"/>
          <w:szCs w:val="24"/>
          <w:lang w:eastAsia="id-ID"/>
        </w:rPr>
      </w:pPr>
      <w:r w:rsidRPr="00770C8A">
        <w:rPr>
          <w:rFonts w:ascii="Times New Roman" w:hAnsi="Times New Roman" w:cs="Times New Roman"/>
          <w:b/>
          <w:sz w:val="24"/>
          <w:szCs w:val="24"/>
          <w:lang w:eastAsia="id-ID"/>
        </w:rPr>
        <w:t>Visi dan Misi Perusahaan</w:t>
      </w:r>
      <w:r>
        <w:rPr>
          <w:rFonts w:ascii="Times New Roman" w:hAnsi="Times New Roman" w:cs="Times New Roman"/>
          <w:b/>
          <w:sz w:val="24"/>
          <w:szCs w:val="24"/>
          <w:lang w:eastAsia="id-ID"/>
        </w:rPr>
        <w:t xml:space="preserve"> </w:t>
      </w:r>
    </w:p>
    <w:p w:rsidR="005C34E7" w:rsidRPr="005C34E7" w:rsidRDefault="005C34E7" w:rsidP="005C34E7">
      <w:pPr>
        <w:numPr>
          <w:ilvl w:val="0"/>
          <w:numId w:val="1"/>
        </w:numPr>
        <w:spacing w:after="200" w:line="360" w:lineRule="auto"/>
        <w:ind w:left="567" w:hanging="524"/>
        <w:contextualSpacing/>
        <w:jc w:val="both"/>
        <w:rPr>
          <w:rFonts w:ascii="Times New Roman" w:eastAsia="Calibri" w:hAnsi="Times New Roman" w:cs="Times New Roman"/>
          <w:sz w:val="24"/>
          <w:szCs w:val="24"/>
          <w:lang w:eastAsia="id-ID"/>
        </w:rPr>
      </w:pPr>
      <w:proofErr w:type="gramStart"/>
      <w:r w:rsidRPr="005C34E7">
        <w:rPr>
          <w:rFonts w:ascii="Times New Roman" w:eastAsia="Calibri" w:hAnsi="Times New Roman" w:cs="Times New Roman"/>
          <w:sz w:val="24"/>
          <w:szCs w:val="24"/>
          <w:lang w:eastAsia="id-ID"/>
        </w:rPr>
        <w:t>Visi :</w:t>
      </w:r>
      <w:proofErr w:type="gramEnd"/>
      <w:r w:rsidRPr="005C34E7">
        <w:rPr>
          <w:rFonts w:ascii="Times New Roman" w:eastAsia="Calibri" w:hAnsi="Times New Roman" w:cs="Times New Roman"/>
          <w:sz w:val="24"/>
          <w:szCs w:val="24"/>
          <w:lang w:eastAsia="id-ID"/>
        </w:rPr>
        <w:t xml:space="preserve"> </w:t>
      </w:r>
      <w:r w:rsidRPr="005C34E7">
        <w:rPr>
          <w:rFonts w:ascii="Times New Roman" w:eastAsia="Calibri" w:hAnsi="Times New Roman" w:cs="Times New Roman"/>
          <w:sz w:val="24"/>
          <w:szCs w:val="24"/>
          <w:lang w:eastAsia="id-ID"/>
        </w:rPr>
        <w:t xml:space="preserve">tempat pusat ritel terbaik bagi para konsumen dengan berorientasi selalu kepada pemenuhan kebutuhan masyarakat akan bahan bangunan dan perlengkapan rumah mereka, pelayanan terbaik serta kenyamanan konsumen dalam berbelanja. </w:t>
      </w:r>
    </w:p>
    <w:p w:rsidR="005C34E7" w:rsidRPr="005C34E7" w:rsidRDefault="005C34E7" w:rsidP="005C34E7">
      <w:pPr>
        <w:pStyle w:val="ListParagraph"/>
        <w:numPr>
          <w:ilvl w:val="0"/>
          <w:numId w:val="1"/>
        </w:numPr>
        <w:spacing w:after="200" w:line="360" w:lineRule="auto"/>
        <w:ind w:left="426"/>
        <w:jc w:val="both"/>
        <w:rPr>
          <w:rFonts w:ascii="Times New Roman" w:eastAsia="Calibri" w:hAnsi="Times New Roman" w:cs="Times New Roman"/>
          <w:sz w:val="24"/>
          <w:szCs w:val="24"/>
        </w:rPr>
      </w:pPr>
      <w:r w:rsidRPr="005C34E7">
        <w:rPr>
          <w:rFonts w:ascii="Times New Roman" w:eastAsia="Calibri" w:hAnsi="Times New Roman" w:cs="Times New Roman"/>
          <w:sz w:val="24"/>
          <w:szCs w:val="24"/>
        </w:rPr>
        <w:t>Misi</w:t>
      </w:r>
      <w:r>
        <w:rPr>
          <w:rFonts w:ascii="Times New Roman" w:eastAsia="Calibri" w:hAnsi="Times New Roman" w:cs="Times New Roman"/>
          <w:sz w:val="24"/>
          <w:szCs w:val="24"/>
        </w:rPr>
        <w:t>:</w:t>
      </w:r>
    </w:p>
    <w:p w:rsidR="005C34E7" w:rsidRPr="00363ADE" w:rsidRDefault="005C34E7" w:rsidP="005C34E7">
      <w:pPr>
        <w:numPr>
          <w:ilvl w:val="0"/>
          <w:numId w:val="4"/>
        </w:numPr>
        <w:spacing w:after="200" w:line="480" w:lineRule="auto"/>
        <w:ind w:left="1800"/>
        <w:contextualSpacing/>
        <w:jc w:val="both"/>
        <w:rPr>
          <w:rFonts w:ascii="Times New Roman" w:eastAsia="Calibri" w:hAnsi="Times New Roman" w:cs="Times New Roman"/>
          <w:sz w:val="24"/>
          <w:szCs w:val="24"/>
        </w:rPr>
      </w:pPr>
      <w:r w:rsidRPr="00363ADE">
        <w:rPr>
          <w:rFonts w:ascii="Times New Roman" w:eastAsia="Calibri" w:hAnsi="Times New Roman" w:cs="Times New Roman"/>
          <w:iCs/>
          <w:sz w:val="24"/>
          <w:szCs w:val="24"/>
          <w:shd w:val="clear" w:color="auto" w:fill="FFFFFF"/>
        </w:rPr>
        <w:t>Menyediakan</w:t>
      </w:r>
      <w:r w:rsidRPr="00272365">
        <w:rPr>
          <w:rFonts w:ascii="Times New Roman" w:eastAsia="Calibri" w:hAnsi="Times New Roman" w:cs="Times New Roman"/>
          <w:iCs/>
          <w:sz w:val="24"/>
          <w:szCs w:val="24"/>
          <w:shd w:val="clear" w:color="auto" w:fill="FFFFFF"/>
        </w:rPr>
        <w:t xml:space="preserve"> </w:t>
      </w:r>
      <w:r w:rsidRPr="00272365">
        <w:rPr>
          <w:rFonts w:ascii="Times New Roman" w:eastAsia="Calibri" w:hAnsi="Times New Roman" w:cs="Times New Roman"/>
          <w:iCs/>
          <w:sz w:val="24"/>
          <w:szCs w:val="24"/>
          <w:shd w:val="clear" w:color="auto" w:fill="FFFFFF"/>
          <w:lang w:val="id-ID"/>
        </w:rPr>
        <w:t>produk-produk berkualitas</w:t>
      </w:r>
      <w:r w:rsidRPr="00272365">
        <w:rPr>
          <w:rFonts w:ascii="Times New Roman" w:eastAsia="Calibri" w:hAnsi="Times New Roman" w:cs="Times New Roman"/>
          <w:iCs/>
          <w:sz w:val="24"/>
          <w:szCs w:val="24"/>
          <w:shd w:val="clear" w:color="auto" w:fill="FFFFFF"/>
        </w:rPr>
        <w:t xml:space="preserve"> dengan pilihan yang lengkap</w:t>
      </w:r>
      <w:r w:rsidRPr="00272365">
        <w:rPr>
          <w:rFonts w:ascii="Times New Roman" w:eastAsia="Calibri" w:hAnsi="Times New Roman" w:cs="Times New Roman"/>
          <w:iCs/>
          <w:sz w:val="24"/>
          <w:szCs w:val="24"/>
          <w:shd w:val="clear" w:color="auto" w:fill="FFFFFF"/>
          <w:lang w:val="id-ID"/>
        </w:rPr>
        <w:t xml:space="preserve"> &amp; terbaru dengan harga yang terjangkau</w:t>
      </w:r>
      <w:r>
        <w:rPr>
          <w:rFonts w:ascii="Times New Roman" w:eastAsia="Calibri" w:hAnsi="Times New Roman" w:cs="Times New Roman"/>
          <w:iCs/>
          <w:color w:val="333333"/>
          <w:sz w:val="24"/>
          <w:szCs w:val="24"/>
          <w:shd w:val="clear" w:color="auto" w:fill="FFFFFF"/>
        </w:rPr>
        <w:t>.</w:t>
      </w:r>
    </w:p>
    <w:p w:rsidR="005C34E7" w:rsidRPr="00363ADE" w:rsidRDefault="005C34E7" w:rsidP="005C34E7">
      <w:pPr>
        <w:numPr>
          <w:ilvl w:val="0"/>
          <w:numId w:val="4"/>
        </w:numPr>
        <w:spacing w:after="200" w:line="480" w:lineRule="auto"/>
        <w:ind w:left="1800"/>
        <w:contextualSpacing/>
        <w:jc w:val="both"/>
        <w:rPr>
          <w:rFonts w:ascii="Times New Roman" w:eastAsia="Calibri" w:hAnsi="Times New Roman" w:cs="Times New Roman"/>
          <w:sz w:val="24"/>
          <w:szCs w:val="24"/>
        </w:rPr>
      </w:pPr>
      <w:r w:rsidRPr="00272365">
        <w:rPr>
          <w:rFonts w:ascii="Times New Roman" w:eastAsia="Calibri" w:hAnsi="Times New Roman" w:cs="Times New Roman"/>
          <w:iCs/>
          <w:sz w:val="24"/>
          <w:szCs w:val="24"/>
          <w:shd w:val="clear" w:color="auto" w:fill="FFFFFF"/>
          <w:lang w:val="id-ID"/>
        </w:rPr>
        <w:t>Me</w:t>
      </w:r>
      <w:r w:rsidRPr="00272365">
        <w:rPr>
          <w:rFonts w:ascii="Times New Roman" w:eastAsia="Calibri" w:hAnsi="Times New Roman" w:cs="Times New Roman"/>
          <w:iCs/>
          <w:sz w:val="24"/>
          <w:szCs w:val="24"/>
          <w:shd w:val="clear" w:color="auto" w:fill="FFFFFF"/>
        </w:rPr>
        <w:t>nghadirkan</w:t>
      </w:r>
      <w:r w:rsidRPr="00272365">
        <w:rPr>
          <w:rFonts w:ascii="Times New Roman" w:eastAsia="Calibri" w:hAnsi="Times New Roman" w:cs="Times New Roman"/>
          <w:iCs/>
          <w:sz w:val="24"/>
          <w:szCs w:val="24"/>
          <w:shd w:val="clear" w:color="auto" w:fill="FFFFFF"/>
          <w:lang w:val="id-ID"/>
        </w:rPr>
        <w:t xml:space="preserve"> pelayanan </w:t>
      </w:r>
      <w:r w:rsidRPr="00272365">
        <w:rPr>
          <w:rFonts w:ascii="Times New Roman" w:eastAsia="Calibri" w:hAnsi="Times New Roman" w:cs="Times New Roman"/>
          <w:iCs/>
          <w:sz w:val="24"/>
          <w:szCs w:val="24"/>
          <w:shd w:val="clear" w:color="auto" w:fill="FFFFFF"/>
        </w:rPr>
        <w:t xml:space="preserve">yang unggul </w:t>
      </w:r>
      <w:r w:rsidRPr="00272365">
        <w:rPr>
          <w:rFonts w:ascii="Times New Roman" w:eastAsia="Calibri" w:hAnsi="Times New Roman" w:cs="Times New Roman"/>
          <w:iCs/>
          <w:sz w:val="24"/>
          <w:szCs w:val="24"/>
          <w:shd w:val="clear" w:color="auto" w:fill="FFFFFF"/>
          <w:lang w:val="id-ID"/>
        </w:rPr>
        <w:t>dangan bersikap ramah, baik dan sopan santun kepada konsumen</w:t>
      </w:r>
      <w:r w:rsidRPr="00363ADE">
        <w:rPr>
          <w:rFonts w:ascii="Times New Roman" w:eastAsia="Calibri" w:hAnsi="Times New Roman" w:cs="Times New Roman"/>
          <w:iCs/>
          <w:sz w:val="24"/>
          <w:szCs w:val="24"/>
          <w:shd w:val="clear" w:color="auto" w:fill="FFFFFF"/>
        </w:rPr>
        <w:t>.</w:t>
      </w:r>
    </w:p>
    <w:p w:rsidR="005C34E7" w:rsidRPr="00363ADE" w:rsidRDefault="005C34E7" w:rsidP="005C34E7">
      <w:pPr>
        <w:numPr>
          <w:ilvl w:val="0"/>
          <w:numId w:val="4"/>
        </w:numPr>
        <w:spacing w:after="200" w:line="480" w:lineRule="auto"/>
        <w:ind w:left="1800"/>
        <w:contextualSpacing/>
        <w:jc w:val="both"/>
        <w:rPr>
          <w:rFonts w:ascii="Times New Roman" w:eastAsia="Calibri" w:hAnsi="Times New Roman" w:cs="Times New Roman"/>
          <w:sz w:val="24"/>
          <w:szCs w:val="24"/>
        </w:rPr>
      </w:pPr>
      <w:r w:rsidRPr="00272365">
        <w:rPr>
          <w:rFonts w:ascii="Times New Roman" w:eastAsia="Calibri" w:hAnsi="Times New Roman" w:cs="Times New Roman"/>
          <w:iCs/>
          <w:sz w:val="24"/>
          <w:szCs w:val="24"/>
          <w:shd w:val="clear" w:color="auto" w:fill="FFFFFF"/>
        </w:rPr>
        <w:lastRenderedPageBreak/>
        <w:t>Terus mengalami perkembangan ke arah yang lebih baik lagi dalam segi operasional lewat inovasi dan teknologi</w:t>
      </w:r>
      <w:r w:rsidRPr="00272365">
        <w:rPr>
          <w:rFonts w:ascii="Times New Roman" w:eastAsia="Calibri" w:hAnsi="Times New Roman" w:cs="Times New Roman"/>
          <w:sz w:val="24"/>
          <w:szCs w:val="24"/>
        </w:rPr>
        <w:t>.</w:t>
      </w:r>
    </w:p>
    <w:p w:rsidR="005C34E7" w:rsidRPr="0094616F" w:rsidRDefault="005C34E7" w:rsidP="00E423B6">
      <w:pPr>
        <w:spacing w:after="0" w:line="360" w:lineRule="auto"/>
        <w:rPr>
          <w:rFonts w:ascii="Times New Roman" w:eastAsia="Calibri" w:hAnsi="Times New Roman" w:cs="Times New Roman"/>
          <w:sz w:val="24"/>
          <w:szCs w:val="24"/>
        </w:rPr>
      </w:pPr>
    </w:p>
    <w:p w:rsidR="006009ED" w:rsidRDefault="006009ED" w:rsidP="006009ED">
      <w:pPr>
        <w:spacing w:line="360" w:lineRule="auto"/>
        <w:jc w:val="both"/>
        <w:rPr>
          <w:rFonts w:ascii="Times New Roman" w:hAnsi="Times New Roman" w:cs="Times New Roman"/>
          <w:b/>
          <w:sz w:val="24"/>
          <w:szCs w:val="24"/>
        </w:rPr>
      </w:pPr>
      <w:r w:rsidRPr="00E410BE">
        <w:rPr>
          <w:rFonts w:ascii="Times New Roman" w:hAnsi="Times New Roman" w:cs="Times New Roman"/>
          <w:b/>
          <w:sz w:val="24"/>
          <w:szCs w:val="24"/>
        </w:rPr>
        <w:t>Peluang Bisnis</w:t>
      </w:r>
    </w:p>
    <w:p w:rsidR="006009ED" w:rsidRDefault="006009ED" w:rsidP="006009ED">
      <w:pPr>
        <w:spacing w:line="360" w:lineRule="auto"/>
        <w:ind w:firstLine="720"/>
        <w:jc w:val="both"/>
        <w:rPr>
          <w:rFonts w:ascii="Times New Roman" w:hAnsi="Times New Roman" w:cs="Times New Roman"/>
          <w:sz w:val="24"/>
          <w:szCs w:val="24"/>
        </w:rPr>
      </w:pPr>
      <w:r w:rsidRPr="006009ED">
        <w:rPr>
          <w:rFonts w:ascii="Times New Roman" w:hAnsi="Times New Roman" w:cs="Times New Roman"/>
          <w:sz w:val="24"/>
          <w:szCs w:val="24"/>
        </w:rPr>
        <w:t>Kebutuhan akan bahan bangunan dan perlengkapan rumah juga akan selalu ada. Perumahan maupun gedung tempat tinggal merupakan kebutuhan manusia yang akan selalu ada dari waktu ke waktu, adanya kenyataan ini membuat bisnis material akan selalu dibutuhkan keberadaannya.</w:t>
      </w:r>
      <w:r w:rsidRPr="006009ED">
        <w:rPr>
          <w:rFonts w:ascii="Times New Roman" w:hAnsi="Times New Roman" w:cs="Times New Roman"/>
          <w:sz w:val="24"/>
          <w:szCs w:val="24"/>
          <w:lang w:val="id-ID"/>
        </w:rPr>
        <w:t xml:space="preserve"> </w:t>
      </w:r>
      <w:r w:rsidRPr="006009ED">
        <w:rPr>
          <w:rFonts w:ascii="Times New Roman" w:hAnsi="Times New Roman" w:cs="Times New Roman"/>
          <w:sz w:val="24"/>
          <w:szCs w:val="24"/>
        </w:rPr>
        <w:t xml:space="preserve">Hal ini menyebabkan Home Mart yang menyediakan berbagai kebutuhan konsumen dengan konsep ritel modern ini memiliki prospek yang sangat baik.  </w:t>
      </w:r>
    </w:p>
    <w:p w:rsidR="00D34A89" w:rsidRPr="00D34A89" w:rsidRDefault="00D34A89" w:rsidP="00D34A89">
      <w:pPr>
        <w:spacing w:after="200" w:line="360" w:lineRule="auto"/>
        <w:jc w:val="both"/>
        <w:rPr>
          <w:rFonts w:ascii="Times New Roman" w:eastAsia="Calibri" w:hAnsi="Times New Roman" w:cs="Times New Roman"/>
          <w:b/>
          <w:sz w:val="24"/>
          <w:szCs w:val="24"/>
        </w:rPr>
      </w:pPr>
      <w:r w:rsidRPr="00D34A89">
        <w:rPr>
          <w:rFonts w:ascii="Times New Roman" w:eastAsia="Calibri" w:hAnsi="Times New Roman" w:cs="Times New Roman"/>
          <w:b/>
          <w:sz w:val="24"/>
          <w:szCs w:val="24"/>
        </w:rPr>
        <w:t>Kebutuhan Dana</w:t>
      </w:r>
    </w:p>
    <w:p w:rsidR="00D34A89" w:rsidRDefault="00D34A89" w:rsidP="00950C77">
      <w:pPr>
        <w:spacing w:after="0" w:line="360" w:lineRule="auto"/>
        <w:rPr>
          <w:rFonts w:ascii="Times New Roman" w:eastAsia="Calibri" w:hAnsi="Times New Roman" w:cs="Times New Roman"/>
          <w:b/>
          <w:sz w:val="24"/>
          <w:szCs w:val="24"/>
          <w:lang w:eastAsia="id-ID"/>
        </w:rPr>
      </w:pPr>
      <w:r w:rsidRPr="00D34A89">
        <w:rPr>
          <w:rFonts w:ascii="Times New Roman" w:eastAsia="Calibri" w:hAnsi="Times New Roman" w:cs="Times New Roman"/>
          <w:b/>
          <w:sz w:val="24"/>
          <w:szCs w:val="24"/>
          <w:lang w:eastAsia="id-ID"/>
        </w:rPr>
        <w:t>Rin</w:t>
      </w:r>
      <w:r>
        <w:rPr>
          <w:rFonts w:ascii="Times New Roman" w:eastAsia="Calibri" w:hAnsi="Times New Roman" w:cs="Times New Roman"/>
          <w:b/>
          <w:sz w:val="24"/>
          <w:szCs w:val="24"/>
          <w:lang w:eastAsia="id-ID"/>
        </w:rPr>
        <w:t>cian Kebutuhan Dana Usaha Home</w:t>
      </w:r>
      <w:r w:rsidRPr="00D34A89">
        <w:rPr>
          <w:rFonts w:ascii="Times New Roman" w:eastAsia="Calibri" w:hAnsi="Times New Roman" w:cs="Times New Roman"/>
          <w:b/>
          <w:sz w:val="24"/>
          <w:szCs w:val="24"/>
          <w:lang w:eastAsia="id-ID"/>
        </w:rPr>
        <w:t xml:space="preserve"> Mart</w:t>
      </w:r>
      <w:r>
        <w:rPr>
          <w:rFonts w:ascii="Times New Roman" w:eastAsia="Calibri" w:hAnsi="Times New Roman" w:cs="Times New Roman"/>
          <w:b/>
          <w:sz w:val="24"/>
          <w:szCs w:val="24"/>
          <w:lang w:eastAsia="id-ID"/>
        </w:rPr>
        <w:t xml:space="preserve"> </w:t>
      </w:r>
    </w:p>
    <w:p w:rsidR="00950C77" w:rsidRDefault="00950C77" w:rsidP="00950C77">
      <w:pPr>
        <w:spacing w:after="0" w:line="360" w:lineRule="auto"/>
        <w:rPr>
          <w:rFonts w:ascii="Times New Roman" w:eastAsia="Calibri" w:hAnsi="Times New Roman" w:cs="Times New Roman"/>
          <w:b/>
          <w:sz w:val="24"/>
          <w:szCs w:val="24"/>
          <w:lang w:eastAsia="id-ID"/>
        </w:rPr>
      </w:pPr>
      <w:r w:rsidRPr="00950C77">
        <w:rPr>
          <w:rFonts w:ascii="Times New Roman" w:eastAsia="Calibri" w:hAnsi="Times New Roman" w:cs="Times New Roman"/>
          <w:noProof/>
          <w:sz w:val="24"/>
          <w:szCs w:val="24"/>
        </w:rPr>
        <w:drawing>
          <wp:inline distT="0" distB="0" distL="0" distR="0" wp14:anchorId="03F77447" wp14:editId="47347D37">
            <wp:extent cx="2686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924050"/>
                    </a:xfrm>
                    <a:prstGeom prst="rect">
                      <a:avLst/>
                    </a:prstGeom>
                    <a:noFill/>
                    <a:ln>
                      <a:noFill/>
                    </a:ln>
                  </pic:spPr>
                </pic:pic>
              </a:graphicData>
            </a:graphic>
          </wp:inline>
        </w:drawing>
      </w:r>
      <w:r w:rsidR="00895805">
        <w:rPr>
          <w:rFonts w:ascii="Times New Roman" w:eastAsia="Calibri" w:hAnsi="Times New Roman" w:cs="Times New Roman"/>
          <w:b/>
          <w:sz w:val="24"/>
          <w:szCs w:val="24"/>
          <w:lang w:eastAsia="id-ID"/>
        </w:rPr>
        <w:t xml:space="preserve"> </w:t>
      </w: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Default="00895805" w:rsidP="00950C77">
      <w:pPr>
        <w:spacing w:after="0" w:line="360" w:lineRule="auto"/>
        <w:rPr>
          <w:rFonts w:ascii="Times New Roman" w:eastAsia="Calibri" w:hAnsi="Times New Roman" w:cs="Times New Roman"/>
          <w:b/>
          <w:sz w:val="24"/>
          <w:szCs w:val="24"/>
          <w:lang w:eastAsia="id-ID"/>
        </w:rPr>
      </w:pPr>
    </w:p>
    <w:p w:rsidR="00895805" w:rsidRPr="00895805" w:rsidRDefault="00895805" w:rsidP="00895805">
      <w:pPr>
        <w:spacing w:after="200" w:line="276" w:lineRule="auto"/>
        <w:rPr>
          <w:rFonts w:ascii="Times New Roman" w:eastAsia="Calibri" w:hAnsi="Times New Roman" w:cs="Times New Roman"/>
          <w:b/>
          <w:sz w:val="24"/>
          <w:szCs w:val="24"/>
        </w:rPr>
      </w:pPr>
      <w:r w:rsidRPr="00895805">
        <w:rPr>
          <w:rFonts w:ascii="Times New Roman" w:eastAsia="Calibri" w:hAnsi="Times New Roman" w:cs="Times New Roman"/>
          <w:b/>
          <w:sz w:val="24"/>
          <w:szCs w:val="24"/>
        </w:rPr>
        <w:lastRenderedPageBreak/>
        <w:t>RENCANA PRODUK, KEBUTUHAN OPERASIONAL, DAN MANAJEMEN</w:t>
      </w:r>
    </w:p>
    <w:p w:rsidR="00895805" w:rsidRPr="00895805" w:rsidRDefault="00895805" w:rsidP="00895805">
      <w:pPr>
        <w:spacing w:after="200" w:line="276" w:lineRule="auto"/>
        <w:rPr>
          <w:rFonts w:ascii="Times New Roman" w:eastAsia="Calibri" w:hAnsi="Times New Roman" w:cs="Times New Roman"/>
          <w:b/>
          <w:sz w:val="24"/>
          <w:szCs w:val="24"/>
        </w:rPr>
      </w:pPr>
      <w:r w:rsidRPr="00895805">
        <w:rPr>
          <w:rFonts w:ascii="Times New Roman" w:eastAsia="Calibri" w:hAnsi="Times New Roman" w:cs="Times New Roman"/>
          <w:b/>
          <w:sz w:val="24"/>
          <w:szCs w:val="24"/>
        </w:rPr>
        <w:t>Rencana Alur Produk</w:t>
      </w:r>
    </w:p>
    <w:p w:rsidR="00895805" w:rsidRDefault="00895805" w:rsidP="00895805">
      <w:pPr>
        <w:spacing w:after="200" w:line="360" w:lineRule="auto"/>
        <w:ind w:left="567"/>
        <w:contextualSpacing/>
        <w:rPr>
          <w:rFonts w:ascii="Times New Roman" w:eastAsia="Calibri" w:hAnsi="Times New Roman" w:cs="Times New Roman"/>
          <w:b/>
          <w:sz w:val="24"/>
          <w:szCs w:val="24"/>
        </w:rPr>
      </w:pPr>
      <w:r w:rsidRPr="00895805">
        <w:rPr>
          <w:rFonts w:ascii="Times New Roman" w:eastAsia="Calibri" w:hAnsi="Times New Roman" w:cs="Times New Roman"/>
          <w:b/>
          <w:sz w:val="24"/>
          <w:szCs w:val="24"/>
        </w:rPr>
        <w:t>Alur pembelian produk di toko</w:t>
      </w:r>
      <w:r>
        <w:rPr>
          <w:rFonts w:ascii="Times New Roman" w:eastAsia="Calibri" w:hAnsi="Times New Roman" w:cs="Times New Roman"/>
          <w:b/>
          <w:sz w:val="24"/>
          <w:szCs w:val="24"/>
        </w:rPr>
        <w:t xml:space="preserve"> </w:t>
      </w:r>
    </w:p>
    <w:p w:rsidR="00895805" w:rsidRDefault="00895805" w:rsidP="00895805">
      <w:pPr>
        <w:spacing w:after="200" w:line="360" w:lineRule="auto"/>
        <w:contextualSpacing/>
        <w:rPr>
          <w:rFonts w:ascii="Times New Roman" w:eastAsia="Calibri" w:hAnsi="Times New Roman" w:cs="Times New Roman"/>
          <w:b/>
          <w:sz w:val="24"/>
          <w:szCs w:val="24"/>
        </w:rPr>
      </w:pPr>
      <w:r w:rsidRPr="00895805">
        <w:rPr>
          <w:rFonts w:ascii="Times New Roman" w:eastAsia="Calibri" w:hAnsi="Times New Roman" w:cs="Times New Roman"/>
          <w:b/>
          <w:noProof/>
          <w:sz w:val="24"/>
          <w:szCs w:val="24"/>
        </w:rPr>
        <mc:AlternateContent>
          <mc:Choice Requires="wpc">
            <w:drawing>
              <wp:inline distT="0" distB="0" distL="0" distR="0" wp14:anchorId="61DC3455" wp14:editId="57D08821">
                <wp:extent cx="5486400" cy="5505451"/>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Text Box 13"/>
                        <wps:cNvSpPr txBox="1"/>
                        <wps:spPr>
                          <a:xfrm>
                            <a:off x="514350" y="161926"/>
                            <a:ext cx="4448175" cy="400050"/>
                          </a:xfrm>
                          <a:prstGeom prst="rect">
                            <a:avLst/>
                          </a:prstGeom>
                          <a:solidFill>
                            <a:sysClr val="window" lastClr="FFFFFF"/>
                          </a:solidFill>
                          <a:ln w="6350">
                            <a:solidFill>
                              <a:prstClr val="black"/>
                            </a:solidFill>
                            <a:prstDash val="lgDash"/>
                          </a:ln>
                        </wps:spPr>
                        <wps:txbx>
                          <w:txbxContent>
                            <w:p w:rsidR="00895805" w:rsidRPr="007C4CC3" w:rsidRDefault="00895805" w:rsidP="00895805">
                              <w:pPr>
                                <w:jc w:val="center"/>
                                <w:rPr>
                                  <w:rFonts w:ascii="Times New Roman" w:hAnsi="Times New Roman" w:cs="Times New Roman"/>
                                  <w:sz w:val="24"/>
                                  <w:szCs w:val="24"/>
                                </w:rPr>
                              </w:pPr>
                              <w:r>
                                <w:rPr>
                                  <w:rFonts w:ascii="Times New Roman" w:hAnsi="Times New Roman" w:cs="Times New Roman"/>
                                  <w:sz w:val="24"/>
                                  <w:szCs w:val="24"/>
                                </w:rPr>
                                <w:t>Konsumen datang ke Home Mart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Down Arrow 14"/>
                        <wps:cNvSpPr/>
                        <wps:spPr>
                          <a:xfrm>
                            <a:off x="2619375" y="590550"/>
                            <a:ext cx="200025" cy="4857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3"/>
                        <wps:cNvSpPr txBox="1"/>
                        <wps:spPr>
                          <a:xfrm>
                            <a:off x="514350" y="1113450"/>
                            <a:ext cx="4448175" cy="400050"/>
                          </a:xfrm>
                          <a:prstGeom prst="rect">
                            <a:avLst/>
                          </a:prstGeom>
                          <a:solidFill>
                            <a:sysClr val="window" lastClr="FFFFFF"/>
                          </a:solidFill>
                          <a:ln w="6350">
                            <a:solidFill>
                              <a:prstClr val="black"/>
                            </a:solidFill>
                            <a:prstDash val="lgDash"/>
                          </a:ln>
                        </wps:spPr>
                        <wps:txbx>
                          <w:txbxContent>
                            <w:p w:rsidR="00895805" w:rsidRDefault="00895805" w:rsidP="00895805">
                              <w:pPr>
                                <w:pStyle w:val="NormalWeb"/>
                                <w:spacing w:after="200" w:line="276" w:lineRule="auto"/>
                                <w:jc w:val="center"/>
                              </w:pPr>
                              <w:r>
                                <w:t>Karyawan Home Mart menyapa dan melayani konsumen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13"/>
                        <wps:cNvSpPr txBox="1"/>
                        <wps:spPr>
                          <a:xfrm>
                            <a:off x="513375" y="2065950"/>
                            <a:ext cx="4448175" cy="400050"/>
                          </a:xfrm>
                          <a:prstGeom prst="rect">
                            <a:avLst/>
                          </a:prstGeom>
                          <a:solidFill>
                            <a:sysClr val="window" lastClr="FFFFFF"/>
                          </a:solidFill>
                          <a:ln w="6350">
                            <a:solidFill>
                              <a:prstClr val="black"/>
                            </a:solidFill>
                            <a:prstDash val="lgDash"/>
                          </a:ln>
                        </wps:spPr>
                        <wps:txbx>
                          <w:txbxContent>
                            <w:p w:rsidR="00895805" w:rsidRDefault="00895805" w:rsidP="00895805">
                              <w:pPr>
                                <w:pStyle w:val="NormalWeb"/>
                                <w:spacing w:after="200" w:line="276" w:lineRule="auto"/>
                                <w:jc w:val="center"/>
                              </w:pPr>
                              <w:r>
                                <w:rPr>
                                  <w:rFonts w:eastAsia="Calibri"/>
                                </w:rPr>
                                <w:t>Konsumen memilih produk di rak produk dan membawa ke kasir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Down Arrow 18"/>
                        <wps:cNvSpPr/>
                        <wps:spPr>
                          <a:xfrm>
                            <a:off x="2608875" y="1542075"/>
                            <a:ext cx="200025" cy="485775"/>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09850" y="2494575"/>
                            <a:ext cx="200025" cy="485775"/>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3"/>
                        <wps:cNvSpPr txBox="1"/>
                        <wps:spPr>
                          <a:xfrm>
                            <a:off x="513375" y="3027705"/>
                            <a:ext cx="4448175" cy="399415"/>
                          </a:xfrm>
                          <a:prstGeom prst="rect">
                            <a:avLst/>
                          </a:prstGeom>
                          <a:solidFill>
                            <a:sysClr val="window" lastClr="FFFFFF"/>
                          </a:solidFill>
                          <a:ln w="6350">
                            <a:solidFill>
                              <a:prstClr val="black"/>
                            </a:solidFill>
                            <a:prstDash val="lgDash"/>
                          </a:ln>
                        </wps:spPr>
                        <wps:txbx>
                          <w:txbxContent>
                            <w:p w:rsidR="00895805" w:rsidRDefault="00895805" w:rsidP="00895805">
                              <w:pPr>
                                <w:pStyle w:val="NormalWeb"/>
                                <w:spacing w:after="200" w:line="276" w:lineRule="auto"/>
                                <w:jc w:val="center"/>
                              </w:pPr>
                              <w:r>
                                <w:t>Kasir menghitung jumlah pembelian yang dibawa oleh konsumen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Down Arrow 21"/>
                        <wps:cNvSpPr/>
                        <wps:spPr>
                          <a:xfrm>
                            <a:off x="2608875" y="3456597"/>
                            <a:ext cx="200025" cy="485140"/>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13"/>
                        <wps:cNvSpPr txBox="1"/>
                        <wps:spPr>
                          <a:xfrm>
                            <a:off x="513375" y="3978885"/>
                            <a:ext cx="4448175" cy="399415"/>
                          </a:xfrm>
                          <a:prstGeom prst="rect">
                            <a:avLst/>
                          </a:prstGeom>
                          <a:solidFill>
                            <a:sysClr val="window" lastClr="FFFFFF"/>
                          </a:solidFill>
                          <a:ln w="6350">
                            <a:solidFill>
                              <a:prstClr val="black"/>
                            </a:solidFill>
                            <a:prstDash val="lgDash"/>
                          </a:ln>
                        </wps:spPr>
                        <wps:txbx>
                          <w:txbxContent>
                            <w:p w:rsidR="00895805" w:rsidRDefault="00895805" w:rsidP="00895805">
                              <w:pPr>
                                <w:pStyle w:val="NormalWeb"/>
                                <w:spacing w:after="200" w:line="276" w:lineRule="auto"/>
                                <w:jc w:val="center"/>
                              </w:pPr>
                              <w:r>
                                <w:t xml:space="preserve">Kasir membungkus produk kedalam plastik belanjaan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3"/>
                        <wps:cNvSpPr txBox="1"/>
                        <wps:spPr>
                          <a:xfrm>
                            <a:off x="513375" y="4940476"/>
                            <a:ext cx="4448175" cy="488774"/>
                          </a:xfrm>
                          <a:prstGeom prst="rect">
                            <a:avLst/>
                          </a:prstGeom>
                          <a:solidFill>
                            <a:sysClr val="window" lastClr="FFFFFF"/>
                          </a:solidFill>
                          <a:ln w="6350">
                            <a:solidFill>
                              <a:prstClr val="black"/>
                            </a:solidFill>
                            <a:prstDash val="lgDash"/>
                          </a:ln>
                        </wps:spPr>
                        <wps:txbx>
                          <w:txbxContent>
                            <w:p w:rsidR="00895805" w:rsidRDefault="00895805" w:rsidP="00895805">
                              <w:pPr>
                                <w:pStyle w:val="NormalWeb"/>
                                <w:spacing w:after="200" w:line="276" w:lineRule="auto"/>
                                <w:jc w:val="center"/>
                              </w:pPr>
                              <w:r>
                                <w:t>Konsumen melakukan pembayaran dan produk telah diterima oleh konsumen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Down Arrow 24"/>
                        <wps:cNvSpPr/>
                        <wps:spPr>
                          <a:xfrm>
                            <a:off x="2599350" y="4409097"/>
                            <a:ext cx="200025" cy="485140"/>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1DC3455" id="Canvas 10" o:spid="_x0000_s1026" editas="canvas" style="width:6in;height:433.5pt;mso-position-horizontal-relative:char;mso-position-vertical-relative:line" coordsize="54864,5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5054;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5143;top:1619;width:4448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" fillcolor="window" strokeweight=".5pt">
                  <v:stroke dashstyle="longDash"/>
                  <v:textbox>
                    <w:txbxContent>
                      <w:p w:rsidR="00895805" w:rsidRPr="007C4CC3" w:rsidRDefault="00895805" w:rsidP="00895805">
                        <w:pPr>
                          <w:jc w:val="center"/>
                          <w:rPr>
                            <w:rFonts w:ascii="Times New Roman" w:hAnsi="Times New Roman" w:cs="Times New Roman"/>
                            <w:sz w:val="24"/>
                            <w:szCs w:val="24"/>
                          </w:rPr>
                        </w:pPr>
                        <w:r>
                          <w:rPr>
                            <w:rFonts w:ascii="Times New Roman" w:hAnsi="Times New Roman" w:cs="Times New Roman"/>
                            <w:sz w:val="24"/>
                            <w:szCs w:val="24"/>
                          </w:rPr>
                          <w:t>Konsumen datang ke Home Mart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9" type="#_x0000_t67" style="position:absolute;left:26193;top:5905;width:200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" adj="17153" fillcolor="window" strokecolor="windowText" strokeweight="2pt"/>
                <v:shape id="Text Box 13" o:spid="_x0000_s1030" type="#_x0000_t202" style="position:absolute;left:5143;top:11134;width:444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" fillcolor="window" strokeweight=".5pt">
                  <v:stroke dashstyle="longDash"/>
                  <v:textbox>
                    <w:txbxContent>
                      <w:p w:rsidR="00895805" w:rsidRDefault="00895805" w:rsidP="00895805">
                        <w:pPr>
                          <w:pStyle w:val="NormalWeb"/>
                          <w:spacing w:after="200" w:line="276" w:lineRule="auto"/>
                          <w:jc w:val="center"/>
                        </w:pPr>
                        <w:r>
                          <w:t>Karyawan Home Mart menyapa dan melayani konsumen</w:t>
                        </w:r>
                      </w:p>
                    </w:txbxContent>
                  </v:textbox>
                </v:shape>
                <v:shape id="Text Box 13" o:spid="_x0000_s1031" type="#_x0000_t202" style="position:absolute;left:5133;top:20659;width:4448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" fillcolor="window" strokeweight=".5pt">
                  <v:stroke dashstyle="longDash"/>
                  <v:textbox>
                    <w:txbxContent>
                      <w:p w:rsidR="00895805" w:rsidRDefault="00895805" w:rsidP="00895805">
                        <w:pPr>
                          <w:pStyle w:val="NormalWeb"/>
                          <w:spacing w:after="200" w:line="276" w:lineRule="auto"/>
                          <w:jc w:val="center"/>
                        </w:pPr>
                        <w:r>
                          <w:rPr>
                            <w:rFonts w:eastAsia="Calibri"/>
                          </w:rPr>
                          <w:t>Konsumen memilih produk di rak produk dan membawa ke kasir</w:t>
                        </w:r>
                      </w:p>
                    </w:txbxContent>
                  </v:textbox>
                </v:shape>
                <v:shape id="Down Arrow 18" o:spid="_x0000_s1032" type="#_x0000_t67" style="position:absolute;left:26088;top:15420;width:2001;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" adj="17153" fillcolor="window" strokecolor="windowText" strokeweight="2pt"/>
                <v:shape id="Down Arrow 19" o:spid="_x0000_s1033" type="#_x0000_t67" style="position:absolute;left:26098;top:24945;width:200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" adj="17153" fillcolor="window" strokecolor="windowText" strokeweight="2pt"/>
                <v:shape id="Text Box 13" o:spid="_x0000_s1034" type="#_x0000_t202" style="position:absolute;left:5133;top:30277;width:44482;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" fillcolor="window" strokeweight=".5pt">
                  <v:stroke dashstyle="longDash"/>
                  <v:textbox>
                    <w:txbxContent>
                      <w:p w:rsidR="00895805" w:rsidRDefault="00895805" w:rsidP="00895805">
                        <w:pPr>
                          <w:pStyle w:val="NormalWeb"/>
                          <w:spacing w:after="200" w:line="276" w:lineRule="auto"/>
                          <w:jc w:val="center"/>
                        </w:pPr>
                        <w:r>
                          <w:t>Kasir menghitung jumlah pembelian yang dibawa oleh konsumen</w:t>
                        </w:r>
                      </w:p>
                    </w:txbxContent>
                  </v:textbox>
                </v:shape>
                <v:shape id="Down Arrow 21" o:spid="_x0000_s1035" type="#_x0000_t67" style="position:absolute;left:26088;top:34565;width:2001;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" adj="17147" fillcolor="window" strokecolor="windowText" strokeweight="2pt"/>
                <v:shape id="Text Box 13" o:spid="_x0000_s1036" type="#_x0000_t202" style="position:absolute;left:5133;top:39788;width:44482;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" fillcolor="window" strokeweight=".5pt">
                  <v:stroke dashstyle="longDash"/>
                  <v:textbox>
                    <w:txbxContent>
                      <w:p w:rsidR="00895805" w:rsidRDefault="00895805" w:rsidP="00895805">
                        <w:pPr>
                          <w:pStyle w:val="NormalWeb"/>
                          <w:spacing w:after="200" w:line="276" w:lineRule="auto"/>
                          <w:jc w:val="center"/>
                        </w:pPr>
                        <w:r>
                          <w:t xml:space="preserve">Kasir membungkus produk kedalam plastik belanjaan </w:t>
                        </w:r>
                      </w:p>
                    </w:txbxContent>
                  </v:textbox>
                </v:shape>
                <v:shape id="Text Box 13" o:spid="_x0000_s1037" type="#_x0000_t202" style="position:absolute;left:5133;top:49404;width:44482;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" fillcolor="window" strokeweight=".5pt">
                  <v:stroke dashstyle="longDash"/>
                  <v:textbox>
                    <w:txbxContent>
                      <w:p w:rsidR="00895805" w:rsidRDefault="00895805" w:rsidP="00895805">
                        <w:pPr>
                          <w:pStyle w:val="NormalWeb"/>
                          <w:spacing w:after="200" w:line="276" w:lineRule="auto"/>
                          <w:jc w:val="center"/>
                        </w:pPr>
                        <w:r>
                          <w:t>Konsumen melakukan pembayaran dan produk telah diterima oleh konsumen</w:t>
                        </w:r>
                      </w:p>
                    </w:txbxContent>
                  </v:textbox>
                </v:shape>
                <v:shape id="Down Arrow 24" o:spid="_x0000_s1038" type="#_x0000_t67" style="position:absolute;left:25993;top:44090;width:2000;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" adj="17147" fillcolor="window" strokecolor="windowText" strokeweight="2pt"/>
                <w10:anchorlock/>
              </v:group>
            </w:pict>
          </mc:Fallback>
        </mc:AlternateContent>
      </w:r>
    </w:p>
    <w:p w:rsidR="000E3469" w:rsidRDefault="000E3469" w:rsidP="000E3469">
      <w:pPr>
        <w:pStyle w:val="ListParagraph"/>
        <w:spacing w:line="360" w:lineRule="auto"/>
        <w:ind w:left="0"/>
        <w:rPr>
          <w:rFonts w:ascii="Times New Roman" w:hAnsi="Times New Roman" w:cs="Times New Roman"/>
          <w:b/>
          <w:sz w:val="24"/>
          <w:szCs w:val="24"/>
        </w:rPr>
      </w:pPr>
      <w:r w:rsidRPr="00333A38">
        <w:rPr>
          <w:rFonts w:ascii="Times New Roman" w:hAnsi="Times New Roman" w:cs="Times New Roman"/>
          <w:b/>
          <w:sz w:val="24"/>
          <w:szCs w:val="24"/>
        </w:rPr>
        <w:t>Rencana Kebutuhan Teknologi dan Peralatan Usaha</w:t>
      </w:r>
    </w:p>
    <w:p w:rsidR="00895805" w:rsidRDefault="00AE0AAC" w:rsidP="00AE0AAC">
      <w:pPr>
        <w:spacing w:after="200" w:line="360" w:lineRule="auto"/>
        <w:contextualSpacing/>
        <w:rPr>
          <w:rFonts w:ascii="Times New Roman" w:eastAsia="Calibri" w:hAnsi="Times New Roman" w:cs="Times New Roman"/>
          <w:sz w:val="24"/>
          <w:szCs w:val="24"/>
        </w:rPr>
      </w:pPr>
      <w:r w:rsidRPr="00AE0AAC">
        <w:rPr>
          <w:rFonts w:ascii="Times New Roman" w:eastAsia="Calibri" w:hAnsi="Times New Roman" w:cs="Times New Roman"/>
          <w:sz w:val="24"/>
          <w:szCs w:val="24"/>
        </w:rPr>
        <w:t>Teknologi dan peralatan merupakan hal yang berperan penting dalam bisnis agensi media sosial. Teknologi dapat mempermudah proses kerja dan menghemat waktu pekerjaan</w:t>
      </w:r>
      <w:proofErr w:type="gramStart"/>
      <w:r>
        <w:rPr>
          <w:rFonts w:ascii="Times New Roman" w:eastAsia="Calibri" w:hAnsi="Times New Roman" w:cs="Times New Roman"/>
          <w:sz w:val="24"/>
          <w:szCs w:val="24"/>
        </w:rPr>
        <w:t xml:space="preserve">. </w:t>
      </w:r>
      <w:r w:rsidRPr="00CE2979">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Kegunaanya juga sangat beragam seperti menjadi alat komunikasi, alat transportasi, dan peralatan lainnya.</w:t>
      </w:r>
      <w:r w:rsidRPr="00CE2979">
        <w:rPr>
          <w:rFonts w:ascii="Times New Roman" w:eastAsia="Calibri" w:hAnsi="Times New Roman" w:cs="Times New Roman"/>
          <w:sz w:val="24"/>
          <w:szCs w:val="24"/>
        </w:rPr>
        <w:t xml:space="preserve"> Berikut adalah kebutuhan peralatan untuk mendu</w:t>
      </w:r>
      <w:r>
        <w:rPr>
          <w:rFonts w:ascii="Times New Roman" w:eastAsia="Calibri" w:hAnsi="Times New Roman" w:cs="Times New Roman"/>
          <w:sz w:val="24"/>
          <w:szCs w:val="24"/>
        </w:rPr>
        <w:t>kung kegiatan operasional Home Mart:</w:t>
      </w:r>
      <w:r>
        <w:rPr>
          <w:rFonts w:ascii="Times New Roman" w:eastAsia="Calibri" w:hAnsi="Times New Roman" w:cs="Times New Roman"/>
          <w:sz w:val="24"/>
          <w:szCs w:val="24"/>
        </w:rPr>
        <w:t xml:space="preserve"> </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lastRenderedPageBreak/>
        <w:t>Internet</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t>Teknologi internet menghubungkan Home Mart dengan dunia digital</w:t>
      </w:r>
      <w:r w:rsidRPr="00AE0AAC">
        <w:rPr>
          <w:rFonts w:ascii="Times New Roman" w:eastAsia="Calibri" w:hAnsi="Times New Roman" w:cs="Times New Roman"/>
          <w:sz w:val="24"/>
          <w:szCs w:val="24"/>
        </w:rPr>
        <w:t xml:space="preserve"> atau bisa dikatakan menghubungkan Home Mart dengan para pelanggan</w:t>
      </w:r>
      <w:r w:rsidRPr="00AE0AAC">
        <w:rPr>
          <w:rFonts w:ascii="Times New Roman" w:eastAsia="Calibri" w:hAnsi="Times New Roman" w:cs="Times New Roman"/>
          <w:sz w:val="24"/>
          <w:szCs w:val="24"/>
          <w:lang w:val="id-ID"/>
        </w:rPr>
        <w:t>.</w:t>
      </w:r>
      <w:r w:rsidRPr="00AE0AAC">
        <w:rPr>
          <w:rFonts w:ascii="Times New Roman" w:eastAsia="Calibri" w:hAnsi="Times New Roman" w:cs="Times New Roman"/>
          <w:sz w:val="24"/>
          <w:szCs w:val="24"/>
        </w:rPr>
        <w:t xml:space="preserve"> Jaringan internet</w:t>
      </w:r>
      <w:r w:rsidRPr="00AE0AAC">
        <w:rPr>
          <w:rFonts w:ascii="Times New Roman" w:eastAsia="Calibri" w:hAnsi="Times New Roman" w:cs="Times New Roman"/>
          <w:sz w:val="24"/>
          <w:szCs w:val="24"/>
          <w:lang w:val="id-ID"/>
        </w:rPr>
        <w:t xml:space="preserve"> </w:t>
      </w:r>
      <w:r w:rsidRPr="00AE0AAC">
        <w:rPr>
          <w:rFonts w:ascii="Times New Roman" w:eastAsia="Calibri" w:hAnsi="Times New Roman" w:cs="Times New Roman"/>
          <w:sz w:val="24"/>
          <w:szCs w:val="24"/>
        </w:rPr>
        <w:t>t</w:t>
      </w:r>
      <w:r w:rsidRPr="00AE0AAC">
        <w:rPr>
          <w:rFonts w:ascii="Times New Roman" w:eastAsia="Calibri" w:hAnsi="Times New Roman" w:cs="Times New Roman"/>
          <w:sz w:val="24"/>
          <w:szCs w:val="24"/>
          <w:lang w:val="id-ID"/>
        </w:rPr>
        <w:t>erdapat fitur yang dapat dimanfaatkan seperti:</w:t>
      </w:r>
    </w:p>
    <w:p w:rsidR="00AE0AAC" w:rsidRPr="00AE0AAC" w:rsidRDefault="00AE0AAC" w:rsidP="00AE0AAC">
      <w:pPr>
        <w:numPr>
          <w:ilvl w:val="0"/>
          <w:numId w:val="6"/>
        </w:numPr>
        <w:spacing w:after="200" w:line="480" w:lineRule="auto"/>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t>Penggunaan internet banking untuk mendukung aktivitas keuangan Home Mart</w:t>
      </w:r>
    </w:p>
    <w:p w:rsidR="00AE0AAC" w:rsidRPr="00AE0AAC" w:rsidRDefault="00AE0AAC" w:rsidP="00AE0AAC">
      <w:pPr>
        <w:numPr>
          <w:ilvl w:val="0"/>
          <w:numId w:val="6"/>
        </w:numPr>
        <w:spacing w:after="200" w:line="480" w:lineRule="auto"/>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t>Pemanfaatan jaringan internet</w:t>
      </w:r>
      <w:r w:rsidRPr="00AE0AAC">
        <w:rPr>
          <w:rFonts w:ascii="Times New Roman" w:eastAsia="Calibri" w:hAnsi="Times New Roman" w:cs="Times New Roman"/>
          <w:sz w:val="24"/>
          <w:szCs w:val="24"/>
        </w:rPr>
        <w:t xml:space="preserve"> yang dipakai manajemen</w:t>
      </w:r>
      <w:r w:rsidRPr="00AE0AAC">
        <w:rPr>
          <w:rFonts w:ascii="Times New Roman" w:eastAsia="Calibri" w:hAnsi="Times New Roman" w:cs="Times New Roman"/>
          <w:sz w:val="24"/>
          <w:szCs w:val="24"/>
          <w:lang w:val="id-ID"/>
        </w:rPr>
        <w:t xml:space="preserve"> untuk pemasaran dengan membuat katalog promosi</w:t>
      </w:r>
      <w:r w:rsidRPr="00AE0AAC">
        <w:rPr>
          <w:rFonts w:ascii="Times New Roman" w:eastAsia="Calibri" w:hAnsi="Times New Roman" w:cs="Times New Roman"/>
          <w:sz w:val="24"/>
          <w:szCs w:val="24"/>
        </w:rPr>
        <w:t xml:space="preserve"> atau hal promosi lainnya</w:t>
      </w:r>
    </w:p>
    <w:p w:rsidR="00AE0AAC" w:rsidRPr="00AE0AAC" w:rsidRDefault="00AE0AAC" w:rsidP="00AE0AAC">
      <w:pPr>
        <w:numPr>
          <w:ilvl w:val="0"/>
          <w:numId w:val="6"/>
        </w:numPr>
        <w:spacing w:after="200" w:line="480" w:lineRule="auto"/>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rPr>
        <w:t xml:space="preserve">Internet untuk diakses oleh para pelanggan </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i/>
          <w:sz w:val="24"/>
          <w:szCs w:val="24"/>
          <w:lang w:val="id-ID"/>
        </w:rPr>
      </w:pPr>
      <w:r w:rsidRPr="00AE0AAC">
        <w:rPr>
          <w:rFonts w:ascii="Times New Roman" w:eastAsia="Calibri" w:hAnsi="Times New Roman" w:cs="Times New Roman"/>
          <w:sz w:val="24"/>
          <w:szCs w:val="24"/>
          <w:lang w:val="id-ID"/>
        </w:rPr>
        <w:t xml:space="preserve">Telepon / </w:t>
      </w:r>
      <w:r w:rsidRPr="00AE0AAC">
        <w:rPr>
          <w:rFonts w:ascii="Times New Roman" w:eastAsia="Calibri" w:hAnsi="Times New Roman" w:cs="Times New Roman"/>
          <w:i/>
          <w:sz w:val="24"/>
          <w:szCs w:val="24"/>
          <w:lang w:val="id-ID"/>
        </w:rPr>
        <w:t>Smartphone</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lang w:val="id-ID"/>
        </w:rPr>
        <w:t xml:space="preserve">Telepon atau smartphone digunakan sebagai alat komunikasi yang efektif untuk berhubungan dengan pemasok dan antar karyawan </w:t>
      </w:r>
      <w:r w:rsidRPr="00AE0AAC">
        <w:rPr>
          <w:rFonts w:ascii="Times New Roman" w:eastAsia="Calibri" w:hAnsi="Times New Roman" w:cs="Times New Roman"/>
          <w:sz w:val="24"/>
          <w:szCs w:val="24"/>
        </w:rPr>
        <w:t xml:space="preserve">di Home </w:t>
      </w:r>
      <w:r w:rsidRPr="00AE0AAC">
        <w:rPr>
          <w:rFonts w:ascii="Times New Roman" w:eastAsia="Calibri" w:hAnsi="Times New Roman" w:cs="Times New Roman"/>
          <w:sz w:val="24"/>
          <w:szCs w:val="24"/>
          <w:lang w:val="id-ID"/>
        </w:rPr>
        <w:t>Mart.</w:t>
      </w:r>
      <w:r w:rsidRPr="00AE0AAC">
        <w:rPr>
          <w:rFonts w:ascii="Times New Roman" w:eastAsia="Calibri" w:hAnsi="Times New Roman" w:cs="Times New Roman"/>
          <w:sz w:val="24"/>
          <w:szCs w:val="24"/>
        </w:rPr>
        <w:t xml:space="preserve"> Telepon juga berguna untuk menghubungkan toko dengan konsumen yang ingin menanyakan beberapa hal seputar produk atau mengenai toko Home Mart itu sendiri. </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i/>
          <w:sz w:val="24"/>
          <w:szCs w:val="24"/>
          <w:lang w:val="id-ID"/>
        </w:rPr>
      </w:pPr>
      <w:r w:rsidRPr="00AE0AAC">
        <w:rPr>
          <w:rFonts w:ascii="Times New Roman" w:eastAsia="Calibri" w:hAnsi="Times New Roman" w:cs="Times New Roman"/>
          <w:sz w:val="24"/>
          <w:szCs w:val="24"/>
          <w:lang w:val="id-ID"/>
        </w:rPr>
        <w:t>Meja kasir</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t>Meja kasir digunakan untuk menyimpan mesin kasir serta untuk menyimpan barang yang sudah dipilih o</w:t>
      </w:r>
      <w:r w:rsidRPr="00AE0AAC">
        <w:rPr>
          <w:rFonts w:ascii="Times New Roman" w:eastAsia="Calibri" w:hAnsi="Times New Roman" w:cs="Times New Roman"/>
          <w:sz w:val="24"/>
          <w:szCs w:val="24"/>
        </w:rPr>
        <w:t>l</w:t>
      </w:r>
      <w:r w:rsidRPr="00AE0AAC">
        <w:rPr>
          <w:rFonts w:ascii="Times New Roman" w:eastAsia="Calibri" w:hAnsi="Times New Roman" w:cs="Times New Roman"/>
          <w:sz w:val="24"/>
          <w:szCs w:val="24"/>
          <w:lang w:val="id-ID"/>
        </w:rPr>
        <w:t>eh konsumen untuk dibayar dan dibawa pulang setelah melakukan proses pembayaran di kasir.</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i/>
          <w:sz w:val="24"/>
          <w:szCs w:val="24"/>
          <w:lang w:val="id-ID"/>
        </w:rPr>
      </w:pPr>
      <w:r w:rsidRPr="00AE0AAC">
        <w:rPr>
          <w:rFonts w:ascii="Times New Roman" w:eastAsia="Calibri" w:hAnsi="Times New Roman" w:cs="Times New Roman"/>
          <w:sz w:val="24"/>
          <w:szCs w:val="24"/>
          <w:lang w:val="id-ID"/>
        </w:rPr>
        <w:t xml:space="preserve">Rak </w:t>
      </w:r>
    </w:p>
    <w:p w:rsidR="00AE0AAC" w:rsidRDefault="00AE0AAC" w:rsidP="00AE0AAC">
      <w:pPr>
        <w:spacing w:after="200" w:line="480" w:lineRule="auto"/>
        <w:ind w:left="851"/>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lang w:val="id-ID"/>
        </w:rPr>
        <w:t xml:space="preserve">Rak digunakan untuk memajang produk yang akan dijual agar keliatan rapi. Rak </w:t>
      </w:r>
      <w:r w:rsidRPr="00AE0AAC">
        <w:rPr>
          <w:rFonts w:ascii="Times New Roman" w:eastAsia="Calibri" w:hAnsi="Times New Roman" w:cs="Times New Roman"/>
          <w:sz w:val="24"/>
          <w:szCs w:val="24"/>
        </w:rPr>
        <w:t xml:space="preserve">juga berfungsi memudah konsumen dalam mencari dan membeli produk-produk yang telah disediakan Home Mart.  </w:t>
      </w:r>
    </w:p>
    <w:p w:rsidR="00AE0AAC" w:rsidRDefault="00AE0AAC" w:rsidP="00AE0AAC">
      <w:pPr>
        <w:spacing w:after="200" w:line="480" w:lineRule="auto"/>
        <w:ind w:left="851"/>
        <w:contextualSpacing/>
        <w:jc w:val="both"/>
        <w:rPr>
          <w:rFonts w:ascii="Times New Roman" w:eastAsia="Calibri" w:hAnsi="Times New Roman" w:cs="Times New Roman"/>
          <w:sz w:val="24"/>
          <w:szCs w:val="24"/>
        </w:rPr>
      </w:pPr>
    </w:p>
    <w:p w:rsidR="00AE0AAC" w:rsidRDefault="00AE0AAC" w:rsidP="00AE0AAC">
      <w:pPr>
        <w:spacing w:after="200" w:line="480" w:lineRule="auto"/>
        <w:ind w:left="851"/>
        <w:contextualSpacing/>
        <w:jc w:val="both"/>
        <w:rPr>
          <w:rFonts w:ascii="Times New Roman" w:eastAsia="Calibri" w:hAnsi="Times New Roman" w:cs="Times New Roman"/>
          <w:sz w:val="24"/>
          <w:szCs w:val="24"/>
        </w:rPr>
      </w:pP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rPr>
      </w:pP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lastRenderedPageBreak/>
        <w:t xml:space="preserve"> </w:t>
      </w:r>
      <w:r w:rsidRPr="00AE0AAC">
        <w:rPr>
          <w:rFonts w:ascii="Times New Roman" w:eastAsia="Calibri" w:hAnsi="Times New Roman" w:cs="Times New Roman"/>
          <w:i/>
          <w:sz w:val="24"/>
          <w:szCs w:val="24"/>
        </w:rPr>
        <w:t>Filling Cabinet</w:t>
      </w:r>
      <w:r w:rsidRPr="00AE0AAC">
        <w:rPr>
          <w:rFonts w:ascii="Times New Roman" w:eastAsia="Calibri" w:hAnsi="Times New Roman" w:cs="Times New Roman"/>
          <w:sz w:val="24"/>
          <w:szCs w:val="24"/>
        </w:rPr>
        <w:t xml:space="preserve"> </w:t>
      </w:r>
    </w:p>
    <w:p w:rsidR="00AE0AAC" w:rsidRPr="00AE0AAC" w:rsidRDefault="00AE0AAC" w:rsidP="00AE0AAC">
      <w:pPr>
        <w:spacing w:after="200" w:line="480" w:lineRule="auto"/>
        <w:ind w:left="851" w:hanging="284"/>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rPr>
        <w:tab/>
      </w:r>
      <w:r w:rsidRPr="00AE0AAC">
        <w:rPr>
          <w:rFonts w:ascii="Times New Roman" w:eastAsia="Calibri" w:hAnsi="Times New Roman" w:cs="Times New Roman"/>
          <w:sz w:val="24"/>
          <w:szCs w:val="24"/>
          <w:lang w:val="id-ID"/>
        </w:rPr>
        <w:t xml:space="preserve">Peralatan ini digunakan untuk menyimpan data-data seperti berbagai faktur pembelian dan faktur penjualan yang diarsipkan maupun seluruh kegiatan operasional yang dilakukan. </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i/>
          <w:sz w:val="24"/>
          <w:szCs w:val="24"/>
        </w:rPr>
        <w:t>Air Conditione</w:t>
      </w:r>
      <w:r w:rsidRPr="00AE0AAC">
        <w:rPr>
          <w:rFonts w:ascii="Times New Roman" w:eastAsia="Calibri" w:hAnsi="Times New Roman" w:cs="Times New Roman"/>
          <w:sz w:val="24"/>
          <w:szCs w:val="24"/>
        </w:rPr>
        <w:t xml:space="preserve">r (AC)  </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lang w:val="id-ID"/>
        </w:rPr>
        <w:t>Home Mart menggunakan AC pada ruangan administrasi yang berada di lantai 3 toko</w:t>
      </w:r>
      <w:r w:rsidRPr="00AE0AAC">
        <w:rPr>
          <w:rFonts w:ascii="Times New Roman" w:eastAsia="Calibri" w:hAnsi="Times New Roman" w:cs="Times New Roman"/>
          <w:sz w:val="24"/>
          <w:szCs w:val="24"/>
        </w:rPr>
        <w:t xml:space="preserve"> berjumlah 1 buah</w:t>
      </w:r>
      <w:r w:rsidRPr="00AE0AAC">
        <w:rPr>
          <w:rFonts w:ascii="Times New Roman" w:eastAsia="Calibri" w:hAnsi="Times New Roman" w:cs="Times New Roman"/>
          <w:sz w:val="24"/>
          <w:szCs w:val="24"/>
          <w:lang w:val="id-ID"/>
        </w:rPr>
        <w:t>, hal ini guna menunjang kenyamanan manajemen Home Mart dalam melaksanakan pekerjaan sehari-hari.</w:t>
      </w:r>
      <w:r w:rsidRPr="00AE0AAC">
        <w:rPr>
          <w:rFonts w:ascii="Times New Roman" w:eastAsia="Calibri" w:hAnsi="Times New Roman" w:cs="Times New Roman"/>
          <w:sz w:val="24"/>
          <w:szCs w:val="24"/>
        </w:rPr>
        <w:t xml:space="preserve"> Sedangkan pada lantai tempat konsumen berbelanja Home Mart akan menyediakan 6 buah AC. AC yang dipakai merupakan AC dengan performa cukup baik dan ber-merk Panasonic </w:t>
      </w:r>
      <w:r w:rsidRPr="00AE0AAC">
        <w:rPr>
          <w:rFonts w:ascii="Times New Roman" w:eastAsia="Calibri" w:hAnsi="Times New Roman" w:cs="Times New Roman"/>
          <w:sz w:val="24"/>
          <w:szCs w:val="24"/>
        </w:rPr>
        <w:tab/>
        <w:t xml:space="preserve">. </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t xml:space="preserve">Printer </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t xml:space="preserve">Peralatan printer yang digunakan bermerk Cannon dengan tipe G3010. Printer ini digunakan oleh bagian administrasi dan bagian gudang Home Mart dan dibutuhkan 1 buah. </w:t>
      </w: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t xml:space="preserve">Motor Operasional   </w:t>
      </w:r>
    </w:p>
    <w:p w:rsidR="00AE0AAC" w:rsidRDefault="00AE0AAC" w:rsidP="00AE0AAC">
      <w:pPr>
        <w:spacing w:after="200" w:line="480" w:lineRule="auto"/>
        <w:ind w:left="993"/>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t>Motor operasional yang dipilih adalah kendaraan motor beroda tiga merk Viar tipe New Karya 150 B. kendaraan ini digunakan untuk segala keperluan operasional Home Mart dan pengiriman barang kepada pelanggan dengan ketentuan minimal pembelanjaan diatas Rp. 500.</w:t>
      </w:r>
      <w:proofErr w:type="gramStart"/>
      <w:r w:rsidRPr="00AE0AAC">
        <w:rPr>
          <w:rFonts w:ascii="Times New Roman" w:eastAsia="Calibri" w:hAnsi="Times New Roman" w:cs="Times New Roman"/>
          <w:sz w:val="24"/>
          <w:szCs w:val="24"/>
        </w:rPr>
        <w:t>000,-</w:t>
      </w:r>
      <w:proofErr w:type="gramEnd"/>
      <w:r w:rsidRPr="00AE0AAC">
        <w:rPr>
          <w:rFonts w:ascii="Times New Roman" w:eastAsia="Calibri" w:hAnsi="Times New Roman" w:cs="Times New Roman"/>
          <w:sz w:val="24"/>
          <w:szCs w:val="24"/>
        </w:rPr>
        <w:t xml:space="preserve"> dan radius pengiriman maksimal 20 Km. Kendaraan ini seharga Rp. 30.000.000 dengan daya angkut sampai 377 Kg dan kapasitas bahan bakar mencapai 12,5 Lt. Sehingga kendaraan ini dipilih oleh Home Mart untuk membantu kegiatan usaha.  </w:t>
      </w:r>
    </w:p>
    <w:p w:rsidR="00AE0AAC" w:rsidRPr="00AE0AAC" w:rsidRDefault="00AE0AAC" w:rsidP="00AE0AAC">
      <w:pPr>
        <w:spacing w:after="200" w:line="480" w:lineRule="auto"/>
        <w:ind w:left="993"/>
        <w:jc w:val="both"/>
        <w:rPr>
          <w:rFonts w:ascii="Times New Roman" w:eastAsia="Calibri" w:hAnsi="Times New Roman" w:cs="Times New Roman"/>
          <w:sz w:val="24"/>
          <w:szCs w:val="24"/>
        </w:rPr>
      </w:pPr>
    </w:p>
    <w:p w:rsidR="00AE0AAC" w:rsidRPr="00AE0AAC" w:rsidRDefault="00AE0AAC" w:rsidP="00AE0AAC">
      <w:pPr>
        <w:numPr>
          <w:ilvl w:val="0"/>
          <w:numId w:val="5"/>
        </w:numPr>
        <w:spacing w:after="200" w:line="480" w:lineRule="auto"/>
        <w:ind w:left="851" w:hanging="284"/>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lastRenderedPageBreak/>
        <w:t xml:space="preserve">Kamera Pengawas dan Monitor (CCTV) </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rPr>
        <w:t xml:space="preserve">Home Mart akan menggunakan kamera pengawas atau </w:t>
      </w:r>
      <w:r w:rsidRPr="00AE0AAC">
        <w:rPr>
          <w:rFonts w:ascii="Times New Roman" w:eastAsia="Calibri" w:hAnsi="Times New Roman" w:cs="Times New Roman"/>
          <w:i/>
          <w:sz w:val="24"/>
          <w:szCs w:val="24"/>
        </w:rPr>
        <w:t>closed circuit television</w:t>
      </w:r>
      <w:r w:rsidRPr="00AE0AAC">
        <w:rPr>
          <w:rFonts w:ascii="Times New Roman" w:eastAsia="Calibri" w:hAnsi="Times New Roman" w:cs="Times New Roman"/>
          <w:sz w:val="24"/>
          <w:szCs w:val="24"/>
        </w:rPr>
        <w:t xml:space="preserve"> (CCTV) untuk membantu kegiatan operasional dan menghindari aktivitas yang merugikan banyak pihak. Home Mart berencana memasang 8 kamera pengawas dengan merk Hikvision Turbo yang memiliki kelengkapan yang baik dan jasa pasang dengan harga Rp 6.000.</w:t>
      </w:r>
      <w:proofErr w:type="gramStart"/>
      <w:r w:rsidRPr="00AE0AAC">
        <w:rPr>
          <w:rFonts w:ascii="Times New Roman" w:eastAsia="Calibri" w:hAnsi="Times New Roman" w:cs="Times New Roman"/>
          <w:sz w:val="24"/>
          <w:szCs w:val="24"/>
        </w:rPr>
        <w:t>000,-</w:t>
      </w:r>
      <w:proofErr w:type="gramEnd"/>
      <w:r w:rsidRPr="00AE0AAC">
        <w:rPr>
          <w:rFonts w:ascii="Times New Roman" w:eastAsia="Calibri" w:hAnsi="Times New Roman" w:cs="Times New Roman"/>
          <w:sz w:val="24"/>
          <w:szCs w:val="24"/>
        </w:rPr>
        <w:t xml:space="preserve">. </w:t>
      </w:r>
    </w:p>
    <w:p w:rsidR="00AE0AAC" w:rsidRPr="00AE0AAC" w:rsidRDefault="00AE0AAC" w:rsidP="00AE0AAC">
      <w:pPr>
        <w:spacing w:after="200" w:line="480" w:lineRule="auto"/>
        <w:ind w:left="567" w:firstLine="1134"/>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lang w:val="id-ID"/>
        </w:rPr>
        <w:t xml:space="preserve">Berikut adalah kebutuhan teknologi untuk mendukung kegiatan operasional Home Mart: </w:t>
      </w:r>
      <w:r w:rsidRPr="00AE0AAC">
        <w:rPr>
          <w:rFonts w:ascii="Times New Roman" w:eastAsia="Calibri" w:hAnsi="Times New Roman" w:cs="Times New Roman"/>
          <w:sz w:val="24"/>
          <w:szCs w:val="24"/>
        </w:rPr>
        <w:t xml:space="preserve"> </w:t>
      </w:r>
    </w:p>
    <w:p w:rsidR="00AE0AAC" w:rsidRPr="00AE0AAC" w:rsidRDefault="00AE0AAC" w:rsidP="00AE0AAC">
      <w:pPr>
        <w:numPr>
          <w:ilvl w:val="0"/>
          <w:numId w:val="7"/>
        </w:numPr>
        <w:spacing w:after="200" w:line="480" w:lineRule="auto"/>
        <w:ind w:left="851" w:hanging="284"/>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i/>
          <w:sz w:val="24"/>
          <w:szCs w:val="24"/>
          <w:lang w:val="id-ID"/>
        </w:rPr>
        <w:t>Software</w:t>
      </w:r>
      <w:r w:rsidRPr="00AE0AAC">
        <w:rPr>
          <w:rFonts w:ascii="Times New Roman" w:eastAsia="Calibri" w:hAnsi="Times New Roman" w:cs="Times New Roman"/>
          <w:sz w:val="24"/>
          <w:szCs w:val="24"/>
          <w:lang w:val="id-ID"/>
        </w:rPr>
        <w:t xml:space="preserve"> </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t xml:space="preserve">Penggunaan perangkat dilakukan untuk menunjang proses yang berlansung pada Home mart seperti adanya sistem </w:t>
      </w:r>
      <w:r w:rsidRPr="00AE0AAC">
        <w:rPr>
          <w:rFonts w:ascii="Times New Roman" w:eastAsia="Calibri" w:hAnsi="Times New Roman" w:cs="Times New Roman"/>
          <w:i/>
          <w:sz w:val="24"/>
          <w:szCs w:val="24"/>
          <w:lang w:val="id-ID"/>
        </w:rPr>
        <w:t xml:space="preserve">barcode, </w:t>
      </w:r>
      <w:r w:rsidRPr="00AE0AAC">
        <w:rPr>
          <w:rFonts w:ascii="Times New Roman" w:eastAsia="Calibri" w:hAnsi="Times New Roman" w:cs="Times New Roman"/>
          <w:sz w:val="24"/>
          <w:szCs w:val="24"/>
          <w:lang w:val="id-ID"/>
        </w:rPr>
        <w:t xml:space="preserve">memudahkan melihat stock barang, pembuatan laporan keuangan toko, dan lain-lain. Oleh sebab itu, pihak Home Mart akan memakai sistem digital untuk mempermudah proses pekerjaan Home Mart. Sistem yang dipakai merupakan sistem yang berkelas sedang yang mampu mengerjakan beberapa hal penting seperti yang telah dijelaskan. </w:t>
      </w:r>
    </w:p>
    <w:p w:rsidR="00AE0AAC" w:rsidRPr="00AE0AAC" w:rsidRDefault="00AE0AAC" w:rsidP="00AE0AAC">
      <w:pPr>
        <w:numPr>
          <w:ilvl w:val="0"/>
          <w:numId w:val="7"/>
        </w:numPr>
        <w:spacing w:after="200" w:line="480" w:lineRule="auto"/>
        <w:ind w:left="851" w:hanging="284"/>
        <w:contextualSpacing/>
        <w:jc w:val="both"/>
        <w:rPr>
          <w:rFonts w:ascii="Times New Roman" w:eastAsia="Calibri" w:hAnsi="Times New Roman" w:cs="Times New Roman"/>
          <w:i/>
          <w:sz w:val="24"/>
          <w:szCs w:val="24"/>
          <w:lang w:val="id-ID"/>
        </w:rPr>
      </w:pPr>
      <w:r w:rsidRPr="00AE0AAC">
        <w:rPr>
          <w:rFonts w:ascii="Times New Roman" w:eastAsia="Calibri" w:hAnsi="Times New Roman" w:cs="Times New Roman"/>
          <w:sz w:val="24"/>
          <w:szCs w:val="24"/>
          <w:lang w:val="id-ID"/>
        </w:rPr>
        <w:t xml:space="preserve">PC/ </w:t>
      </w:r>
      <w:r w:rsidRPr="00AE0AAC">
        <w:rPr>
          <w:rFonts w:ascii="Times New Roman" w:eastAsia="Calibri" w:hAnsi="Times New Roman" w:cs="Times New Roman"/>
          <w:i/>
          <w:sz w:val="24"/>
          <w:szCs w:val="24"/>
          <w:lang w:val="id-ID"/>
        </w:rPr>
        <w:t>Notebook</w:t>
      </w:r>
      <w:r w:rsidRPr="00AE0AAC">
        <w:rPr>
          <w:rFonts w:ascii="Times New Roman" w:eastAsia="Calibri" w:hAnsi="Times New Roman" w:cs="Times New Roman"/>
          <w:sz w:val="24"/>
          <w:szCs w:val="24"/>
          <w:lang w:val="id-ID"/>
        </w:rPr>
        <w:t xml:space="preserve">/ </w:t>
      </w:r>
      <w:r w:rsidRPr="00AE0AAC">
        <w:rPr>
          <w:rFonts w:ascii="Times New Roman" w:eastAsia="Calibri" w:hAnsi="Times New Roman" w:cs="Times New Roman"/>
          <w:i/>
          <w:sz w:val="24"/>
          <w:szCs w:val="24"/>
          <w:lang w:val="id-ID"/>
        </w:rPr>
        <w:t>Laptop</w:t>
      </w:r>
    </w:p>
    <w:p w:rsidR="00AE0AAC" w:rsidRDefault="00AE0AAC" w:rsidP="00AE0AAC">
      <w:pPr>
        <w:spacing w:after="200" w:line="480" w:lineRule="auto"/>
        <w:ind w:left="851"/>
        <w:contextualSpacing/>
        <w:jc w:val="both"/>
        <w:rPr>
          <w:rFonts w:ascii="Times New Roman" w:eastAsia="Calibri" w:hAnsi="Times New Roman" w:cs="Times New Roman"/>
          <w:sz w:val="24"/>
          <w:szCs w:val="24"/>
          <w:lang w:val="id-ID"/>
        </w:rPr>
      </w:pPr>
      <w:r w:rsidRPr="00AE0AAC">
        <w:rPr>
          <w:rFonts w:ascii="Times New Roman" w:eastAsia="Calibri" w:hAnsi="Times New Roman" w:cs="Times New Roman"/>
          <w:sz w:val="24"/>
          <w:szCs w:val="24"/>
          <w:lang w:val="id-ID"/>
        </w:rPr>
        <w:t xml:space="preserve">Peralatan komputer dan laptop digunakan unutk menunjang kegiatan adminisratif seperti penyimpanan data perusahaan, pembuatan dokumen, penyimpanan pembelian, pencatatan, alat komunikasi dengan para konsumen dan yang lainnya. Peran dari komputer atau laptop sangat penting bagi operasional Home Mart, maka penulis memutuskan sebagai awal bukanya usaha untuk memiliki 2 buah komputer dan 1 buah laptop dengan spesifikasi produk yang baik dan merk untuk komputer ialah komputer Hp dan laptop Asus. </w:t>
      </w:r>
    </w:p>
    <w:p w:rsidR="00AE0AAC" w:rsidRPr="00AE0AAC" w:rsidRDefault="00AE0AAC" w:rsidP="00AE0AAC">
      <w:pPr>
        <w:spacing w:after="200" w:line="480" w:lineRule="auto"/>
        <w:ind w:left="851"/>
        <w:contextualSpacing/>
        <w:jc w:val="both"/>
        <w:rPr>
          <w:rFonts w:ascii="Times New Roman" w:eastAsia="Calibri" w:hAnsi="Times New Roman" w:cs="Times New Roman"/>
          <w:sz w:val="24"/>
          <w:szCs w:val="24"/>
          <w:lang w:val="id-ID"/>
        </w:rPr>
      </w:pPr>
    </w:p>
    <w:p w:rsidR="00AE0AAC" w:rsidRPr="00AE0AAC" w:rsidRDefault="00AE0AAC" w:rsidP="00AE0AAC">
      <w:pPr>
        <w:numPr>
          <w:ilvl w:val="0"/>
          <w:numId w:val="7"/>
        </w:numPr>
        <w:spacing w:after="200" w:line="480" w:lineRule="auto"/>
        <w:ind w:left="851" w:hanging="284"/>
        <w:contextualSpacing/>
        <w:jc w:val="both"/>
        <w:rPr>
          <w:rFonts w:ascii="Times New Roman" w:eastAsia="Calibri" w:hAnsi="Times New Roman" w:cs="Times New Roman"/>
          <w:i/>
          <w:sz w:val="24"/>
          <w:szCs w:val="24"/>
          <w:lang w:val="id-ID"/>
        </w:rPr>
      </w:pPr>
      <w:r w:rsidRPr="00AE0AAC">
        <w:rPr>
          <w:rFonts w:ascii="Times New Roman" w:eastAsia="Calibri" w:hAnsi="Times New Roman" w:cs="Times New Roman"/>
          <w:sz w:val="24"/>
          <w:szCs w:val="24"/>
          <w:lang w:val="id-ID"/>
        </w:rPr>
        <w:lastRenderedPageBreak/>
        <w:t>Peralatan lengkap mesin kasir</w:t>
      </w:r>
    </w:p>
    <w:p w:rsidR="00AE0AAC" w:rsidRDefault="00AE0AAC" w:rsidP="00AE0AAC">
      <w:pPr>
        <w:spacing w:after="200" w:line="480" w:lineRule="auto"/>
        <w:ind w:left="851"/>
        <w:contextualSpacing/>
        <w:jc w:val="both"/>
        <w:rPr>
          <w:rFonts w:ascii="Times New Roman" w:eastAsia="Calibri" w:hAnsi="Times New Roman" w:cs="Times New Roman"/>
          <w:sz w:val="24"/>
          <w:szCs w:val="24"/>
        </w:rPr>
      </w:pPr>
      <w:r w:rsidRPr="00AE0AAC">
        <w:rPr>
          <w:rFonts w:ascii="Times New Roman" w:eastAsia="Calibri" w:hAnsi="Times New Roman" w:cs="Times New Roman"/>
          <w:sz w:val="24"/>
          <w:szCs w:val="24"/>
          <w:lang w:val="id-ID"/>
        </w:rPr>
        <w:t>Mesin kasir digunakan untuk mempermudah menghitung belanjaan konsumen agar transaksi dilakukan secara efektif, peralatan kasir meliputi mesin kasir, alat menginput barcode barang peralatan ini digunakan untuk melakukan proses scan barcode pada produk agar produk yang dibeli pelanggan tersebut dapat terbaca dalam sistem yang ada, printer</w:t>
      </w:r>
      <w:r w:rsidRPr="00AE0AAC">
        <w:rPr>
          <w:rFonts w:ascii="Calibri" w:eastAsia="Calibri" w:hAnsi="Calibri" w:cs="Times New Roman"/>
          <w:lang w:val="id-ID"/>
        </w:rPr>
        <w:t xml:space="preserve"> </w:t>
      </w:r>
      <w:r w:rsidRPr="00AE0AAC">
        <w:rPr>
          <w:rFonts w:ascii="Times New Roman" w:eastAsia="Calibri" w:hAnsi="Times New Roman" w:cs="Times New Roman"/>
          <w:sz w:val="24"/>
          <w:szCs w:val="24"/>
          <w:lang w:val="id-ID"/>
        </w:rPr>
        <w:t xml:space="preserve">yang akan digunakan pada bagian kasir guna dapat mencetak nota pembelian saat pelanggan berbelanja. Home Mart akan menyediakan 3 set peralatan lengkap tersebut. </w:t>
      </w:r>
      <w:r w:rsidR="00B35C65">
        <w:rPr>
          <w:rFonts w:ascii="Times New Roman" w:eastAsia="Calibri" w:hAnsi="Times New Roman" w:cs="Times New Roman"/>
          <w:sz w:val="24"/>
          <w:szCs w:val="24"/>
        </w:rPr>
        <w:t xml:space="preserve"> </w:t>
      </w:r>
    </w:p>
    <w:p w:rsidR="00BA30DF" w:rsidRPr="00BA30DF" w:rsidRDefault="00BA30DF" w:rsidP="00BA30DF">
      <w:pPr>
        <w:spacing w:after="200" w:line="360" w:lineRule="auto"/>
        <w:ind w:left="567" w:hanging="567"/>
        <w:contextualSpacing/>
        <w:jc w:val="both"/>
        <w:rPr>
          <w:rFonts w:ascii="Times New Roman" w:eastAsia="Calibri" w:hAnsi="Times New Roman" w:cs="Times New Roman"/>
          <w:b/>
          <w:sz w:val="24"/>
          <w:szCs w:val="24"/>
        </w:rPr>
      </w:pPr>
      <w:r w:rsidRPr="00BA30DF">
        <w:rPr>
          <w:rFonts w:ascii="Times New Roman" w:eastAsia="Calibri" w:hAnsi="Times New Roman" w:cs="Times New Roman"/>
          <w:b/>
          <w:sz w:val="24"/>
          <w:szCs w:val="24"/>
        </w:rPr>
        <w:t>STRATEGI BISNIS</w:t>
      </w:r>
    </w:p>
    <w:p w:rsidR="00BA30DF" w:rsidRPr="00BA30DF" w:rsidRDefault="00BA30DF" w:rsidP="00BA30DF">
      <w:pPr>
        <w:spacing w:after="200" w:line="360" w:lineRule="auto"/>
        <w:ind w:left="567" w:hanging="567"/>
        <w:contextualSpacing/>
        <w:jc w:val="both"/>
        <w:rPr>
          <w:rFonts w:ascii="Times New Roman" w:eastAsia="Calibri" w:hAnsi="Times New Roman" w:cs="Times New Roman"/>
          <w:b/>
          <w:sz w:val="24"/>
          <w:szCs w:val="24"/>
        </w:rPr>
      </w:pPr>
      <w:r w:rsidRPr="00BA30DF">
        <w:rPr>
          <w:rFonts w:ascii="Times New Roman" w:eastAsia="Calibri" w:hAnsi="Times New Roman" w:cs="Times New Roman"/>
          <w:b/>
          <w:sz w:val="24"/>
          <w:szCs w:val="24"/>
        </w:rPr>
        <w:t>Pemasaran</w:t>
      </w:r>
    </w:p>
    <w:p w:rsidR="003D5BE0" w:rsidRPr="003D5BE0" w:rsidRDefault="003D5BE0" w:rsidP="003D5BE0">
      <w:pPr>
        <w:numPr>
          <w:ilvl w:val="0"/>
          <w:numId w:val="8"/>
        </w:numPr>
        <w:spacing w:after="200" w:line="480" w:lineRule="auto"/>
        <w:contextualSpacing/>
        <w:jc w:val="both"/>
        <w:rPr>
          <w:rFonts w:ascii="Times New Roman" w:eastAsia="Calibri" w:hAnsi="Times New Roman" w:cs="Times New Roman"/>
          <w:b/>
          <w:sz w:val="24"/>
          <w:szCs w:val="24"/>
          <w:lang w:val="id-ID"/>
        </w:rPr>
      </w:pPr>
      <w:r w:rsidRPr="003D5BE0">
        <w:rPr>
          <w:rFonts w:ascii="Times New Roman" w:eastAsia="Calibri" w:hAnsi="Times New Roman" w:cs="Times New Roman"/>
          <w:b/>
          <w:sz w:val="24"/>
          <w:szCs w:val="24"/>
          <w:lang w:val="id-ID"/>
        </w:rPr>
        <w:t>Advertising</w:t>
      </w:r>
      <w:r w:rsidRPr="003D5BE0">
        <w:rPr>
          <w:rFonts w:ascii="Times New Roman" w:eastAsia="Calibri" w:hAnsi="Times New Roman" w:cs="Times New Roman"/>
          <w:b/>
          <w:sz w:val="24"/>
          <w:szCs w:val="24"/>
        </w:rPr>
        <w:t xml:space="preserve"> </w:t>
      </w:r>
    </w:p>
    <w:p w:rsidR="003D5BE0" w:rsidRPr="003D5BE0" w:rsidRDefault="003D5BE0" w:rsidP="003D5BE0">
      <w:pPr>
        <w:spacing w:after="200" w:line="480" w:lineRule="auto"/>
        <w:contextualSpacing/>
        <w:jc w:val="both"/>
        <w:rPr>
          <w:rFonts w:ascii="Times New Roman" w:eastAsia="Calibri" w:hAnsi="Times New Roman" w:cs="Times New Roman"/>
          <w:sz w:val="24"/>
          <w:szCs w:val="24"/>
        </w:rPr>
      </w:pPr>
      <w:r w:rsidRPr="003D5BE0">
        <w:rPr>
          <w:rFonts w:ascii="Times New Roman" w:eastAsia="Calibri" w:hAnsi="Times New Roman" w:cs="Times New Roman"/>
          <w:sz w:val="24"/>
          <w:szCs w:val="24"/>
          <w:lang w:val="id-ID"/>
        </w:rPr>
        <w:t xml:space="preserve">Bentuk presentasi dan promosi tentang ide, barang, dan jasa melalui surat kabar, radio, majalah, bioskop, televisi, atau dalam bentuk poster (benuk promosi berbayar) yang dipasang di tempat-tempat strategis. </w:t>
      </w:r>
      <w:r w:rsidRPr="003D5BE0">
        <w:rPr>
          <w:rFonts w:ascii="Times New Roman" w:eastAsia="Calibri" w:hAnsi="Times New Roman" w:cs="Times New Roman"/>
          <w:i/>
          <w:sz w:val="24"/>
          <w:szCs w:val="24"/>
          <w:lang w:val="id-ID"/>
        </w:rPr>
        <w:t>Advertising</w:t>
      </w:r>
      <w:r w:rsidRPr="003D5BE0">
        <w:rPr>
          <w:rFonts w:ascii="Times New Roman" w:eastAsia="Calibri" w:hAnsi="Times New Roman" w:cs="Times New Roman"/>
          <w:sz w:val="24"/>
          <w:szCs w:val="24"/>
          <w:lang w:val="id-ID"/>
        </w:rPr>
        <w:t xml:space="preserve"> yang dilakukan oleh Home Mart adalah dengan memasang poster dijalan dalam radius beberapa kilometer dari lokasi</w:t>
      </w:r>
      <w:r w:rsidRPr="003D5BE0">
        <w:rPr>
          <w:rFonts w:ascii="Times New Roman" w:eastAsia="Calibri" w:hAnsi="Times New Roman" w:cs="Times New Roman"/>
          <w:sz w:val="24"/>
          <w:szCs w:val="24"/>
        </w:rPr>
        <w:t xml:space="preserve"> Home Mart</w:t>
      </w:r>
      <w:r w:rsidRPr="003D5BE0">
        <w:rPr>
          <w:rFonts w:ascii="Times New Roman" w:eastAsia="Calibri" w:hAnsi="Times New Roman" w:cs="Times New Roman"/>
          <w:sz w:val="24"/>
          <w:szCs w:val="24"/>
          <w:lang w:val="id-ID"/>
        </w:rPr>
        <w:t xml:space="preserve"> agar masyarakat mengetahui bahwa terdapat pusat belanja yang dapat memenuhi kebutuhan bahan bangunan mereka</w:t>
      </w:r>
      <w:r w:rsidRPr="003D5BE0">
        <w:rPr>
          <w:rFonts w:ascii="Times New Roman" w:eastAsia="Calibri" w:hAnsi="Times New Roman" w:cs="Times New Roman"/>
          <w:sz w:val="24"/>
          <w:szCs w:val="24"/>
        </w:rPr>
        <w:t xml:space="preserve"> yang </w:t>
      </w:r>
      <w:r w:rsidRPr="003D5BE0">
        <w:rPr>
          <w:rFonts w:ascii="Times New Roman" w:eastAsia="Calibri" w:hAnsi="Times New Roman" w:cs="Times New Roman"/>
          <w:sz w:val="24"/>
          <w:szCs w:val="24"/>
          <w:lang w:val="id-ID"/>
        </w:rPr>
        <w:t>terdekat dari situ</w:t>
      </w:r>
      <w:r w:rsidRPr="003D5BE0">
        <w:rPr>
          <w:rFonts w:ascii="Times New Roman" w:eastAsia="Calibri" w:hAnsi="Times New Roman" w:cs="Times New Roman"/>
          <w:sz w:val="24"/>
          <w:szCs w:val="24"/>
        </w:rPr>
        <w:t xml:space="preserve">, serta membagikan brosur promosi setiap bulannya di sekitar komplek perumahan warga dan tempat-tempat rumah makan. </w:t>
      </w:r>
    </w:p>
    <w:p w:rsidR="003D5BE0" w:rsidRPr="003D5BE0" w:rsidRDefault="003D5BE0" w:rsidP="003D5BE0">
      <w:pPr>
        <w:numPr>
          <w:ilvl w:val="0"/>
          <w:numId w:val="8"/>
        </w:numPr>
        <w:spacing w:after="200" w:line="480" w:lineRule="auto"/>
        <w:contextualSpacing/>
        <w:jc w:val="both"/>
        <w:rPr>
          <w:rFonts w:ascii="Times New Roman" w:eastAsia="Calibri" w:hAnsi="Times New Roman" w:cs="Times New Roman"/>
          <w:b/>
          <w:sz w:val="24"/>
          <w:szCs w:val="24"/>
          <w:lang w:val="id-ID"/>
        </w:rPr>
      </w:pPr>
      <w:r w:rsidRPr="003D5BE0">
        <w:rPr>
          <w:rFonts w:ascii="Times New Roman" w:eastAsia="Calibri" w:hAnsi="Times New Roman" w:cs="Times New Roman"/>
          <w:b/>
          <w:sz w:val="24"/>
          <w:szCs w:val="24"/>
          <w:lang w:val="id-ID"/>
        </w:rPr>
        <w:t>Sales Promotion</w:t>
      </w:r>
      <w:r w:rsidRPr="003D5BE0">
        <w:rPr>
          <w:rFonts w:ascii="Times New Roman" w:eastAsia="Calibri" w:hAnsi="Times New Roman" w:cs="Times New Roman"/>
          <w:b/>
          <w:sz w:val="24"/>
          <w:szCs w:val="24"/>
        </w:rPr>
        <w:t xml:space="preserve">  </w:t>
      </w:r>
    </w:p>
    <w:p w:rsidR="003D5BE0" w:rsidRDefault="003D5BE0" w:rsidP="003D5BE0">
      <w:pPr>
        <w:spacing w:after="200" w:line="480" w:lineRule="auto"/>
        <w:contextualSpacing/>
        <w:jc w:val="both"/>
        <w:rPr>
          <w:rFonts w:ascii="Times New Roman" w:eastAsia="Calibri" w:hAnsi="Times New Roman" w:cs="Times New Roman"/>
          <w:sz w:val="24"/>
          <w:szCs w:val="24"/>
        </w:rPr>
      </w:pPr>
      <w:r w:rsidRPr="003D5BE0">
        <w:rPr>
          <w:rFonts w:ascii="Times New Roman" w:eastAsia="Calibri" w:hAnsi="Times New Roman" w:cs="Times New Roman"/>
          <w:sz w:val="24"/>
          <w:szCs w:val="24"/>
          <w:lang w:val="id-ID"/>
        </w:rPr>
        <w:t xml:space="preserve">Menjual atau memasarkan produk atau jasa dengan cara  memajang ditempat-tempat khusus yang menaik perhatian dalam jangka waktu singkat, sehingga konsumen mudah untuk melihatnya. Cara Home Mart melakukan promosi penjualan </w:t>
      </w:r>
      <w:r w:rsidRPr="003D5BE0">
        <w:rPr>
          <w:rFonts w:ascii="Times New Roman" w:eastAsia="Calibri" w:hAnsi="Times New Roman" w:cs="Times New Roman"/>
          <w:sz w:val="24"/>
          <w:szCs w:val="24"/>
        </w:rPr>
        <w:t xml:space="preserve">ini </w:t>
      </w:r>
      <w:r w:rsidRPr="003D5BE0">
        <w:rPr>
          <w:rFonts w:ascii="Times New Roman" w:eastAsia="Calibri" w:hAnsi="Times New Roman" w:cs="Times New Roman"/>
          <w:sz w:val="24"/>
          <w:szCs w:val="24"/>
          <w:lang w:val="id-ID"/>
        </w:rPr>
        <w:t>adalah dengan memasang</w:t>
      </w:r>
      <w:r w:rsidRPr="003D5BE0">
        <w:rPr>
          <w:rFonts w:ascii="Times New Roman" w:eastAsia="Calibri" w:hAnsi="Times New Roman" w:cs="Times New Roman"/>
          <w:sz w:val="24"/>
          <w:szCs w:val="24"/>
        </w:rPr>
        <w:t xml:space="preserve"> berbagai</w:t>
      </w:r>
      <w:r w:rsidRPr="003D5BE0">
        <w:rPr>
          <w:rFonts w:ascii="Times New Roman" w:eastAsia="Calibri" w:hAnsi="Times New Roman" w:cs="Times New Roman"/>
          <w:sz w:val="24"/>
          <w:szCs w:val="24"/>
          <w:lang w:val="id-ID"/>
        </w:rPr>
        <w:t xml:space="preserve"> plang promosi bulanan pada bagian atas kasir </w:t>
      </w:r>
      <w:r w:rsidRPr="003D5BE0">
        <w:rPr>
          <w:rFonts w:ascii="Times New Roman" w:eastAsia="Calibri" w:hAnsi="Times New Roman" w:cs="Times New Roman"/>
          <w:sz w:val="24"/>
          <w:szCs w:val="24"/>
        </w:rPr>
        <w:t xml:space="preserve">pada umumnya </w:t>
      </w:r>
      <w:r w:rsidRPr="003D5BE0">
        <w:rPr>
          <w:rFonts w:ascii="Times New Roman" w:eastAsia="Calibri" w:hAnsi="Times New Roman" w:cs="Times New Roman"/>
          <w:sz w:val="24"/>
          <w:szCs w:val="24"/>
          <w:lang w:val="id-ID"/>
        </w:rPr>
        <w:t xml:space="preserve">agar dapat dilihat oleh konsumen serta ada tanda-tanda potongan pembelain pada produk yang sedang diskon. Strategi </w:t>
      </w:r>
      <w:r w:rsidRPr="003D5BE0">
        <w:rPr>
          <w:rFonts w:ascii="Times New Roman" w:eastAsia="Calibri" w:hAnsi="Times New Roman" w:cs="Times New Roman"/>
          <w:sz w:val="24"/>
          <w:szCs w:val="24"/>
          <w:lang w:val="id-ID"/>
        </w:rPr>
        <w:lastRenderedPageBreak/>
        <w:t xml:space="preserve">dengan mengadakan katalog promosi setiap bulannya juga dilakukan oleh Home Mart sebagai strategi peningatan promosi penjualan. </w:t>
      </w:r>
      <w:r w:rsidR="00FE472D">
        <w:rPr>
          <w:rFonts w:ascii="Times New Roman" w:eastAsia="Calibri" w:hAnsi="Times New Roman" w:cs="Times New Roman"/>
          <w:sz w:val="24"/>
          <w:szCs w:val="24"/>
        </w:rPr>
        <w:t xml:space="preserve"> </w:t>
      </w:r>
    </w:p>
    <w:p w:rsidR="00FE472D" w:rsidRPr="00FE472D" w:rsidRDefault="00FE472D" w:rsidP="00FE472D">
      <w:pPr>
        <w:spacing w:after="200" w:line="360" w:lineRule="auto"/>
        <w:contextualSpacing/>
        <w:rPr>
          <w:rFonts w:ascii="Times New Roman" w:eastAsia="Calibri" w:hAnsi="Times New Roman" w:cs="Times New Roman"/>
          <w:b/>
          <w:sz w:val="24"/>
          <w:szCs w:val="24"/>
        </w:rPr>
      </w:pPr>
      <w:r w:rsidRPr="00FE472D">
        <w:rPr>
          <w:rFonts w:ascii="Times New Roman" w:eastAsia="Calibri" w:hAnsi="Times New Roman" w:cs="Times New Roman"/>
          <w:b/>
          <w:sz w:val="24"/>
          <w:szCs w:val="24"/>
        </w:rPr>
        <w:t>Organisasi</w:t>
      </w:r>
    </w:p>
    <w:p w:rsidR="00FE472D" w:rsidRDefault="00FE472D" w:rsidP="00FE472D">
      <w:pPr>
        <w:tabs>
          <w:tab w:val="left" w:pos="1440"/>
        </w:tabs>
        <w:spacing w:after="200" w:line="36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R</w:t>
      </w:r>
      <w:r w:rsidRPr="00FE472D">
        <w:rPr>
          <w:rFonts w:ascii="Times New Roman" w:eastAsia="Calibri" w:hAnsi="Times New Roman" w:cs="Times New Roman"/>
          <w:sz w:val="24"/>
          <w:szCs w:val="24"/>
        </w:rPr>
        <w:t>encana jumlah tenaga k</w:t>
      </w:r>
      <w:r>
        <w:rPr>
          <w:rFonts w:ascii="Times New Roman" w:eastAsia="Calibri" w:hAnsi="Times New Roman" w:cs="Times New Roman"/>
          <w:sz w:val="24"/>
          <w:szCs w:val="24"/>
        </w:rPr>
        <w:t>erja yang dibutuhkan oleh Home</w:t>
      </w:r>
      <w:r w:rsidRPr="00FE472D">
        <w:rPr>
          <w:rFonts w:ascii="Times New Roman" w:eastAsia="Calibri" w:hAnsi="Times New Roman" w:cs="Times New Roman"/>
          <w:sz w:val="24"/>
          <w:szCs w:val="24"/>
        </w:rPr>
        <w:t xml:space="preserve"> Mart dalam menjalankan kegiat</w:t>
      </w:r>
      <w:r>
        <w:rPr>
          <w:rFonts w:ascii="Times New Roman" w:eastAsia="Calibri" w:hAnsi="Times New Roman" w:cs="Times New Roman"/>
          <w:sz w:val="24"/>
          <w:szCs w:val="24"/>
        </w:rPr>
        <w:t>an operasional ialah sebanyak 12</w:t>
      </w:r>
      <w:r w:rsidRPr="00FE472D">
        <w:rPr>
          <w:rFonts w:ascii="Times New Roman" w:eastAsia="Calibri" w:hAnsi="Times New Roman" w:cs="Times New Roman"/>
          <w:sz w:val="24"/>
          <w:szCs w:val="24"/>
        </w:rPr>
        <w:t xml:space="preserve"> orang, yang meliputi beberapa jabatan yaitu seora</w:t>
      </w:r>
      <w:r>
        <w:rPr>
          <w:rFonts w:ascii="Times New Roman" w:eastAsia="Calibri" w:hAnsi="Times New Roman" w:cs="Times New Roman"/>
          <w:sz w:val="24"/>
          <w:szCs w:val="24"/>
        </w:rPr>
        <w:t>ng direktur, 1 orang kepala toko yang menjadi p</w:t>
      </w:r>
      <w:r w:rsidR="00207CC8">
        <w:rPr>
          <w:rFonts w:ascii="Times New Roman" w:eastAsia="Calibri" w:hAnsi="Times New Roman" w:cs="Times New Roman"/>
          <w:sz w:val="24"/>
          <w:szCs w:val="24"/>
        </w:rPr>
        <w:t xml:space="preserve">engelola umum, 3 orang </w:t>
      </w:r>
      <w:proofErr w:type="gramStart"/>
      <w:r w:rsidR="00207CC8">
        <w:rPr>
          <w:rFonts w:ascii="Times New Roman" w:eastAsia="Calibri" w:hAnsi="Times New Roman" w:cs="Times New Roman"/>
          <w:sz w:val="24"/>
          <w:szCs w:val="24"/>
        </w:rPr>
        <w:t>kasir,  4</w:t>
      </w:r>
      <w:proofErr w:type="gramEnd"/>
      <w:r>
        <w:rPr>
          <w:rFonts w:ascii="Times New Roman" w:eastAsia="Calibri" w:hAnsi="Times New Roman" w:cs="Times New Roman"/>
          <w:sz w:val="24"/>
          <w:szCs w:val="24"/>
        </w:rPr>
        <w:t xml:space="preserve"> </w:t>
      </w:r>
      <w:r w:rsidRPr="00FE472D">
        <w:rPr>
          <w:rFonts w:ascii="Times New Roman" w:eastAsia="Calibri" w:hAnsi="Times New Roman" w:cs="Times New Roman"/>
          <w:sz w:val="24"/>
          <w:szCs w:val="24"/>
        </w:rPr>
        <w:t>orang pra</w:t>
      </w:r>
      <w:r>
        <w:rPr>
          <w:rFonts w:ascii="Times New Roman" w:eastAsia="Calibri" w:hAnsi="Times New Roman" w:cs="Times New Roman"/>
          <w:sz w:val="24"/>
          <w:szCs w:val="24"/>
        </w:rPr>
        <w:t>muniaga, dan 3</w:t>
      </w:r>
      <w:r w:rsidRPr="00FE472D">
        <w:rPr>
          <w:rFonts w:ascii="Times New Roman" w:eastAsia="Calibri" w:hAnsi="Times New Roman" w:cs="Times New Roman"/>
          <w:sz w:val="24"/>
          <w:szCs w:val="24"/>
        </w:rPr>
        <w:t xml:space="preserve"> orang logistik atau pergudangan. </w:t>
      </w:r>
      <w:r w:rsidR="001D6157">
        <w:rPr>
          <w:rFonts w:ascii="Times New Roman" w:eastAsia="Calibri" w:hAnsi="Times New Roman" w:cs="Times New Roman"/>
          <w:sz w:val="24"/>
          <w:szCs w:val="24"/>
        </w:rPr>
        <w:t xml:space="preserve"> </w:t>
      </w:r>
    </w:p>
    <w:p w:rsidR="001D6157" w:rsidRDefault="001D6157" w:rsidP="001D6157">
      <w:pPr>
        <w:pStyle w:val="ListParagraph"/>
        <w:spacing w:line="360" w:lineRule="auto"/>
        <w:ind w:left="0"/>
        <w:rPr>
          <w:rFonts w:ascii="Times New Roman" w:hAnsi="Times New Roman" w:cs="Times New Roman"/>
          <w:b/>
          <w:sz w:val="24"/>
          <w:szCs w:val="24"/>
        </w:rPr>
      </w:pPr>
      <w:r w:rsidRPr="009E71C1">
        <w:rPr>
          <w:rFonts w:ascii="Times New Roman" w:hAnsi="Times New Roman" w:cs="Times New Roman"/>
          <w:b/>
          <w:sz w:val="24"/>
          <w:szCs w:val="24"/>
        </w:rPr>
        <w:t>Keuangan</w:t>
      </w:r>
    </w:p>
    <w:p w:rsidR="001D6157" w:rsidRDefault="001D6157" w:rsidP="001D6157">
      <w:pPr>
        <w:pStyle w:val="ListParagraph"/>
        <w:spacing w:line="360" w:lineRule="auto"/>
        <w:ind w:left="0"/>
        <w:rPr>
          <w:rFonts w:ascii="Times New Roman" w:hAnsi="Times New Roman" w:cs="Times New Roman"/>
          <w:b/>
          <w:sz w:val="24"/>
          <w:szCs w:val="24"/>
        </w:rPr>
      </w:pPr>
      <w:r w:rsidRPr="006D1868">
        <w:rPr>
          <w:rFonts w:ascii="Times New Roman" w:hAnsi="Times New Roman" w:cs="Times New Roman"/>
          <w:b/>
          <w:sz w:val="24"/>
          <w:szCs w:val="24"/>
        </w:rPr>
        <w:t>Kesimpulan Analisis Kelayakan Usaha</w:t>
      </w:r>
      <w:r>
        <w:rPr>
          <w:rFonts w:ascii="Times New Roman" w:hAnsi="Times New Roman" w:cs="Times New Roman"/>
          <w:b/>
          <w:sz w:val="24"/>
          <w:szCs w:val="24"/>
        </w:rPr>
        <w:t xml:space="preserve"> </w:t>
      </w:r>
    </w:p>
    <w:tbl>
      <w:tblPr>
        <w:tblStyle w:val="TableGrid"/>
        <w:tblW w:w="0" w:type="auto"/>
        <w:tblInd w:w="720" w:type="dxa"/>
        <w:tblLayout w:type="fixed"/>
        <w:tblLook w:val="04A0" w:firstRow="1" w:lastRow="0" w:firstColumn="1" w:lastColumn="0" w:noHBand="0" w:noVBand="1"/>
      </w:tblPr>
      <w:tblGrid>
        <w:gridCol w:w="2088"/>
        <w:gridCol w:w="1980"/>
        <w:gridCol w:w="2250"/>
        <w:gridCol w:w="1350"/>
      </w:tblGrid>
      <w:tr w:rsidR="00D63725" w:rsidRPr="006756C1" w:rsidTr="00DC1042">
        <w:tc>
          <w:tcPr>
            <w:tcW w:w="2088" w:type="dxa"/>
          </w:tcPr>
          <w:p w:rsidR="00D63725" w:rsidRPr="006756C1" w:rsidRDefault="00D63725" w:rsidP="00DC1042">
            <w:pPr>
              <w:spacing w:line="480" w:lineRule="auto"/>
              <w:contextualSpacing/>
              <w:jc w:val="center"/>
              <w:rPr>
                <w:rFonts w:ascii="Times New Roman" w:hAnsi="Times New Roman" w:cs="Times New Roman"/>
                <w:b/>
              </w:rPr>
            </w:pPr>
            <w:r w:rsidRPr="006756C1">
              <w:rPr>
                <w:rFonts w:ascii="Times New Roman" w:hAnsi="Times New Roman" w:cs="Times New Roman"/>
                <w:b/>
              </w:rPr>
              <w:t>Instrumen Analisis</w:t>
            </w:r>
          </w:p>
        </w:tc>
        <w:tc>
          <w:tcPr>
            <w:tcW w:w="1980" w:type="dxa"/>
          </w:tcPr>
          <w:p w:rsidR="00D63725" w:rsidRPr="006756C1" w:rsidRDefault="00D63725" w:rsidP="00DC1042">
            <w:pPr>
              <w:spacing w:line="480" w:lineRule="auto"/>
              <w:contextualSpacing/>
              <w:jc w:val="center"/>
              <w:rPr>
                <w:rFonts w:ascii="Times New Roman" w:hAnsi="Times New Roman" w:cs="Times New Roman"/>
                <w:b/>
              </w:rPr>
            </w:pPr>
            <w:r>
              <w:rPr>
                <w:rFonts w:ascii="Times New Roman" w:hAnsi="Times New Roman" w:cs="Times New Roman"/>
                <w:b/>
              </w:rPr>
              <w:t>Batasan Minimal</w:t>
            </w:r>
          </w:p>
        </w:tc>
        <w:tc>
          <w:tcPr>
            <w:tcW w:w="2250" w:type="dxa"/>
          </w:tcPr>
          <w:p w:rsidR="00D63725" w:rsidRPr="006756C1" w:rsidRDefault="00D63725" w:rsidP="00DC1042">
            <w:pPr>
              <w:spacing w:line="480" w:lineRule="auto"/>
              <w:contextualSpacing/>
              <w:jc w:val="center"/>
              <w:rPr>
                <w:rFonts w:ascii="Times New Roman" w:hAnsi="Times New Roman" w:cs="Times New Roman"/>
                <w:b/>
              </w:rPr>
            </w:pPr>
            <w:r>
              <w:rPr>
                <w:rFonts w:ascii="Times New Roman" w:hAnsi="Times New Roman" w:cs="Times New Roman"/>
                <w:b/>
              </w:rPr>
              <w:t>Hasil Analisis</w:t>
            </w:r>
          </w:p>
        </w:tc>
        <w:tc>
          <w:tcPr>
            <w:tcW w:w="1350" w:type="dxa"/>
          </w:tcPr>
          <w:p w:rsidR="00D63725" w:rsidRPr="006756C1" w:rsidRDefault="00D63725" w:rsidP="00DC1042">
            <w:pPr>
              <w:spacing w:line="480" w:lineRule="auto"/>
              <w:contextualSpacing/>
              <w:jc w:val="center"/>
              <w:rPr>
                <w:rFonts w:ascii="Times New Roman" w:hAnsi="Times New Roman" w:cs="Times New Roman"/>
                <w:b/>
              </w:rPr>
            </w:pPr>
            <w:r w:rsidRPr="006756C1">
              <w:rPr>
                <w:rFonts w:ascii="Times New Roman" w:hAnsi="Times New Roman" w:cs="Times New Roman"/>
                <w:b/>
              </w:rPr>
              <w:t>Keterangan</w:t>
            </w:r>
          </w:p>
        </w:tc>
      </w:tr>
      <w:tr w:rsidR="00D63725" w:rsidRPr="006756C1" w:rsidTr="00DC1042">
        <w:tc>
          <w:tcPr>
            <w:tcW w:w="2088" w:type="dxa"/>
          </w:tcPr>
          <w:p w:rsidR="00D63725" w:rsidRPr="006756C1" w:rsidRDefault="00D63725" w:rsidP="00DC1042">
            <w:pPr>
              <w:spacing w:line="480" w:lineRule="auto"/>
              <w:contextualSpacing/>
              <w:jc w:val="center"/>
              <w:rPr>
                <w:rFonts w:ascii="Times New Roman" w:hAnsi="Times New Roman" w:cs="Times New Roman"/>
                <w:b/>
              </w:rPr>
            </w:pPr>
            <w:r w:rsidRPr="006756C1">
              <w:rPr>
                <w:rFonts w:ascii="Times New Roman" w:hAnsi="Times New Roman" w:cs="Times New Roman"/>
                <w:b/>
              </w:rPr>
              <w:t>Break Event Point</w:t>
            </w:r>
          </w:p>
        </w:tc>
        <w:tc>
          <w:tcPr>
            <w:tcW w:w="198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Penjualan</w:t>
            </w:r>
            <w:r>
              <w:rPr>
                <w:rFonts w:ascii="Times New Roman" w:hAnsi="Times New Roman" w:cs="Times New Roman"/>
              </w:rPr>
              <w:t xml:space="preserve"> </w:t>
            </w:r>
            <w:r w:rsidRPr="006756C1">
              <w:rPr>
                <w:rFonts w:ascii="Times New Roman" w:hAnsi="Times New Roman" w:cs="Times New Roman"/>
              </w:rPr>
              <w:t>&gt;</w:t>
            </w:r>
            <w:r>
              <w:rPr>
                <w:rFonts w:ascii="Times New Roman" w:hAnsi="Times New Roman" w:cs="Times New Roman"/>
              </w:rPr>
              <w:t xml:space="preserve"> </w:t>
            </w:r>
            <w:r w:rsidRPr="006756C1">
              <w:rPr>
                <w:rFonts w:ascii="Times New Roman" w:hAnsi="Times New Roman" w:cs="Times New Roman"/>
              </w:rPr>
              <w:t>nilai BEP</w:t>
            </w:r>
          </w:p>
        </w:tc>
        <w:tc>
          <w:tcPr>
            <w:tcW w:w="22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Penjualan pertahun &gt; BEP pertahun</w:t>
            </w:r>
          </w:p>
        </w:tc>
        <w:tc>
          <w:tcPr>
            <w:tcW w:w="13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Layak</w:t>
            </w:r>
          </w:p>
        </w:tc>
      </w:tr>
      <w:tr w:rsidR="00D63725" w:rsidRPr="006756C1" w:rsidTr="00DC1042">
        <w:tc>
          <w:tcPr>
            <w:tcW w:w="2088" w:type="dxa"/>
          </w:tcPr>
          <w:p w:rsidR="00D63725" w:rsidRPr="006756C1" w:rsidRDefault="00D63725" w:rsidP="00DC1042">
            <w:pPr>
              <w:spacing w:line="480" w:lineRule="auto"/>
              <w:contextualSpacing/>
              <w:jc w:val="center"/>
              <w:rPr>
                <w:rFonts w:ascii="Times New Roman" w:hAnsi="Times New Roman" w:cs="Times New Roman"/>
                <w:b/>
              </w:rPr>
            </w:pPr>
            <w:r w:rsidRPr="006756C1">
              <w:rPr>
                <w:rFonts w:ascii="Times New Roman" w:hAnsi="Times New Roman" w:cs="Times New Roman"/>
                <w:b/>
              </w:rPr>
              <w:t>Net Present Value</w:t>
            </w:r>
          </w:p>
        </w:tc>
        <w:tc>
          <w:tcPr>
            <w:tcW w:w="198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&gt;0</w:t>
            </w:r>
          </w:p>
        </w:tc>
        <w:tc>
          <w:tcPr>
            <w:tcW w:w="22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 xml:space="preserve">Rp </w:t>
            </w:r>
            <w:r>
              <w:rPr>
                <w:rFonts w:ascii="Times New Roman" w:hAnsi="Times New Roman" w:cs="Times New Roman"/>
                <w:sz w:val="24"/>
                <w:szCs w:val="24"/>
              </w:rPr>
              <w:t>1.280.488.078,24</w:t>
            </w:r>
          </w:p>
        </w:tc>
        <w:tc>
          <w:tcPr>
            <w:tcW w:w="13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Layak</w:t>
            </w:r>
          </w:p>
        </w:tc>
      </w:tr>
      <w:tr w:rsidR="00D63725" w:rsidRPr="006756C1" w:rsidTr="00DC1042">
        <w:tc>
          <w:tcPr>
            <w:tcW w:w="2088" w:type="dxa"/>
          </w:tcPr>
          <w:p w:rsidR="00D63725" w:rsidRPr="006756C1" w:rsidRDefault="00D63725" w:rsidP="00DC1042">
            <w:pPr>
              <w:spacing w:line="480" w:lineRule="auto"/>
              <w:contextualSpacing/>
              <w:jc w:val="center"/>
              <w:rPr>
                <w:rFonts w:ascii="Times New Roman" w:hAnsi="Times New Roman" w:cs="Times New Roman"/>
                <w:b/>
              </w:rPr>
            </w:pPr>
            <w:r w:rsidRPr="006756C1">
              <w:rPr>
                <w:rFonts w:ascii="Times New Roman" w:hAnsi="Times New Roman" w:cs="Times New Roman"/>
                <w:b/>
              </w:rPr>
              <w:t>Profitability Index</w:t>
            </w:r>
          </w:p>
        </w:tc>
        <w:tc>
          <w:tcPr>
            <w:tcW w:w="198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&gt;1</w:t>
            </w:r>
          </w:p>
        </w:tc>
        <w:tc>
          <w:tcPr>
            <w:tcW w:w="2250" w:type="dxa"/>
          </w:tcPr>
          <w:p w:rsidR="00D63725" w:rsidRPr="006756C1" w:rsidRDefault="00D63725" w:rsidP="00DC1042">
            <w:pPr>
              <w:spacing w:line="480" w:lineRule="auto"/>
              <w:contextualSpacing/>
              <w:jc w:val="center"/>
              <w:rPr>
                <w:rFonts w:ascii="Times New Roman" w:hAnsi="Times New Roman" w:cs="Times New Roman"/>
              </w:rPr>
            </w:pPr>
            <m:oMathPara>
              <m:oMath>
                <m:r>
                  <w:rPr>
                    <w:rFonts w:ascii="Cambria Math" w:hAnsi="Cambria Math" w:cs="Times New Roman"/>
                  </w:rPr>
                  <m:t>1.078</m:t>
                </m:r>
              </m:oMath>
            </m:oMathPara>
          </w:p>
        </w:tc>
        <w:tc>
          <w:tcPr>
            <w:tcW w:w="13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Layak</w:t>
            </w:r>
          </w:p>
        </w:tc>
      </w:tr>
      <w:tr w:rsidR="00D63725" w:rsidRPr="006756C1" w:rsidTr="00DC1042">
        <w:tc>
          <w:tcPr>
            <w:tcW w:w="2088" w:type="dxa"/>
          </w:tcPr>
          <w:p w:rsidR="00D63725" w:rsidRPr="006756C1" w:rsidRDefault="00D63725" w:rsidP="00DC1042">
            <w:pPr>
              <w:spacing w:line="480" w:lineRule="auto"/>
              <w:contextualSpacing/>
              <w:jc w:val="center"/>
              <w:rPr>
                <w:rFonts w:ascii="Times New Roman" w:hAnsi="Times New Roman" w:cs="Times New Roman"/>
                <w:b/>
              </w:rPr>
            </w:pPr>
            <w:r w:rsidRPr="006756C1">
              <w:rPr>
                <w:rFonts w:ascii="Times New Roman" w:hAnsi="Times New Roman" w:cs="Times New Roman"/>
                <w:b/>
              </w:rPr>
              <w:t>Payback Period</w:t>
            </w:r>
          </w:p>
        </w:tc>
        <w:tc>
          <w:tcPr>
            <w:tcW w:w="198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&lt;5 tahun</w:t>
            </w:r>
          </w:p>
        </w:tc>
        <w:tc>
          <w:tcPr>
            <w:tcW w:w="22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 xml:space="preserve">1 tahun </w:t>
            </w:r>
            <w:r>
              <w:rPr>
                <w:rFonts w:ascii="Times New Roman" w:hAnsi="Times New Roman" w:cs="Times New Roman"/>
              </w:rPr>
              <w:t>10 bulan 14</w:t>
            </w:r>
            <w:r w:rsidRPr="006756C1">
              <w:rPr>
                <w:rFonts w:ascii="Times New Roman" w:hAnsi="Times New Roman" w:cs="Times New Roman"/>
              </w:rPr>
              <w:t xml:space="preserve"> hari</w:t>
            </w:r>
          </w:p>
        </w:tc>
        <w:tc>
          <w:tcPr>
            <w:tcW w:w="1350" w:type="dxa"/>
          </w:tcPr>
          <w:p w:rsidR="00D63725" w:rsidRPr="006756C1" w:rsidRDefault="00D63725" w:rsidP="00DC1042">
            <w:pPr>
              <w:spacing w:line="480" w:lineRule="auto"/>
              <w:contextualSpacing/>
              <w:jc w:val="center"/>
              <w:rPr>
                <w:rFonts w:ascii="Times New Roman" w:hAnsi="Times New Roman" w:cs="Times New Roman"/>
              </w:rPr>
            </w:pPr>
            <w:r w:rsidRPr="006756C1">
              <w:rPr>
                <w:rFonts w:ascii="Times New Roman" w:hAnsi="Times New Roman" w:cs="Times New Roman"/>
              </w:rPr>
              <w:t>Layak</w:t>
            </w:r>
          </w:p>
        </w:tc>
      </w:tr>
    </w:tbl>
    <w:p w:rsidR="0076614F" w:rsidRDefault="0076614F" w:rsidP="0076614F">
      <w:pPr>
        <w:pStyle w:val="ListParagraph"/>
        <w:spacing w:line="360" w:lineRule="auto"/>
        <w:ind w:left="0"/>
        <w:rPr>
          <w:rFonts w:ascii="Times New Roman" w:hAnsi="Times New Roman" w:cs="Times New Roman"/>
          <w:b/>
          <w:sz w:val="24"/>
          <w:szCs w:val="24"/>
        </w:rPr>
      </w:pPr>
    </w:p>
    <w:p w:rsidR="0076614F" w:rsidRDefault="0076614F" w:rsidP="0076614F">
      <w:pPr>
        <w:pStyle w:val="ListParagraph"/>
        <w:spacing w:line="360" w:lineRule="auto"/>
        <w:ind w:left="0"/>
        <w:rPr>
          <w:rFonts w:ascii="Times New Roman" w:hAnsi="Times New Roman" w:cs="Times New Roman"/>
          <w:b/>
          <w:sz w:val="24"/>
          <w:szCs w:val="24"/>
        </w:rPr>
      </w:pPr>
      <w:r w:rsidRPr="009E71C1">
        <w:rPr>
          <w:rFonts w:ascii="Times New Roman" w:hAnsi="Times New Roman" w:cs="Times New Roman"/>
          <w:b/>
          <w:sz w:val="24"/>
          <w:szCs w:val="24"/>
        </w:rPr>
        <w:t>Pengendalian Resiko</w:t>
      </w:r>
    </w:p>
    <w:p w:rsidR="0076614F" w:rsidRPr="0076614F" w:rsidRDefault="0076614F" w:rsidP="0076614F">
      <w:pPr>
        <w:spacing w:after="200" w:line="480" w:lineRule="auto"/>
        <w:ind w:left="993" w:hanging="284"/>
        <w:jc w:val="both"/>
        <w:rPr>
          <w:rFonts w:ascii="Times New Roman" w:eastAsia="Calibri" w:hAnsi="Times New Roman" w:cs="Times New Roman"/>
          <w:b/>
          <w:sz w:val="24"/>
          <w:szCs w:val="24"/>
        </w:rPr>
      </w:pPr>
      <w:r w:rsidRPr="0076614F">
        <w:rPr>
          <w:rFonts w:ascii="Times New Roman" w:eastAsia="Calibri" w:hAnsi="Times New Roman" w:cs="Times New Roman"/>
          <w:b/>
          <w:sz w:val="24"/>
          <w:szCs w:val="24"/>
        </w:rPr>
        <w:t xml:space="preserve">1. </w:t>
      </w:r>
      <w:r w:rsidRPr="0076614F">
        <w:rPr>
          <w:rFonts w:ascii="Times New Roman" w:eastAsia="Calibri" w:hAnsi="Times New Roman" w:cs="Times New Roman"/>
          <w:b/>
          <w:sz w:val="24"/>
          <w:szCs w:val="24"/>
        </w:rPr>
        <w:tab/>
        <w:t xml:space="preserve">Faktor Internal </w:t>
      </w:r>
    </w:p>
    <w:p w:rsidR="0076614F" w:rsidRPr="0076614F" w:rsidRDefault="0076614F" w:rsidP="0076614F">
      <w:pPr>
        <w:numPr>
          <w:ilvl w:val="0"/>
          <w:numId w:val="10"/>
        </w:numPr>
        <w:spacing w:after="200" w:line="480" w:lineRule="auto"/>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Meminta </w:t>
      </w:r>
      <w:r w:rsidRPr="0076614F">
        <w:rPr>
          <w:rFonts w:ascii="Times New Roman" w:eastAsia="Calibri" w:hAnsi="Times New Roman" w:cs="Times New Roman"/>
          <w:i/>
          <w:sz w:val="24"/>
          <w:szCs w:val="24"/>
        </w:rPr>
        <w:t>feedback</w:t>
      </w:r>
      <w:r w:rsidRPr="0076614F">
        <w:rPr>
          <w:rFonts w:ascii="Times New Roman" w:eastAsia="Calibri" w:hAnsi="Times New Roman" w:cs="Times New Roman"/>
          <w:sz w:val="24"/>
          <w:szCs w:val="24"/>
        </w:rPr>
        <w:t xml:space="preserve"> dari para karyawan </w:t>
      </w:r>
    </w:p>
    <w:p w:rsidR="0076614F" w:rsidRPr="0076614F" w:rsidRDefault="0076614F" w:rsidP="0076614F">
      <w:pPr>
        <w:spacing w:after="200" w:line="480" w:lineRule="auto"/>
        <w:ind w:left="1134" w:firstLine="306"/>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Pelaksanaan umpan balik merupakan proses penting dalam perusahaan, hal ini akan dilaksanakan oleh pihak Home Mart. Home Mart akan meminta </w:t>
      </w:r>
      <w:r w:rsidRPr="0076614F">
        <w:rPr>
          <w:rFonts w:ascii="Times New Roman" w:eastAsia="Calibri" w:hAnsi="Times New Roman" w:cs="Times New Roman"/>
          <w:i/>
          <w:sz w:val="24"/>
          <w:szCs w:val="24"/>
        </w:rPr>
        <w:t>feedback</w:t>
      </w:r>
      <w:r w:rsidRPr="0076614F">
        <w:rPr>
          <w:rFonts w:ascii="Times New Roman" w:eastAsia="Calibri" w:hAnsi="Times New Roman" w:cs="Times New Roman"/>
          <w:sz w:val="24"/>
          <w:szCs w:val="24"/>
        </w:rPr>
        <w:t xml:space="preserve"> dari para karyawan setiap satu bulan sekali dengan tujuan pencapaian kepuasan karyawan dalam bekerja dan mengetahui mengenai pendapat karyawan terhadap Home Mart selama bekerja. Kemudian Home Mart akan meninjau pendapat dari </w:t>
      </w:r>
      <w:r w:rsidRPr="0076614F">
        <w:rPr>
          <w:rFonts w:ascii="Times New Roman" w:eastAsia="Calibri" w:hAnsi="Times New Roman" w:cs="Times New Roman"/>
          <w:sz w:val="24"/>
          <w:szCs w:val="24"/>
        </w:rPr>
        <w:lastRenderedPageBreak/>
        <w:t xml:space="preserve">karyawan berdasarkan hasil dari </w:t>
      </w:r>
      <w:r w:rsidRPr="0076614F">
        <w:rPr>
          <w:rFonts w:ascii="Times New Roman" w:eastAsia="Calibri" w:hAnsi="Times New Roman" w:cs="Times New Roman"/>
          <w:i/>
          <w:sz w:val="24"/>
          <w:szCs w:val="24"/>
        </w:rPr>
        <w:t>feedback</w:t>
      </w:r>
      <w:r w:rsidRPr="0076614F">
        <w:rPr>
          <w:rFonts w:ascii="Times New Roman" w:eastAsia="Calibri" w:hAnsi="Times New Roman" w:cs="Times New Roman"/>
          <w:sz w:val="24"/>
          <w:szCs w:val="24"/>
        </w:rPr>
        <w:t xml:space="preserve"> tersebut. Pelaksanaan ini akan dibantu oleh sejumlah staff dalam melakukan evaluasi dan diharapkan mampu mengurangi tingkat </w:t>
      </w:r>
      <w:r w:rsidRPr="0076614F">
        <w:rPr>
          <w:rFonts w:ascii="Times New Roman" w:eastAsia="Calibri" w:hAnsi="Times New Roman" w:cs="Times New Roman"/>
          <w:i/>
          <w:sz w:val="24"/>
          <w:szCs w:val="24"/>
        </w:rPr>
        <w:t>turn over</w:t>
      </w:r>
      <w:r w:rsidRPr="0076614F">
        <w:rPr>
          <w:rFonts w:ascii="Times New Roman" w:eastAsia="Calibri" w:hAnsi="Times New Roman" w:cs="Times New Roman"/>
          <w:sz w:val="24"/>
          <w:szCs w:val="24"/>
        </w:rPr>
        <w:t xml:space="preserve"> karyawan.</w:t>
      </w:r>
    </w:p>
    <w:p w:rsidR="0076614F" w:rsidRPr="0076614F" w:rsidRDefault="0076614F" w:rsidP="0076614F">
      <w:pPr>
        <w:numPr>
          <w:ilvl w:val="0"/>
          <w:numId w:val="10"/>
        </w:numPr>
        <w:spacing w:after="200" w:line="480" w:lineRule="auto"/>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Melakukan pelatihan pada karyawan </w:t>
      </w:r>
    </w:p>
    <w:p w:rsidR="0076614F" w:rsidRPr="0076614F" w:rsidRDefault="0076614F" w:rsidP="0076614F">
      <w:pPr>
        <w:spacing w:after="200" w:line="480" w:lineRule="auto"/>
        <w:ind w:left="1134" w:firstLine="306"/>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Sebelumnya Home Mart akan melakukan proses seleksi karyawan yang ketat dalam memilih karaywan yang bekerja. Kemudian karyawan diberikan pelatihan terlebih dahulu sebelum bekerja. Pelatihan yang diberikan merupakan pelatihan yang sesuai dengan bidang masing-masing karyawan seperti cara menangani konsumen yang datang, cara memberikan pelayanan, pemeliharaan aset usaha, cara penggunaan teknologi operasional yang baik dan benar serta pelatihan lainnya yang dirasa perlu bagi para karyawan. </w:t>
      </w:r>
    </w:p>
    <w:p w:rsidR="0076614F" w:rsidRPr="0076614F" w:rsidRDefault="0076614F" w:rsidP="0076614F">
      <w:pPr>
        <w:numPr>
          <w:ilvl w:val="0"/>
          <w:numId w:val="10"/>
        </w:numPr>
        <w:spacing w:after="200" w:line="480" w:lineRule="auto"/>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Melakukan pemasaran yang lebih menarik </w:t>
      </w:r>
    </w:p>
    <w:p w:rsidR="0076614F" w:rsidRPr="0076614F" w:rsidRDefault="0076614F" w:rsidP="0076614F">
      <w:pPr>
        <w:spacing w:after="200" w:line="480" w:lineRule="auto"/>
        <w:ind w:left="1134" w:firstLine="284"/>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Pemasaran akan ditingkatkan untuk menarik minat konsumen dan bersaing dengan para kompetitornya dengan cara mengeluarkan strategi yang lebih menarik dan sesuai dengan lingkungan masyarakat. Home Mart akan terus melakukan pemasaran demi menjangkau konsumennya dengan menggunakan perkembangan teknologi yang ada. Seperti promosi dilakukan melalui internet, melalui perkembangan web, inovasi potongan harga denga kupon online yang bekerja sama dengan penyedia kupon online dan kedepannya menciptakan aplikasi yang memudahkan konsumen dalam berbelanja serta terus melakukan promosi setiap harinya di berbagai media sosial dan juga promosi pada saat terdapat </w:t>
      </w:r>
      <w:r w:rsidRPr="0076614F">
        <w:rPr>
          <w:rFonts w:ascii="Times New Roman" w:eastAsia="Calibri" w:hAnsi="Times New Roman" w:cs="Times New Roman"/>
          <w:i/>
          <w:sz w:val="24"/>
          <w:szCs w:val="24"/>
        </w:rPr>
        <w:t>event</w:t>
      </w:r>
      <w:r w:rsidRPr="0076614F">
        <w:rPr>
          <w:rFonts w:ascii="Times New Roman" w:eastAsia="Calibri" w:hAnsi="Times New Roman" w:cs="Times New Roman"/>
          <w:sz w:val="24"/>
          <w:szCs w:val="24"/>
        </w:rPr>
        <w:t xml:space="preserve"> tertentu. </w:t>
      </w:r>
    </w:p>
    <w:p w:rsidR="0076614F" w:rsidRPr="0076614F" w:rsidRDefault="0076614F" w:rsidP="0076614F">
      <w:pPr>
        <w:numPr>
          <w:ilvl w:val="0"/>
          <w:numId w:val="10"/>
        </w:numPr>
        <w:spacing w:after="200" w:line="480" w:lineRule="auto"/>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Mengantisipasi ketidakjujuran pihak internal </w:t>
      </w:r>
    </w:p>
    <w:p w:rsidR="0076614F" w:rsidRPr="0076614F" w:rsidRDefault="0076614F" w:rsidP="0076614F">
      <w:pPr>
        <w:spacing w:after="200" w:line="480" w:lineRule="auto"/>
        <w:ind w:left="1134" w:firstLine="306"/>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lastRenderedPageBreak/>
        <w:t xml:space="preserve"> Resiko ini diatasi dengan pemasangan CCTV untuk mengawasi aktivitas karyawan dalam bekerja serta membangun relasi yang baik dengan para karyawan. Selain itu, segala jenis transaksi akan diarsip secara digital oleh pihak Home Mart. </w:t>
      </w:r>
    </w:p>
    <w:p w:rsidR="0076614F" w:rsidRPr="0076614F" w:rsidRDefault="0076614F" w:rsidP="0076614F">
      <w:pPr>
        <w:spacing w:after="200" w:line="480" w:lineRule="auto"/>
        <w:contextualSpacing/>
        <w:jc w:val="both"/>
        <w:rPr>
          <w:rFonts w:ascii="Times New Roman" w:eastAsia="Calibri" w:hAnsi="Times New Roman" w:cs="Times New Roman"/>
          <w:sz w:val="24"/>
          <w:szCs w:val="24"/>
        </w:rPr>
      </w:pPr>
    </w:p>
    <w:p w:rsidR="0076614F" w:rsidRPr="0076614F" w:rsidRDefault="0076614F" w:rsidP="0076614F">
      <w:pPr>
        <w:numPr>
          <w:ilvl w:val="0"/>
          <w:numId w:val="9"/>
        </w:numPr>
        <w:spacing w:after="200" w:line="480" w:lineRule="auto"/>
        <w:contextualSpacing/>
        <w:jc w:val="both"/>
        <w:rPr>
          <w:rFonts w:ascii="Times New Roman" w:eastAsia="Calibri" w:hAnsi="Times New Roman" w:cs="Times New Roman"/>
          <w:b/>
          <w:sz w:val="24"/>
          <w:szCs w:val="24"/>
        </w:rPr>
      </w:pPr>
      <w:r w:rsidRPr="0076614F">
        <w:rPr>
          <w:rFonts w:ascii="Times New Roman" w:eastAsia="Calibri" w:hAnsi="Times New Roman" w:cs="Times New Roman"/>
          <w:b/>
          <w:sz w:val="24"/>
          <w:szCs w:val="24"/>
        </w:rPr>
        <w:t xml:space="preserve">Faktor eksternal </w:t>
      </w:r>
    </w:p>
    <w:p w:rsidR="0076614F" w:rsidRPr="0076614F" w:rsidRDefault="0076614F" w:rsidP="0076614F">
      <w:pPr>
        <w:numPr>
          <w:ilvl w:val="0"/>
          <w:numId w:val="11"/>
        </w:numPr>
        <w:spacing w:after="200" w:line="480" w:lineRule="auto"/>
        <w:ind w:left="1134" w:hanging="425"/>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Mengawasi para pesaing </w:t>
      </w:r>
    </w:p>
    <w:p w:rsidR="0076614F" w:rsidRPr="0076614F" w:rsidRDefault="0076614F" w:rsidP="0076614F">
      <w:pPr>
        <w:spacing w:after="200" w:line="480" w:lineRule="auto"/>
        <w:ind w:left="1134"/>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ab/>
        <w:t xml:space="preserve">Pesaing harus selalu diawasi setiap saat baik strategi yang digunakannya dalam merebut pasar. Pengawasan dilakukan terhadap pesaing lama maupun pesaing </w:t>
      </w:r>
      <w:proofErr w:type="gramStart"/>
      <w:r w:rsidRPr="0076614F">
        <w:rPr>
          <w:rFonts w:ascii="Times New Roman" w:eastAsia="Calibri" w:hAnsi="Times New Roman" w:cs="Times New Roman"/>
          <w:sz w:val="24"/>
          <w:szCs w:val="24"/>
        </w:rPr>
        <w:t>baru  yang</w:t>
      </w:r>
      <w:proofErr w:type="gramEnd"/>
      <w:r w:rsidRPr="0076614F">
        <w:rPr>
          <w:rFonts w:ascii="Times New Roman" w:eastAsia="Calibri" w:hAnsi="Times New Roman" w:cs="Times New Roman"/>
          <w:sz w:val="24"/>
          <w:szCs w:val="24"/>
        </w:rPr>
        <w:t xml:space="preserve"> memiliki potensi dalam merebut pasar. Melalui pengawasan yang dilakukan maka Home Mart dapat mencari dan merencanakan strategi untuk menghadapi konsumen.  </w:t>
      </w:r>
    </w:p>
    <w:p w:rsidR="0076614F" w:rsidRPr="0076614F" w:rsidRDefault="0076614F" w:rsidP="0076614F">
      <w:pPr>
        <w:numPr>
          <w:ilvl w:val="0"/>
          <w:numId w:val="11"/>
        </w:numPr>
        <w:spacing w:after="200" w:line="480" w:lineRule="auto"/>
        <w:ind w:left="1134" w:hanging="425"/>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Mengantisipasi kecurangan </w:t>
      </w:r>
    </w:p>
    <w:p w:rsidR="0076614F" w:rsidRPr="0076614F" w:rsidRDefault="0076614F" w:rsidP="0076614F">
      <w:pPr>
        <w:spacing w:after="200" w:line="480" w:lineRule="auto"/>
        <w:ind w:left="1134" w:firstLine="284"/>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Dalam mengatasi masalah kecurangan transaksi dengan pihak pemasok, Home Mart akan melakukan arsip data pembelian barang, nota pembelian barang yang dibeli akan direkapitulasi agar tidak terjadi pembayaran ganda, serta Home Mart akan membuat perjanjian tertulis dengan pemasok yang harus ditandatangani kedua belah pihak apabila terjadi keterlambatan pengiriman barang atau terjadi kekurangan dalam pengiriman barang yang dipesan.  </w:t>
      </w:r>
    </w:p>
    <w:p w:rsidR="0076614F" w:rsidRPr="0076614F" w:rsidRDefault="0076614F" w:rsidP="0076614F">
      <w:pPr>
        <w:numPr>
          <w:ilvl w:val="0"/>
          <w:numId w:val="11"/>
        </w:numPr>
        <w:spacing w:after="200" w:line="480" w:lineRule="auto"/>
        <w:ind w:left="1134" w:hanging="425"/>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Melakukan cek ulang dan retur </w:t>
      </w:r>
    </w:p>
    <w:p w:rsidR="0076614F" w:rsidRPr="0076614F" w:rsidRDefault="0076614F" w:rsidP="0076614F">
      <w:pPr>
        <w:spacing w:after="200" w:line="480" w:lineRule="auto"/>
        <w:ind w:left="1134" w:firstLine="284"/>
        <w:contextualSpacing/>
        <w:jc w:val="both"/>
        <w:rPr>
          <w:rFonts w:ascii="Times New Roman" w:eastAsia="Calibri" w:hAnsi="Times New Roman" w:cs="Times New Roman"/>
          <w:sz w:val="24"/>
          <w:szCs w:val="24"/>
        </w:rPr>
      </w:pPr>
      <w:r w:rsidRPr="0076614F">
        <w:rPr>
          <w:rFonts w:ascii="Times New Roman" w:eastAsia="Calibri" w:hAnsi="Times New Roman" w:cs="Times New Roman"/>
          <w:sz w:val="24"/>
          <w:szCs w:val="24"/>
        </w:rPr>
        <w:t xml:space="preserve">Ketika barang yang telah dipesan oleh Home Mart sampai, maka akan dilakukan pengecekan ulang di setiap produk yang telah dipesan apakah terjadi kerusakan atau tidak. Bagian ini dilakukan oleh pihak gudang Home Mart bersama kepala toko dan disaksikan oleh pihak pengirim. Bila terjadi kerusakan pada produk yang dipesan setelah pengecekan ulang maka barang akan disimpan oleh Home Mart serta dicatat </w:t>
      </w:r>
      <w:r w:rsidRPr="0076614F">
        <w:rPr>
          <w:rFonts w:ascii="Times New Roman" w:eastAsia="Calibri" w:hAnsi="Times New Roman" w:cs="Times New Roman"/>
          <w:sz w:val="24"/>
          <w:szCs w:val="24"/>
        </w:rPr>
        <w:lastRenderedPageBreak/>
        <w:t>oleh bagian gudang bahwa terjadi kerusakan serta kepala toko membuat laporan kerusakan barang saat diterima kepada pihak pengirim dan barang dikirim kembali.</w:t>
      </w:r>
    </w:p>
    <w:p w:rsidR="0076614F" w:rsidRPr="0076614F" w:rsidRDefault="0076614F" w:rsidP="0076614F">
      <w:pPr>
        <w:spacing w:line="480" w:lineRule="auto"/>
        <w:ind w:left="66"/>
        <w:jc w:val="both"/>
        <w:rPr>
          <w:rFonts w:ascii="Times New Roman" w:hAnsi="Times New Roman" w:cs="Times New Roman"/>
          <w:b/>
          <w:sz w:val="24"/>
          <w:szCs w:val="24"/>
        </w:rPr>
      </w:pPr>
      <w:r w:rsidRPr="0076614F">
        <w:rPr>
          <w:rFonts w:ascii="Times New Roman" w:hAnsi="Times New Roman" w:cs="Times New Roman"/>
          <w:b/>
          <w:sz w:val="24"/>
          <w:szCs w:val="24"/>
        </w:rPr>
        <w:t>DAFTAR PUSTAKA</w:t>
      </w:r>
    </w:p>
    <w:p w:rsidR="0076614F" w:rsidRPr="00E816A4" w:rsidRDefault="0076614F" w:rsidP="0076614F">
      <w:pPr>
        <w:pStyle w:val="ListParagraph"/>
        <w:numPr>
          <w:ilvl w:val="0"/>
          <w:numId w:val="12"/>
        </w:numPr>
        <w:spacing w:after="200" w:line="276" w:lineRule="auto"/>
        <w:ind w:left="360"/>
        <w:jc w:val="both"/>
        <w:rPr>
          <w:rFonts w:ascii="Times New Roman" w:hAnsi="Times New Roman" w:cs="Times New Roman"/>
          <w:b/>
          <w:sz w:val="24"/>
          <w:szCs w:val="24"/>
        </w:rPr>
      </w:pPr>
      <w:r w:rsidRPr="00E816A4">
        <w:rPr>
          <w:rFonts w:ascii="Times New Roman" w:hAnsi="Times New Roman" w:cs="Times New Roman"/>
          <w:b/>
          <w:sz w:val="24"/>
          <w:szCs w:val="24"/>
        </w:rPr>
        <w:t>Buku dan Jurnal</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David, Fred R. dan Forest R. David (2015), </w:t>
      </w:r>
      <w:r w:rsidRPr="00E816A4">
        <w:rPr>
          <w:rFonts w:ascii="Times New Roman" w:hAnsi="Times New Roman" w:cs="Times New Roman"/>
          <w:i/>
          <w:sz w:val="24"/>
          <w:szCs w:val="24"/>
        </w:rPr>
        <w:t>Strategic Managemen: Concepts and Cases</w:t>
      </w:r>
      <w:r w:rsidRPr="00E816A4">
        <w:rPr>
          <w:rFonts w:ascii="Times New Roman" w:hAnsi="Times New Roman" w:cs="Times New Roman"/>
          <w:sz w:val="24"/>
          <w:szCs w:val="24"/>
        </w:rPr>
        <w:t xml:space="preserve">, Edisi 15, Global Edition, </w:t>
      </w:r>
      <w:r>
        <w:rPr>
          <w:rFonts w:ascii="Times New Roman" w:hAnsi="Times New Roman" w:cs="Times New Roman"/>
          <w:sz w:val="24"/>
          <w:szCs w:val="24"/>
        </w:rPr>
        <w:t xml:space="preserve">New </w:t>
      </w:r>
      <w:proofErr w:type="gramStart"/>
      <w:r>
        <w:rPr>
          <w:rFonts w:ascii="Times New Roman" w:hAnsi="Times New Roman" w:cs="Times New Roman"/>
          <w:sz w:val="24"/>
          <w:szCs w:val="24"/>
        </w:rPr>
        <w:t>Jersey</w:t>
      </w:r>
      <w:r w:rsidRPr="00E816A4">
        <w:rPr>
          <w:rFonts w:ascii="Times New Roman" w:hAnsi="Times New Roman" w:cs="Times New Roman"/>
          <w:sz w:val="24"/>
          <w:szCs w:val="24"/>
        </w:rPr>
        <w:t xml:space="preserve"> :</w:t>
      </w:r>
      <w:proofErr w:type="gramEnd"/>
      <w:r w:rsidRPr="00E816A4">
        <w:rPr>
          <w:rFonts w:ascii="Times New Roman" w:hAnsi="Times New Roman" w:cs="Times New Roman"/>
          <w:sz w:val="24"/>
          <w:szCs w:val="24"/>
        </w:rPr>
        <w:t xml:space="preserve"> Peason Education.</w:t>
      </w:r>
      <w:r>
        <w:rPr>
          <w:rFonts w:ascii="Times New Roman" w:hAnsi="Times New Roman" w:cs="Times New Roman"/>
          <w:sz w:val="24"/>
          <w:szCs w:val="24"/>
        </w:rPr>
        <w:t xml:space="preserve"> </w:t>
      </w:r>
    </w:p>
    <w:p w:rsidR="0076614F" w:rsidRPr="00E816A4" w:rsidRDefault="0076614F" w:rsidP="0076614F">
      <w:p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Dessler, </w:t>
      </w:r>
      <w:r w:rsidRPr="00E816A4">
        <w:rPr>
          <w:rFonts w:ascii="Times New Roman" w:hAnsi="Times New Roman" w:cs="Times New Roman"/>
          <w:sz w:val="24"/>
          <w:szCs w:val="24"/>
        </w:rPr>
        <w:t xml:space="preserve">Gary (2015), </w:t>
      </w:r>
      <w:r w:rsidRPr="0043199C">
        <w:rPr>
          <w:rFonts w:ascii="Times New Roman" w:hAnsi="Times New Roman" w:cs="Times New Roman"/>
          <w:i/>
          <w:sz w:val="24"/>
          <w:szCs w:val="24"/>
        </w:rPr>
        <w:t>Human Resources Management</w:t>
      </w:r>
      <w:r w:rsidRPr="00E816A4">
        <w:rPr>
          <w:rFonts w:ascii="Times New Roman" w:hAnsi="Times New Roman" w:cs="Times New Roman"/>
          <w:sz w:val="24"/>
          <w:szCs w:val="24"/>
        </w:rPr>
        <w:t xml:space="preserve">, Edisi 14, Harlow: </w:t>
      </w:r>
      <w:proofErr w:type="gramStart"/>
      <w:r w:rsidRPr="00E816A4">
        <w:rPr>
          <w:rFonts w:ascii="Times New Roman" w:hAnsi="Times New Roman" w:cs="Times New Roman"/>
          <w:sz w:val="24"/>
          <w:szCs w:val="24"/>
        </w:rPr>
        <w:t xml:space="preserve">Pearson </w:t>
      </w:r>
      <w:r>
        <w:rPr>
          <w:rFonts w:ascii="Times New Roman" w:hAnsi="Times New Roman" w:cs="Times New Roman"/>
          <w:sz w:val="24"/>
          <w:szCs w:val="24"/>
        </w:rPr>
        <w:t xml:space="preserve"> </w:t>
      </w:r>
      <w:r w:rsidRPr="00E816A4">
        <w:rPr>
          <w:rFonts w:ascii="Times New Roman" w:hAnsi="Times New Roman" w:cs="Times New Roman"/>
          <w:sz w:val="24"/>
          <w:szCs w:val="24"/>
        </w:rPr>
        <w:t>Education</w:t>
      </w:r>
      <w:proofErr w:type="gramEnd"/>
      <w:r w:rsidRPr="00E816A4">
        <w:rPr>
          <w:rFonts w:ascii="Times New Roman" w:hAnsi="Times New Roman" w:cs="Times New Roman"/>
          <w:sz w:val="24"/>
          <w:szCs w:val="24"/>
        </w:rPr>
        <w:t xml:space="preserve"> Limited. </w:t>
      </w:r>
    </w:p>
    <w:p w:rsidR="0076614F" w:rsidRPr="00E816A4" w:rsidRDefault="0076614F" w:rsidP="0076614F">
      <w:pPr>
        <w:ind w:left="1080" w:hanging="720"/>
        <w:jc w:val="both"/>
        <w:rPr>
          <w:rFonts w:ascii="Times New Roman" w:hAnsi="Times New Roman" w:cs="Times New Roman"/>
          <w:sz w:val="24"/>
          <w:szCs w:val="24"/>
        </w:rPr>
      </w:pPr>
      <w:r>
        <w:rPr>
          <w:rFonts w:ascii="Times New Roman" w:hAnsi="Times New Roman" w:cs="Times New Roman"/>
          <w:sz w:val="24"/>
          <w:szCs w:val="24"/>
        </w:rPr>
        <w:t>Ebert, Ronald J., Ricky W. Griffin</w:t>
      </w:r>
      <w:r w:rsidRPr="00E816A4">
        <w:rPr>
          <w:rFonts w:ascii="Times New Roman" w:hAnsi="Times New Roman" w:cs="Times New Roman"/>
          <w:sz w:val="24"/>
          <w:szCs w:val="24"/>
        </w:rPr>
        <w:t xml:space="preserve"> (2015), </w:t>
      </w:r>
      <w:r w:rsidRPr="0043199C">
        <w:rPr>
          <w:rFonts w:ascii="Times New Roman" w:hAnsi="Times New Roman" w:cs="Times New Roman"/>
          <w:i/>
          <w:sz w:val="24"/>
          <w:szCs w:val="24"/>
        </w:rPr>
        <w:t>Business Essentials</w:t>
      </w:r>
      <w:r w:rsidRPr="00E816A4">
        <w:rPr>
          <w:rFonts w:ascii="Times New Roman" w:hAnsi="Times New Roman" w:cs="Times New Roman"/>
          <w:sz w:val="24"/>
          <w:szCs w:val="24"/>
        </w:rPr>
        <w:t>, Edisi 10, Glo</w:t>
      </w:r>
      <w:r>
        <w:rPr>
          <w:rFonts w:ascii="Times New Roman" w:hAnsi="Times New Roman" w:cs="Times New Roman"/>
          <w:sz w:val="24"/>
          <w:szCs w:val="24"/>
        </w:rPr>
        <w:t xml:space="preserve">bal Edition, Pearson Education. </w:t>
      </w:r>
    </w:p>
    <w:p w:rsidR="0076614F" w:rsidRPr="00E816A4"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Gitman, Lawrence J., Chad J. Zutter (2015), </w:t>
      </w:r>
      <w:r w:rsidRPr="00E816A4">
        <w:rPr>
          <w:rFonts w:ascii="Times New Roman" w:hAnsi="Times New Roman" w:cs="Times New Roman"/>
          <w:i/>
          <w:sz w:val="24"/>
          <w:szCs w:val="24"/>
        </w:rPr>
        <w:t>Principles of Managerial Finance</w:t>
      </w:r>
      <w:r w:rsidRPr="00E816A4">
        <w:rPr>
          <w:rFonts w:ascii="Times New Roman" w:hAnsi="Times New Roman" w:cs="Times New Roman"/>
          <w:sz w:val="24"/>
          <w:szCs w:val="24"/>
        </w:rPr>
        <w:t>, Edisi 14, Global Edition, Pearson Education.</w:t>
      </w:r>
      <w:r>
        <w:rPr>
          <w:rFonts w:ascii="Times New Roman" w:hAnsi="Times New Roman" w:cs="Times New Roman"/>
          <w:sz w:val="24"/>
          <w:szCs w:val="24"/>
        </w:rPr>
        <w:t xml:space="preserve"> </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Heizer, Jay, Barry Render, Chuck </w:t>
      </w:r>
      <w:proofErr w:type="gramStart"/>
      <w:r w:rsidRPr="00E816A4">
        <w:rPr>
          <w:rFonts w:ascii="Times New Roman" w:hAnsi="Times New Roman" w:cs="Times New Roman"/>
          <w:sz w:val="24"/>
          <w:szCs w:val="24"/>
        </w:rPr>
        <w:t>Munsion  (</w:t>
      </w:r>
      <w:proofErr w:type="gramEnd"/>
      <w:r w:rsidRPr="00E816A4">
        <w:rPr>
          <w:rFonts w:ascii="Times New Roman" w:hAnsi="Times New Roman" w:cs="Times New Roman"/>
          <w:sz w:val="24"/>
          <w:szCs w:val="24"/>
        </w:rPr>
        <w:t xml:space="preserve">2017), </w:t>
      </w:r>
      <w:r w:rsidRPr="00E816A4">
        <w:rPr>
          <w:rFonts w:ascii="Times New Roman" w:hAnsi="Times New Roman" w:cs="Times New Roman"/>
          <w:i/>
          <w:sz w:val="24"/>
          <w:szCs w:val="24"/>
        </w:rPr>
        <w:t>Operations Management: Sustainbility and Supply Chain Management</w:t>
      </w:r>
      <w:r w:rsidRPr="00E816A4">
        <w:rPr>
          <w:rFonts w:ascii="Times New Roman" w:hAnsi="Times New Roman" w:cs="Times New Roman"/>
          <w:sz w:val="24"/>
          <w:szCs w:val="24"/>
        </w:rPr>
        <w:t>, Edisi 12, Global Edition, Pearson Education.</w:t>
      </w:r>
      <w:r>
        <w:rPr>
          <w:rFonts w:ascii="Times New Roman" w:hAnsi="Times New Roman" w:cs="Times New Roman"/>
          <w:sz w:val="24"/>
          <w:szCs w:val="24"/>
        </w:rPr>
        <w:t xml:space="preserve"> </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Kotler, Phillip dan Gary Armstrong (2014), </w:t>
      </w:r>
      <w:r w:rsidRPr="00E816A4">
        <w:rPr>
          <w:rFonts w:ascii="Times New Roman" w:hAnsi="Times New Roman" w:cs="Times New Roman"/>
          <w:i/>
          <w:sz w:val="24"/>
          <w:szCs w:val="24"/>
        </w:rPr>
        <w:t xml:space="preserve">Principles </w:t>
      </w:r>
      <w:proofErr w:type="gramStart"/>
      <w:r w:rsidRPr="00E816A4">
        <w:rPr>
          <w:rFonts w:ascii="Times New Roman" w:hAnsi="Times New Roman" w:cs="Times New Roman"/>
          <w:i/>
          <w:sz w:val="24"/>
          <w:szCs w:val="24"/>
        </w:rPr>
        <w:t>Of</w:t>
      </w:r>
      <w:proofErr w:type="gramEnd"/>
      <w:r w:rsidRPr="00E816A4">
        <w:rPr>
          <w:rFonts w:ascii="Times New Roman" w:hAnsi="Times New Roman" w:cs="Times New Roman"/>
          <w:i/>
          <w:sz w:val="24"/>
          <w:szCs w:val="24"/>
        </w:rPr>
        <w:t xml:space="preserve"> Marketing</w:t>
      </w:r>
      <w:r w:rsidRPr="00E816A4">
        <w:rPr>
          <w:rFonts w:ascii="Times New Roman" w:hAnsi="Times New Roman" w:cs="Times New Roman"/>
          <w:sz w:val="24"/>
          <w:szCs w:val="24"/>
        </w:rPr>
        <w:t>, Edisi 14, Global Edition, New Jersey: Pearson</w:t>
      </w:r>
      <w:r>
        <w:rPr>
          <w:rFonts w:ascii="Times New Roman" w:hAnsi="Times New Roman" w:cs="Times New Roman"/>
          <w:sz w:val="24"/>
          <w:szCs w:val="24"/>
        </w:rPr>
        <w:t xml:space="preserve"> Education</w:t>
      </w:r>
      <w:r w:rsidRPr="00E816A4">
        <w:rPr>
          <w:rFonts w:ascii="Times New Roman" w:hAnsi="Times New Roman" w:cs="Times New Roman"/>
          <w:sz w:val="24"/>
          <w:szCs w:val="24"/>
        </w:rPr>
        <w:t>.</w:t>
      </w:r>
      <w:r>
        <w:rPr>
          <w:rFonts w:ascii="Times New Roman" w:hAnsi="Times New Roman" w:cs="Times New Roman"/>
          <w:sz w:val="24"/>
          <w:szCs w:val="24"/>
        </w:rPr>
        <w:t xml:space="preserve"> </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Keller Kevin Lane (2013), </w:t>
      </w:r>
      <w:r w:rsidRPr="004D0B18">
        <w:rPr>
          <w:rFonts w:ascii="Times New Roman" w:hAnsi="Times New Roman" w:cs="Times New Roman"/>
          <w:i/>
          <w:sz w:val="24"/>
          <w:szCs w:val="24"/>
        </w:rPr>
        <w:t>Strategic Brand Management: Building, Measuring, and Managing Brand Equity</w:t>
      </w:r>
      <w:r w:rsidRPr="00E816A4">
        <w:rPr>
          <w:rFonts w:ascii="Times New Roman" w:hAnsi="Times New Roman" w:cs="Times New Roman"/>
          <w:sz w:val="24"/>
          <w:szCs w:val="24"/>
        </w:rPr>
        <w:t>, Edisi 4, Global Edition, New Jersey: Pearson Education, Inc.</w:t>
      </w:r>
      <w:r>
        <w:rPr>
          <w:rFonts w:ascii="Times New Roman" w:hAnsi="Times New Roman" w:cs="Times New Roman"/>
          <w:sz w:val="24"/>
          <w:szCs w:val="24"/>
        </w:rPr>
        <w:t xml:space="preserve"> </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Kotler, Phillip dan Kevin Lane Keller (2016), </w:t>
      </w:r>
      <w:r w:rsidRPr="004D0B18">
        <w:rPr>
          <w:rFonts w:ascii="Times New Roman" w:hAnsi="Times New Roman" w:cs="Times New Roman"/>
          <w:i/>
          <w:sz w:val="24"/>
          <w:szCs w:val="24"/>
        </w:rPr>
        <w:t>Marketing Management</w:t>
      </w:r>
      <w:r w:rsidRPr="00E816A4">
        <w:rPr>
          <w:rFonts w:ascii="Times New Roman" w:hAnsi="Times New Roman" w:cs="Times New Roman"/>
          <w:sz w:val="24"/>
          <w:szCs w:val="24"/>
        </w:rPr>
        <w:t>, Edisi 15, Global Edition, United States: Pearson</w:t>
      </w:r>
      <w:r>
        <w:rPr>
          <w:rFonts w:ascii="Times New Roman" w:hAnsi="Times New Roman" w:cs="Times New Roman"/>
          <w:sz w:val="24"/>
          <w:szCs w:val="24"/>
        </w:rPr>
        <w:t xml:space="preserve"> Education</w:t>
      </w:r>
      <w:r w:rsidRPr="00E816A4">
        <w:rPr>
          <w:rFonts w:ascii="Times New Roman" w:hAnsi="Times New Roman" w:cs="Times New Roman"/>
          <w:sz w:val="24"/>
          <w:szCs w:val="24"/>
        </w:rPr>
        <w:t>.</w:t>
      </w:r>
      <w:r>
        <w:rPr>
          <w:rFonts w:ascii="Times New Roman" w:hAnsi="Times New Roman" w:cs="Times New Roman"/>
          <w:sz w:val="24"/>
          <w:szCs w:val="24"/>
        </w:rPr>
        <w:t xml:space="preserve"> </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Shimp, Terence A dan J. Craig Andrew (2013), </w:t>
      </w:r>
      <w:r w:rsidRPr="00E816A4">
        <w:rPr>
          <w:rFonts w:ascii="Times New Roman" w:hAnsi="Times New Roman" w:cs="Times New Roman"/>
          <w:i/>
          <w:sz w:val="24"/>
          <w:szCs w:val="24"/>
        </w:rPr>
        <w:t>Integreted Marketing Comunication: Advertising, Promotion, and other aspect,</w:t>
      </w:r>
      <w:r w:rsidRPr="00E816A4">
        <w:rPr>
          <w:rFonts w:ascii="Times New Roman" w:hAnsi="Times New Roman" w:cs="Times New Roman"/>
          <w:sz w:val="24"/>
          <w:szCs w:val="24"/>
        </w:rPr>
        <w:t xml:space="preserve"> Edisi 9, International Edition, South </w:t>
      </w:r>
      <w:proofErr w:type="gramStart"/>
      <w:r w:rsidRPr="00E816A4">
        <w:rPr>
          <w:rFonts w:ascii="Times New Roman" w:hAnsi="Times New Roman" w:cs="Times New Roman"/>
          <w:sz w:val="24"/>
          <w:szCs w:val="24"/>
        </w:rPr>
        <w:t>Western :</w:t>
      </w:r>
      <w:proofErr w:type="gramEnd"/>
      <w:r w:rsidRPr="00E816A4">
        <w:rPr>
          <w:rFonts w:ascii="Times New Roman" w:hAnsi="Times New Roman" w:cs="Times New Roman"/>
          <w:sz w:val="24"/>
          <w:szCs w:val="24"/>
        </w:rPr>
        <w:t xml:space="preserve"> Cengage Learning. </w:t>
      </w:r>
    </w:p>
    <w:p w:rsidR="0076614F" w:rsidRPr="009E6F63" w:rsidRDefault="0076614F" w:rsidP="0076614F">
      <w:pPr>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Kotler, </w:t>
      </w:r>
      <w:r>
        <w:rPr>
          <w:rFonts w:ascii="Times New Roman" w:hAnsi="Times New Roman" w:cs="Times New Roman"/>
          <w:sz w:val="24"/>
          <w:szCs w:val="24"/>
        </w:rPr>
        <w:t>Phillip dan Gary Armstrong (2016</w:t>
      </w:r>
      <w:r w:rsidRPr="00E816A4">
        <w:rPr>
          <w:rFonts w:ascii="Times New Roman" w:hAnsi="Times New Roman" w:cs="Times New Roman"/>
          <w:sz w:val="24"/>
          <w:szCs w:val="24"/>
        </w:rPr>
        <w:t xml:space="preserve">), </w:t>
      </w:r>
      <w:r w:rsidRPr="00E816A4">
        <w:rPr>
          <w:rFonts w:ascii="Times New Roman" w:hAnsi="Times New Roman" w:cs="Times New Roman"/>
          <w:i/>
          <w:sz w:val="24"/>
          <w:szCs w:val="24"/>
        </w:rPr>
        <w:t>Principles Of Marketing</w:t>
      </w:r>
      <w:r>
        <w:rPr>
          <w:rFonts w:ascii="Times New Roman" w:hAnsi="Times New Roman" w:cs="Times New Roman"/>
          <w:sz w:val="24"/>
          <w:szCs w:val="24"/>
        </w:rPr>
        <w:t>, Edisi 16</w:t>
      </w:r>
      <w:r w:rsidRPr="00E816A4">
        <w:rPr>
          <w:rFonts w:ascii="Times New Roman" w:hAnsi="Times New Roman" w:cs="Times New Roman"/>
          <w:sz w:val="24"/>
          <w:szCs w:val="24"/>
        </w:rPr>
        <w:t xml:space="preserve">, Global Edition, </w:t>
      </w:r>
      <w:r>
        <w:rPr>
          <w:rFonts w:ascii="Times New Roman" w:hAnsi="Times New Roman" w:cs="Times New Roman"/>
          <w:sz w:val="24"/>
          <w:szCs w:val="24"/>
        </w:rPr>
        <w:t xml:space="preserve">United </w:t>
      </w:r>
      <w:proofErr w:type="gramStart"/>
      <w:r>
        <w:rPr>
          <w:rFonts w:ascii="Times New Roman" w:hAnsi="Times New Roman" w:cs="Times New Roman"/>
          <w:sz w:val="24"/>
          <w:szCs w:val="24"/>
        </w:rPr>
        <w:t xml:space="preserve">States </w:t>
      </w:r>
      <w:r w:rsidRPr="00E816A4">
        <w:rPr>
          <w:rFonts w:ascii="Times New Roman" w:hAnsi="Times New Roman" w:cs="Times New Roman"/>
          <w:sz w:val="24"/>
          <w:szCs w:val="24"/>
        </w:rPr>
        <w:t>:</w:t>
      </w:r>
      <w:proofErr w:type="gramEnd"/>
      <w:r w:rsidRPr="00E816A4">
        <w:rPr>
          <w:rFonts w:ascii="Times New Roman" w:hAnsi="Times New Roman" w:cs="Times New Roman"/>
          <w:sz w:val="24"/>
          <w:szCs w:val="24"/>
        </w:rPr>
        <w:t xml:space="preserve"> Pearson</w:t>
      </w:r>
      <w:r>
        <w:rPr>
          <w:rFonts w:ascii="Times New Roman" w:hAnsi="Times New Roman" w:cs="Times New Roman"/>
          <w:sz w:val="24"/>
          <w:szCs w:val="24"/>
        </w:rPr>
        <w:t xml:space="preserve"> Education</w:t>
      </w:r>
      <w:r w:rsidRPr="00E816A4">
        <w:rPr>
          <w:rFonts w:ascii="Times New Roman" w:hAnsi="Times New Roman" w:cs="Times New Roman"/>
          <w:sz w:val="24"/>
          <w:szCs w:val="24"/>
        </w:rPr>
        <w:t>.</w:t>
      </w:r>
      <w:r>
        <w:rPr>
          <w:rFonts w:ascii="Times New Roman" w:hAnsi="Times New Roman" w:cs="Times New Roman"/>
          <w:sz w:val="24"/>
          <w:szCs w:val="24"/>
        </w:rPr>
        <w:t xml:space="preserve"> </w:t>
      </w:r>
    </w:p>
    <w:p w:rsidR="0076614F" w:rsidRPr="00E816A4" w:rsidRDefault="0076614F" w:rsidP="0076614F">
      <w:p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Robbins, Stephen P., Mary Coulter (2014), </w:t>
      </w:r>
      <w:r>
        <w:rPr>
          <w:rFonts w:ascii="Times New Roman" w:hAnsi="Times New Roman" w:cs="Times New Roman"/>
          <w:i/>
          <w:sz w:val="24"/>
          <w:szCs w:val="24"/>
        </w:rPr>
        <w:t>Management</w:t>
      </w:r>
      <w:r>
        <w:rPr>
          <w:rFonts w:ascii="Times New Roman" w:hAnsi="Times New Roman" w:cs="Times New Roman"/>
          <w:sz w:val="24"/>
          <w:szCs w:val="24"/>
        </w:rPr>
        <w:t>, Edisi 12</w:t>
      </w:r>
      <w:r w:rsidRPr="00E816A4">
        <w:rPr>
          <w:rFonts w:ascii="Times New Roman" w:hAnsi="Times New Roman" w:cs="Times New Roman"/>
          <w:sz w:val="24"/>
          <w:szCs w:val="24"/>
        </w:rPr>
        <w:t>, Global Edition, Pearson Education.</w:t>
      </w:r>
      <w:r>
        <w:rPr>
          <w:rFonts w:ascii="Times New Roman" w:hAnsi="Times New Roman" w:cs="Times New Roman"/>
          <w:sz w:val="24"/>
          <w:szCs w:val="24"/>
        </w:rPr>
        <w:t xml:space="preserve"> </w:t>
      </w:r>
    </w:p>
    <w:p w:rsidR="0076614F" w:rsidRDefault="0076614F" w:rsidP="0076614F">
      <w:pPr>
        <w:ind w:left="1080" w:hanging="720"/>
        <w:jc w:val="both"/>
        <w:rPr>
          <w:rFonts w:ascii="Times New Roman" w:hAnsi="Times New Roman" w:cs="Times New Roman"/>
          <w:sz w:val="24"/>
          <w:szCs w:val="24"/>
        </w:rPr>
      </w:pPr>
    </w:p>
    <w:p w:rsidR="0076614F" w:rsidRDefault="0076614F" w:rsidP="0076614F">
      <w:pPr>
        <w:ind w:left="1080" w:hanging="720"/>
        <w:jc w:val="both"/>
        <w:rPr>
          <w:rFonts w:ascii="Times New Roman" w:hAnsi="Times New Roman" w:cs="Times New Roman"/>
          <w:sz w:val="24"/>
          <w:szCs w:val="24"/>
        </w:rPr>
      </w:pPr>
    </w:p>
    <w:p w:rsidR="0076614F" w:rsidRDefault="0076614F" w:rsidP="0076614F">
      <w:pPr>
        <w:ind w:left="1080" w:hanging="720"/>
        <w:jc w:val="both"/>
        <w:rPr>
          <w:rFonts w:ascii="Times New Roman" w:hAnsi="Times New Roman" w:cs="Times New Roman"/>
          <w:sz w:val="24"/>
          <w:szCs w:val="24"/>
        </w:rPr>
      </w:pPr>
    </w:p>
    <w:p w:rsidR="0076614F" w:rsidRDefault="0076614F" w:rsidP="0076614F">
      <w:pPr>
        <w:ind w:left="1080" w:hanging="720"/>
        <w:jc w:val="both"/>
        <w:rPr>
          <w:rFonts w:ascii="Times New Roman" w:hAnsi="Times New Roman" w:cs="Times New Roman"/>
          <w:sz w:val="24"/>
          <w:szCs w:val="24"/>
        </w:rPr>
      </w:pPr>
    </w:p>
    <w:p w:rsidR="0076614F" w:rsidRPr="002411E6" w:rsidRDefault="0076614F" w:rsidP="0076614F">
      <w:pPr>
        <w:jc w:val="both"/>
        <w:rPr>
          <w:rFonts w:ascii="Times New Roman" w:hAnsi="Times New Roman" w:cs="Times New Roman"/>
          <w:sz w:val="24"/>
          <w:szCs w:val="24"/>
        </w:rPr>
      </w:pPr>
    </w:p>
    <w:p w:rsidR="0076614F" w:rsidRPr="00E816A4" w:rsidRDefault="0076614F" w:rsidP="0076614F">
      <w:pPr>
        <w:pStyle w:val="ListParagraph"/>
        <w:numPr>
          <w:ilvl w:val="0"/>
          <w:numId w:val="12"/>
        </w:numPr>
        <w:spacing w:after="200" w:line="276" w:lineRule="auto"/>
        <w:ind w:left="360"/>
        <w:jc w:val="both"/>
        <w:rPr>
          <w:rFonts w:ascii="Times New Roman" w:hAnsi="Times New Roman" w:cs="Times New Roman"/>
          <w:b/>
          <w:sz w:val="24"/>
          <w:szCs w:val="24"/>
        </w:rPr>
      </w:pPr>
      <w:r w:rsidRPr="00E816A4">
        <w:rPr>
          <w:rFonts w:ascii="Times New Roman" w:hAnsi="Times New Roman" w:cs="Times New Roman"/>
          <w:b/>
          <w:sz w:val="24"/>
          <w:szCs w:val="24"/>
        </w:rPr>
        <w:t>Peraturan Pemerintah dan Undang-Undang</w:t>
      </w:r>
    </w:p>
    <w:p w:rsidR="0076614F" w:rsidRPr="00E816A4" w:rsidRDefault="0076614F" w:rsidP="0076614F">
      <w:pPr>
        <w:ind w:left="1080" w:hanging="720"/>
        <w:jc w:val="both"/>
        <w:rPr>
          <w:rFonts w:ascii="Times New Roman" w:eastAsia="Times New Roman" w:hAnsi="Times New Roman" w:cs="Times New Roman"/>
          <w:color w:val="555555"/>
          <w:sz w:val="24"/>
          <w:szCs w:val="24"/>
          <w:lang w:eastAsia="id-ID"/>
        </w:rPr>
      </w:pPr>
      <w:r w:rsidRPr="00E816A4">
        <w:rPr>
          <w:rFonts w:ascii="Times New Roman" w:eastAsia="Times New Roman" w:hAnsi="Times New Roman" w:cs="Times New Roman"/>
          <w:color w:val="555555"/>
          <w:sz w:val="24"/>
          <w:szCs w:val="24"/>
          <w:lang w:eastAsia="id-ID"/>
        </w:rPr>
        <w:t xml:space="preserve">Republik Indonesia (2008). </w:t>
      </w:r>
      <w:r w:rsidRPr="00E816A4">
        <w:rPr>
          <w:rFonts w:ascii="Times New Roman" w:eastAsia="Times New Roman" w:hAnsi="Times New Roman" w:cs="Times New Roman"/>
          <w:i/>
          <w:color w:val="555555"/>
          <w:sz w:val="24"/>
          <w:szCs w:val="24"/>
          <w:lang w:eastAsia="id-ID"/>
        </w:rPr>
        <w:t xml:space="preserve">Undang-undang Republik Indonesia Nomor 20 tahun 2008 tentang UMKM Bab 1 </w:t>
      </w:r>
      <w:proofErr w:type="gramStart"/>
      <w:r w:rsidRPr="00E816A4">
        <w:rPr>
          <w:rFonts w:ascii="Times New Roman" w:eastAsia="Times New Roman" w:hAnsi="Times New Roman" w:cs="Times New Roman"/>
          <w:i/>
          <w:color w:val="555555"/>
          <w:sz w:val="24"/>
          <w:szCs w:val="24"/>
          <w:lang w:eastAsia="id-ID"/>
        </w:rPr>
        <w:t>Pasal</w:t>
      </w:r>
      <w:r w:rsidRPr="00E816A4">
        <w:rPr>
          <w:rFonts w:ascii="Times New Roman" w:eastAsia="Times New Roman" w:hAnsi="Times New Roman" w:cs="Times New Roman"/>
          <w:color w:val="555555"/>
          <w:sz w:val="24"/>
          <w:szCs w:val="24"/>
          <w:lang w:eastAsia="id-ID"/>
        </w:rPr>
        <w:t xml:space="preserve"> .</w:t>
      </w:r>
      <w:proofErr w:type="gramEnd"/>
      <w:r w:rsidRPr="00E816A4">
        <w:rPr>
          <w:rFonts w:ascii="Times New Roman" w:eastAsia="Times New Roman" w:hAnsi="Times New Roman" w:cs="Times New Roman"/>
          <w:color w:val="555555"/>
          <w:sz w:val="24"/>
          <w:szCs w:val="24"/>
          <w:lang w:eastAsia="id-ID"/>
        </w:rPr>
        <w:t xml:space="preserve"> Sekretariat Negara Jakarta.</w:t>
      </w:r>
    </w:p>
    <w:p w:rsidR="0076614F" w:rsidRPr="00E816A4" w:rsidRDefault="0076614F" w:rsidP="0076614F">
      <w:pPr>
        <w:ind w:left="1080" w:hanging="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Republik Indonesia (2013</w:t>
      </w:r>
      <w:r w:rsidRPr="00E816A4">
        <w:rPr>
          <w:rFonts w:ascii="Times New Roman" w:hAnsi="Times New Roman" w:cs="Times New Roman"/>
          <w:color w:val="333333"/>
          <w:sz w:val="24"/>
          <w:szCs w:val="24"/>
          <w:shd w:val="clear" w:color="auto" w:fill="FFFFFF"/>
        </w:rPr>
        <w:t xml:space="preserve">). </w:t>
      </w:r>
      <w:r w:rsidRPr="00E816A4">
        <w:rPr>
          <w:rFonts w:ascii="Times New Roman" w:hAnsi="Times New Roman" w:cs="Times New Roman"/>
          <w:i/>
          <w:color w:val="333333"/>
          <w:sz w:val="24"/>
          <w:szCs w:val="24"/>
          <w:shd w:val="clear" w:color="auto" w:fill="FFFFFF"/>
        </w:rPr>
        <w:t>Peratur</w:t>
      </w:r>
      <w:r>
        <w:rPr>
          <w:rFonts w:ascii="Times New Roman" w:hAnsi="Times New Roman" w:cs="Times New Roman"/>
          <w:i/>
          <w:color w:val="333333"/>
          <w:sz w:val="24"/>
          <w:szCs w:val="24"/>
          <w:shd w:val="clear" w:color="auto" w:fill="FFFFFF"/>
        </w:rPr>
        <w:t>an menteri perdagangan Republik Indonesia pasal 1</w:t>
      </w:r>
      <w:r w:rsidRPr="00E816A4">
        <w:rPr>
          <w:rFonts w:ascii="Times New Roman" w:hAnsi="Times New Roman" w:cs="Times New Roman"/>
          <w:i/>
          <w:color w:val="333333"/>
          <w:sz w:val="24"/>
          <w:szCs w:val="24"/>
        </w:rPr>
        <w:t xml:space="preserve"> </w:t>
      </w:r>
      <w:r>
        <w:rPr>
          <w:rFonts w:ascii="Times New Roman" w:hAnsi="Times New Roman" w:cs="Times New Roman"/>
          <w:i/>
          <w:color w:val="333333"/>
          <w:sz w:val="24"/>
          <w:szCs w:val="24"/>
          <w:shd w:val="clear" w:color="auto" w:fill="FFFFFF"/>
        </w:rPr>
        <w:t>nomor 3 tahun 2013</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tentang</w:t>
      </w:r>
      <w:r>
        <w:rPr>
          <w:rFonts w:ascii="Times New Roman" w:hAnsi="Times New Roman" w:cs="Times New Roman"/>
          <w:i/>
          <w:color w:val="333333"/>
          <w:sz w:val="24"/>
          <w:szCs w:val="24"/>
          <w:shd w:val="clear" w:color="auto" w:fill="FFFFFF"/>
        </w:rPr>
        <w:t xml:space="preserve"> penertiban surat izin usaha perdagangan dan tanda daftar perusahaan</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shd w:val="clear" w:color="auto" w:fill="FFFFFF"/>
        </w:rPr>
        <w:t xml:space="preserve">Seketariat Negara Jakarta. </w:t>
      </w:r>
    </w:p>
    <w:p w:rsidR="0076614F" w:rsidRPr="00E816A4" w:rsidRDefault="0076614F" w:rsidP="0076614F">
      <w:pPr>
        <w:ind w:left="1080" w:hanging="720"/>
        <w:jc w:val="both"/>
        <w:rPr>
          <w:rFonts w:ascii="Times New Roman" w:eastAsia="Times New Roman" w:hAnsi="Times New Roman" w:cs="Times New Roman"/>
          <w:color w:val="555555"/>
          <w:sz w:val="24"/>
          <w:szCs w:val="24"/>
          <w:lang w:eastAsia="id-ID"/>
        </w:rPr>
      </w:pPr>
      <w:r>
        <w:rPr>
          <w:rFonts w:ascii="Times New Roman" w:hAnsi="Times New Roman" w:cs="Times New Roman"/>
          <w:color w:val="333333"/>
          <w:sz w:val="24"/>
          <w:szCs w:val="24"/>
          <w:shd w:val="clear" w:color="auto" w:fill="FFFFFF"/>
        </w:rPr>
        <w:t>Republik Indonesia (2003</w:t>
      </w:r>
      <w:r w:rsidRPr="00E816A4">
        <w:rPr>
          <w:rFonts w:ascii="Times New Roman" w:hAnsi="Times New Roman" w:cs="Times New Roman"/>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Undang-Undang Nomor 13 tahun 2003 pasal 1 </w:t>
      </w:r>
      <w:r w:rsidRPr="00E816A4">
        <w:rPr>
          <w:rFonts w:ascii="Times New Roman" w:hAnsi="Times New Roman" w:cs="Times New Roman"/>
          <w:i/>
          <w:color w:val="333333"/>
          <w:sz w:val="24"/>
          <w:szCs w:val="24"/>
          <w:shd w:val="clear" w:color="auto" w:fill="FFFFFF"/>
        </w:rPr>
        <w:t>tentang</w:t>
      </w:r>
      <w:r>
        <w:rPr>
          <w:rFonts w:ascii="Times New Roman" w:hAnsi="Times New Roman" w:cs="Times New Roman"/>
          <w:i/>
          <w:color w:val="333333"/>
          <w:sz w:val="24"/>
          <w:szCs w:val="24"/>
          <w:shd w:val="clear" w:color="auto" w:fill="FFFFFF"/>
        </w:rPr>
        <w:t xml:space="preserve"> Ketenagakerjaan</w:t>
      </w:r>
      <w:r>
        <w:rPr>
          <w:rFonts w:ascii="Times New Roman" w:hAnsi="Times New Roman" w:cs="Times New Roman"/>
          <w:color w:val="333333"/>
          <w:sz w:val="24"/>
          <w:szCs w:val="24"/>
          <w:shd w:val="clear" w:color="auto" w:fill="FFFFFF"/>
        </w:rPr>
        <w:t>, Lembaran Negara RI Tahun 2003</w:t>
      </w:r>
      <w:r>
        <w:rPr>
          <w:rFonts w:ascii="Times New Roman" w:hAnsi="Times New Roman" w:cs="Times New Roman"/>
          <w:i/>
          <w:color w:val="333333"/>
          <w:sz w:val="24"/>
          <w:szCs w:val="24"/>
          <w:shd w:val="clear" w:color="auto" w:fill="FFFFFF"/>
        </w:rPr>
        <w:t xml:space="preserve">. </w:t>
      </w:r>
      <w:r>
        <w:rPr>
          <w:rFonts w:ascii="Times New Roman" w:hAnsi="Times New Roman" w:cs="Times New Roman"/>
          <w:color w:val="333333"/>
          <w:sz w:val="24"/>
          <w:szCs w:val="24"/>
          <w:shd w:val="clear" w:color="auto" w:fill="FFFFFF"/>
        </w:rPr>
        <w:t>Seketariat Negara Jakarta.</w:t>
      </w:r>
    </w:p>
    <w:p w:rsidR="0076614F" w:rsidRPr="00E816A4" w:rsidRDefault="0076614F" w:rsidP="0076614F">
      <w:pPr>
        <w:ind w:left="1080" w:hanging="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Republik Indonesia (2016)</w:t>
      </w:r>
      <w:r w:rsidRPr="00E816A4">
        <w:rPr>
          <w:rFonts w:ascii="Times New Roman" w:hAnsi="Times New Roman" w:cs="Times New Roman"/>
          <w:color w:val="333333"/>
          <w:sz w:val="24"/>
          <w:szCs w:val="24"/>
          <w:shd w:val="clear" w:color="auto" w:fill="FFFFFF"/>
        </w:rPr>
        <w:t xml:space="preserve">. </w:t>
      </w:r>
      <w:r w:rsidRPr="00E816A4">
        <w:rPr>
          <w:rFonts w:ascii="Times New Roman" w:hAnsi="Times New Roman" w:cs="Times New Roman"/>
          <w:i/>
          <w:color w:val="333333"/>
          <w:sz w:val="24"/>
          <w:szCs w:val="24"/>
          <w:shd w:val="clear" w:color="auto" w:fill="FFFFFF"/>
        </w:rPr>
        <w:t>Peratur</w:t>
      </w:r>
      <w:r>
        <w:rPr>
          <w:rFonts w:ascii="Times New Roman" w:hAnsi="Times New Roman" w:cs="Times New Roman"/>
          <w:i/>
          <w:color w:val="333333"/>
          <w:sz w:val="24"/>
          <w:szCs w:val="24"/>
          <w:shd w:val="clear" w:color="auto" w:fill="FFFFFF"/>
        </w:rPr>
        <w:t>an ketenagakerjaan Republik Indonesia nomor 6 tahun 2016</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tentang</w:t>
      </w:r>
      <w:r>
        <w:rPr>
          <w:rFonts w:ascii="Times New Roman" w:hAnsi="Times New Roman" w:cs="Times New Roman"/>
          <w:i/>
          <w:color w:val="333333"/>
          <w:sz w:val="24"/>
          <w:szCs w:val="24"/>
          <w:shd w:val="clear" w:color="auto" w:fill="FFFFFF"/>
        </w:rPr>
        <w:t xml:space="preserve"> tunjangan hari raya keagamaan bagi pekerja di perusahaan, </w:t>
      </w:r>
      <w:r>
        <w:rPr>
          <w:rFonts w:ascii="Times New Roman" w:hAnsi="Times New Roman" w:cs="Times New Roman"/>
          <w:color w:val="333333"/>
          <w:sz w:val="24"/>
          <w:szCs w:val="24"/>
          <w:shd w:val="clear" w:color="auto" w:fill="FFFFFF"/>
        </w:rPr>
        <w:t>Lembaran Negara RI Tahun 2008</w:t>
      </w:r>
      <w:r>
        <w:rPr>
          <w:rFonts w:ascii="Times New Roman" w:hAnsi="Times New Roman" w:cs="Times New Roman"/>
          <w:i/>
          <w:color w:val="333333"/>
          <w:sz w:val="24"/>
          <w:szCs w:val="24"/>
        </w:rPr>
        <w:t xml:space="preserve">. </w:t>
      </w:r>
      <w:r>
        <w:rPr>
          <w:rFonts w:ascii="Times New Roman" w:hAnsi="Times New Roman" w:cs="Times New Roman"/>
          <w:color w:val="333333"/>
          <w:sz w:val="24"/>
          <w:szCs w:val="24"/>
          <w:shd w:val="clear" w:color="auto" w:fill="FFFFFF"/>
        </w:rPr>
        <w:t xml:space="preserve">Seketariat Negara Jakarta. </w:t>
      </w:r>
    </w:p>
    <w:p w:rsidR="0076614F" w:rsidRPr="00E816A4" w:rsidRDefault="0076614F" w:rsidP="0076614F">
      <w:pPr>
        <w:ind w:left="1080" w:hanging="720"/>
        <w:jc w:val="both"/>
        <w:rPr>
          <w:rFonts w:ascii="Times New Roman" w:eastAsia="Times New Roman" w:hAnsi="Times New Roman" w:cs="Times New Roman"/>
          <w:color w:val="555555"/>
          <w:sz w:val="24"/>
          <w:szCs w:val="24"/>
          <w:lang w:eastAsia="id-ID"/>
        </w:rPr>
      </w:pPr>
      <w:r>
        <w:rPr>
          <w:rFonts w:ascii="Times New Roman" w:hAnsi="Times New Roman" w:cs="Times New Roman"/>
          <w:color w:val="333333"/>
          <w:sz w:val="24"/>
          <w:szCs w:val="24"/>
          <w:shd w:val="clear" w:color="auto" w:fill="FFFFFF"/>
        </w:rPr>
        <w:t>Republik Indonesia (2003</w:t>
      </w:r>
      <w:r w:rsidRPr="00E816A4">
        <w:rPr>
          <w:rFonts w:ascii="Times New Roman" w:hAnsi="Times New Roman" w:cs="Times New Roman"/>
          <w:color w:val="333333"/>
          <w:sz w:val="24"/>
          <w:szCs w:val="24"/>
          <w:shd w:val="clear" w:color="auto" w:fill="FFFFFF"/>
        </w:rPr>
        <w:t xml:space="preserve">). </w:t>
      </w:r>
      <w:r>
        <w:rPr>
          <w:rFonts w:ascii="Times New Roman" w:hAnsi="Times New Roman" w:cs="Times New Roman"/>
          <w:i/>
          <w:color w:val="333333"/>
          <w:sz w:val="24"/>
          <w:szCs w:val="24"/>
          <w:shd w:val="clear" w:color="auto" w:fill="FFFFFF"/>
        </w:rPr>
        <w:t xml:space="preserve">Undang-Undang Nomor 13 tahun 2003 pasal 90 ayat 1 </w:t>
      </w:r>
      <w:r w:rsidRPr="00E816A4">
        <w:rPr>
          <w:rFonts w:ascii="Times New Roman" w:hAnsi="Times New Roman" w:cs="Times New Roman"/>
          <w:i/>
          <w:color w:val="333333"/>
          <w:sz w:val="24"/>
          <w:szCs w:val="24"/>
          <w:shd w:val="clear" w:color="auto" w:fill="FFFFFF"/>
        </w:rPr>
        <w:t>tentang</w:t>
      </w:r>
      <w:r>
        <w:rPr>
          <w:rFonts w:ascii="Times New Roman" w:hAnsi="Times New Roman" w:cs="Times New Roman"/>
          <w:i/>
          <w:color w:val="333333"/>
          <w:sz w:val="24"/>
          <w:szCs w:val="24"/>
          <w:shd w:val="clear" w:color="auto" w:fill="FFFFFF"/>
        </w:rPr>
        <w:t xml:space="preserve"> Ketenagakerjaan</w:t>
      </w:r>
      <w:r>
        <w:rPr>
          <w:rFonts w:ascii="Times New Roman" w:hAnsi="Times New Roman" w:cs="Times New Roman"/>
          <w:color w:val="333333"/>
          <w:sz w:val="24"/>
          <w:szCs w:val="24"/>
          <w:shd w:val="clear" w:color="auto" w:fill="FFFFFF"/>
        </w:rPr>
        <w:t>, Lembaran Negara RI Tahun 2003</w:t>
      </w:r>
      <w:r>
        <w:rPr>
          <w:rFonts w:ascii="Times New Roman" w:hAnsi="Times New Roman" w:cs="Times New Roman"/>
          <w:i/>
          <w:color w:val="333333"/>
          <w:sz w:val="24"/>
          <w:szCs w:val="24"/>
          <w:shd w:val="clear" w:color="auto" w:fill="FFFFFF"/>
        </w:rPr>
        <w:t xml:space="preserve">. </w:t>
      </w:r>
      <w:r>
        <w:rPr>
          <w:rFonts w:ascii="Times New Roman" w:hAnsi="Times New Roman" w:cs="Times New Roman"/>
          <w:color w:val="333333"/>
          <w:sz w:val="24"/>
          <w:szCs w:val="24"/>
          <w:shd w:val="clear" w:color="auto" w:fill="FFFFFF"/>
        </w:rPr>
        <w:t>Seketariat Negara Jakarta.</w:t>
      </w:r>
    </w:p>
    <w:p w:rsidR="0076614F" w:rsidRPr="00E816A4" w:rsidRDefault="0076614F" w:rsidP="0076614F">
      <w:pPr>
        <w:ind w:left="1080" w:hanging="720"/>
        <w:jc w:val="both"/>
        <w:rPr>
          <w:rFonts w:ascii="Times New Roman" w:hAnsi="Times New Roman" w:cs="Times New Roman"/>
          <w:color w:val="333333"/>
          <w:sz w:val="24"/>
          <w:szCs w:val="24"/>
          <w:shd w:val="clear" w:color="auto" w:fill="FFFFFF"/>
        </w:rPr>
      </w:pPr>
      <w:r w:rsidRPr="00E816A4">
        <w:rPr>
          <w:rFonts w:ascii="Times New Roman" w:hAnsi="Times New Roman" w:cs="Times New Roman"/>
          <w:color w:val="333333"/>
          <w:sz w:val="24"/>
          <w:szCs w:val="24"/>
          <w:shd w:val="clear" w:color="auto" w:fill="FFFFFF"/>
        </w:rPr>
        <w:t xml:space="preserve">Republik Indonesia (2018). </w:t>
      </w:r>
      <w:r w:rsidRPr="00E816A4">
        <w:rPr>
          <w:rFonts w:ascii="Times New Roman" w:hAnsi="Times New Roman" w:cs="Times New Roman"/>
          <w:i/>
          <w:color w:val="333333"/>
          <w:sz w:val="24"/>
          <w:szCs w:val="24"/>
          <w:shd w:val="clear" w:color="auto" w:fill="FFFFFF"/>
        </w:rPr>
        <w:t>Peraturan pemerintah Republik Indonesia</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nomor 23 tahun 2018</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tentang</w:t>
      </w:r>
      <w:r w:rsidRPr="00E816A4">
        <w:rPr>
          <w:rFonts w:ascii="Times New Roman" w:hAnsi="Times New Roman" w:cs="Times New Roman"/>
          <w:i/>
          <w:color w:val="333333"/>
          <w:sz w:val="24"/>
          <w:szCs w:val="24"/>
        </w:rPr>
        <w:t xml:space="preserve"> </w:t>
      </w:r>
      <w:r w:rsidRPr="00E816A4">
        <w:rPr>
          <w:rFonts w:ascii="Times New Roman" w:hAnsi="Times New Roman" w:cs="Times New Roman"/>
          <w:i/>
          <w:color w:val="333333"/>
          <w:sz w:val="24"/>
          <w:szCs w:val="24"/>
          <w:shd w:val="clear" w:color="auto" w:fill="FFFFFF"/>
        </w:rPr>
        <w:t>pajak penghasilan atas penghasilan dari usaha yang diterima.</w:t>
      </w:r>
      <w:r w:rsidRPr="00E816A4">
        <w:rPr>
          <w:rFonts w:ascii="Times New Roman" w:hAnsi="Times New Roman" w:cs="Times New Roman"/>
          <w:color w:val="333333"/>
          <w:sz w:val="24"/>
          <w:szCs w:val="24"/>
          <w:shd w:val="clear" w:color="auto" w:fill="FFFFFF"/>
        </w:rPr>
        <w:t xml:space="preserve"> Berita Negara RI Tahun 2018</w:t>
      </w:r>
      <w:r>
        <w:rPr>
          <w:rFonts w:ascii="Times New Roman" w:hAnsi="Times New Roman" w:cs="Times New Roman"/>
          <w:color w:val="333333"/>
          <w:sz w:val="24"/>
          <w:szCs w:val="24"/>
          <w:shd w:val="clear" w:color="auto" w:fill="FFFFFF"/>
        </w:rPr>
        <w:t>.</w:t>
      </w:r>
    </w:p>
    <w:p w:rsidR="0076614F" w:rsidRPr="00E816A4" w:rsidRDefault="0076614F" w:rsidP="0076614F">
      <w:pPr>
        <w:ind w:left="1080" w:hanging="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Republik Indonesia (2008). </w:t>
      </w:r>
      <w:r>
        <w:rPr>
          <w:rFonts w:ascii="Times New Roman" w:hAnsi="Times New Roman" w:cs="Times New Roman"/>
          <w:i/>
          <w:color w:val="333333"/>
          <w:sz w:val="24"/>
          <w:szCs w:val="24"/>
          <w:shd w:val="clear" w:color="auto" w:fill="FFFFFF"/>
        </w:rPr>
        <w:t>Undang-Undang Nomor 36 Tahun 2008 Pasal 17 tentang pajak penghasilan atas penghasilan dari usaha yang diterima</w:t>
      </w:r>
      <w:r w:rsidRPr="00E816A4">
        <w:rPr>
          <w:rFonts w:ascii="Times New Roman" w:hAnsi="Times New Roman" w:cs="Times New Roman"/>
          <w:i/>
          <w:color w:val="333333"/>
          <w:sz w:val="24"/>
          <w:szCs w:val="24"/>
          <w:shd w:val="clear" w:color="auto" w:fill="FFFFFF"/>
        </w:rPr>
        <w:t>.</w:t>
      </w:r>
      <w:r>
        <w:rPr>
          <w:rFonts w:ascii="Times New Roman" w:hAnsi="Times New Roman" w:cs="Times New Roman"/>
          <w:color w:val="333333"/>
          <w:sz w:val="24"/>
          <w:szCs w:val="24"/>
          <w:shd w:val="clear" w:color="auto" w:fill="FFFFFF"/>
        </w:rPr>
        <w:t xml:space="preserve"> Sekertariat Negara Jakarta. </w:t>
      </w:r>
    </w:p>
    <w:p w:rsidR="0076614F" w:rsidRPr="00E816A4" w:rsidRDefault="0076614F" w:rsidP="00050871">
      <w:pPr>
        <w:jc w:val="both"/>
        <w:rPr>
          <w:rFonts w:ascii="Times New Roman" w:hAnsi="Times New Roman" w:cs="Times New Roman"/>
          <w:color w:val="333333"/>
          <w:sz w:val="24"/>
          <w:szCs w:val="24"/>
          <w:shd w:val="clear" w:color="auto" w:fill="FFFFFF"/>
        </w:rPr>
      </w:pPr>
    </w:p>
    <w:p w:rsidR="0076614F" w:rsidRPr="00E816A4" w:rsidRDefault="0076614F" w:rsidP="0076614F">
      <w:pPr>
        <w:pStyle w:val="ListParagraph"/>
        <w:numPr>
          <w:ilvl w:val="0"/>
          <w:numId w:val="12"/>
        </w:numPr>
        <w:spacing w:after="200" w:line="360" w:lineRule="auto"/>
        <w:ind w:left="360"/>
        <w:jc w:val="both"/>
        <w:rPr>
          <w:rFonts w:ascii="Times New Roman" w:hAnsi="Times New Roman" w:cs="Times New Roman"/>
          <w:b/>
          <w:sz w:val="24"/>
          <w:szCs w:val="24"/>
        </w:rPr>
      </w:pPr>
      <w:r w:rsidRPr="00E816A4">
        <w:rPr>
          <w:rFonts w:ascii="Times New Roman" w:hAnsi="Times New Roman" w:cs="Times New Roman"/>
          <w:b/>
          <w:sz w:val="24"/>
          <w:szCs w:val="24"/>
        </w:rPr>
        <w:t>Internet</w:t>
      </w:r>
    </w:p>
    <w:p w:rsidR="0076614F" w:rsidRPr="00E816A4" w:rsidRDefault="0076614F" w:rsidP="0076614F">
      <w:pPr>
        <w:pStyle w:val="ListParagraph"/>
        <w:spacing w:line="480" w:lineRule="auto"/>
        <w:ind w:left="1080" w:hanging="720"/>
        <w:jc w:val="both"/>
        <w:rPr>
          <w:rFonts w:ascii="Times New Roman" w:hAnsi="Times New Roman" w:cs="Times New Roman"/>
          <w:color w:val="0563C1" w:themeColor="hyperlink"/>
          <w:sz w:val="24"/>
          <w:szCs w:val="24"/>
          <w:u w:val="single"/>
          <w:shd w:val="clear" w:color="auto" w:fill="FFFFFF"/>
        </w:rPr>
      </w:pPr>
      <w:r w:rsidRPr="00E816A4">
        <w:rPr>
          <w:rFonts w:ascii="Times New Roman" w:hAnsi="Times New Roman" w:cs="Times New Roman"/>
          <w:sz w:val="24"/>
          <w:szCs w:val="24"/>
        </w:rPr>
        <w:t xml:space="preserve">Dosen ekonomi (2016), </w:t>
      </w:r>
      <w:r w:rsidRPr="006C5690">
        <w:rPr>
          <w:rFonts w:ascii="Times New Roman" w:hAnsi="Times New Roman" w:cs="Times New Roman"/>
          <w:i/>
          <w:sz w:val="24"/>
          <w:szCs w:val="24"/>
        </w:rPr>
        <w:t>Macam–Macam Bentuk Kepemilikan Usaha</w:t>
      </w:r>
      <w:r>
        <w:rPr>
          <w:rFonts w:ascii="Times New Roman" w:hAnsi="Times New Roman" w:cs="Times New Roman"/>
          <w:sz w:val="24"/>
          <w:szCs w:val="24"/>
        </w:rPr>
        <w:t>, diakses pada 1 Maret 2019</w:t>
      </w:r>
      <w:r w:rsidRPr="00E816A4">
        <w:rPr>
          <w:rFonts w:ascii="Times New Roman" w:hAnsi="Times New Roman" w:cs="Times New Roman"/>
          <w:sz w:val="24"/>
          <w:szCs w:val="24"/>
        </w:rPr>
        <w:t xml:space="preserve">. </w:t>
      </w:r>
      <w:hyperlink r:id="rId6" w:history="1">
        <w:r w:rsidRPr="00D24E4D">
          <w:rPr>
            <w:rStyle w:val="Hyperlink"/>
            <w:rFonts w:ascii="Times New Roman" w:hAnsi="Times New Roman" w:cs="Times New Roman"/>
            <w:sz w:val="24"/>
            <w:szCs w:val="24"/>
            <w:shd w:val="clear" w:color="auto" w:fill="FFFFFF"/>
          </w:rPr>
          <w:t>https://dosenekonomi.com/bisnis/bentuk-kepemilikan-bisnis</w:t>
        </w:r>
      </w:hyperlink>
    </w:p>
    <w:p w:rsidR="0076614F" w:rsidRDefault="0076614F" w:rsidP="0076614F">
      <w:pPr>
        <w:pStyle w:val="ListParagraph"/>
        <w:shd w:val="clear" w:color="auto" w:fill="FFFFFF"/>
        <w:spacing w:before="100" w:beforeAutospacing="1" w:after="0" w:afterAutospacing="1" w:line="480" w:lineRule="auto"/>
        <w:ind w:left="1080" w:hanging="720"/>
        <w:jc w:val="both"/>
        <w:rPr>
          <w:rFonts w:ascii="Times New Roman" w:eastAsia="Times New Roman" w:hAnsi="Times New Roman" w:cs="Times New Roman"/>
          <w:color w:val="555555"/>
          <w:sz w:val="24"/>
          <w:szCs w:val="24"/>
          <w:lang w:eastAsia="id-ID"/>
        </w:rPr>
      </w:pPr>
      <w:proofErr w:type="gramStart"/>
      <w:r w:rsidRPr="00E816A4">
        <w:rPr>
          <w:rFonts w:ascii="Times New Roman" w:hAnsi="Times New Roman" w:cs="Times New Roman"/>
          <w:sz w:val="24"/>
          <w:szCs w:val="24"/>
        </w:rPr>
        <w:t>Ojk.go.id  (</w:t>
      </w:r>
      <w:proofErr w:type="gramEnd"/>
      <w:r w:rsidRPr="00E816A4">
        <w:rPr>
          <w:rFonts w:ascii="Times New Roman" w:hAnsi="Times New Roman" w:cs="Times New Roman"/>
          <w:sz w:val="24"/>
          <w:szCs w:val="24"/>
        </w:rPr>
        <w:t xml:space="preserve">2008), </w:t>
      </w:r>
      <w:r w:rsidRPr="006C5690">
        <w:rPr>
          <w:rFonts w:ascii="Times New Roman" w:eastAsia="Times New Roman" w:hAnsi="Times New Roman" w:cs="Times New Roman"/>
          <w:i/>
          <w:sz w:val="24"/>
          <w:szCs w:val="24"/>
          <w:lang w:eastAsia="id-ID"/>
        </w:rPr>
        <w:t>Batasan usaha mikro, kecil, menengah, dan besar menurut Undang-undang No.20/2008</w:t>
      </w:r>
      <w:r>
        <w:rPr>
          <w:rFonts w:ascii="Times New Roman" w:eastAsia="Times New Roman" w:hAnsi="Times New Roman" w:cs="Times New Roman"/>
          <w:sz w:val="24"/>
          <w:szCs w:val="24"/>
          <w:lang w:eastAsia="id-ID"/>
        </w:rPr>
        <w:t>, diakses pada 1</w:t>
      </w:r>
      <w:r w:rsidRPr="00E816A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Maret</w:t>
      </w:r>
      <w:r w:rsidRPr="00E816A4">
        <w:rPr>
          <w:rFonts w:ascii="Times New Roman" w:eastAsia="Times New Roman" w:hAnsi="Times New Roman" w:cs="Times New Roman"/>
          <w:sz w:val="24"/>
          <w:szCs w:val="24"/>
          <w:lang w:eastAsia="id-ID"/>
        </w:rPr>
        <w:t xml:space="preserve"> 2</w:t>
      </w:r>
      <w:r>
        <w:rPr>
          <w:rFonts w:ascii="Times New Roman" w:eastAsia="Times New Roman" w:hAnsi="Times New Roman" w:cs="Times New Roman"/>
          <w:sz w:val="24"/>
          <w:szCs w:val="24"/>
          <w:lang w:eastAsia="id-ID"/>
        </w:rPr>
        <w:t>019</w:t>
      </w:r>
      <w:r w:rsidRPr="00E816A4">
        <w:rPr>
          <w:rFonts w:ascii="Times New Roman" w:eastAsia="Times New Roman" w:hAnsi="Times New Roman" w:cs="Times New Roman"/>
          <w:sz w:val="24"/>
          <w:szCs w:val="24"/>
          <w:lang w:eastAsia="id-ID"/>
        </w:rPr>
        <w:t xml:space="preserve">. </w:t>
      </w:r>
      <w:hyperlink r:id="rId7" w:history="1">
        <w:r w:rsidRPr="00D24E4D">
          <w:rPr>
            <w:rStyle w:val="Hyperlink"/>
            <w:rFonts w:ascii="Times New Roman" w:eastAsia="Times New Roman" w:hAnsi="Times New Roman" w:cs="Times New Roman"/>
            <w:sz w:val="24"/>
            <w:szCs w:val="24"/>
            <w:lang w:eastAsia="id-ID"/>
          </w:rPr>
          <w:t>https://www.ojk.go.id/sustainable-finance/id/peraturan/undang-undang/Documents/UndangUndang%20Nomor%2020%20Tahun%202008%20Tentang%20Usaha%20Mikro,%20Kecil,%20dan%20Menengah.pdf</w:t>
        </w:r>
      </w:hyperlink>
      <w:r w:rsidRPr="00E816A4">
        <w:rPr>
          <w:rFonts w:ascii="Times New Roman" w:eastAsia="Times New Roman" w:hAnsi="Times New Roman" w:cs="Times New Roman"/>
          <w:color w:val="555555"/>
          <w:sz w:val="24"/>
          <w:szCs w:val="24"/>
          <w:lang w:eastAsia="id-ID"/>
        </w:rPr>
        <w:t xml:space="preserve"> </w:t>
      </w:r>
    </w:p>
    <w:p w:rsidR="00050871" w:rsidRPr="00E816A4" w:rsidRDefault="00050871" w:rsidP="0076614F">
      <w:pPr>
        <w:pStyle w:val="ListParagraph"/>
        <w:shd w:val="clear" w:color="auto" w:fill="FFFFFF"/>
        <w:spacing w:before="100" w:beforeAutospacing="1" w:after="0" w:afterAutospacing="1" w:line="480" w:lineRule="auto"/>
        <w:ind w:left="1080" w:hanging="720"/>
        <w:jc w:val="both"/>
        <w:rPr>
          <w:rFonts w:ascii="Times New Roman" w:eastAsia="Times New Roman" w:hAnsi="Times New Roman" w:cs="Times New Roman"/>
          <w:color w:val="555555"/>
          <w:sz w:val="24"/>
          <w:szCs w:val="24"/>
          <w:lang w:eastAsia="id-ID"/>
        </w:rPr>
      </w:pPr>
    </w:p>
    <w:p w:rsidR="0076614F" w:rsidRPr="004E0936" w:rsidRDefault="0076614F" w:rsidP="0076614F">
      <w:pPr>
        <w:pStyle w:val="ListParagraph"/>
        <w:spacing w:line="480" w:lineRule="auto"/>
        <w:ind w:left="1080" w:hanging="720"/>
        <w:jc w:val="both"/>
        <w:rPr>
          <w:rFonts w:ascii="Times New Roman" w:hAnsi="Times New Roman" w:cs="Times New Roman"/>
          <w:color w:val="252525"/>
          <w:sz w:val="24"/>
          <w:szCs w:val="24"/>
        </w:rPr>
      </w:pPr>
      <w:r>
        <w:rPr>
          <w:rFonts w:ascii="Times New Roman" w:hAnsi="Times New Roman" w:cs="Times New Roman"/>
          <w:sz w:val="24"/>
          <w:szCs w:val="24"/>
        </w:rPr>
        <w:lastRenderedPageBreak/>
        <w:t>Badan Pusat Statistik Kota Palembang (2015</w:t>
      </w:r>
      <w:r w:rsidRPr="00E816A4">
        <w:rPr>
          <w:rFonts w:ascii="Times New Roman" w:hAnsi="Times New Roman" w:cs="Times New Roman"/>
          <w:sz w:val="24"/>
          <w:szCs w:val="24"/>
        </w:rPr>
        <w:t>),</w:t>
      </w:r>
      <w:r>
        <w:rPr>
          <w:rFonts w:ascii="Times New Roman" w:hAnsi="Times New Roman" w:cs="Times New Roman"/>
          <w:sz w:val="24"/>
          <w:szCs w:val="24"/>
        </w:rPr>
        <w:t xml:space="preserve"> </w:t>
      </w:r>
      <w:r w:rsidRPr="006C5690">
        <w:rPr>
          <w:rFonts w:ascii="Times New Roman" w:hAnsi="Times New Roman" w:cs="Times New Roman"/>
          <w:i/>
          <w:sz w:val="24"/>
          <w:szCs w:val="24"/>
        </w:rPr>
        <w:t>Tingkat Pertumbuhan Penduduk di Kota Palembang</w:t>
      </w:r>
      <w:r>
        <w:rPr>
          <w:rFonts w:ascii="Times New Roman" w:hAnsi="Times New Roman" w:cs="Times New Roman"/>
          <w:color w:val="252525"/>
          <w:sz w:val="24"/>
          <w:szCs w:val="24"/>
        </w:rPr>
        <w:t>, diakses pada 18 Maret 2019</w:t>
      </w:r>
      <w:r w:rsidRPr="00E816A4">
        <w:rPr>
          <w:rFonts w:ascii="Times New Roman" w:hAnsi="Times New Roman" w:cs="Times New Roman"/>
          <w:color w:val="252525"/>
          <w:sz w:val="24"/>
          <w:szCs w:val="24"/>
        </w:rPr>
        <w:t xml:space="preserve">. </w:t>
      </w:r>
      <w:hyperlink r:id="rId8" w:history="1">
        <w:r w:rsidRPr="00D24E4D">
          <w:rPr>
            <w:rStyle w:val="Hyperlink"/>
            <w:rFonts w:ascii="Times New Roman" w:hAnsi="Times New Roman" w:cs="Times New Roman"/>
            <w:sz w:val="24"/>
            <w:szCs w:val="24"/>
          </w:rPr>
          <w:t>https://palembangkota.bps.go.id/dynamictable/2015/12/17/30/jumlah-penduduk-dan-laju-pertumbuhan-penduduk-menurut-kecamatan-di-kota-palembang-2013-2014.html</w:t>
        </w:r>
      </w:hyperlink>
      <w:r w:rsidRPr="004E0936">
        <w:rPr>
          <w:rFonts w:ascii="Times New Roman" w:hAnsi="Times New Roman" w:cs="Times New Roman"/>
          <w:color w:val="252525"/>
          <w:sz w:val="24"/>
          <w:szCs w:val="24"/>
        </w:rPr>
        <w:t xml:space="preserve"> </w:t>
      </w:r>
    </w:p>
    <w:p w:rsidR="0076614F" w:rsidRPr="00D332A8" w:rsidRDefault="0076614F" w:rsidP="0076614F">
      <w:pPr>
        <w:pStyle w:val="ListParagraph"/>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Badan Pusat Statistik Kota Palembang</w:t>
      </w:r>
      <w:r w:rsidRPr="00E816A4">
        <w:rPr>
          <w:rFonts w:ascii="Times New Roman" w:hAnsi="Times New Roman" w:cs="Times New Roman"/>
          <w:sz w:val="24"/>
          <w:szCs w:val="24"/>
        </w:rPr>
        <w:t xml:space="preserve"> (2018), </w:t>
      </w:r>
      <w:r w:rsidRPr="006C5690">
        <w:rPr>
          <w:rFonts w:ascii="Times New Roman" w:hAnsi="Times New Roman" w:cs="Times New Roman"/>
          <w:i/>
          <w:sz w:val="24"/>
          <w:szCs w:val="24"/>
        </w:rPr>
        <w:t>Laju Pertumbuhan PDRB Kota Palembang Atas Dasar Harga Konstan Menurut Lapangan Usaha Tahun 2015-2017</w:t>
      </w:r>
      <w:r>
        <w:rPr>
          <w:rFonts w:ascii="Times New Roman" w:hAnsi="Times New Roman" w:cs="Times New Roman"/>
          <w:sz w:val="24"/>
          <w:szCs w:val="24"/>
        </w:rPr>
        <w:t>, diakses pada 18 Maret</w:t>
      </w:r>
      <w:r w:rsidRPr="00E816A4">
        <w:rPr>
          <w:rFonts w:ascii="Times New Roman" w:hAnsi="Times New Roman" w:cs="Times New Roman"/>
          <w:sz w:val="24"/>
          <w:szCs w:val="24"/>
        </w:rPr>
        <w:t xml:space="preserve"> 2019.  </w:t>
      </w:r>
      <w:r w:rsidRPr="00D332A8">
        <w:rPr>
          <w:rFonts w:ascii="Times New Roman" w:hAnsi="Times New Roman" w:cs="Times New Roman"/>
          <w:sz w:val="24"/>
          <w:szCs w:val="24"/>
        </w:rPr>
        <w:t>https://palembangkota.bps.go.id</w:t>
      </w:r>
    </w:p>
    <w:p w:rsidR="0076614F" w:rsidRPr="00D23343" w:rsidRDefault="0076614F" w:rsidP="0076614F">
      <w:pPr>
        <w:pStyle w:val="ListParagraph"/>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Badan Pusat Statistik Kota Palembang (2018), </w:t>
      </w:r>
      <w:r w:rsidRPr="006C5690">
        <w:rPr>
          <w:rFonts w:ascii="Times New Roman" w:hAnsi="Times New Roman" w:cs="Times New Roman"/>
          <w:i/>
          <w:sz w:val="24"/>
          <w:szCs w:val="24"/>
        </w:rPr>
        <w:t>Pertumbuhan Ekonomi di Kota Palembang</w:t>
      </w:r>
      <w:r>
        <w:rPr>
          <w:rFonts w:ascii="Times New Roman" w:hAnsi="Times New Roman" w:cs="Times New Roman"/>
          <w:sz w:val="24"/>
          <w:szCs w:val="24"/>
        </w:rPr>
        <w:t>, diakses pada 19 Maret 2019.</w:t>
      </w:r>
      <w:r w:rsidRPr="00D24E4D">
        <w:rPr>
          <w:rFonts w:ascii="Times New Roman" w:hAnsi="Times New Roman" w:cs="Times New Roman"/>
          <w:i/>
          <w:sz w:val="24"/>
          <w:szCs w:val="24"/>
        </w:rPr>
        <w:t xml:space="preserve"> </w:t>
      </w:r>
      <w:hyperlink r:id="rId9" w:history="1">
        <w:r w:rsidRPr="00D24E4D">
          <w:rPr>
            <w:rStyle w:val="Hyperlink"/>
            <w:rFonts w:ascii="Times New Roman" w:hAnsi="Times New Roman" w:cs="Times New Roman"/>
            <w:sz w:val="24"/>
            <w:szCs w:val="24"/>
          </w:rPr>
          <w:t>https://palembangkota.bps.go.id/</w:t>
        </w:r>
      </w:hyperlink>
    </w:p>
    <w:p w:rsidR="0076614F" w:rsidRDefault="0076614F" w:rsidP="0076614F">
      <w:pPr>
        <w:pStyle w:val="ListParagraph"/>
        <w:spacing w:line="480" w:lineRule="auto"/>
        <w:ind w:left="1080" w:hanging="720"/>
        <w:jc w:val="both"/>
        <w:rPr>
          <w:rStyle w:val="Hyperlink"/>
          <w:rFonts w:ascii="Times New Roman" w:eastAsia="Calibri" w:hAnsi="Times New Roman" w:cs="Times New Roman"/>
          <w:sz w:val="24"/>
          <w:szCs w:val="24"/>
          <w:shd w:val="clear" w:color="auto" w:fill="FFFFFF"/>
        </w:rPr>
      </w:pPr>
      <w:r>
        <w:rPr>
          <w:rFonts w:ascii="Times New Roman" w:hAnsi="Times New Roman" w:cs="Times New Roman"/>
          <w:sz w:val="24"/>
          <w:szCs w:val="24"/>
        </w:rPr>
        <w:t>CNBC</w:t>
      </w:r>
      <w:r>
        <w:rPr>
          <w:rFonts w:ascii="Times New Roman" w:hAnsi="Times New Roman" w:cs="Times New Roman"/>
          <w:sz w:val="24"/>
          <w:szCs w:val="24"/>
        </w:rPr>
        <w:tab/>
        <w:t xml:space="preserve"> Indonesia (2019), </w:t>
      </w:r>
      <w:r w:rsidRPr="006C5690">
        <w:rPr>
          <w:rFonts w:ascii="Times New Roman" w:hAnsi="Times New Roman" w:cs="Times New Roman"/>
          <w:i/>
          <w:sz w:val="24"/>
          <w:szCs w:val="24"/>
        </w:rPr>
        <w:t>Pertumbuhan Ekonomi di Indonesia Stagnan di Tahun 2019</w:t>
      </w:r>
      <w:r>
        <w:rPr>
          <w:rFonts w:ascii="Times New Roman" w:hAnsi="Times New Roman" w:cs="Times New Roman"/>
          <w:sz w:val="24"/>
          <w:szCs w:val="24"/>
        </w:rPr>
        <w:t>, diakses pada 18 Maret</w:t>
      </w:r>
      <w:r w:rsidRPr="00E816A4">
        <w:rPr>
          <w:rFonts w:ascii="Times New Roman" w:hAnsi="Times New Roman" w:cs="Times New Roman"/>
          <w:sz w:val="24"/>
          <w:szCs w:val="24"/>
        </w:rPr>
        <w:t xml:space="preserve"> 2019.  </w:t>
      </w:r>
      <w:hyperlink r:id="rId10" w:history="1">
        <w:r w:rsidRPr="00D24E4D">
          <w:rPr>
            <w:rStyle w:val="Hyperlink"/>
            <w:rFonts w:ascii="Times New Roman" w:eastAsia="Calibri" w:hAnsi="Times New Roman" w:cs="Times New Roman"/>
            <w:sz w:val="24"/>
            <w:szCs w:val="24"/>
            <w:shd w:val="clear" w:color="auto" w:fill="FFFFFF"/>
          </w:rPr>
          <w:t>https://www.cnbcindonesia.com/market/20190404125718-17-  64606/proyeksi-adb-pertumbuhan-ekonomi-indonesia-stagnan-di-2019</w:t>
        </w:r>
      </w:hyperlink>
      <w:r>
        <w:rPr>
          <w:rStyle w:val="Hyperlink"/>
          <w:rFonts w:ascii="Times New Roman" w:eastAsia="Calibri" w:hAnsi="Times New Roman" w:cs="Times New Roman"/>
          <w:sz w:val="24"/>
          <w:szCs w:val="24"/>
          <w:shd w:val="clear" w:color="auto" w:fill="FFFFFF"/>
        </w:rPr>
        <w:t xml:space="preserve"> </w:t>
      </w:r>
    </w:p>
    <w:p w:rsidR="0076614F" w:rsidRPr="00831781" w:rsidRDefault="0076614F" w:rsidP="0076614F">
      <w:pPr>
        <w:pStyle w:val="ListParagraph"/>
        <w:spacing w:line="480" w:lineRule="auto"/>
        <w:ind w:left="1080" w:hanging="720"/>
        <w:rPr>
          <w:rFonts w:ascii="Times New Roman" w:hAnsi="Times New Roman" w:cs="Times New Roman"/>
          <w:sz w:val="24"/>
          <w:szCs w:val="24"/>
        </w:rPr>
      </w:pPr>
      <w:r>
        <w:rPr>
          <w:rFonts w:ascii="Times New Roman" w:hAnsi="Times New Roman" w:cs="Times New Roman"/>
          <w:sz w:val="24"/>
          <w:szCs w:val="24"/>
        </w:rPr>
        <w:t>CNBC</w:t>
      </w:r>
      <w:r>
        <w:rPr>
          <w:rFonts w:ascii="Times New Roman" w:hAnsi="Times New Roman" w:cs="Times New Roman"/>
          <w:sz w:val="24"/>
          <w:szCs w:val="24"/>
        </w:rPr>
        <w:tab/>
        <w:t xml:space="preserve"> Indonesia (2019), </w:t>
      </w:r>
      <w:r w:rsidRPr="006C5690">
        <w:rPr>
          <w:rFonts w:ascii="Times New Roman" w:hAnsi="Times New Roman" w:cs="Times New Roman"/>
          <w:i/>
          <w:sz w:val="24"/>
          <w:szCs w:val="24"/>
        </w:rPr>
        <w:t>Transaksi E-commerce RI 2018 Capai 77 Triliun, Lompat 151%</w:t>
      </w:r>
      <w:r>
        <w:rPr>
          <w:rFonts w:ascii="Times New Roman" w:hAnsi="Times New Roman" w:cs="Times New Roman"/>
          <w:sz w:val="24"/>
          <w:szCs w:val="24"/>
        </w:rPr>
        <w:t>, diakses pada 19 Maret</w:t>
      </w:r>
      <w:r w:rsidRPr="00E816A4">
        <w:rPr>
          <w:rFonts w:ascii="Times New Roman" w:hAnsi="Times New Roman" w:cs="Times New Roman"/>
          <w:sz w:val="24"/>
          <w:szCs w:val="24"/>
        </w:rPr>
        <w:t xml:space="preserve"> 2019. </w:t>
      </w:r>
      <w:hyperlink r:id="rId11" w:history="1">
        <w:r w:rsidRPr="00D24E4D">
          <w:rPr>
            <w:rStyle w:val="Hyperlink"/>
            <w:rFonts w:ascii="Times New Roman" w:hAnsi="Times New Roman" w:cs="Times New Roman"/>
            <w:sz w:val="24"/>
            <w:szCs w:val="24"/>
          </w:rPr>
          <w:t>https://www.cnbcindonesia.com/fintech/20190311101823-37-59800/wow-transaksi-e-commerce-ri-2018-capai-rp-77-t-lompat-151</w:t>
        </w:r>
      </w:hyperlink>
      <w:r w:rsidRPr="00243D7F">
        <w:rPr>
          <w:rFonts w:ascii="Times New Roman" w:hAnsi="Times New Roman" w:cs="Times New Roman"/>
          <w:sz w:val="24"/>
          <w:szCs w:val="24"/>
        </w:rPr>
        <w:t xml:space="preserve"> </w:t>
      </w:r>
    </w:p>
    <w:p w:rsidR="0076614F" w:rsidRPr="007E2F09" w:rsidRDefault="0076614F" w:rsidP="0076614F">
      <w:pPr>
        <w:pStyle w:val="ListParagraph"/>
        <w:spacing w:line="480" w:lineRule="auto"/>
        <w:ind w:left="1080" w:hanging="720"/>
        <w:jc w:val="both"/>
        <w:rPr>
          <w:rFonts w:ascii="Times New Roman" w:hAnsi="Times New Roman" w:cs="Times New Roman"/>
          <w:sz w:val="24"/>
          <w:szCs w:val="24"/>
        </w:rPr>
      </w:pPr>
      <w:r w:rsidRPr="00E816A4">
        <w:rPr>
          <w:rFonts w:ascii="Times New Roman" w:hAnsi="Times New Roman" w:cs="Times New Roman"/>
          <w:sz w:val="24"/>
          <w:szCs w:val="24"/>
        </w:rPr>
        <w:t xml:space="preserve"> </w:t>
      </w:r>
      <w:r>
        <w:rPr>
          <w:rFonts w:ascii="Times New Roman" w:hAnsi="Times New Roman" w:cs="Times New Roman"/>
          <w:sz w:val="24"/>
          <w:szCs w:val="24"/>
        </w:rPr>
        <w:t xml:space="preserve">Badan Pusat Statistik Kota Palembang (2015), </w:t>
      </w:r>
      <w:r w:rsidRPr="006C5690">
        <w:rPr>
          <w:rFonts w:ascii="Times New Roman" w:hAnsi="Times New Roman" w:cs="Times New Roman"/>
          <w:i/>
          <w:sz w:val="24"/>
          <w:szCs w:val="24"/>
        </w:rPr>
        <w:t>Jumlah Keluarga Pra Sejahtera dan Keluarga Sejahtera di Kota Palembang Tahun 2014</w:t>
      </w:r>
      <w:r>
        <w:rPr>
          <w:rFonts w:ascii="Times New Roman" w:hAnsi="Times New Roman" w:cs="Times New Roman"/>
          <w:sz w:val="24"/>
          <w:szCs w:val="24"/>
        </w:rPr>
        <w:t>, diakses pada 19 Maret 2019.</w:t>
      </w:r>
      <w:r w:rsidRPr="00D332A8">
        <w:rPr>
          <w:rFonts w:ascii="Times New Roman" w:hAnsi="Times New Roman" w:cs="Times New Roman"/>
          <w:i/>
          <w:sz w:val="24"/>
          <w:szCs w:val="24"/>
        </w:rPr>
        <w:t xml:space="preserve"> </w:t>
      </w:r>
      <w:hyperlink r:id="rId12" w:history="1">
        <w:r w:rsidRPr="00D24E4D">
          <w:rPr>
            <w:rStyle w:val="Hyperlink"/>
            <w:rFonts w:ascii="Times New Roman" w:eastAsia="Calibri" w:hAnsi="Times New Roman" w:cs="Times New Roman"/>
            <w:bCs/>
            <w:sz w:val="24"/>
            <w:szCs w:val="24"/>
          </w:rPr>
          <w:t>https://palembangkota.bps.go.id/dynamictable/2015/12/22/40/jumlah-keluarga-pra-sejahtera-dan-keluarga-sejahtera-di-kota-palembang-tahun-2014.html</w:t>
        </w:r>
      </w:hyperlink>
    </w:p>
    <w:p w:rsidR="0076614F" w:rsidRPr="00FB3E49" w:rsidRDefault="0076614F" w:rsidP="0076614F">
      <w:pPr>
        <w:pStyle w:val="ListParagraph"/>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Info Publik Indonesia (2019), </w:t>
      </w:r>
      <w:r w:rsidRPr="006C5690">
        <w:rPr>
          <w:rFonts w:ascii="Times New Roman" w:hAnsi="Times New Roman" w:cs="Times New Roman"/>
          <w:i/>
          <w:sz w:val="24"/>
          <w:szCs w:val="24"/>
        </w:rPr>
        <w:t>Upah Minimum Kota Palembang Tahun 2019</w:t>
      </w:r>
      <w:r>
        <w:rPr>
          <w:rFonts w:ascii="Times New Roman" w:hAnsi="Times New Roman" w:cs="Times New Roman"/>
          <w:sz w:val="24"/>
          <w:szCs w:val="24"/>
        </w:rPr>
        <w:t>, diakses pada 10 Juli 2019.</w:t>
      </w:r>
      <w:r w:rsidRPr="00743687">
        <w:t xml:space="preserve"> </w:t>
      </w:r>
      <w:hyperlink r:id="rId13" w:history="1">
        <w:r w:rsidRPr="00D24E4D">
          <w:rPr>
            <w:rStyle w:val="Hyperlink"/>
            <w:rFonts w:ascii="Times New Roman" w:eastAsia="Calibri" w:hAnsi="Times New Roman" w:cs="Times New Roman"/>
            <w:sz w:val="24"/>
            <w:szCs w:val="24"/>
            <w:shd w:val="clear" w:color="auto" w:fill="FFFFFF"/>
          </w:rPr>
          <w:t>http://infopublik.id/kategori/nusantara/315437/umk-palembang-2019-ditetapkan-rp2-9-juta</w:t>
        </w:r>
      </w:hyperlink>
      <w:r>
        <w:rPr>
          <w:rStyle w:val="Hyperlink"/>
          <w:rFonts w:ascii="Times New Roman" w:eastAsia="Calibri" w:hAnsi="Times New Roman" w:cs="Times New Roman"/>
          <w:sz w:val="24"/>
          <w:szCs w:val="24"/>
          <w:shd w:val="clear" w:color="auto" w:fill="FFFFFF"/>
        </w:rPr>
        <w:t xml:space="preserve"> </w:t>
      </w:r>
      <w:r w:rsidRPr="00D332A8">
        <w:rPr>
          <w:rFonts w:ascii="Times New Roman" w:hAnsi="Times New Roman" w:cs="Times New Roman"/>
          <w:i/>
          <w:sz w:val="24"/>
          <w:szCs w:val="24"/>
        </w:rPr>
        <w:t xml:space="preserve"> </w:t>
      </w:r>
    </w:p>
    <w:p w:rsidR="0076614F" w:rsidRPr="00FB3E49" w:rsidRDefault="0076614F" w:rsidP="0076614F">
      <w:pPr>
        <w:pStyle w:val="ListParagraph"/>
        <w:spacing w:line="480" w:lineRule="auto"/>
        <w:ind w:left="1080" w:hanging="720"/>
        <w:jc w:val="both"/>
        <w:rPr>
          <w:rFonts w:ascii="Times New Roman" w:hAnsi="Times New Roman" w:cs="Times New Roman"/>
          <w:color w:val="0563C1" w:themeColor="hyperlink"/>
          <w:sz w:val="24"/>
          <w:szCs w:val="24"/>
          <w:u w:val="single"/>
          <w:shd w:val="clear" w:color="auto" w:fill="FFFFFF"/>
        </w:rPr>
      </w:pPr>
      <w:r>
        <w:rPr>
          <w:rFonts w:ascii="Times New Roman" w:hAnsi="Times New Roman" w:cs="Times New Roman"/>
          <w:i/>
          <w:sz w:val="24"/>
          <w:szCs w:val="24"/>
        </w:rPr>
        <w:t>Tarif</w:t>
      </w:r>
      <w:r w:rsidRPr="00E816A4">
        <w:rPr>
          <w:rFonts w:ascii="Times New Roman" w:hAnsi="Times New Roman" w:cs="Times New Roman"/>
          <w:sz w:val="24"/>
          <w:szCs w:val="24"/>
        </w:rPr>
        <w:t xml:space="preserve"> </w:t>
      </w:r>
      <w:r>
        <w:rPr>
          <w:rFonts w:ascii="Times New Roman" w:hAnsi="Times New Roman" w:cs="Times New Roman"/>
          <w:i/>
          <w:sz w:val="24"/>
          <w:szCs w:val="24"/>
        </w:rPr>
        <w:t>Air,</w:t>
      </w:r>
      <w:r w:rsidRPr="00E816A4">
        <w:rPr>
          <w:rFonts w:ascii="Times New Roman" w:hAnsi="Times New Roman" w:cs="Times New Roman"/>
          <w:sz w:val="24"/>
          <w:szCs w:val="24"/>
        </w:rPr>
        <w:t xml:space="preserve"> </w:t>
      </w:r>
      <w:r>
        <w:rPr>
          <w:rFonts w:ascii="Times New Roman" w:hAnsi="Times New Roman" w:cs="Times New Roman"/>
          <w:sz w:val="24"/>
          <w:szCs w:val="24"/>
        </w:rPr>
        <w:t>Pamjaya.com, diakses pada 12 Juli 2019</w:t>
      </w:r>
      <w:r w:rsidRPr="00E816A4">
        <w:rPr>
          <w:rFonts w:ascii="Times New Roman" w:hAnsi="Times New Roman" w:cs="Times New Roman"/>
          <w:sz w:val="24"/>
          <w:szCs w:val="24"/>
        </w:rPr>
        <w:t xml:space="preserve">. </w:t>
      </w:r>
      <w:hyperlink r:id="rId14" w:history="1">
        <w:r w:rsidRPr="00D24E4D">
          <w:rPr>
            <w:rStyle w:val="Hyperlink"/>
            <w:rFonts w:ascii="Times New Roman" w:hAnsi="Times New Roman" w:cs="Times New Roman"/>
            <w:sz w:val="24"/>
            <w:szCs w:val="24"/>
          </w:rPr>
          <w:t>www.pamjaya.co.id</w:t>
        </w:r>
      </w:hyperlink>
      <w:r w:rsidRPr="00D24E4D">
        <w:rPr>
          <w:rStyle w:val="Hyperlink"/>
          <w:rFonts w:ascii="Times New Roman" w:hAnsi="Times New Roman" w:cs="Times New Roman"/>
          <w:sz w:val="24"/>
          <w:szCs w:val="24"/>
        </w:rPr>
        <w:t>/pages/info-pelanggan/tarif-air-minum</w:t>
      </w:r>
    </w:p>
    <w:p w:rsidR="0076614F" w:rsidRPr="009F2517" w:rsidRDefault="0076614F" w:rsidP="0076614F">
      <w:pPr>
        <w:pStyle w:val="ListParagraph"/>
        <w:spacing w:line="480" w:lineRule="auto"/>
        <w:ind w:left="1080" w:hanging="720"/>
        <w:jc w:val="both"/>
        <w:rPr>
          <w:rFonts w:ascii="Times New Roman" w:hAnsi="Times New Roman" w:cs="Times New Roman"/>
          <w:sz w:val="24"/>
          <w:szCs w:val="24"/>
        </w:rPr>
      </w:pPr>
      <w:r w:rsidRPr="006C5690">
        <w:rPr>
          <w:rFonts w:ascii="Times New Roman" w:hAnsi="Times New Roman" w:cs="Times New Roman"/>
          <w:i/>
          <w:sz w:val="24"/>
          <w:szCs w:val="24"/>
        </w:rPr>
        <w:t>Pembatalan Biaya Administrasi Pajak STNK</w:t>
      </w:r>
      <w:r>
        <w:rPr>
          <w:rFonts w:ascii="Times New Roman" w:hAnsi="Times New Roman" w:cs="Times New Roman"/>
          <w:sz w:val="24"/>
          <w:szCs w:val="24"/>
        </w:rPr>
        <w:t>, Kompas.com, diakses pada 12 Juli 2019.</w:t>
      </w:r>
      <w:r w:rsidRPr="00743687">
        <w:t xml:space="preserve"> </w:t>
      </w:r>
      <w:hyperlink r:id="rId15" w:history="1">
        <w:r w:rsidRPr="00D24E4D">
          <w:rPr>
            <w:rFonts w:ascii="Times New Roman" w:hAnsi="Times New Roman" w:cs="Times New Roman"/>
            <w:sz w:val="24"/>
            <w:szCs w:val="24"/>
          </w:rPr>
          <w:t>https://ekonomi.kompas.com/read/2018/02/22/123706726/ma-batalkan-biaya-administrasi-jadi-berapa-perhitungan-pajak-stnk</w:t>
        </w:r>
      </w:hyperlink>
    </w:p>
    <w:p w:rsidR="0076614F" w:rsidRDefault="0076614F" w:rsidP="0076614F">
      <w:pPr>
        <w:pStyle w:val="ListParagraph"/>
        <w:spacing w:line="480" w:lineRule="auto"/>
        <w:ind w:left="1080" w:hanging="720"/>
        <w:jc w:val="both"/>
        <w:rPr>
          <w:rStyle w:val="Hyperlink"/>
          <w:rFonts w:ascii="Times New Roman" w:hAnsi="Times New Roman" w:cs="Times New Roman"/>
          <w:sz w:val="24"/>
          <w:szCs w:val="24"/>
        </w:rPr>
      </w:pPr>
      <w:r w:rsidRPr="006C5690">
        <w:rPr>
          <w:rFonts w:ascii="Times New Roman" w:hAnsi="Times New Roman" w:cs="Times New Roman"/>
          <w:i/>
          <w:sz w:val="24"/>
          <w:szCs w:val="24"/>
        </w:rPr>
        <w:t>PPh Pasal 17 Penjelasan Tarif dan Perhitungannya</w:t>
      </w:r>
      <w:r>
        <w:rPr>
          <w:rFonts w:ascii="Times New Roman" w:hAnsi="Times New Roman" w:cs="Times New Roman"/>
          <w:sz w:val="24"/>
          <w:szCs w:val="24"/>
        </w:rPr>
        <w:t>, Cermati.com, diakses pada 23 Juli 2019.</w:t>
      </w:r>
      <w:r>
        <w:t xml:space="preserve"> </w:t>
      </w:r>
      <w:hyperlink r:id="rId16" w:history="1">
        <w:r w:rsidRPr="00D24E4D">
          <w:rPr>
            <w:rStyle w:val="Hyperlink"/>
            <w:rFonts w:ascii="Times New Roman" w:hAnsi="Times New Roman" w:cs="Times New Roman"/>
            <w:sz w:val="24"/>
            <w:szCs w:val="24"/>
          </w:rPr>
          <w:t>https://www.cermati.com/artikel/pph-pasal-17-penjelasan-tarif-dan-perhitungannya</w:t>
        </w:r>
      </w:hyperlink>
      <w:r>
        <w:rPr>
          <w:rStyle w:val="Hyperlink"/>
          <w:rFonts w:ascii="Times New Roman" w:hAnsi="Times New Roman" w:cs="Times New Roman"/>
          <w:sz w:val="24"/>
          <w:szCs w:val="24"/>
        </w:rPr>
        <w:t xml:space="preserve"> </w:t>
      </w:r>
    </w:p>
    <w:p w:rsidR="0076614F" w:rsidRDefault="0076614F" w:rsidP="0076614F">
      <w:pPr>
        <w:pStyle w:val="ListParagraph"/>
        <w:spacing w:line="480" w:lineRule="auto"/>
        <w:ind w:left="1080" w:hanging="720"/>
        <w:jc w:val="both"/>
        <w:rPr>
          <w:rStyle w:val="Hyperlink"/>
          <w:rFonts w:ascii="Times New Roman" w:hAnsi="Times New Roman" w:cs="Times New Roman"/>
          <w:sz w:val="24"/>
          <w:szCs w:val="24"/>
        </w:rPr>
      </w:pPr>
      <w:r w:rsidRPr="006C5690">
        <w:rPr>
          <w:rFonts w:ascii="Times New Roman" w:hAnsi="Times New Roman" w:cs="Times New Roman"/>
          <w:i/>
          <w:sz w:val="24"/>
          <w:szCs w:val="24"/>
        </w:rPr>
        <w:t>Pengertian Peredaran Bruto</w:t>
      </w:r>
      <w:r>
        <w:rPr>
          <w:rFonts w:ascii="Times New Roman" w:hAnsi="Times New Roman" w:cs="Times New Roman"/>
          <w:sz w:val="24"/>
          <w:szCs w:val="24"/>
        </w:rPr>
        <w:t>, Wibowopajak.com, diakses pada 23 Juli 2019.</w:t>
      </w:r>
      <w:r>
        <w:t xml:space="preserve"> </w:t>
      </w:r>
      <w:hyperlink r:id="rId17" w:history="1">
        <w:r w:rsidRPr="00D24E4D">
          <w:rPr>
            <w:rStyle w:val="Hyperlink"/>
            <w:rFonts w:ascii="Times New Roman" w:hAnsi="Times New Roman" w:cs="Times New Roman"/>
            <w:sz w:val="24"/>
            <w:szCs w:val="24"/>
          </w:rPr>
          <w:t>http://www.wibowopajak.com/2012/02/pengertian-peredaran-bruto-wajib-pajak.html</w:t>
        </w:r>
      </w:hyperlink>
    </w:p>
    <w:p w:rsidR="0076614F" w:rsidRDefault="0076614F" w:rsidP="0076614F">
      <w:pPr>
        <w:pStyle w:val="ListParagraph"/>
        <w:spacing w:line="480" w:lineRule="auto"/>
        <w:ind w:left="1080" w:hanging="720"/>
        <w:jc w:val="both"/>
        <w:rPr>
          <w:rStyle w:val="Hyperlink"/>
          <w:rFonts w:ascii="Times New Roman" w:hAnsi="Times New Roman" w:cs="Times New Roman"/>
          <w:sz w:val="24"/>
          <w:szCs w:val="24"/>
        </w:rPr>
      </w:pPr>
      <w:r w:rsidRPr="006C5690">
        <w:rPr>
          <w:rFonts w:ascii="Times New Roman" w:hAnsi="Times New Roman" w:cs="Times New Roman"/>
          <w:i/>
          <w:sz w:val="24"/>
          <w:szCs w:val="24"/>
        </w:rPr>
        <w:t>Poin Penting dalam PP No.23 Tahun 2018 Tentang PPh Final</w:t>
      </w:r>
      <w:r>
        <w:rPr>
          <w:rFonts w:ascii="Times New Roman" w:hAnsi="Times New Roman" w:cs="Times New Roman"/>
          <w:sz w:val="24"/>
          <w:szCs w:val="24"/>
        </w:rPr>
        <w:t>, Onlinepajak.com, diakses pada 23 Juli 2019.</w:t>
      </w:r>
      <w:r>
        <w:t xml:space="preserve"> </w:t>
      </w:r>
      <w:hyperlink r:id="rId18" w:history="1">
        <w:r w:rsidRPr="00801EAC">
          <w:rPr>
            <w:rStyle w:val="Hyperlink"/>
            <w:rFonts w:ascii="Times New Roman" w:hAnsi="Times New Roman" w:cs="Times New Roman"/>
            <w:sz w:val="24"/>
            <w:szCs w:val="24"/>
          </w:rPr>
          <w:t>https://www.online-pajak.com/7-poin-penting-dalam-pp-232018-tentang-pph-final-05</w:t>
        </w:r>
      </w:hyperlink>
    </w:p>
    <w:p w:rsidR="00AE0AAC" w:rsidRPr="00050871" w:rsidRDefault="0076614F" w:rsidP="00050871">
      <w:pPr>
        <w:pStyle w:val="ListParagraph"/>
        <w:spacing w:line="360" w:lineRule="auto"/>
        <w:ind w:left="0"/>
        <w:rPr>
          <w:rFonts w:ascii="Times New Roman" w:hAnsi="Times New Roman" w:cs="Times New Roman"/>
          <w:b/>
          <w:sz w:val="24"/>
          <w:szCs w:val="24"/>
        </w:rPr>
      </w:pPr>
      <w:r>
        <w:rPr>
          <w:rFonts w:ascii="Times New Roman" w:hAnsi="Times New Roman" w:cs="Times New Roman"/>
          <w:sz w:val="24"/>
          <w:szCs w:val="24"/>
        </w:rPr>
        <w:t>CNBC</w:t>
      </w:r>
      <w:r>
        <w:rPr>
          <w:rFonts w:ascii="Times New Roman" w:hAnsi="Times New Roman" w:cs="Times New Roman"/>
          <w:sz w:val="24"/>
          <w:szCs w:val="24"/>
        </w:rPr>
        <w:tab/>
        <w:t xml:space="preserve"> Indonesia (2019), </w:t>
      </w:r>
      <w:r w:rsidRPr="006C5690">
        <w:rPr>
          <w:rFonts w:ascii="Times New Roman" w:hAnsi="Times New Roman" w:cs="Times New Roman"/>
          <w:i/>
          <w:sz w:val="24"/>
          <w:szCs w:val="24"/>
        </w:rPr>
        <w:t>Besaran Bunga Kredit Deposito Bank Terbaru, diakses pada 28 Juli 2019</w:t>
      </w:r>
      <w:r>
        <w:rPr>
          <w:rFonts w:ascii="Times New Roman" w:hAnsi="Times New Roman" w:cs="Times New Roman"/>
          <w:sz w:val="24"/>
          <w:szCs w:val="24"/>
        </w:rPr>
        <w:t xml:space="preserve">. </w:t>
      </w:r>
      <w:hyperlink r:id="rId19" w:history="1">
        <w:r w:rsidRPr="00801EAC">
          <w:rPr>
            <w:rStyle w:val="Hyperlink"/>
            <w:rFonts w:ascii="Times New Roman" w:hAnsi="Times New Roman" w:cs="Times New Roman"/>
            <w:sz w:val="24"/>
            <w:szCs w:val="24"/>
          </w:rPr>
          <w:t>https://www.cnbcindonesia.com/market/20190524130251-17-74861/ini-besaran-bunga-kredit-deposito-bank-terbaru</w:t>
        </w:r>
      </w:hyperlink>
    </w:p>
    <w:p w:rsidR="00895805" w:rsidRPr="00895805" w:rsidRDefault="00895805" w:rsidP="00895805">
      <w:pPr>
        <w:spacing w:after="200" w:line="276" w:lineRule="auto"/>
        <w:contextualSpacing/>
        <w:rPr>
          <w:rFonts w:ascii="Times New Roman" w:eastAsia="Calibri" w:hAnsi="Times New Roman" w:cs="Times New Roman"/>
          <w:b/>
          <w:sz w:val="24"/>
          <w:szCs w:val="24"/>
        </w:rPr>
      </w:pPr>
    </w:p>
    <w:p w:rsidR="00895805" w:rsidRDefault="00895805" w:rsidP="00950C77">
      <w:pPr>
        <w:spacing w:after="0" w:line="360" w:lineRule="auto"/>
        <w:rPr>
          <w:rFonts w:ascii="Times New Roman" w:eastAsia="Calibri" w:hAnsi="Times New Roman" w:cs="Times New Roman"/>
          <w:b/>
          <w:sz w:val="24"/>
          <w:szCs w:val="24"/>
          <w:lang w:eastAsia="id-ID"/>
        </w:rPr>
      </w:pPr>
    </w:p>
    <w:p w:rsidR="00950C77" w:rsidRDefault="00950C77" w:rsidP="00D34A89">
      <w:pPr>
        <w:spacing w:after="0" w:line="276" w:lineRule="auto"/>
        <w:rPr>
          <w:rFonts w:ascii="Times New Roman" w:eastAsia="Calibri" w:hAnsi="Times New Roman" w:cs="Times New Roman"/>
          <w:b/>
          <w:sz w:val="24"/>
          <w:szCs w:val="24"/>
          <w:lang w:eastAsia="id-ID"/>
        </w:rPr>
      </w:pPr>
    </w:p>
    <w:p w:rsidR="00950C77" w:rsidRPr="00D34A89" w:rsidRDefault="00950C77" w:rsidP="00950C77">
      <w:pPr>
        <w:spacing w:after="0" w:line="360" w:lineRule="auto"/>
        <w:rPr>
          <w:rFonts w:ascii="Times New Roman" w:eastAsia="Calibri" w:hAnsi="Times New Roman" w:cs="Times New Roman"/>
          <w:b/>
          <w:sz w:val="24"/>
          <w:szCs w:val="24"/>
          <w:lang w:eastAsia="id-ID"/>
        </w:rPr>
      </w:pPr>
    </w:p>
    <w:p w:rsidR="00251438" w:rsidRPr="006C7087" w:rsidRDefault="00050871" w:rsidP="006C7087">
      <w:pPr>
        <w:spacing w:line="360" w:lineRule="auto"/>
        <w:rPr>
          <w:rFonts w:ascii="Times New Roman" w:hAnsi="Times New Roman" w:cs="Times New Roman"/>
          <w:sz w:val="24"/>
          <w:szCs w:val="24"/>
        </w:rPr>
      </w:pPr>
      <w:bookmarkStart w:id="0" w:name="_GoBack"/>
      <w:bookmarkEnd w:id="0"/>
    </w:p>
    <w:sectPr w:rsidR="00251438" w:rsidRPr="006C7087" w:rsidSect="006C7087">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0E8"/>
    <w:multiLevelType w:val="hybridMultilevel"/>
    <w:tmpl w:val="114835C8"/>
    <w:lvl w:ilvl="0" w:tplc="5B7E6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84669E"/>
    <w:multiLevelType w:val="hybridMultilevel"/>
    <w:tmpl w:val="DD3A7E4A"/>
    <w:lvl w:ilvl="0" w:tplc="C582A9F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1F11012D"/>
    <w:multiLevelType w:val="hybridMultilevel"/>
    <w:tmpl w:val="1D6AD80C"/>
    <w:lvl w:ilvl="0" w:tplc="D9681CE6">
      <w:start w:val="1"/>
      <w:numFmt w:val="decimal"/>
      <w:lvlText w:val="%1."/>
      <w:lvlJc w:val="left"/>
      <w:pPr>
        <w:ind w:left="2061" w:hanging="360"/>
      </w:pPr>
      <w:rPr>
        <w:rFonts w:hint="default"/>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30B0130D"/>
    <w:multiLevelType w:val="hybridMultilevel"/>
    <w:tmpl w:val="55EC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D4E6F"/>
    <w:multiLevelType w:val="hybridMultilevel"/>
    <w:tmpl w:val="8F52D70A"/>
    <w:lvl w:ilvl="0" w:tplc="4E5CB8A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46155383"/>
    <w:multiLevelType w:val="hybridMultilevel"/>
    <w:tmpl w:val="468E2F40"/>
    <w:lvl w:ilvl="0" w:tplc="98CC6920">
      <w:start w:val="2"/>
      <w:numFmt w:val="bullet"/>
      <w:lvlText w:val="-"/>
      <w:lvlJc w:val="left"/>
      <w:pPr>
        <w:ind w:left="2160" w:hanging="360"/>
      </w:pPr>
      <w:rPr>
        <w:rFonts w:ascii="Times New Roman" w:eastAsiaTheme="minorHAnsi" w:hAnsi="Times New Roman" w:cs="Times New Roman" w:hint="default"/>
        <w:color w:val="33333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1737051"/>
    <w:multiLevelType w:val="hybridMultilevel"/>
    <w:tmpl w:val="16AC15CE"/>
    <w:lvl w:ilvl="0" w:tplc="D9181CFA">
      <w:start w:val="1"/>
      <w:numFmt w:val="decimal"/>
      <w:lvlText w:val="%1."/>
      <w:lvlJc w:val="left"/>
      <w:pPr>
        <w:ind w:left="2061" w:hanging="360"/>
      </w:pPr>
      <w:rPr>
        <w:rFonts w:hint="default"/>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15:restartNumberingAfterBreak="0">
    <w:nsid w:val="5C6A2B3E"/>
    <w:multiLevelType w:val="hybridMultilevel"/>
    <w:tmpl w:val="233C1DE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634170"/>
    <w:multiLevelType w:val="hybridMultilevel"/>
    <w:tmpl w:val="CDC817A4"/>
    <w:lvl w:ilvl="0" w:tplc="6922CD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24C1F60"/>
    <w:multiLevelType w:val="hybridMultilevel"/>
    <w:tmpl w:val="8AE29FE8"/>
    <w:lvl w:ilvl="0" w:tplc="F112C114">
      <w:start w:val="1"/>
      <w:numFmt w:val="upp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79354772"/>
    <w:multiLevelType w:val="hybridMultilevel"/>
    <w:tmpl w:val="CFBACC50"/>
    <w:lvl w:ilvl="0" w:tplc="04489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EE3BC9"/>
    <w:multiLevelType w:val="hybridMultilevel"/>
    <w:tmpl w:val="FDD21DA4"/>
    <w:lvl w:ilvl="0" w:tplc="FACCE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7"/>
  </w:num>
  <w:num w:numId="5">
    <w:abstractNumId w:val="6"/>
  </w:num>
  <w:num w:numId="6">
    <w:abstractNumId w:val="1"/>
  </w:num>
  <w:num w:numId="7">
    <w:abstractNumId w:val="2"/>
  </w:num>
  <w:num w:numId="8">
    <w:abstractNumId w:val="9"/>
  </w:num>
  <w:num w:numId="9">
    <w:abstractNumId w:val="10"/>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87"/>
    <w:rsid w:val="00050871"/>
    <w:rsid w:val="000E3469"/>
    <w:rsid w:val="001D6157"/>
    <w:rsid w:val="00207CC8"/>
    <w:rsid w:val="003D5BE0"/>
    <w:rsid w:val="005C34E7"/>
    <w:rsid w:val="006009ED"/>
    <w:rsid w:val="006C7087"/>
    <w:rsid w:val="00716D0A"/>
    <w:rsid w:val="0076614F"/>
    <w:rsid w:val="00895805"/>
    <w:rsid w:val="0094616F"/>
    <w:rsid w:val="00950C77"/>
    <w:rsid w:val="00A30067"/>
    <w:rsid w:val="00AE0AAC"/>
    <w:rsid w:val="00B35C65"/>
    <w:rsid w:val="00BA30DF"/>
    <w:rsid w:val="00D206E5"/>
    <w:rsid w:val="00D34A89"/>
    <w:rsid w:val="00D63725"/>
    <w:rsid w:val="00E423B6"/>
    <w:rsid w:val="00E72EAB"/>
    <w:rsid w:val="00FE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6D2F"/>
  <w15:chartTrackingRefBased/>
  <w15:docId w15:val="{63CC619D-6253-4692-BC62-26E7C7F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4E7"/>
    <w:pPr>
      <w:ind w:left="720"/>
      <w:contextualSpacing/>
    </w:pPr>
  </w:style>
  <w:style w:type="paragraph" w:styleId="NormalWeb">
    <w:name w:val="Normal (Web)"/>
    <w:basedOn w:val="Normal"/>
    <w:uiPriority w:val="99"/>
    <w:semiHidden/>
    <w:unhideWhenUsed/>
    <w:rsid w:val="00895805"/>
    <w:rPr>
      <w:rFonts w:ascii="Times New Roman" w:hAnsi="Times New Roman" w:cs="Times New Roman"/>
      <w:sz w:val="24"/>
      <w:szCs w:val="24"/>
    </w:rPr>
  </w:style>
  <w:style w:type="table" w:styleId="TableGrid">
    <w:name w:val="Table Grid"/>
    <w:basedOn w:val="TableNormal"/>
    <w:uiPriority w:val="39"/>
    <w:rsid w:val="00D63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embangkota.bps.go.id/dynamictable/2015/12/17/30/jumlah-penduduk-dan-laju-pertumbuhan-penduduk-menurut-kecamatan-di-kota-palembang-2013-2014.html" TargetMode="External"/><Relationship Id="rId13" Type="http://schemas.openxmlformats.org/officeDocument/2006/relationships/hyperlink" Target="http://infopublik.id/kategori/nusantara/315437/umk-palembang-2019-ditetapkan-rp2-9-juta" TargetMode="External"/><Relationship Id="rId18" Type="http://schemas.openxmlformats.org/officeDocument/2006/relationships/hyperlink" Target="https://www.online-pajak.com/7-poin-penting-dalam-pp-232018-tentang-pph-final-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jk.go.id/sustainable-finance/id/peraturan/undang-undang/Documents/UndangUndang%20Nomor%2020%20Tahun%202008%20Tentang%20Usaha%20Mikro,%20Kecil,%20dan%20Menengah.pdf" TargetMode="External"/><Relationship Id="rId12" Type="http://schemas.openxmlformats.org/officeDocument/2006/relationships/hyperlink" Target="https://palembangkota.bps.go.id/dynamictable/2015/12/22/40/jumlah-keluarga-pra-sejahtera-dan-keluarga-sejahtera-di-kota-palembang-tahun-2014.html" TargetMode="External"/><Relationship Id="rId17" Type="http://schemas.openxmlformats.org/officeDocument/2006/relationships/hyperlink" Target="http://www.wibowopajak.com/2012/02/pengertian-peredaran-bruto-wajib-pajak.html" TargetMode="External"/><Relationship Id="rId2" Type="http://schemas.openxmlformats.org/officeDocument/2006/relationships/styles" Target="styles.xml"/><Relationship Id="rId16" Type="http://schemas.openxmlformats.org/officeDocument/2006/relationships/hyperlink" Target="https://www.cermati.com/artikel/pph-pasal-17-penjelasan-tarif-dan-perhitungann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senekonomi.com/bisnis/bentuk-kepemilikan-bisnis" TargetMode="External"/><Relationship Id="rId11" Type="http://schemas.openxmlformats.org/officeDocument/2006/relationships/hyperlink" Target="https://www.cnbcindonesia.com/fintech/20190311101823-37-59800/wow-transaksi-e-commerce-ri-2018-capai-rp-77-t-lompat-151" TargetMode="External"/><Relationship Id="rId5" Type="http://schemas.openxmlformats.org/officeDocument/2006/relationships/image" Target="media/image1.png"/><Relationship Id="rId15" Type="http://schemas.openxmlformats.org/officeDocument/2006/relationships/hyperlink" Target="https://ekonomi.kompas.com/read/2018/02/22/123706726/ma-batalkan-biaya-administrasi-jadi-berapa-perhitungan-pajak-stnk" TargetMode="External"/><Relationship Id="rId10" Type="http://schemas.openxmlformats.org/officeDocument/2006/relationships/hyperlink" Target="https://www.cnbcindonesia.com/market/20190404125718-17-%20%2064606/proyeksi-adb-pertumbuhan-ekonomi-indonesia-stagnan-di-2019" TargetMode="External"/><Relationship Id="rId19" Type="http://schemas.openxmlformats.org/officeDocument/2006/relationships/hyperlink" Target="https://www.cnbcindonesia.com/market/20190524130251-17-74861/ini-besaran-bunga-kredit-deposito-bank-terbaru" TargetMode="External"/><Relationship Id="rId4" Type="http://schemas.openxmlformats.org/officeDocument/2006/relationships/webSettings" Target="webSettings.xml"/><Relationship Id="rId9" Type="http://schemas.openxmlformats.org/officeDocument/2006/relationships/hyperlink" Target="https://palembangkota.bps.go.id/" TargetMode="External"/><Relationship Id="rId14" Type="http://schemas.openxmlformats.org/officeDocument/2006/relationships/hyperlink" Target="http://www.pamjay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2019-10-09T17:03:00Z</dcterms:created>
  <dcterms:modified xsi:type="dcterms:W3CDTF">2019-10-09T17:39:00Z</dcterms:modified>
</cp:coreProperties>
</file>